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0A" w:rsidRPr="006276E9" w:rsidRDefault="00E34067" w:rsidP="006276E9">
      <w:pPr>
        <w:pStyle w:val="StandardWeb"/>
        <w:spacing w:before="0" w:beforeAutospacing="0" w:after="120" w:afterAutospacing="0" w:line="480" w:lineRule="auto"/>
        <w:rPr>
          <w:b/>
          <w:bCs/>
          <w:lang w:val="en-AU"/>
        </w:rPr>
      </w:pPr>
      <w:r>
        <w:rPr>
          <w:b/>
          <w:bCs/>
          <w:lang w:val="en-AU"/>
        </w:rPr>
        <w:t>A corpus-based analysis of a</w:t>
      </w:r>
      <w:r w:rsidR="005C35E6" w:rsidRPr="006276E9">
        <w:rPr>
          <w:b/>
          <w:bCs/>
          <w:lang w:val="en-AU"/>
        </w:rPr>
        <w:t>djective a</w:t>
      </w:r>
      <w:r w:rsidR="00F8140A" w:rsidRPr="006276E9">
        <w:rPr>
          <w:b/>
          <w:bCs/>
          <w:lang w:val="en-AU"/>
        </w:rPr>
        <w:t>mplifi</w:t>
      </w:r>
      <w:r w:rsidR="005C35E6" w:rsidRPr="006276E9">
        <w:rPr>
          <w:b/>
          <w:bCs/>
          <w:lang w:val="en-AU"/>
        </w:rPr>
        <w:t>cation</w:t>
      </w:r>
      <w:r w:rsidR="00F8140A" w:rsidRPr="006276E9">
        <w:rPr>
          <w:b/>
          <w:bCs/>
          <w:lang w:val="en-AU"/>
        </w:rPr>
        <w:t xml:space="preserve"> </w:t>
      </w:r>
      <w:r>
        <w:rPr>
          <w:b/>
          <w:bCs/>
          <w:lang w:val="en-AU"/>
        </w:rPr>
        <w:t xml:space="preserve">among </w:t>
      </w:r>
      <w:r w:rsidR="005C35E6" w:rsidRPr="006276E9">
        <w:rPr>
          <w:b/>
          <w:bCs/>
          <w:lang w:val="en-AU"/>
        </w:rPr>
        <w:t>native speakers and l</w:t>
      </w:r>
      <w:r w:rsidR="00F8140A" w:rsidRPr="006276E9">
        <w:rPr>
          <w:b/>
          <w:bCs/>
          <w:lang w:val="en-AU"/>
        </w:rPr>
        <w:t>earners of English</w:t>
      </w:r>
    </w:p>
    <w:p w:rsidR="00CD4572" w:rsidRDefault="00CD4572" w:rsidP="006276E9">
      <w:pPr>
        <w:autoSpaceDE w:val="0"/>
        <w:autoSpaceDN w:val="0"/>
        <w:adjustRightInd w:val="0"/>
        <w:spacing w:after="120" w:line="480" w:lineRule="auto"/>
        <w:rPr>
          <w:rFonts w:ascii="Times New Roman" w:hAnsi="Times New Roman" w:cs="Times New Roman"/>
          <w:sz w:val="24"/>
          <w:szCs w:val="24"/>
          <w:lang w:val="en-AU"/>
        </w:rPr>
      </w:pPr>
    </w:p>
    <w:p w:rsidR="00426FDA" w:rsidRPr="006276E9" w:rsidRDefault="00426FDA" w:rsidP="006276E9">
      <w:pPr>
        <w:autoSpaceDE w:val="0"/>
        <w:autoSpaceDN w:val="0"/>
        <w:adjustRightInd w:val="0"/>
        <w:spacing w:after="120" w:line="480" w:lineRule="auto"/>
        <w:rPr>
          <w:rFonts w:ascii="Times New Roman" w:hAnsi="Times New Roman" w:cs="Times New Roman"/>
          <w:sz w:val="24"/>
          <w:szCs w:val="24"/>
          <w:lang w:val="en-AU"/>
        </w:rPr>
      </w:pPr>
    </w:p>
    <w:p w:rsidR="00A619D2" w:rsidRPr="006276E9" w:rsidRDefault="00A619D2" w:rsidP="006276E9">
      <w:pPr>
        <w:autoSpaceDE w:val="0"/>
        <w:autoSpaceDN w:val="0"/>
        <w:adjustRightInd w:val="0"/>
        <w:spacing w:after="120" w:line="480" w:lineRule="auto"/>
        <w:rPr>
          <w:rFonts w:ascii="Times New Roman" w:hAnsi="Times New Roman" w:cs="Times New Roman"/>
          <w:b/>
          <w:sz w:val="24"/>
          <w:szCs w:val="24"/>
          <w:lang w:val="en-AU"/>
        </w:rPr>
      </w:pPr>
      <w:r w:rsidRPr="006276E9">
        <w:rPr>
          <w:rFonts w:ascii="Times New Roman" w:hAnsi="Times New Roman" w:cs="Times New Roman"/>
          <w:b/>
          <w:sz w:val="24"/>
          <w:szCs w:val="24"/>
          <w:lang w:val="en-AU"/>
        </w:rPr>
        <w:t>Abstract</w:t>
      </w:r>
    </w:p>
    <w:p w:rsidR="00426FDA" w:rsidRDefault="00426FDA" w:rsidP="006276E9">
      <w:pPr>
        <w:autoSpaceDE w:val="0"/>
        <w:autoSpaceDN w:val="0"/>
        <w:adjustRightInd w:val="0"/>
        <w:spacing w:after="120" w:line="480" w:lineRule="auto"/>
        <w:rPr>
          <w:rFonts w:ascii="Times New Roman" w:hAnsi="Times New Roman" w:cs="Times New Roman"/>
          <w:sz w:val="24"/>
          <w:szCs w:val="24"/>
          <w:lang w:val="en-AU"/>
        </w:rPr>
      </w:pPr>
    </w:p>
    <w:p w:rsidR="000C3AC0" w:rsidRPr="006276E9" w:rsidRDefault="00F8140A"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AU"/>
        </w:rPr>
        <w:t>Th</w:t>
      </w:r>
      <w:r w:rsidR="00C63625" w:rsidRPr="006276E9">
        <w:rPr>
          <w:rFonts w:ascii="Times New Roman" w:hAnsi="Times New Roman" w:cs="Times New Roman"/>
          <w:sz w:val="24"/>
          <w:szCs w:val="24"/>
          <w:lang w:val="en-AU"/>
        </w:rPr>
        <w:t xml:space="preserve">is </w:t>
      </w:r>
      <w:r w:rsidR="00983E9A">
        <w:rPr>
          <w:rFonts w:ascii="Times New Roman" w:hAnsi="Times New Roman" w:cs="Times New Roman"/>
          <w:sz w:val="24"/>
          <w:szCs w:val="24"/>
          <w:lang w:val="en-AU"/>
        </w:rPr>
        <w:t>paper</w:t>
      </w:r>
      <w:r w:rsidR="00C63625"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analyse</w:t>
      </w:r>
      <w:r w:rsidR="00C63625"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 xml:space="preserve">adjective </w:t>
      </w:r>
      <w:r w:rsidRPr="006276E9">
        <w:rPr>
          <w:rFonts w:ascii="Times New Roman" w:hAnsi="Times New Roman" w:cs="Times New Roman"/>
          <w:sz w:val="24"/>
          <w:szCs w:val="24"/>
          <w:lang w:val="en-AU"/>
        </w:rPr>
        <w:t>amplifi</w:t>
      </w:r>
      <w:r w:rsidR="005C35E6" w:rsidRPr="006276E9">
        <w:rPr>
          <w:rFonts w:ascii="Times New Roman" w:hAnsi="Times New Roman" w:cs="Times New Roman"/>
          <w:sz w:val="24"/>
          <w:szCs w:val="24"/>
          <w:lang w:val="en-AU"/>
        </w:rPr>
        <w:t>cation</w:t>
      </w:r>
      <w:r w:rsidRPr="006276E9">
        <w:rPr>
          <w:rFonts w:ascii="Times New Roman" w:hAnsi="Times New Roman" w:cs="Times New Roman"/>
          <w:sz w:val="24"/>
          <w:szCs w:val="24"/>
          <w:lang w:val="en-AU"/>
        </w:rPr>
        <w:t xml:space="preserve"> by </w:t>
      </w:r>
      <w:r w:rsidR="005C35E6" w:rsidRPr="006276E9">
        <w:rPr>
          <w:rFonts w:ascii="Times New Roman" w:hAnsi="Times New Roman" w:cs="Times New Roman"/>
          <w:sz w:val="24"/>
          <w:szCs w:val="24"/>
          <w:lang w:val="en-AU"/>
        </w:rPr>
        <w:t>native speak</w:t>
      </w:r>
      <w:bookmarkStart w:id="0" w:name="_GoBack"/>
      <w:bookmarkEnd w:id="0"/>
      <w:r w:rsidR="005C35E6" w:rsidRPr="006276E9">
        <w:rPr>
          <w:rFonts w:ascii="Times New Roman" w:hAnsi="Times New Roman" w:cs="Times New Roman"/>
          <w:sz w:val="24"/>
          <w:szCs w:val="24"/>
          <w:lang w:val="en-AU"/>
        </w:rPr>
        <w:t xml:space="preserve">ers and learners </w:t>
      </w:r>
      <w:r w:rsidRPr="006276E9">
        <w:rPr>
          <w:rFonts w:ascii="Times New Roman" w:hAnsi="Times New Roman" w:cs="Times New Roman"/>
          <w:sz w:val="24"/>
          <w:szCs w:val="24"/>
          <w:lang w:val="en-AU"/>
        </w:rPr>
        <w:t xml:space="preserve">of English </w:t>
      </w:r>
      <w:r w:rsidR="005C35E6" w:rsidRPr="006276E9">
        <w:rPr>
          <w:rFonts w:ascii="Times New Roman" w:hAnsi="Times New Roman" w:cs="Times New Roman"/>
          <w:sz w:val="24"/>
          <w:szCs w:val="24"/>
          <w:lang w:val="en-AU"/>
        </w:rPr>
        <w:t>with</w:t>
      </w:r>
      <w:r w:rsidRPr="006276E9">
        <w:rPr>
          <w:rFonts w:ascii="Times New Roman" w:hAnsi="Times New Roman" w:cs="Times New Roman"/>
          <w:sz w:val="24"/>
          <w:szCs w:val="24"/>
          <w:lang w:val="en-AU"/>
        </w:rPr>
        <w:t xml:space="preserve"> diverse language-backgrounds based on the </w:t>
      </w:r>
      <w:r w:rsidRPr="006276E9">
        <w:rPr>
          <w:rFonts w:ascii="Times New Roman" w:hAnsi="Times New Roman" w:cs="Times New Roman"/>
          <w:i/>
          <w:sz w:val="24"/>
          <w:szCs w:val="24"/>
          <w:lang w:val="en-AU"/>
        </w:rPr>
        <w:t>International Corpus of Learner English</w:t>
      </w:r>
      <w:r w:rsidRPr="006276E9">
        <w:rPr>
          <w:rFonts w:ascii="Times New Roman" w:hAnsi="Times New Roman" w:cs="Times New Roman"/>
          <w:sz w:val="24"/>
          <w:szCs w:val="24"/>
          <w:lang w:val="en-AU"/>
        </w:rPr>
        <w:t xml:space="preserve"> </w:t>
      </w:r>
      <w:r w:rsidR="005C35E6"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the </w:t>
      </w:r>
      <w:r w:rsidR="005C35E6" w:rsidRPr="006276E9">
        <w:rPr>
          <w:rFonts w:ascii="Times New Roman" w:hAnsi="Times New Roman" w:cs="Times New Roman"/>
          <w:i/>
          <w:sz w:val="24"/>
          <w:szCs w:val="24"/>
          <w:lang w:val="en-AU"/>
        </w:rPr>
        <w:t>Louvain Corpus of Native English Essays</w:t>
      </w:r>
      <w:r w:rsidR="00EA1435"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C</w:t>
      </w:r>
      <w:r w:rsidR="005C35E6" w:rsidRPr="006276E9">
        <w:rPr>
          <w:rFonts w:ascii="Times New Roman" w:hAnsi="Times New Roman" w:cs="Times New Roman"/>
          <w:sz w:val="24"/>
          <w:szCs w:val="24"/>
          <w:lang w:val="en-US"/>
        </w:rPr>
        <w:t xml:space="preserve">onfiguration frequency analysis (CFA) to find collocational differences between learners and native speakers and </w:t>
      </w:r>
      <w:r w:rsidR="005C35E6" w:rsidRPr="006276E9">
        <w:rPr>
          <w:rFonts w:ascii="Times New Roman" w:hAnsi="Times New Roman" w:cs="Times New Roman"/>
          <w:sz w:val="24"/>
          <w:szCs w:val="24"/>
          <w:lang w:val="en-AU"/>
        </w:rPr>
        <w:t>Multifactorial Prediction and Deviation Analysis Using Regression/Random Forests</w:t>
      </w:r>
      <w:r w:rsidR="00EA1435" w:rsidRPr="006276E9">
        <w:rPr>
          <w:rFonts w:ascii="Times New Roman" w:hAnsi="Times New Roman" w:cs="Times New Roman"/>
          <w:sz w:val="24"/>
          <w:szCs w:val="24"/>
          <w:lang w:val="en-US"/>
        </w:rPr>
        <w:t xml:space="preserve"> </w:t>
      </w:r>
      <w:r w:rsidR="005C35E6" w:rsidRPr="006276E9">
        <w:rPr>
          <w:rFonts w:ascii="Times New Roman" w:hAnsi="Times New Roman" w:cs="Times New Roman"/>
          <w:sz w:val="24"/>
          <w:szCs w:val="24"/>
          <w:lang w:val="en-US"/>
        </w:rPr>
        <w:t>(</w:t>
      </w:r>
      <w:proofErr w:type="spellStart"/>
      <w:r w:rsidR="005C35E6" w:rsidRPr="006276E9">
        <w:rPr>
          <w:rFonts w:ascii="Times New Roman" w:hAnsi="Times New Roman" w:cs="Times New Roman"/>
          <w:sz w:val="24"/>
          <w:szCs w:val="24"/>
          <w:lang w:val="en-AU"/>
        </w:rPr>
        <w:t>MuPDARF</w:t>
      </w:r>
      <w:proofErr w:type="spellEnd"/>
      <w:r w:rsidR="005C35E6" w:rsidRPr="006276E9">
        <w:rPr>
          <w:rFonts w:ascii="Times New Roman" w:hAnsi="Times New Roman" w:cs="Times New Roman"/>
          <w:sz w:val="24"/>
          <w:szCs w:val="24"/>
          <w:lang w:val="en-AU"/>
        </w:rPr>
        <w:t xml:space="preserve">) to </w:t>
      </w:r>
      <w:r w:rsidR="007B2999" w:rsidRPr="006276E9">
        <w:rPr>
          <w:rFonts w:ascii="Times New Roman" w:hAnsi="Times New Roman" w:cs="Times New Roman"/>
          <w:sz w:val="24"/>
          <w:szCs w:val="24"/>
          <w:lang w:val="en-AU"/>
        </w:rPr>
        <w:t>evaluate</w:t>
      </w:r>
      <w:r w:rsidR="005C35E6" w:rsidRPr="006276E9">
        <w:rPr>
          <w:rFonts w:ascii="Times New Roman" w:hAnsi="Times New Roman" w:cs="Times New Roman"/>
          <w:sz w:val="24"/>
          <w:szCs w:val="24"/>
          <w:lang w:val="en-AU"/>
        </w:rPr>
        <w:t xml:space="preserve"> which factors contribute to learners </w:t>
      </w:r>
      <w:r w:rsidR="007B2999" w:rsidRPr="006276E9">
        <w:rPr>
          <w:rFonts w:ascii="Times New Roman" w:hAnsi="Times New Roman" w:cs="Times New Roman"/>
          <w:sz w:val="24"/>
          <w:szCs w:val="24"/>
          <w:lang w:val="en-AU"/>
        </w:rPr>
        <w:t>taking non-</w:t>
      </w:r>
      <w:r w:rsidR="005C35E6" w:rsidRPr="006276E9">
        <w:rPr>
          <w:rFonts w:ascii="Times New Roman" w:hAnsi="Times New Roman" w:cs="Times New Roman"/>
          <w:sz w:val="24"/>
          <w:szCs w:val="24"/>
          <w:lang w:val="en-AU"/>
        </w:rPr>
        <w:t>nativelike decision</w:t>
      </w:r>
      <w:r w:rsidR="007B2999" w:rsidRPr="006276E9">
        <w:rPr>
          <w:rFonts w:ascii="Times New Roman" w:hAnsi="Times New Roman" w:cs="Times New Roman"/>
          <w:sz w:val="24"/>
          <w:szCs w:val="24"/>
          <w:lang w:val="en-AU"/>
        </w:rPr>
        <w:t>s</w:t>
      </w:r>
      <w:r w:rsidR="00983E9A" w:rsidRPr="00983E9A">
        <w:rPr>
          <w:rFonts w:ascii="Times New Roman" w:hAnsi="Times New Roman" w:cs="Times New Roman"/>
          <w:sz w:val="24"/>
          <w:szCs w:val="24"/>
          <w:lang w:val="en-US"/>
        </w:rPr>
        <w:t xml:space="preserve"> </w:t>
      </w:r>
      <w:r w:rsidR="00983E9A" w:rsidRPr="006276E9">
        <w:rPr>
          <w:rFonts w:ascii="Times New Roman" w:hAnsi="Times New Roman" w:cs="Times New Roman"/>
          <w:sz w:val="24"/>
          <w:szCs w:val="24"/>
          <w:lang w:val="en-US"/>
        </w:rPr>
        <w:t xml:space="preserve">with respect to the use of </w:t>
      </w:r>
      <w:r w:rsidR="00983E9A" w:rsidRPr="006276E9">
        <w:rPr>
          <w:rFonts w:ascii="Times New Roman" w:hAnsi="Times New Roman" w:cs="Times New Roman"/>
          <w:i/>
          <w:sz w:val="24"/>
          <w:szCs w:val="24"/>
          <w:lang w:val="en-US"/>
        </w:rPr>
        <w:t>very</w:t>
      </w:r>
      <w:r w:rsidR="005C35E6" w:rsidRPr="006276E9">
        <w:rPr>
          <w:rFonts w:ascii="Times New Roman" w:hAnsi="Times New Roman" w:cs="Times New Roman"/>
          <w:sz w:val="24"/>
          <w:szCs w:val="24"/>
          <w:lang w:val="en-AU"/>
        </w:rPr>
        <w:t xml:space="preserve">. </w:t>
      </w:r>
      <w:r w:rsidR="006566B4" w:rsidRPr="006276E9">
        <w:rPr>
          <w:rFonts w:ascii="Times New Roman" w:hAnsi="Times New Roman" w:cs="Times New Roman"/>
          <w:sz w:val="24"/>
          <w:szCs w:val="24"/>
          <w:lang w:val="en-US"/>
        </w:rPr>
        <w:t xml:space="preserve">The </w:t>
      </w:r>
      <w:r w:rsidR="00AF6807" w:rsidRPr="006276E9">
        <w:rPr>
          <w:rFonts w:ascii="Times New Roman" w:hAnsi="Times New Roman" w:cs="Times New Roman"/>
          <w:sz w:val="24"/>
          <w:szCs w:val="24"/>
          <w:lang w:val="en-US"/>
        </w:rPr>
        <w:t>CFA show</w:t>
      </w:r>
      <w:r w:rsidR="00152885">
        <w:rPr>
          <w:rFonts w:ascii="Times New Roman" w:hAnsi="Times New Roman" w:cs="Times New Roman"/>
          <w:sz w:val="24"/>
          <w:szCs w:val="24"/>
          <w:lang w:val="en-US"/>
        </w:rPr>
        <w:t>s</w:t>
      </w:r>
      <w:r w:rsidR="00AF6807" w:rsidRPr="006276E9">
        <w:rPr>
          <w:rFonts w:ascii="Times New Roman" w:hAnsi="Times New Roman" w:cs="Times New Roman"/>
          <w:sz w:val="24"/>
          <w:szCs w:val="24"/>
          <w:lang w:val="en-US"/>
        </w:rPr>
        <w:t xml:space="preserve"> that </w:t>
      </w:r>
      <w:r w:rsidR="00983E9A">
        <w:rPr>
          <w:rFonts w:ascii="Times New Roman" w:hAnsi="Times New Roman" w:cs="Times New Roman"/>
          <w:sz w:val="24"/>
          <w:szCs w:val="24"/>
          <w:lang w:val="en-US"/>
        </w:rPr>
        <w:t xml:space="preserve">the </w:t>
      </w:r>
      <w:r w:rsidR="00C63625" w:rsidRPr="006276E9">
        <w:rPr>
          <w:rFonts w:ascii="Times New Roman" w:hAnsi="Times New Roman" w:cs="Times New Roman"/>
          <w:sz w:val="24"/>
          <w:szCs w:val="24"/>
          <w:lang w:val="en-US"/>
        </w:rPr>
        <w:t xml:space="preserve">all-purpose amplifier </w:t>
      </w:r>
      <w:r w:rsidR="00C63625" w:rsidRPr="006276E9">
        <w:rPr>
          <w:rFonts w:ascii="Times New Roman" w:hAnsi="Times New Roman" w:cs="Times New Roman"/>
          <w:i/>
          <w:sz w:val="24"/>
          <w:szCs w:val="24"/>
          <w:lang w:val="en-US"/>
        </w:rPr>
        <w:t>very</w:t>
      </w:r>
      <w:r w:rsidR="00C63625"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is</w:t>
      </w:r>
      <w:r w:rsidR="00C63625" w:rsidRPr="006276E9">
        <w:rPr>
          <w:rFonts w:ascii="Times New Roman" w:hAnsi="Times New Roman" w:cs="Times New Roman"/>
          <w:sz w:val="24"/>
          <w:szCs w:val="24"/>
          <w:lang w:val="en-US"/>
        </w:rPr>
        <w:t xml:space="preserve"> </w:t>
      </w:r>
      <w:r w:rsidR="00AF6807" w:rsidRPr="006276E9">
        <w:rPr>
          <w:rFonts w:ascii="Times New Roman" w:hAnsi="Times New Roman" w:cs="Times New Roman"/>
          <w:sz w:val="24"/>
          <w:szCs w:val="24"/>
          <w:lang w:val="en-US"/>
        </w:rPr>
        <w:t xml:space="preserve">rather </w:t>
      </w:r>
      <w:r w:rsidR="00983E9A">
        <w:rPr>
          <w:rFonts w:ascii="Times New Roman" w:hAnsi="Times New Roman" w:cs="Times New Roman"/>
          <w:sz w:val="24"/>
          <w:szCs w:val="24"/>
          <w:lang w:val="en-US"/>
        </w:rPr>
        <w:t>inconspicuous</w:t>
      </w:r>
      <w:r w:rsidR="00C63625" w:rsidRPr="006276E9">
        <w:rPr>
          <w:rFonts w:ascii="Times New Roman" w:hAnsi="Times New Roman" w:cs="Times New Roman"/>
          <w:sz w:val="24"/>
          <w:szCs w:val="24"/>
          <w:lang w:val="en-US"/>
        </w:rPr>
        <w:t xml:space="preserve"> </w:t>
      </w:r>
      <w:r w:rsidR="00AF6807" w:rsidRPr="006276E9">
        <w:rPr>
          <w:rFonts w:ascii="Times New Roman" w:hAnsi="Times New Roman" w:cs="Times New Roman"/>
          <w:sz w:val="24"/>
          <w:szCs w:val="24"/>
          <w:lang w:val="en-US"/>
        </w:rPr>
        <w:t>while</w:t>
      </w:r>
      <w:r w:rsidR="00C63625" w:rsidRPr="006276E9">
        <w:rPr>
          <w:rFonts w:ascii="Times New Roman" w:hAnsi="Times New Roman" w:cs="Times New Roman"/>
          <w:sz w:val="24"/>
          <w:szCs w:val="24"/>
          <w:lang w:val="en-US"/>
        </w:rPr>
        <w:t xml:space="preserve"> </w:t>
      </w:r>
      <w:r w:rsidR="009A5FB9" w:rsidRPr="006276E9">
        <w:rPr>
          <w:rFonts w:ascii="Times New Roman" w:hAnsi="Times New Roman" w:cs="Times New Roman"/>
          <w:sz w:val="24"/>
          <w:szCs w:val="24"/>
          <w:lang w:val="en-US"/>
        </w:rPr>
        <w:t>specific combinations (</w:t>
      </w:r>
      <w:r w:rsidR="009A5FB9" w:rsidRPr="006276E9">
        <w:rPr>
          <w:rFonts w:ascii="Times New Roman" w:hAnsi="Times New Roman" w:cs="Times New Roman"/>
          <w:i/>
          <w:sz w:val="24"/>
          <w:szCs w:val="24"/>
          <w:lang w:val="en-US"/>
        </w:rPr>
        <w:t>extremely difficult</w:t>
      </w:r>
      <w:r w:rsidR="009A5FB9" w:rsidRPr="006276E9">
        <w:rPr>
          <w:rFonts w:ascii="Times New Roman" w:hAnsi="Times New Roman" w:cs="Times New Roman"/>
          <w:sz w:val="24"/>
          <w:szCs w:val="24"/>
          <w:lang w:val="en-US"/>
        </w:rPr>
        <w:t xml:space="preserve"> and </w:t>
      </w:r>
      <w:r w:rsidR="009A5FB9" w:rsidRPr="006276E9">
        <w:rPr>
          <w:rFonts w:ascii="Times New Roman" w:hAnsi="Times New Roman" w:cs="Times New Roman"/>
          <w:i/>
          <w:sz w:val="24"/>
          <w:szCs w:val="24"/>
          <w:lang w:val="en-US"/>
        </w:rPr>
        <w:t>completely different</w:t>
      </w:r>
      <w:r w:rsidR="009A5FB9" w:rsidRPr="006276E9">
        <w:rPr>
          <w:rFonts w:ascii="Times New Roman" w:hAnsi="Times New Roman" w:cs="Times New Roman"/>
          <w:sz w:val="24"/>
          <w:szCs w:val="24"/>
          <w:lang w:val="en-US"/>
        </w:rPr>
        <w:t>)</w:t>
      </w:r>
      <w:r w:rsidR="007B2999" w:rsidRPr="006276E9">
        <w:rPr>
          <w:rFonts w:ascii="Times New Roman" w:hAnsi="Times New Roman" w:cs="Times New Roman"/>
          <w:sz w:val="24"/>
          <w:szCs w:val="24"/>
          <w:lang w:val="en-US"/>
        </w:rPr>
        <w:t xml:space="preserve"> are systematically overused</w:t>
      </w:r>
      <w:r w:rsidR="00C63625" w:rsidRPr="006276E9">
        <w:rPr>
          <w:rFonts w:ascii="Times New Roman" w:hAnsi="Times New Roman" w:cs="Times New Roman"/>
          <w:sz w:val="24"/>
          <w:szCs w:val="24"/>
          <w:lang w:val="en-US"/>
        </w:rPr>
        <w:t xml:space="preserve">. </w:t>
      </w:r>
      <w:r w:rsidR="00AF6807" w:rsidRPr="006276E9">
        <w:rPr>
          <w:rFonts w:ascii="Times New Roman" w:hAnsi="Times New Roman" w:cs="Times New Roman"/>
          <w:sz w:val="24"/>
          <w:szCs w:val="24"/>
          <w:lang w:val="en-US"/>
        </w:rPr>
        <w:t>T</w:t>
      </w:r>
      <w:r w:rsidR="00C63625" w:rsidRPr="006276E9">
        <w:rPr>
          <w:rFonts w:ascii="Times New Roman" w:hAnsi="Times New Roman" w:cs="Times New Roman"/>
          <w:sz w:val="24"/>
          <w:szCs w:val="24"/>
          <w:lang w:val="en-US"/>
        </w:rPr>
        <w:t xml:space="preserve">he </w:t>
      </w:r>
      <w:proofErr w:type="spellStart"/>
      <w:r w:rsidR="00AF6807" w:rsidRPr="006276E9">
        <w:rPr>
          <w:rFonts w:ascii="Times New Roman" w:hAnsi="Times New Roman" w:cs="Times New Roman"/>
          <w:sz w:val="24"/>
          <w:szCs w:val="24"/>
          <w:lang w:val="en-US"/>
        </w:rPr>
        <w:t>MuPDARF</w:t>
      </w:r>
      <w:proofErr w:type="spellEnd"/>
      <w:r w:rsidR="00AF6807" w:rsidRPr="006276E9">
        <w:rPr>
          <w:rFonts w:ascii="Times New Roman" w:hAnsi="Times New Roman" w:cs="Times New Roman"/>
          <w:sz w:val="24"/>
          <w:szCs w:val="24"/>
          <w:lang w:val="en-US"/>
        </w:rPr>
        <w:t xml:space="preserve"> provide</w:t>
      </w:r>
      <w:r w:rsidR="00152885">
        <w:rPr>
          <w:rFonts w:ascii="Times New Roman" w:hAnsi="Times New Roman" w:cs="Times New Roman"/>
          <w:sz w:val="24"/>
          <w:szCs w:val="24"/>
          <w:lang w:val="en-US"/>
        </w:rPr>
        <w:t>s</w:t>
      </w:r>
      <w:r w:rsidR="00AF6807" w:rsidRPr="006276E9">
        <w:rPr>
          <w:rFonts w:ascii="Times New Roman" w:hAnsi="Times New Roman" w:cs="Times New Roman"/>
          <w:sz w:val="24"/>
          <w:szCs w:val="24"/>
          <w:lang w:val="en-US"/>
        </w:rPr>
        <w:t xml:space="preserve"> a </w:t>
      </w:r>
      <w:r w:rsidR="00FF23D7" w:rsidRPr="006276E9">
        <w:rPr>
          <w:rFonts w:ascii="Times New Roman" w:hAnsi="Times New Roman" w:cs="Times New Roman"/>
          <w:sz w:val="24"/>
          <w:szCs w:val="24"/>
          <w:lang w:val="en-US"/>
        </w:rPr>
        <w:t>detailed</w:t>
      </w:r>
      <w:r w:rsidR="00AF6807" w:rsidRPr="006276E9">
        <w:rPr>
          <w:rFonts w:ascii="Times New Roman" w:hAnsi="Times New Roman" w:cs="Times New Roman"/>
          <w:sz w:val="24"/>
          <w:szCs w:val="24"/>
          <w:lang w:val="en-US"/>
        </w:rPr>
        <w:t xml:space="preserve"> picture of </w:t>
      </w:r>
      <w:r w:rsidR="00C63625" w:rsidRPr="006276E9">
        <w:rPr>
          <w:rFonts w:ascii="Times New Roman" w:hAnsi="Times New Roman" w:cs="Times New Roman"/>
          <w:sz w:val="24"/>
          <w:szCs w:val="24"/>
          <w:lang w:val="en-US"/>
        </w:rPr>
        <w:t xml:space="preserve">divergences between native speakers and learners </w:t>
      </w:r>
      <w:r w:rsidR="00152885">
        <w:rPr>
          <w:rFonts w:ascii="Times New Roman" w:hAnsi="Times New Roman" w:cs="Times New Roman"/>
          <w:sz w:val="24"/>
          <w:szCs w:val="24"/>
          <w:lang w:val="en-US"/>
        </w:rPr>
        <w:t xml:space="preserve">and </w:t>
      </w:r>
      <w:r w:rsidR="00983E9A">
        <w:rPr>
          <w:rFonts w:ascii="Times New Roman" w:hAnsi="Times New Roman" w:cs="Times New Roman"/>
          <w:sz w:val="24"/>
          <w:szCs w:val="24"/>
          <w:lang w:val="en-US"/>
        </w:rPr>
        <w:t>reports</w:t>
      </w:r>
      <w:r w:rsidR="00AF6807" w:rsidRPr="006276E9">
        <w:rPr>
          <w:rFonts w:ascii="Times New Roman" w:hAnsi="Times New Roman" w:cs="Times New Roman"/>
          <w:sz w:val="24"/>
          <w:szCs w:val="24"/>
          <w:lang w:val="en-US"/>
        </w:rPr>
        <w:t xml:space="preserve"> that learners </w:t>
      </w:r>
      <w:r w:rsidR="00983E9A">
        <w:rPr>
          <w:rFonts w:ascii="Times New Roman" w:hAnsi="Times New Roman" w:cs="Times New Roman"/>
          <w:sz w:val="24"/>
          <w:szCs w:val="24"/>
          <w:lang w:val="en-US"/>
        </w:rPr>
        <w:t>are</w:t>
      </w:r>
      <w:r w:rsidR="00AF6807" w:rsidRPr="006276E9">
        <w:rPr>
          <w:rFonts w:ascii="Times New Roman" w:hAnsi="Times New Roman" w:cs="Times New Roman"/>
          <w:sz w:val="24"/>
          <w:szCs w:val="24"/>
          <w:lang w:val="en-US"/>
        </w:rPr>
        <w:t xml:space="preserve"> significantly more </w:t>
      </w:r>
      <w:r w:rsidR="00983E9A">
        <w:rPr>
          <w:rFonts w:ascii="Times New Roman" w:hAnsi="Times New Roman" w:cs="Times New Roman"/>
          <w:sz w:val="24"/>
          <w:szCs w:val="24"/>
          <w:lang w:val="en-US"/>
        </w:rPr>
        <w:t xml:space="preserve">likely to use </w:t>
      </w:r>
      <w:r w:rsidR="00983E9A" w:rsidRPr="00983E9A">
        <w:rPr>
          <w:rFonts w:ascii="Times New Roman" w:hAnsi="Times New Roman" w:cs="Times New Roman"/>
          <w:i/>
          <w:sz w:val="24"/>
          <w:szCs w:val="24"/>
          <w:lang w:val="en-US"/>
        </w:rPr>
        <w:t>very</w:t>
      </w:r>
      <w:r w:rsidR="00983E9A">
        <w:rPr>
          <w:rFonts w:ascii="Times New Roman" w:hAnsi="Times New Roman" w:cs="Times New Roman"/>
          <w:sz w:val="24"/>
          <w:szCs w:val="24"/>
          <w:lang w:val="en-US"/>
        </w:rPr>
        <w:t xml:space="preserve"> in a </w:t>
      </w:r>
      <w:r w:rsidR="00AF6807" w:rsidRPr="006276E9">
        <w:rPr>
          <w:rFonts w:ascii="Times New Roman" w:hAnsi="Times New Roman" w:cs="Times New Roman"/>
          <w:sz w:val="24"/>
          <w:szCs w:val="24"/>
          <w:lang w:val="en-US"/>
        </w:rPr>
        <w:t xml:space="preserve">non-nativelike </w:t>
      </w:r>
      <w:r w:rsidR="00983E9A">
        <w:rPr>
          <w:rFonts w:ascii="Times New Roman" w:hAnsi="Times New Roman" w:cs="Times New Roman"/>
          <w:sz w:val="24"/>
          <w:szCs w:val="24"/>
          <w:lang w:val="en-US"/>
        </w:rPr>
        <w:t>manner</w:t>
      </w:r>
      <w:r w:rsidR="00AF6807" w:rsidRPr="006276E9">
        <w:rPr>
          <w:rFonts w:ascii="Times New Roman" w:hAnsi="Times New Roman" w:cs="Times New Roman"/>
          <w:sz w:val="24"/>
          <w:szCs w:val="24"/>
          <w:lang w:val="en-US"/>
        </w:rPr>
        <w:t xml:space="preserve"> </w:t>
      </w:r>
      <w:r w:rsidR="00983E9A" w:rsidRPr="006276E9">
        <w:rPr>
          <w:rFonts w:ascii="Times New Roman" w:hAnsi="Times New Roman" w:cs="Times New Roman"/>
          <w:sz w:val="24"/>
          <w:szCs w:val="24"/>
          <w:lang w:val="en-US"/>
        </w:rPr>
        <w:t>in not primed contexts</w:t>
      </w:r>
      <w:r w:rsidR="00983E9A"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 xml:space="preserve">and </w:t>
      </w:r>
      <w:r w:rsidR="0091794B" w:rsidRPr="006276E9">
        <w:rPr>
          <w:rFonts w:ascii="Times New Roman" w:hAnsi="Times New Roman" w:cs="Times New Roman"/>
          <w:sz w:val="24"/>
          <w:szCs w:val="24"/>
          <w:lang w:val="en-US"/>
        </w:rPr>
        <w:t xml:space="preserve">when amplifying non-emotional adjectives. </w:t>
      </w:r>
      <w:r w:rsidR="00AF6807" w:rsidRPr="006276E9">
        <w:rPr>
          <w:rFonts w:ascii="Times New Roman" w:hAnsi="Times New Roman" w:cs="Times New Roman"/>
          <w:sz w:val="24"/>
          <w:szCs w:val="24"/>
          <w:lang w:val="en-US"/>
        </w:rPr>
        <w:t xml:space="preserve">In addition, learners </w:t>
      </w:r>
      <w:r w:rsidR="00983E9A">
        <w:rPr>
          <w:rFonts w:ascii="Times New Roman" w:hAnsi="Times New Roman" w:cs="Times New Roman"/>
          <w:sz w:val="24"/>
          <w:szCs w:val="24"/>
          <w:lang w:val="en-US"/>
        </w:rPr>
        <w:t>use</w:t>
      </w:r>
      <w:r w:rsidR="00AF6807" w:rsidRPr="006276E9">
        <w:rPr>
          <w:rFonts w:ascii="Times New Roman" w:hAnsi="Times New Roman" w:cs="Times New Roman"/>
          <w:sz w:val="24"/>
          <w:szCs w:val="24"/>
          <w:lang w:val="en-US"/>
        </w:rPr>
        <w:t xml:space="preserve"> </w:t>
      </w:r>
      <w:r w:rsidR="00983E9A" w:rsidRPr="006276E9">
        <w:rPr>
          <w:rFonts w:ascii="Times New Roman" w:hAnsi="Times New Roman" w:cs="Times New Roman"/>
          <w:i/>
          <w:sz w:val="24"/>
          <w:szCs w:val="24"/>
          <w:lang w:val="en-US"/>
        </w:rPr>
        <w:t>very</w:t>
      </w:r>
      <w:r w:rsidR="00983E9A" w:rsidRPr="006276E9">
        <w:rPr>
          <w:rFonts w:ascii="Times New Roman" w:hAnsi="Times New Roman" w:cs="Times New Roman"/>
          <w:sz w:val="24"/>
          <w:szCs w:val="24"/>
          <w:lang w:val="en-US"/>
        </w:rPr>
        <w:t xml:space="preserve"> </w:t>
      </w:r>
      <w:r w:rsidR="00983E9A">
        <w:rPr>
          <w:rFonts w:ascii="Times New Roman" w:hAnsi="Times New Roman" w:cs="Times New Roman"/>
          <w:sz w:val="24"/>
          <w:szCs w:val="24"/>
          <w:lang w:val="en-US"/>
        </w:rPr>
        <w:t>non-</w:t>
      </w:r>
      <w:r w:rsidR="00AF6807" w:rsidRPr="006276E9">
        <w:rPr>
          <w:rFonts w:ascii="Times New Roman" w:hAnsi="Times New Roman" w:cs="Times New Roman"/>
          <w:sz w:val="24"/>
          <w:szCs w:val="24"/>
          <w:lang w:val="en-US"/>
        </w:rPr>
        <w:t xml:space="preserve">nativelike </w:t>
      </w:r>
      <w:r w:rsidR="00983E9A">
        <w:rPr>
          <w:rFonts w:ascii="Times New Roman" w:hAnsi="Times New Roman" w:cs="Times New Roman"/>
          <w:sz w:val="24"/>
          <w:szCs w:val="24"/>
          <w:lang w:val="en-US"/>
        </w:rPr>
        <w:t>with</w:t>
      </w:r>
      <w:r w:rsidR="00AF6807" w:rsidRPr="006276E9">
        <w:rPr>
          <w:rFonts w:ascii="Times New Roman" w:hAnsi="Times New Roman" w:cs="Times New Roman"/>
          <w:sz w:val="24"/>
          <w:szCs w:val="24"/>
          <w:lang w:val="en-US"/>
        </w:rPr>
        <w:t xml:space="preserve"> low frequency adjectives in predicative contexts.</w:t>
      </w:r>
      <w:r w:rsidR="008C32D5" w:rsidRPr="006276E9">
        <w:rPr>
          <w:rFonts w:ascii="Times New Roman" w:hAnsi="Times New Roman" w:cs="Times New Roman"/>
          <w:sz w:val="24"/>
          <w:szCs w:val="24"/>
          <w:lang w:val="en-US"/>
        </w:rPr>
        <w:t xml:space="preserve"> </w:t>
      </w:r>
    </w:p>
    <w:p w:rsidR="005C35E6" w:rsidRDefault="005C35E6" w:rsidP="006276E9">
      <w:pPr>
        <w:autoSpaceDE w:val="0"/>
        <w:autoSpaceDN w:val="0"/>
        <w:adjustRightInd w:val="0"/>
        <w:spacing w:after="120" w:line="480" w:lineRule="auto"/>
        <w:rPr>
          <w:rFonts w:ascii="Times New Roman" w:hAnsi="Times New Roman" w:cs="Times New Roman"/>
          <w:sz w:val="24"/>
          <w:szCs w:val="24"/>
          <w:lang w:val="en-US"/>
        </w:rPr>
      </w:pPr>
    </w:p>
    <w:p w:rsidR="00426FDA" w:rsidRPr="006276E9" w:rsidRDefault="00426FDA" w:rsidP="006276E9">
      <w:pPr>
        <w:autoSpaceDE w:val="0"/>
        <w:autoSpaceDN w:val="0"/>
        <w:adjustRightInd w:val="0"/>
        <w:spacing w:after="120" w:line="480" w:lineRule="auto"/>
        <w:rPr>
          <w:rFonts w:ascii="Times New Roman" w:hAnsi="Times New Roman" w:cs="Times New Roman"/>
          <w:sz w:val="24"/>
          <w:szCs w:val="24"/>
          <w:lang w:val="en-US"/>
        </w:rPr>
      </w:pPr>
    </w:p>
    <w:p w:rsidR="00A619D2" w:rsidRPr="00152885"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152885">
        <w:rPr>
          <w:rFonts w:ascii="Times New Roman" w:hAnsi="Times New Roman" w:cs="Times New Roman"/>
          <w:b/>
          <w:sz w:val="24"/>
          <w:szCs w:val="24"/>
          <w:lang w:val="en-AU"/>
        </w:rPr>
        <w:t>Introduction</w:t>
      </w:r>
    </w:p>
    <w:p w:rsidR="00426FDA" w:rsidRDefault="00426FDA" w:rsidP="006276E9">
      <w:pPr>
        <w:autoSpaceDE w:val="0"/>
        <w:autoSpaceDN w:val="0"/>
        <w:adjustRightInd w:val="0"/>
        <w:spacing w:after="120" w:line="480" w:lineRule="auto"/>
        <w:rPr>
          <w:rFonts w:ascii="Times New Roman" w:hAnsi="Times New Roman" w:cs="Times New Roman"/>
          <w:sz w:val="24"/>
          <w:szCs w:val="24"/>
          <w:lang w:val="en-US"/>
        </w:rPr>
      </w:pPr>
    </w:p>
    <w:p w:rsidR="003E5637" w:rsidRPr="006276E9" w:rsidRDefault="00402990"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t>T</w:t>
      </w:r>
      <w:r w:rsidR="003E5637" w:rsidRPr="006276E9">
        <w:rPr>
          <w:rFonts w:ascii="Times New Roman" w:hAnsi="Times New Roman" w:cs="Times New Roman"/>
          <w:sz w:val="24"/>
          <w:szCs w:val="24"/>
          <w:lang w:val="en-US"/>
        </w:rPr>
        <w:t xml:space="preserve">he rise of learner corpus research in the past </w:t>
      </w:r>
      <w:r w:rsidRPr="006276E9">
        <w:rPr>
          <w:rFonts w:ascii="Times New Roman" w:hAnsi="Times New Roman" w:cs="Times New Roman"/>
          <w:sz w:val="24"/>
          <w:szCs w:val="24"/>
          <w:lang w:val="en-US"/>
        </w:rPr>
        <w:t>three</w:t>
      </w:r>
      <w:r w:rsidR="003E5637" w:rsidRPr="006276E9">
        <w:rPr>
          <w:rFonts w:ascii="Times New Roman" w:hAnsi="Times New Roman" w:cs="Times New Roman"/>
          <w:sz w:val="24"/>
          <w:szCs w:val="24"/>
          <w:lang w:val="en-US"/>
        </w:rPr>
        <w:t xml:space="preserve"> decades or so </w:t>
      </w:r>
      <w:r w:rsidR="00B74B0E" w:rsidRPr="006276E9">
        <w:rPr>
          <w:rFonts w:ascii="Times New Roman" w:hAnsi="Times New Roman" w:cs="Times New Roman"/>
          <w:sz w:val="24"/>
          <w:szCs w:val="24"/>
          <w:lang w:val="en-US"/>
        </w:rPr>
        <w:t>has advanced</w:t>
      </w:r>
      <w:r w:rsidR="003E5637" w:rsidRPr="006276E9">
        <w:rPr>
          <w:rFonts w:ascii="Times New Roman" w:hAnsi="Times New Roman" w:cs="Times New Roman"/>
          <w:sz w:val="24"/>
          <w:szCs w:val="24"/>
          <w:lang w:val="en-US"/>
        </w:rPr>
        <w:t xml:space="preserve"> reliable empirical research of </w:t>
      </w:r>
      <w:r w:rsidRPr="006276E9">
        <w:rPr>
          <w:rFonts w:ascii="Times New Roman" w:hAnsi="Times New Roman" w:cs="Times New Roman"/>
          <w:sz w:val="24"/>
          <w:szCs w:val="24"/>
          <w:lang w:val="en-US"/>
        </w:rPr>
        <w:t>language background specific difficulties that learners from diverse language backgrounds face</w:t>
      </w:r>
      <w:r w:rsidR="003E5637" w:rsidRPr="006276E9">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 xml:space="preserve">In addition, </w:t>
      </w:r>
      <w:r w:rsidR="0021106B" w:rsidRPr="006276E9">
        <w:rPr>
          <w:rFonts w:ascii="Times New Roman" w:hAnsi="Times New Roman" w:cs="Times New Roman"/>
          <w:sz w:val="24"/>
          <w:szCs w:val="24"/>
          <w:lang w:val="en-US"/>
        </w:rPr>
        <w:t xml:space="preserve">ever more sophisticated </w:t>
      </w:r>
      <w:r w:rsidR="00016C34" w:rsidRPr="006276E9">
        <w:rPr>
          <w:rFonts w:ascii="Times New Roman" w:hAnsi="Times New Roman" w:cs="Times New Roman"/>
          <w:sz w:val="24"/>
          <w:szCs w:val="24"/>
          <w:lang w:val="en-US"/>
        </w:rPr>
        <w:t xml:space="preserve">statistical modeling </w:t>
      </w:r>
      <w:r w:rsidRPr="006276E9">
        <w:rPr>
          <w:rFonts w:ascii="Times New Roman" w:hAnsi="Times New Roman" w:cs="Times New Roman"/>
          <w:sz w:val="24"/>
          <w:szCs w:val="24"/>
          <w:lang w:val="en-US"/>
        </w:rPr>
        <w:t>allows us</w:t>
      </w:r>
      <w:r w:rsidR="0021106B" w:rsidRPr="006276E9">
        <w:rPr>
          <w:rFonts w:ascii="Times New Roman" w:hAnsi="Times New Roman" w:cs="Times New Roman"/>
          <w:sz w:val="24"/>
          <w:szCs w:val="24"/>
          <w:lang w:val="en-US"/>
        </w:rPr>
        <w:t xml:space="preserve"> to analyze systematic effects of the language background on the acquisition process</w:t>
      </w:r>
      <w:r w:rsidR="00016C34" w:rsidRPr="006276E9">
        <w:rPr>
          <w:rFonts w:ascii="Times New Roman" w:hAnsi="Times New Roman" w:cs="Times New Roman"/>
          <w:sz w:val="24"/>
          <w:szCs w:val="24"/>
          <w:lang w:val="en-US"/>
        </w:rPr>
        <w:t xml:space="preserve">. </w:t>
      </w:r>
      <w:r w:rsidR="003E5637" w:rsidRPr="006276E9">
        <w:rPr>
          <w:rFonts w:ascii="Times New Roman" w:hAnsi="Times New Roman" w:cs="Times New Roman"/>
          <w:sz w:val="24"/>
          <w:szCs w:val="24"/>
          <w:lang w:val="en-US"/>
        </w:rPr>
        <w:t xml:space="preserve">Arguably, statistical methods </w:t>
      </w:r>
      <w:r w:rsidR="0021106B" w:rsidRPr="006276E9">
        <w:rPr>
          <w:rFonts w:ascii="Times New Roman" w:hAnsi="Times New Roman" w:cs="Times New Roman"/>
          <w:sz w:val="24"/>
          <w:szCs w:val="24"/>
          <w:lang w:val="en-US"/>
        </w:rPr>
        <w:t>that appropriately model the cognitive mechanisms that underly the acquisition process</w:t>
      </w:r>
      <w:r w:rsidR="00B74B0E" w:rsidRPr="006276E9">
        <w:rPr>
          <w:rFonts w:ascii="Times New Roman" w:hAnsi="Times New Roman" w:cs="Times New Roman"/>
          <w:sz w:val="24"/>
          <w:szCs w:val="24"/>
          <w:lang w:val="en-US"/>
        </w:rPr>
        <w:t xml:space="preserve">, such as </w:t>
      </w:r>
      <w:r w:rsidR="00B74B0E" w:rsidRPr="006276E9">
        <w:rPr>
          <w:rFonts w:ascii="Times New Roman" w:hAnsi="Times New Roman" w:cs="Times New Roman"/>
          <w:i/>
          <w:sz w:val="24"/>
          <w:szCs w:val="24"/>
          <w:lang w:val="en-AU"/>
        </w:rPr>
        <w:t>Multifactorial Prediction and Deviation Analysis Using Regression/Random Forests</w:t>
      </w:r>
      <w:r w:rsidR="00B74B0E" w:rsidRPr="006276E9">
        <w:rPr>
          <w:rFonts w:ascii="Times New Roman" w:hAnsi="Times New Roman" w:cs="Times New Roman"/>
          <w:sz w:val="24"/>
          <w:szCs w:val="24"/>
          <w:lang w:val="en-US"/>
        </w:rPr>
        <w:t xml:space="preserve"> (</w:t>
      </w:r>
      <w:proofErr w:type="spellStart"/>
      <w:r w:rsidR="00B74B0E" w:rsidRPr="006276E9">
        <w:rPr>
          <w:rFonts w:ascii="Times New Roman" w:hAnsi="Times New Roman" w:cs="Times New Roman"/>
          <w:sz w:val="24"/>
          <w:szCs w:val="24"/>
          <w:lang w:val="en-AU"/>
        </w:rPr>
        <w:t>MuPDARF</w:t>
      </w:r>
      <w:proofErr w:type="spellEnd"/>
      <w:r w:rsidR="00B74B0E" w:rsidRPr="006276E9">
        <w:rPr>
          <w:rFonts w:ascii="Times New Roman" w:hAnsi="Times New Roman" w:cs="Times New Roman"/>
          <w:sz w:val="24"/>
          <w:szCs w:val="24"/>
          <w:lang w:val="en-AU"/>
        </w:rPr>
        <w:t xml:space="preserve">; </w:t>
      </w:r>
      <w:proofErr w:type="spellStart"/>
      <w:r w:rsidR="005D025B" w:rsidRPr="006276E9">
        <w:rPr>
          <w:rFonts w:ascii="Times New Roman" w:hAnsi="Times New Roman" w:cs="Times New Roman"/>
          <w:sz w:val="24"/>
          <w:szCs w:val="24"/>
          <w:lang w:val="en-AU"/>
        </w:rPr>
        <w:t>Gries</w:t>
      </w:r>
      <w:proofErr w:type="spellEnd"/>
      <w:r w:rsidR="005D025B" w:rsidRPr="006276E9">
        <w:rPr>
          <w:rFonts w:ascii="Times New Roman" w:hAnsi="Times New Roman" w:cs="Times New Roman"/>
          <w:sz w:val="24"/>
          <w:szCs w:val="24"/>
          <w:lang w:val="en-AU"/>
        </w:rPr>
        <w:t xml:space="preserve"> and </w:t>
      </w:r>
      <w:proofErr w:type="spellStart"/>
      <w:r w:rsidR="005D025B" w:rsidRPr="006276E9">
        <w:rPr>
          <w:rFonts w:ascii="Times New Roman" w:hAnsi="Times New Roman" w:cs="Times New Roman"/>
          <w:sz w:val="24"/>
          <w:szCs w:val="24"/>
          <w:lang w:val="en-AU"/>
        </w:rPr>
        <w:t>Deshors</w:t>
      </w:r>
      <w:proofErr w:type="spellEnd"/>
      <w:r w:rsidR="005D025B" w:rsidRPr="006276E9">
        <w:rPr>
          <w:rFonts w:ascii="Times New Roman" w:hAnsi="Times New Roman" w:cs="Times New Roman"/>
          <w:sz w:val="24"/>
          <w:szCs w:val="24"/>
          <w:lang w:val="en-AU"/>
        </w:rPr>
        <w:t xml:space="preserve"> 2014; </w:t>
      </w:r>
      <w:r w:rsidR="00B74B0E" w:rsidRPr="006276E9">
        <w:rPr>
          <w:rFonts w:ascii="Times New Roman" w:hAnsi="Times New Roman" w:cs="Times New Roman"/>
          <w:sz w:val="24"/>
          <w:szCs w:val="24"/>
          <w:lang w:val="en-AU"/>
        </w:rPr>
        <w:t xml:space="preserve">Heller, </w:t>
      </w:r>
      <w:proofErr w:type="spellStart"/>
      <w:r w:rsidR="00B74B0E" w:rsidRPr="006276E9">
        <w:rPr>
          <w:rFonts w:ascii="Times New Roman" w:hAnsi="Times New Roman" w:cs="Times New Roman"/>
          <w:sz w:val="24"/>
          <w:szCs w:val="24"/>
          <w:lang w:val="en-AU"/>
        </w:rPr>
        <w:t>Bernaisch</w:t>
      </w:r>
      <w:proofErr w:type="spellEnd"/>
      <w:r w:rsidR="00B74B0E" w:rsidRPr="006276E9">
        <w:rPr>
          <w:rFonts w:ascii="Times New Roman" w:hAnsi="Times New Roman" w:cs="Times New Roman"/>
          <w:sz w:val="24"/>
          <w:szCs w:val="24"/>
          <w:lang w:val="en-AU"/>
        </w:rPr>
        <w:t xml:space="preserve"> </w:t>
      </w:r>
      <w:r w:rsidR="008C32D5" w:rsidRPr="006276E9">
        <w:rPr>
          <w:rFonts w:ascii="Times New Roman" w:hAnsi="Times New Roman" w:cs="Times New Roman"/>
          <w:sz w:val="24"/>
          <w:szCs w:val="24"/>
          <w:lang w:val="en-AU"/>
        </w:rPr>
        <w:t>and</w:t>
      </w:r>
      <w:r w:rsidR="00B74B0E" w:rsidRPr="006276E9">
        <w:rPr>
          <w:rFonts w:ascii="Times New Roman" w:hAnsi="Times New Roman" w:cs="Times New Roman"/>
          <w:sz w:val="24"/>
          <w:szCs w:val="24"/>
          <w:lang w:val="en-AU"/>
        </w:rPr>
        <w:t xml:space="preserve"> </w:t>
      </w:r>
      <w:proofErr w:type="spellStart"/>
      <w:r w:rsidR="00B74B0E" w:rsidRPr="006276E9">
        <w:rPr>
          <w:rFonts w:ascii="Times New Roman" w:hAnsi="Times New Roman" w:cs="Times New Roman"/>
          <w:sz w:val="24"/>
          <w:szCs w:val="24"/>
          <w:lang w:val="en-AU"/>
        </w:rPr>
        <w:t>Gries</w:t>
      </w:r>
      <w:proofErr w:type="spellEnd"/>
      <w:r w:rsidR="00B74B0E" w:rsidRPr="006276E9">
        <w:rPr>
          <w:rFonts w:ascii="Times New Roman" w:hAnsi="Times New Roman" w:cs="Times New Roman"/>
          <w:sz w:val="24"/>
          <w:szCs w:val="24"/>
          <w:lang w:val="en-AU"/>
        </w:rPr>
        <w:t xml:space="preserve"> 2017) </w:t>
      </w:r>
      <w:r w:rsidR="003E5637" w:rsidRPr="006276E9">
        <w:rPr>
          <w:rFonts w:ascii="Times New Roman" w:hAnsi="Times New Roman" w:cs="Times New Roman"/>
          <w:sz w:val="24"/>
          <w:szCs w:val="24"/>
          <w:lang w:val="en-US"/>
        </w:rPr>
        <w:t>have only relatively recently been introduced in learner corpus research</w:t>
      </w:r>
      <w:r w:rsidR="00B74B0E" w:rsidRPr="006276E9">
        <w:rPr>
          <w:rFonts w:ascii="Times New Roman" w:hAnsi="Times New Roman" w:cs="Times New Roman"/>
          <w:sz w:val="24"/>
          <w:szCs w:val="24"/>
          <w:lang w:val="en-US"/>
        </w:rPr>
        <w:t xml:space="preserve"> (see </w:t>
      </w:r>
      <w:proofErr w:type="spellStart"/>
      <w:r w:rsidR="00B74B0E" w:rsidRPr="006276E9">
        <w:rPr>
          <w:rFonts w:ascii="Times New Roman" w:hAnsi="Times New Roman" w:cs="Times New Roman"/>
          <w:sz w:val="24"/>
          <w:szCs w:val="24"/>
          <w:lang w:val="en-US"/>
        </w:rPr>
        <w:t>Gries</w:t>
      </w:r>
      <w:proofErr w:type="spellEnd"/>
      <w:r w:rsidR="00B74B0E" w:rsidRPr="006276E9">
        <w:rPr>
          <w:rFonts w:ascii="Times New Roman" w:hAnsi="Times New Roman" w:cs="Times New Roman"/>
          <w:sz w:val="24"/>
          <w:szCs w:val="24"/>
          <w:lang w:val="en-US"/>
        </w:rPr>
        <w:t xml:space="preserve"> 2018 for an elaboration of this argument)</w:t>
      </w:r>
      <w:r w:rsidR="003E5637" w:rsidRPr="006276E9">
        <w:rPr>
          <w:rFonts w:ascii="Times New Roman" w:hAnsi="Times New Roman" w:cs="Times New Roman"/>
          <w:sz w:val="24"/>
          <w:szCs w:val="24"/>
          <w:lang w:val="en-US"/>
        </w:rPr>
        <w:t xml:space="preserve">. The present paper combines learner corpus research with recently introduced </w:t>
      </w:r>
      <w:r w:rsidR="007F0F89" w:rsidRPr="006276E9">
        <w:rPr>
          <w:rFonts w:ascii="Times New Roman" w:hAnsi="Times New Roman" w:cs="Times New Roman"/>
          <w:sz w:val="24"/>
          <w:szCs w:val="24"/>
          <w:lang w:val="en-US"/>
        </w:rPr>
        <w:t xml:space="preserve">multivariate </w:t>
      </w:r>
      <w:r w:rsidR="003E5637" w:rsidRPr="006276E9">
        <w:rPr>
          <w:rFonts w:ascii="Times New Roman" w:hAnsi="Times New Roman" w:cs="Times New Roman"/>
          <w:sz w:val="24"/>
          <w:szCs w:val="24"/>
          <w:lang w:val="en-US"/>
        </w:rPr>
        <w:t xml:space="preserve">statistical methods to </w:t>
      </w:r>
      <w:r w:rsidR="008C32D5" w:rsidRPr="006276E9">
        <w:rPr>
          <w:rFonts w:ascii="Times New Roman" w:hAnsi="Times New Roman" w:cs="Times New Roman"/>
          <w:sz w:val="24"/>
          <w:szCs w:val="24"/>
          <w:lang w:val="en-US"/>
        </w:rPr>
        <w:t>unearth</w:t>
      </w:r>
      <w:r w:rsidR="003E5637" w:rsidRPr="006276E9">
        <w:rPr>
          <w:rFonts w:ascii="Times New Roman" w:hAnsi="Times New Roman" w:cs="Times New Roman"/>
          <w:sz w:val="24"/>
          <w:szCs w:val="24"/>
          <w:lang w:val="en-US"/>
        </w:rPr>
        <w:t xml:space="preserve"> systematic divergencies between native speakers and learners of English with diverse language backgrounds </w:t>
      </w:r>
      <w:r w:rsidR="008C32D5" w:rsidRPr="006276E9">
        <w:rPr>
          <w:rFonts w:ascii="Times New Roman" w:hAnsi="Times New Roman" w:cs="Times New Roman"/>
          <w:sz w:val="24"/>
          <w:szCs w:val="24"/>
          <w:lang w:val="en-US"/>
        </w:rPr>
        <w:t>with respect to adjective amplification</w:t>
      </w:r>
      <w:r w:rsidR="003E5637" w:rsidRPr="006276E9">
        <w:rPr>
          <w:rFonts w:ascii="Times New Roman" w:hAnsi="Times New Roman" w:cs="Times New Roman"/>
          <w:sz w:val="24"/>
          <w:szCs w:val="24"/>
          <w:lang w:val="en-US"/>
        </w:rPr>
        <w:t>. As such, the present study serves as a case study that exemplifies not only how modern statistical methods can be used to detect and evaluate language background specific diff</w:t>
      </w:r>
      <w:r w:rsidRPr="006276E9">
        <w:rPr>
          <w:rFonts w:ascii="Times New Roman" w:hAnsi="Times New Roman" w:cs="Times New Roman"/>
          <w:sz w:val="24"/>
          <w:szCs w:val="24"/>
          <w:lang w:val="en-US"/>
        </w:rPr>
        <w:t xml:space="preserve">iculties </w:t>
      </w:r>
      <w:r w:rsidR="003E5637" w:rsidRPr="006276E9">
        <w:rPr>
          <w:rFonts w:ascii="Times New Roman" w:hAnsi="Times New Roman" w:cs="Times New Roman"/>
          <w:sz w:val="24"/>
          <w:szCs w:val="24"/>
          <w:lang w:val="en-US"/>
        </w:rPr>
        <w:t xml:space="preserve">but also </w:t>
      </w:r>
      <w:r w:rsidR="008C32D5" w:rsidRPr="006276E9">
        <w:rPr>
          <w:rFonts w:ascii="Times New Roman" w:hAnsi="Times New Roman" w:cs="Times New Roman"/>
          <w:sz w:val="24"/>
          <w:szCs w:val="24"/>
          <w:lang w:val="en-US"/>
        </w:rPr>
        <w:t xml:space="preserve">which language-internal and – external </w:t>
      </w:r>
      <w:r w:rsidR="003E5637" w:rsidRPr="006276E9">
        <w:rPr>
          <w:rFonts w:ascii="Times New Roman" w:hAnsi="Times New Roman" w:cs="Times New Roman"/>
          <w:sz w:val="24"/>
          <w:szCs w:val="24"/>
          <w:lang w:val="en-US"/>
        </w:rPr>
        <w:t xml:space="preserve">factors contribute to </w:t>
      </w:r>
      <w:r w:rsidR="008C32D5" w:rsidRPr="006276E9">
        <w:rPr>
          <w:rFonts w:ascii="Times New Roman" w:hAnsi="Times New Roman" w:cs="Times New Roman"/>
          <w:sz w:val="24"/>
          <w:szCs w:val="24"/>
          <w:lang w:val="en-US"/>
        </w:rPr>
        <w:t>non-</w:t>
      </w:r>
      <w:r w:rsidR="003E5637" w:rsidRPr="006276E9">
        <w:rPr>
          <w:rFonts w:ascii="Times New Roman" w:hAnsi="Times New Roman" w:cs="Times New Roman"/>
          <w:sz w:val="24"/>
          <w:szCs w:val="24"/>
          <w:lang w:val="en-US"/>
        </w:rPr>
        <w:t xml:space="preserve">nativelike performance. </w:t>
      </w:r>
    </w:p>
    <w:p w:rsidR="006566B4" w:rsidRPr="006276E9" w:rsidRDefault="008C32D5" w:rsidP="006276E9">
      <w:pPr>
        <w:autoSpaceDE w:val="0"/>
        <w:autoSpaceDN w:val="0"/>
        <w:adjustRightInd w:val="0"/>
        <w:spacing w:after="120"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t>A</w:t>
      </w:r>
      <w:r w:rsidR="003E5637" w:rsidRPr="006276E9">
        <w:rPr>
          <w:rFonts w:ascii="Times New Roman" w:hAnsi="Times New Roman" w:cs="Times New Roman"/>
          <w:sz w:val="24"/>
          <w:szCs w:val="24"/>
          <w:lang w:val="en-US"/>
        </w:rPr>
        <w:t>djective amplification (see (1))</w:t>
      </w:r>
      <w:r w:rsidRPr="006276E9">
        <w:rPr>
          <w:rFonts w:ascii="Times New Roman" w:hAnsi="Times New Roman" w:cs="Times New Roman"/>
          <w:sz w:val="24"/>
          <w:szCs w:val="24"/>
          <w:lang w:val="en-US"/>
        </w:rPr>
        <w:t xml:space="preserve"> as a linguistic phenomenon is particularly relevant f</w:t>
      </w:r>
      <w:r w:rsidR="006566B4" w:rsidRPr="006276E9">
        <w:rPr>
          <w:rFonts w:ascii="Times New Roman" w:hAnsi="Times New Roman" w:cs="Times New Roman"/>
          <w:sz w:val="24"/>
          <w:szCs w:val="24"/>
          <w:lang w:val="en-US"/>
        </w:rPr>
        <w:t>r</w:t>
      </w:r>
      <w:r w:rsidR="00402990" w:rsidRPr="006276E9">
        <w:rPr>
          <w:rFonts w:ascii="Times New Roman" w:hAnsi="Times New Roman" w:cs="Times New Roman"/>
          <w:sz w:val="24"/>
          <w:szCs w:val="24"/>
          <w:lang w:val="en-US"/>
        </w:rPr>
        <w:t>o</w:t>
      </w:r>
      <w:r w:rsidR="006566B4" w:rsidRPr="006276E9">
        <w:rPr>
          <w:rFonts w:ascii="Times New Roman" w:hAnsi="Times New Roman" w:cs="Times New Roman"/>
          <w:sz w:val="24"/>
          <w:szCs w:val="24"/>
          <w:lang w:val="en-US"/>
        </w:rPr>
        <w:t xml:space="preserve">m </w:t>
      </w:r>
      <w:r w:rsidR="003E5637" w:rsidRPr="006276E9">
        <w:rPr>
          <w:rFonts w:ascii="Times New Roman" w:hAnsi="Times New Roman" w:cs="Times New Roman"/>
          <w:sz w:val="24"/>
          <w:szCs w:val="24"/>
          <w:lang w:val="en-US"/>
        </w:rPr>
        <w:t>the perspective of a</w:t>
      </w:r>
      <w:r w:rsidR="006566B4" w:rsidRPr="006276E9">
        <w:rPr>
          <w:rFonts w:ascii="Times New Roman" w:hAnsi="Times New Roman" w:cs="Times New Roman"/>
          <w:sz w:val="24"/>
          <w:szCs w:val="24"/>
          <w:lang w:val="en-US"/>
        </w:rPr>
        <w:t xml:space="preserve"> learner</w:t>
      </w:r>
      <w:r w:rsidR="001436DB" w:rsidRPr="006276E9">
        <w:rPr>
          <w:rFonts w:ascii="Times New Roman" w:hAnsi="Times New Roman" w:cs="Times New Roman"/>
          <w:sz w:val="24"/>
          <w:szCs w:val="24"/>
          <w:lang w:val="en-US"/>
        </w:rPr>
        <w:t xml:space="preserve"> of English</w:t>
      </w:r>
      <w:r w:rsidR="006566B4" w:rsidRPr="006276E9">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because</w:t>
      </w:r>
      <w:r w:rsidR="001436DB" w:rsidRPr="006276E9">
        <w:rPr>
          <w:rFonts w:ascii="Times New Roman" w:hAnsi="Times New Roman" w:cs="Times New Roman"/>
          <w:sz w:val="24"/>
          <w:szCs w:val="24"/>
          <w:lang w:val="en-US"/>
        </w:rPr>
        <w:t xml:space="preserve"> amplifi</w:t>
      </w:r>
      <w:r w:rsidRPr="006276E9">
        <w:rPr>
          <w:rFonts w:ascii="Times New Roman" w:hAnsi="Times New Roman" w:cs="Times New Roman"/>
          <w:sz w:val="24"/>
          <w:szCs w:val="24"/>
          <w:lang w:val="en-US"/>
        </w:rPr>
        <w:t>cation</w:t>
      </w:r>
      <w:r w:rsidR="001436DB" w:rsidRPr="006276E9">
        <w:rPr>
          <w:rFonts w:ascii="Times New Roman" w:hAnsi="Times New Roman" w:cs="Times New Roman"/>
          <w:sz w:val="24"/>
          <w:szCs w:val="24"/>
          <w:lang w:val="en-US"/>
        </w:rPr>
        <w:t xml:space="preserve"> play</w:t>
      </w:r>
      <w:r w:rsidRPr="006276E9">
        <w:rPr>
          <w:rFonts w:ascii="Times New Roman" w:hAnsi="Times New Roman" w:cs="Times New Roman"/>
          <w:sz w:val="24"/>
          <w:szCs w:val="24"/>
          <w:lang w:val="en-US"/>
        </w:rPr>
        <w:t>s</w:t>
      </w:r>
      <w:r w:rsidR="006566B4" w:rsidRPr="006276E9">
        <w:rPr>
          <w:rFonts w:ascii="Times New Roman" w:hAnsi="Times New Roman" w:cs="Times New Roman"/>
          <w:sz w:val="24"/>
          <w:szCs w:val="24"/>
          <w:lang w:val="en-US"/>
        </w:rPr>
        <w:t xml:space="preserve"> a crucial </w:t>
      </w:r>
      <w:r w:rsidR="001436DB" w:rsidRPr="006276E9">
        <w:rPr>
          <w:rFonts w:ascii="Times New Roman" w:hAnsi="Times New Roman" w:cs="Times New Roman"/>
          <w:sz w:val="24"/>
          <w:szCs w:val="24"/>
          <w:lang w:val="en-US"/>
        </w:rPr>
        <w:t>role</w:t>
      </w:r>
      <w:r w:rsidR="006566B4" w:rsidRPr="006276E9">
        <w:rPr>
          <w:rFonts w:ascii="Times New Roman" w:hAnsi="Times New Roman" w:cs="Times New Roman"/>
          <w:sz w:val="24"/>
          <w:szCs w:val="24"/>
          <w:lang w:val="en-US"/>
        </w:rPr>
        <w:t xml:space="preserve"> in the social and emotional expression of speakers (Ito </w:t>
      </w:r>
      <w:r w:rsidRPr="006276E9">
        <w:rPr>
          <w:rFonts w:ascii="Times New Roman" w:hAnsi="Times New Roman" w:cs="Times New Roman"/>
          <w:sz w:val="24"/>
          <w:szCs w:val="24"/>
          <w:lang w:val="en-US"/>
        </w:rPr>
        <w:t>and</w:t>
      </w:r>
      <w:r w:rsidR="006566B4" w:rsidRPr="006276E9">
        <w:rPr>
          <w:rFonts w:ascii="Times New Roman" w:hAnsi="Times New Roman" w:cs="Times New Roman"/>
          <w:sz w:val="24"/>
          <w:szCs w:val="24"/>
          <w:lang w:val="en-US"/>
        </w:rPr>
        <w:t xml:space="preserve"> </w:t>
      </w:r>
      <w:proofErr w:type="spellStart"/>
      <w:r w:rsidR="006566B4" w:rsidRPr="006276E9">
        <w:rPr>
          <w:rFonts w:ascii="Times New Roman" w:hAnsi="Times New Roman" w:cs="Times New Roman"/>
          <w:sz w:val="24"/>
          <w:szCs w:val="24"/>
          <w:lang w:val="en-US"/>
        </w:rPr>
        <w:t>Tagliamonte</w:t>
      </w:r>
      <w:proofErr w:type="spellEnd"/>
      <w:r w:rsidR="006566B4" w:rsidRPr="006276E9">
        <w:rPr>
          <w:rFonts w:ascii="Times New Roman" w:hAnsi="Times New Roman" w:cs="Times New Roman"/>
          <w:sz w:val="24"/>
          <w:szCs w:val="24"/>
          <w:lang w:val="en-US"/>
        </w:rPr>
        <w:t xml:space="preserve"> 2003: 258) and because nativelike use is difficult to </w:t>
      </w:r>
      <w:r w:rsidR="001436DB" w:rsidRPr="006276E9">
        <w:rPr>
          <w:rFonts w:ascii="Times New Roman" w:hAnsi="Times New Roman" w:cs="Times New Roman"/>
          <w:sz w:val="24"/>
          <w:szCs w:val="24"/>
          <w:lang w:val="en-US"/>
        </w:rPr>
        <w:t xml:space="preserve">acquire </w:t>
      </w:r>
      <w:r w:rsidRPr="006276E9">
        <w:rPr>
          <w:rFonts w:ascii="Times New Roman" w:hAnsi="Times New Roman" w:cs="Times New Roman"/>
          <w:sz w:val="24"/>
          <w:szCs w:val="24"/>
          <w:lang w:val="en-US"/>
        </w:rPr>
        <w:t>as</w:t>
      </w:r>
      <w:r w:rsidR="006566B4" w:rsidRPr="006276E9">
        <w:rPr>
          <w:rFonts w:ascii="Times New Roman" w:hAnsi="Times New Roman" w:cs="Times New Roman"/>
          <w:sz w:val="24"/>
          <w:szCs w:val="24"/>
          <w:lang w:val="en-US"/>
        </w:rPr>
        <w:t xml:space="preserve"> amplifier systems are particularly prone to change (Quirk et al. 1985:590).</w:t>
      </w:r>
    </w:p>
    <w:p w:rsidR="00CC2FB0" w:rsidRPr="006276E9" w:rsidRDefault="00CC2FB0" w:rsidP="006276E9">
      <w:pPr>
        <w:autoSpaceDE w:val="0"/>
        <w:autoSpaceDN w:val="0"/>
        <w:adjustRightInd w:val="0"/>
        <w:spacing w:after="120" w:line="480" w:lineRule="auto"/>
        <w:ind w:firstLine="708"/>
        <w:rPr>
          <w:rFonts w:ascii="Times New Roman" w:hAnsi="Times New Roman" w:cs="Times New Roman"/>
          <w:sz w:val="24"/>
          <w:szCs w:val="24"/>
          <w:lang w:val="en-US"/>
        </w:rPr>
      </w:pPr>
    </w:p>
    <w:p w:rsidR="00CC2FB0" w:rsidRPr="006276E9" w:rsidRDefault="00CC2FB0" w:rsidP="006276E9">
      <w:pPr>
        <w:autoSpaceDE w:val="0"/>
        <w:autoSpaceDN w:val="0"/>
        <w:adjustRightInd w:val="0"/>
        <w:spacing w:after="120"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US"/>
        </w:rPr>
        <w:lastRenderedPageBreak/>
        <w:t>(1)</w:t>
      </w:r>
      <w:r w:rsidRPr="006276E9">
        <w:rPr>
          <w:rFonts w:ascii="Times New Roman" w:hAnsi="Times New Roman" w:cs="Times New Roman"/>
          <w:sz w:val="24"/>
          <w:szCs w:val="24"/>
          <w:lang w:val="en-US"/>
        </w:rPr>
        <w:tab/>
        <w:t>a.</w:t>
      </w:r>
      <w:r w:rsidRPr="006276E9">
        <w:rPr>
          <w:rFonts w:ascii="Times New Roman" w:hAnsi="Times New Roman" w:cs="Times New Roman"/>
          <w:sz w:val="24"/>
          <w:szCs w:val="24"/>
          <w:lang w:val="en-US"/>
        </w:rPr>
        <w:tab/>
        <w:t xml:space="preserve">[…] because they were </w:t>
      </w:r>
      <w:r w:rsidRPr="006276E9">
        <w:rPr>
          <w:rFonts w:ascii="Times New Roman" w:hAnsi="Times New Roman" w:cs="Times New Roman"/>
          <w:i/>
          <w:sz w:val="24"/>
          <w:szCs w:val="24"/>
          <w:lang w:val="en-US"/>
        </w:rPr>
        <w:t>very poor</w:t>
      </w:r>
      <w:r w:rsidRPr="006276E9">
        <w:rPr>
          <w:rFonts w:ascii="Times New Roman" w:hAnsi="Times New Roman" w:cs="Times New Roman"/>
          <w:sz w:val="24"/>
          <w:szCs w:val="24"/>
          <w:lang w:val="en-US"/>
        </w:rPr>
        <w:t>. (ICLE-BG-SUN-0003.1)</w:t>
      </w:r>
      <w:r w:rsidRPr="006276E9">
        <w:rPr>
          <w:rStyle w:val="Endnotenzeichen"/>
          <w:rFonts w:ascii="Times New Roman" w:hAnsi="Times New Roman" w:cs="Times New Roman"/>
          <w:sz w:val="24"/>
          <w:szCs w:val="24"/>
          <w:lang w:val="en-US"/>
        </w:rPr>
        <w:endnoteReference w:id="1"/>
      </w:r>
    </w:p>
    <w:p w:rsidR="00CC2FB0" w:rsidRPr="006276E9" w:rsidRDefault="00CC2FB0" w:rsidP="006276E9">
      <w:pPr>
        <w:autoSpaceDE w:val="0"/>
        <w:autoSpaceDN w:val="0"/>
        <w:adjustRightInd w:val="0"/>
        <w:spacing w:after="120" w:line="480" w:lineRule="auto"/>
        <w:ind w:left="709" w:firstLine="707"/>
        <w:rPr>
          <w:rFonts w:ascii="Times New Roman" w:hAnsi="Times New Roman" w:cs="Times New Roman"/>
          <w:sz w:val="24"/>
          <w:szCs w:val="24"/>
          <w:lang w:val="en-US"/>
        </w:rPr>
      </w:pPr>
      <w:r w:rsidRPr="006276E9">
        <w:rPr>
          <w:rFonts w:ascii="Times New Roman" w:hAnsi="Times New Roman" w:cs="Times New Roman"/>
          <w:sz w:val="24"/>
          <w:szCs w:val="24"/>
          <w:lang w:val="en-US"/>
        </w:rPr>
        <w:t>b.</w:t>
      </w:r>
      <w:r w:rsidRPr="006276E9">
        <w:rPr>
          <w:rFonts w:ascii="Times New Roman" w:hAnsi="Times New Roman" w:cs="Times New Roman"/>
          <w:sz w:val="24"/>
          <w:szCs w:val="24"/>
          <w:lang w:val="en-US"/>
        </w:rPr>
        <w:tab/>
        <w:t xml:space="preserve">At the same </w:t>
      </w:r>
      <w:proofErr w:type="gramStart"/>
      <w:r w:rsidRPr="006276E9">
        <w:rPr>
          <w:rFonts w:ascii="Times New Roman" w:hAnsi="Times New Roman" w:cs="Times New Roman"/>
          <w:sz w:val="24"/>
          <w:szCs w:val="24"/>
          <w:lang w:val="en-US"/>
        </w:rPr>
        <w:t>time</w:t>
      </w:r>
      <w:proofErr w:type="gramEnd"/>
      <w:r w:rsidRPr="006276E9">
        <w:rPr>
          <w:rFonts w:ascii="Times New Roman" w:hAnsi="Times New Roman" w:cs="Times New Roman"/>
          <w:sz w:val="24"/>
          <w:szCs w:val="24"/>
          <w:lang w:val="en-US"/>
        </w:rPr>
        <w:t xml:space="preserve"> they made drugs </w:t>
      </w:r>
      <w:r w:rsidRPr="006276E9">
        <w:rPr>
          <w:rFonts w:ascii="Times New Roman" w:hAnsi="Times New Roman" w:cs="Times New Roman"/>
          <w:i/>
          <w:sz w:val="24"/>
          <w:szCs w:val="24"/>
          <w:lang w:val="en-US"/>
        </w:rPr>
        <w:t>really popular</w:t>
      </w:r>
      <w:r w:rsidRPr="006276E9">
        <w:rPr>
          <w:rFonts w:ascii="Times New Roman" w:hAnsi="Times New Roman" w:cs="Times New Roman"/>
          <w:sz w:val="24"/>
          <w:szCs w:val="24"/>
          <w:lang w:val="en-US"/>
        </w:rPr>
        <w:t xml:space="preserve">. (ICLE-PO-POZ-0046.3) </w:t>
      </w:r>
    </w:p>
    <w:p w:rsidR="00CC2FB0" w:rsidRPr="006276E9" w:rsidRDefault="00CC2FB0" w:rsidP="006276E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c.</w:t>
      </w:r>
      <w:r w:rsidRPr="006276E9">
        <w:rPr>
          <w:rFonts w:ascii="Times New Roman" w:hAnsi="Times New Roman" w:cs="Times New Roman"/>
          <w:sz w:val="24"/>
          <w:szCs w:val="24"/>
          <w:lang w:val="en-US"/>
        </w:rPr>
        <w:tab/>
        <w:t>[…]</w:t>
      </w:r>
      <w:r w:rsidR="008564F5" w:rsidRPr="006276E9">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 xml:space="preserve">it is </w:t>
      </w:r>
      <w:r w:rsidRPr="006276E9">
        <w:rPr>
          <w:rFonts w:ascii="Times New Roman" w:hAnsi="Times New Roman" w:cs="Times New Roman"/>
          <w:i/>
          <w:sz w:val="24"/>
          <w:szCs w:val="24"/>
          <w:lang w:val="en-US"/>
        </w:rPr>
        <w:t>absolutely irresponsible</w:t>
      </w:r>
      <w:r w:rsidRPr="006276E9">
        <w:rPr>
          <w:rFonts w:ascii="Times New Roman" w:hAnsi="Times New Roman" w:cs="Times New Roman"/>
          <w:sz w:val="24"/>
          <w:szCs w:val="24"/>
          <w:lang w:val="en-US"/>
        </w:rPr>
        <w:t xml:space="preserve"> to fight against another denomination […]. (ICLE-GE-SAL-0009.3)</w:t>
      </w:r>
    </w:p>
    <w:p w:rsidR="00CC2FB0" w:rsidRPr="006276E9" w:rsidRDefault="00CC2FB0" w:rsidP="006276E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d.</w:t>
      </w:r>
      <w:r w:rsidRPr="006276E9">
        <w:rPr>
          <w:rFonts w:ascii="Times New Roman" w:hAnsi="Times New Roman" w:cs="Times New Roman"/>
          <w:sz w:val="24"/>
          <w:szCs w:val="24"/>
          <w:lang w:val="en-US"/>
        </w:rPr>
        <w:tab/>
        <w:t xml:space="preserve">[…] they will </w:t>
      </w:r>
      <w:r w:rsidRPr="006276E9">
        <w:rPr>
          <w:rFonts w:ascii="Times New Roman" w:hAnsi="Times New Roman" w:cs="Times New Roman"/>
          <w:i/>
          <w:sz w:val="24"/>
          <w:szCs w:val="24"/>
          <w:lang w:val="en-US"/>
        </w:rPr>
        <w:t>completely disappear</w:t>
      </w:r>
      <w:r w:rsidRPr="006276E9">
        <w:rPr>
          <w:rFonts w:ascii="Times New Roman" w:hAnsi="Times New Roman" w:cs="Times New Roman"/>
          <w:sz w:val="24"/>
          <w:szCs w:val="24"/>
          <w:lang w:val="en-US"/>
        </w:rPr>
        <w:t xml:space="preserve"> in fifty years at latest. (ICLE-RU-MOS-0020.6)</w:t>
      </w:r>
    </w:p>
    <w:p w:rsidR="00CC2FB0" w:rsidRPr="006276E9" w:rsidRDefault="00CC2FB0" w:rsidP="006276E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e. The countries are </w:t>
      </w:r>
      <w:r w:rsidRPr="006276E9">
        <w:rPr>
          <w:rFonts w:ascii="Times New Roman" w:hAnsi="Times New Roman" w:cs="Times New Roman"/>
          <w:i/>
          <w:sz w:val="24"/>
          <w:szCs w:val="24"/>
          <w:lang w:val="en-US"/>
        </w:rPr>
        <w:t>so different</w:t>
      </w:r>
      <w:r w:rsidRPr="006276E9">
        <w:rPr>
          <w:rFonts w:ascii="Times New Roman" w:hAnsi="Times New Roman" w:cs="Times New Roman"/>
          <w:sz w:val="24"/>
          <w:szCs w:val="24"/>
          <w:lang w:val="en-US"/>
        </w:rPr>
        <w:t xml:space="preserve"> (culture, language, tradition) […]. (ICLE-FR-UCL-0067.1)</w:t>
      </w:r>
    </w:p>
    <w:p w:rsidR="00CC2FB0" w:rsidRPr="006276E9" w:rsidRDefault="00CC2FB0" w:rsidP="006276E9">
      <w:pPr>
        <w:autoSpaceDE w:val="0"/>
        <w:autoSpaceDN w:val="0"/>
        <w:adjustRightInd w:val="0"/>
        <w:spacing w:after="120" w:line="480" w:lineRule="auto"/>
        <w:ind w:left="1416"/>
        <w:rPr>
          <w:rFonts w:ascii="Times New Roman" w:hAnsi="Times New Roman" w:cs="Times New Roman"/>
          <w:sz w:val="24"/>
          <w:szCs w:val="24"/>
          <w:lang w:val="en-US"/>
        </w:rPr>
      </w:pPr>
      <w:r w:rsidRPr="006276E9">
        <w:rPr>
          <w:rFonts w:ascii="Times New Roman" w:hAnsi="Times New Roman" w:cs="Times New Roman"/>
          <w:sz w:val="24"/>
          <w:szCs w:val="24"/>
          <w:lang w:val="en-US"/>
        </w:rPr>
        <w:t>f.</w:t>
      </w:r>
      <w:r w:rsidRPr="006276E9">
        <w:rPr>
          <w:rFonts w:ascii="Times New Roman" w:hAnsi="Times New Roman" w:cs="Times New Roman"/>
          <w:sz w:val="24"/>
          <w:szCs w:val="24"/>
          <w:lang w:val="en-US"/>
        </w:rPr>
        <w:tab/>
        <w:t xml:space="preserve">In others words, Europe has to become a </w:t>
      </w:r>
      <w:r w:rsidRPr="006276E9">
        <w:rPr>
          <w:rFonts w:ascii="Times New Roman" w:hAnsi="Times New Roman" w:cs="Times New Roman"/>
          <w:i/>
          <w:sz w:val="24"/>
          <w:szCs w:val="24"/>
          <w:lang w:val="en-US"/>
        </w:rPr>
        <w:t>very strong</w:t>
      </w:r>
      <w:r w:rsidRPr="006276E9">
        <w:rPr>
          <w:rFonts w:ascii="Times New Roman" w:hAnsi="Times New Roman" w:cs="Times New Roman"/>
          <w:sz w:val="24"/>
          <w:szCs w:val="24"/>
          <w:lang w:val="en-US"/>
        </w:rPr>
        <w:t xml:space="preserve"> power. (ICLE-FR-UCL-0066.1)</w:t>
      </w:r>
    </w:p>
    <w:p w:rsidR="00CC2FB0" w:rsidRPr="006276E9" w:rsidRDefault="00CC2FB0" w:rsidP="006276E9">
      <w:pPr>
        <w:autoSpaceDE w:val="0"/>
        <w:autoSpaceDN w:val="0"/>
        <w:adjustRightInd w:val="0"/>
        <w:spacing w:after="120" w:line="480" w:lineRule="auto"/>
        <w:ind w:left="1413"/>
        <w:rPr>
          <w:rFonts w:ascii="Times New Roman" w:hAnsi="Times New Roman" w:cs="Times New Roman"/>
          <w:sz w:val="24"/>
          <w:szCs w:val="24"/>
          <w:lang w:val="en-US"/>
        </w:rPr>
      </w:pPr>
      <w:r w:rsidRPr="006276E9">
        <w:rPr>
          <w:rFonts w:ascii="Times New Roman" w:hAnsi="Times New Roman" w:cs="Times New Roman"/>
          <w:sz w:val="24"/>
          <w:szCs w:val="24"/>
          <w:lang w:val="en-US"/>
        </w:rPr>
        <w:t>g.</w:t>
      </w:r>
      <w:r w:rsidRPr="006276E9">
        <w:rPr>
          <w:rFonts w:ascii="Times New Roman" w:hAnsi="Times New Roman" w:cs="Times New Roman"/>
          <w:sz w:val="24"/>
          <w:szCs w:val="24"/>
          <w:lang w:val="en-US"/>
        </w:rPr>
        <w:tab/>
      </w:r>
      <w:proofErr w:type="gramStart"/>
      <w:r w:rsidRPr="006276E9">
        <w:rPr>
          <w:rFonts w:ascii="Times New Roman" w:hAnsi="Times New Roman" w:cs="Times New Roman"/>
          <w:sz w:val="24"/>
          <w:szCs w:val="24"/>
          <w:lang w:val="en-US"/>
        </w:rPr>
        <w:t>Also</w:t>
      </w:r>
      <w:proofErr w:type="gramEnd"/>
      <w:r w:rsidRPr="006276E9">
        <w:rPr>
          <w:rFonts w:ascii="Times New Roman" w:hAnsi="Times New Roman" w:cs="Times New Roman"/>
          <w:sz w:val="24"/>
          <w:szCs w:val="24"/>
          <w:lang w:val="en-US"/>
        </w:rPr>
        <w:t xml:space="preserve"> if they are lucky and she gets a </w:t>
      </w:r>
      <w:r w:rsidRPr="006276E9">
        <w:rPr>
          <w:rFonts w:ascii="Times New Roman" w:hAnsi="Times New Roman" w:cs="Times New Roman"/>
          <w:i/>
          <w:sz w:val="24"/>
          <w:szCs w:val="24"/>
          <w:lang w:val="en-US"/>
        </w:rPr>
        <w:t>really suitable</w:t>
      </w:r>
      <w:r w:rsidRPr="006276E9">
        <w:rPr>
          <w:rFonts w:ascii="Times New Roman" w:hAnsi="Times New Roman" w:cs="Times New Roman"/>
          <w:sz w:val="24"/>
          <w:szCs w:val="24"/>
          <w:lang w:val="en-US"/>
        </w:rPr>
        <w:t xml:space="preserve"> husband […]. (ICLE-SW-LND-0023.8)</w:t>
      </w:r>
    </w:p>
    <w:p w:rsidR="00CC2FB0" w:rsidRPr="006276E9" w:rsidRDefault="00CC2FB0" w:rsidP="006276E9">
      <w:pPr>
        <w:autoSpaceDE w:val="0"/>
        <w:autoSpaceDN w:val="0"/>
        <w:adjustRightInd w:val="0"/>
        <w:spacing w:after="120" w:line="480" w:lineRule="auto"/>
        <w:ind w:left="1413"/>
        <w:rPr>
          <w:rFonts w:ascii="Times New Roman" w:hAnsi="Times New Roman" w:cs="Times New Roman"/>
          <w:sz w:val="24"/>
          <w:szCs w:val="24"/>
          <w:lang w:val="en-US"/>
        </w:rPr>
      </w:pPr>
      <w:r w:rsidRPr="006276E9">
        <w:rPr>
          <w:rFonts w:ascii="Times New Roman" w:hAnsi="Times New Roman" w:cs="Times New Roman"/>
          <w:sz w:val="24"/>
          <w:szCs w:val="24"/>
          <w:lang w:val="en-US"/>
        </w:rPr>
        <w:t>h.</w:t>
      </w:r>
      <w:r w:rsidRPr="006276E9">
        <w:rPr>
          <w:rFonts w:ascii="Times New Roman" w:hAnsi="Times New Roman" w:cs="Times New Roman"/>
          <w:sz w:val="24"/>
          <w:szCs w:val="24"/>
          <w:lang w:val="en-US"/>
        </w:rPr>
        <w:tab/>
        <w:t xml:space="preserve">[…] you will have an </w:t>
      </w:r>
      <w:r w:rsidRPr="006276E9">
        <w:rPr>
          <w:rFonts w:ascii="Times New Roman" w:hAnsi="Times New Roman" w:cs="Times New Roman"/>
          <w:i/>
          <w:sz w:val="24"/>
          <w:szCs w:val="24"/>
          <w:lang w:val="en-US"/>
        </w:rPr>
        <w:t>absolutely excellent</w:t>
      </w:r>
      <w:r w:rsidRPr="006276E9">
        <w:rPr>
          <w:rFonts w:ascii="Times New Roman" w:hAnsi="Times New Roman" w:cs="Times New Roman"/>
          <w:sz w:val="24"/>
          <w:szCs w:val="24"/>
          <w:lang w:val="en-US"/>
        </w:rPr>
        <w:t xml:space="preserve"> view on the match. (ICLE-DN-NIJ-0007.2)</w:t>
      </w:r>
    </w:p>
    <w:p w:rsidR="00CC2FB0" w:rsidRPr="006276E9" w:rsidRDefault="00CC2FB0" w:rsidP="006276E9">
      <w:pPr>
        <w:autoSpaceDE w:val="0"/>
        <w:autoSpaceDN w:val="0"/>
        <w:adjustRightInd w:val="0"/>
        <w:spacing w:after="120" w:line="480" w:lineRule="auto"/>
        <w:ind w:left="1413"/>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i</w:t>
      </w:r>
      <w:proofErr w:type="spellEnd"/>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US"/>
        </w:rPr>
        <w:tab/>
        <w:t xml:space="preserve">These two </w:t>
      </w:r>
      <w:r w:rsidRPr="006276E9">
        <w:rPr>
          <w:rFonts w:ascii="Times New Roman" w:hAnsi="Times New Roman" w:cs="Times New Roman"/>
          <w:i/>
          <w:sz w:val="24"/>
          <w:szCs w:val="24"/>
          <w:lang w:val="en-US"/>
        </w:rPr>
        <w:t>completely antagonistic</w:t>
      </w:r>
      <w:r w:rsidRPr="006276E9">
        <w:rPr>
          <w:rFonts w:ascii="Times New Roman" w:hAnsi="Times New Roman" w:cs="Times New Roman"/>
          <w:sz w:val="24"/>
          <w:szCs w:val="24"/>
          <w:lang w:val="en-US"/>
        </w:rPr>
        <w:t xml:space="preserve"> characters have nothing to envy one another. (ICLE-CZ-PRAG-0006.1)</w:t>
      </w:r>
    </w:p>
    <w:p w:rsidR="006566B4" w:rsidRPr="006276E9" w:rsidRDefault="006566B4"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t>The paper take</w:t>
      </w:r>
      <w:r w:rsidR="007F0F89" w:rsidRPr="006276E9">
        <w:rPr>
          <w:rFonts w:ascii="Times New Roman" w:hAnsi="Times New Roman" w:cs="Times New Roman"/>
          <w:sz w:val="24"/>
          <w:szCs w:val="24"/>
          <w:lang w:val="en-US"/>
        </w:rPr>
        <w:t>s</w:t>
      </w:r>
      <w:r w:rsidRPr="006276E9">
        <w:rPr>
          <w:rFonts w:ascii="Times New Roman" w:hAnsi="Times New Roman" w:cs="Times New Roman"/>
          <w:sz w:val="24"/>
          <w:szCs w:val="24"/>
          <w:lang w:val="en-US"/>
        </w:rPr>
        <w:t xml:space="preserve"> a comparative approach to analyzing differences in amplifier use between </w:t>
      </w:r>
      <w:r w:rsidR="007F0F89" w:rsidRPr="006276E9">
        <w:rPr>
          <w:rFonts w:ascii="Times New Roman" w:hAnsi="Times New Roman" w:cs="Times New Roman"/>
          <w:sz w:val="24"/>
          <w:szCs w:val="24"/>
          <w:lang w:val="en-US"/>
        </w:rPr>
        <w:t xml:space="preserve">native </w:t>
      </w:r>
      <w:r w:rsidRPr="006276E9">
        <w:rPr>
          <w:rFonts w:ascii="Times New Roman" w:hAnsi="Times New Roman" w:cs="Times New Roman"/>
          <w:sz w:val="24"/>
          <w:szCs w:val="24"/>
          <w:lang w:val="en-US"/>
        </w:rPr>
        <w:t xml:space="preserve">speakers and leaners of English from diverse language backgrounds </w:t>
      </w:r>
      <w:r w:rsidR="008C32D5" w:rsidRPr="006276E9">
        <w:rPr>
          <w:rFonts w:ascii="Times New Roman" w:hAnsi="Times New Roman" w:cs="Times New Roman"/>
          <w:sz w:val="24"/>
          <w:szCs w:val="24"/>
          <w:lang w:val="en-US"/>
        </w:rPr>
        <w:t xml:space="preserve">and adds to existing research by </w:t>
      </w:r>
      <w:r w:rsidRPr="006276E9">
        <w:rPr>
          <w:rFonts w:ascii="Times New Roman" w:hAnsi="Times New Roman" w:cs="Times New Roman"/>
          <w:sz w:val="24"/>
          <w:szCs w:val="24"/>
          <w:lang w:val="en-US"/>
        </w:rPr>
        <w:t xml:space="preserve">using </w:t>
      </w:r>
      <w:r w:rsidR="007F0F89" w:rsidRPr="006276E9">
        <w:rPr>
          <w:rFonts w:ascii="Times New Roman" w:hAnsi="Times New Roman" w:cs="Times New Roman"/>
          <w:sz w:val="24"/>
          <w:szCs w:val="24"/>
          <w:lang w:val="en-US"/>
        </w:rPr>
        <w:t xml:space="preserve">a substantially sized data base and </w:t>
      </w:r>
      <w:r w:rsidRPr="006276E9">
        <w:rPr>
          <w:rFonts w:ascii="Times New Roman" w:hAnsi="Times New Roman" w:cs="Times New Roman"/>
          <w:sz w:val="24"/>
          <w:szCs w:val="24"/>
          <w:lang w:val="en-US"/>
        </w:rPr>
        <w:t xml:space="preserve">advanced statistical modeling. </w:t>
      </w:r>
    </w:p>
    <w:p w:rsidR="00C356B6" w:rsidRPr="006276E9" w:rsidRDefault="007F0F89" w:rsidP="006276E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US"/>
        </w:rPr>
        <w:lastRenderedPageBreak/>
        <w:t xml:space="preserve">The following section </w:t>
      </w:r>
      <w:r w:rsidRPr="006276E9">
        <w:rPr>
          <w:rFonts w:ascii="Times New Roman" w:hAnsi="Times New Roman" w:cs="Times New Roman"/>
          <w:sz w:val="24"/>
          <w:szCs w:val="24"/>
          <w:lang w:val="en-AU"/>
        </w:rPr>
        <w:t>surveys</w:t>
      </w:r>
      <w:r w:rsidRPr="006276E9">
        <w:rPr>
          <w:rFonts w:ascii="Times New Roman" w:hAnsi="Times New Roman" w:cs="Times New Roman"/>
          <w:sz w:val="24"/>
          <w:szCs w:val="24"/>
          <w:lang w:val="en-US"/>
        </w:rPr>
        <w:t xml:space="preserve"> previous research on adjective amplification with a focus on adjective amplification among learners of English. The third section provides an overview of the data bases, the data processing steps, and the statistical methods. The fourth section presents the results of the analysis while the fifth section discusses the results in light of previous research and potential shortcomings of the present analysis. The sixth section offers an outlook for potential directions of future research.</w:t>
      </w:r>
    </w:p>
    <w:p w:rsidR="00C356B6" w:rsidRDefault="00C356B6" w:rsidP="006276E9">
      <w:pPr>
        <w:spacing w:line="480" w:lineRule="auto"/>
        <w:rPr>
          <w:rFonts w:ascii="Times New Roman" w:hAnsi="Times New Roman" w:cs="Times New Roman"/>
          <w:sz w:val="24"/>
          <w:szCs w:val="24"/>
          <w:lang w:val="en-AU"/>
        </w:rPr>
      </w:pPr>
    </w:p>
    <w:p w:rsidR="00152885" w:rsidRPr="006276E9" w:rsidRDefault="00152885"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Previous Research</w:t>
      </w:r>
    </w:p>
    <w:p w:rsidR="00152885" w:rsidRDefault="00152885" w:rsidP="006276E9">
      <w:pPr>
        <w:spacing w:line="480" w:lineRule="auto"/>
        <w:jc w:val="both"/>
        <w:rPr>
          <w:rFonts w:ascii="Times New Roman" w:hAnsi="Times New Roman" w:cs="Times New Roman"/>
          <w:sz w:val="24"/>
          <w:szCs w:val="24"/>
          <w:lang w:val="en-AU"/>
        </w:rPr>
      </w:pPr>
    </w:p>
    <w:p w:rsidR="00CC2FB0" w:rsidRPr="006276E9" w:rsidRDefault="008C32D5" w:rsidP="006276E9">
      <w:pPr>
        <w:spacing w:line="480" w:lineRule="auto"/>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t>Adjective</w:t>
      </w:r>
      <w:r w:rsidR="00CC2FB0" w:rsidRPr="006276E9">
        <w:rPr>
          <w:rFonts w:ascii="Times New Roman" w:hAnsi="Times New Roman" w:cs="Times New Roman"/>
          <w:sz w:val="24"/>
          <w:szCs w:val="24"/>
          <w:lang w:val="en-AU"/>
        </w:rPr>
        <w:t xml:space="preserve"> amplification</w:t>
      </w:r>
      <w:r w:rsidR="007F0F89" w:rsidRPr="006276E9">
        <w:rPr>
          <w:rFonts w:ascii="Times New Roman" w:hAnsi="Times New Roman" w:cs="Times New Roman"/>
          <w:sz w:val="24"/>
          <w:szCs w:val="24"/>
          <w:lang w:val="en-AU"/>
        </w:rPr>
        <w:t xml:space="preserve"> has received a substantial amount of attention</w:t>
      </w:r>
      <w:r w:rsidR="00CC2FB0" w:rsidRPr="006276E9">
        <w:rPr>
          <w:rFonts w:ascii="Times New Roman" w:hAnsi="Times New Roman" w:cs="Times New Roman"/>
          <w:sz w:val="24"/>
          <w:szCs w:val="24"/>
          <w:lang w:val="en-AU"/>
        </w:rPr>
        <w:t xml:space="preserve">, particularly from historical and functional </w:t>
      </w:r>
      <w:r w:rsidR="007F0F89" w:rsidRPr="006276E9">
        <w:rPr>
          <w:rFonts w:ascii="Times New Roman" w:hAnsi="Times New Roman" w:cs="Times New Roman"/>
          <w:sz w:val="24"/>
          <w:szCs w:val="24"/>
          <w:lang w:val="en-AU"/>
        </w:rPr>
        <w:t>perspectives</w:t>
      </w:r>
      <w:r w:rsidR="00CC2FB0" w:rsidRPr="006276E9">
        <w:rPr>
          <w:rFonts w:ascii="Times New Roman" w:hAnsi="Times New Roman" w:cs="Times New Roman"/>
          <w:sz w:val="24"/>
          <w:szCs w:val="24"/>
          <w:lang w:val="en-AU"/>
        </w:rPr>
        <w:t xml:space="preserve"> (e.g.,</w:t>
      </w:r>
      <w:r w:rsidR="00CC2FB0" w:rsidRPr="006276E9">
        <w:rPr>
          <w:rFonts w:ascii="Times New Roman" w:hAnsi="Times New Roman" w:cs="Times New Roman"/>
          <w:sz w:val="24"/>
          <w:szCs w:val="24"/>
          <w:lang w:val="en-US"/>
        </w:rPr>
        <w:t xml:space="preserve"> </w:t>
      </w:r>
      <w:proofErr w:type="spellStart"/>
      <w:r w:rsidR="00CC2FB0" w:rsidRPr="006276E9">
        <w:rPr>
          <w:rFonts w:ascii="Times New Roman" w:hAnsi="Times New Roman" w:cs="Times New Roman"/>
          <w:sz w:val="24"/>
          <w:szCs w:val="24"/>
          <w:lang w:val="en-US"/>
        </w:rPr>
        <w:t>Bolinger</w:t>
      </w:r>
      <w:proofErr w:type="spellEnd"/>
      <w:r w:rsidR="00CC2FB0" w:rsidRPr="006276E9">
        <w:rPr>
          <w:rFonts w:ascii="Times New Roman" w:hAnsi="Times New Roman" w:cs="Times New Roman"/>
          <w:sz w:val="24"/>
          <w:szCs w:val="24"/>
          <w:lang w:val="en-US"/>
        </w:rPr>
        <w:t xml:space="preserve"> 1972; </w:t>
      </w:r>
      <w:proofErr w:type="spellStart"/>
      <w:r w:rsidR="00CC2FB0" w:rsidRPr="006276E9">
        <w:rPr>
          <w:rFonts w:ascii="Times New Roman" w:hAnsi="Times New Roman" w:cs="Times New Roman"/>
          <w:sz w:val="24"/>
          <w:szCs w:val="24"/>
          <w:lang w:val="en-US"/>
        </w:rPr>
        <w:t>Breban</w:t>
      </w:r>
      <w:proofErr w:type="spellEnd"/>
      <w:r w:rsidR="00CC2FB0" w:rsidRPr="006276E9">
        <w:rPr>
          <w:rFonts w:ascii="Times New Roman" w:hAnsi="Times New Roman" w:cs="Times New Roman"/>
          <w:sz w:val="24"/>
          <w:szCs w:val="24"/>
          <w:lang w:val="en-US"/>
        </w:rPr>
        <w:t xml:space="preserve"> and </w:t>
      </w:r>
      <w:proofErr w:type="spellStart"/>
      <w:r w:rsidR="00CC2FB0" w:rsidRPr="006276E9">
        <w:rPr>
          <w:rFonts w:ascii="Times New Roman" w:hAnsi="Times New Roman" w:cs="Times New Roman"/>
          <w:sz w:val="24"/>
          <w:szCs w:val="24"/>
          <w:lang w:val="en-US"/>
        </w:rPr>
        <w:t>Davidse</w:t>
      </w:r>
      <w:proofErr w:type="spellEnd"/>
      <w:r w:rsidR="00CC2FB0" w:rsidRPr="006276E9">
        <w:rPr>
          <w:rFonts w:ascii="Times New Roman" w:hAnsi="Times New Roman" w:cs="Times New Roman"/>
          <w:sz w:val="24"/>
          <w:szCs w:val="24"/>
          <w:lang w:val="en-US"/>
        </w:rPr>
        <w:t xml:space="preserve"> 2016; Lorenz 2002; Méndez-</w:t>
      </w:r>
      <w:proofErr w:type="spellStart"/>
      <w:r w:rsidR="00CC2FB0" w:rsidRPr="006276E9">
        <w:rPr>
          <w:rFonts w:ascii="Times New Roman" w:hAnsi="Times New Roman" w:cs="Times New Roman"/>
          <w:sz w:val="24"/>
          <w:szCs w:val="24"/>
          <w:lang w:val="en-US"/>
        </w:rPr>
        <w:t>Naya</w:t>
      </w:r>
      <w:proofErr w:type="spellEnd"/>
      <w:r w:rsidR="00CC2FB0" w:rsidRPr="006276E9">
        <w:rPr>
          <w:rFonts w:ascii="Times New Roman" w:hAnsi="Times New Roman" w:cs="Times New Roman"/>
          <w:sz w:val="24"/>
          <w:szCs w:val="24"/>
          <w:lang w:val="en-US"/>
        </w:rPr>
        <w:t xml:space="preserve"> 2003, 2008; Méndez-</w:t>
      </w:r>
      <w:proofErr w:type="spellStart"/>
      <w:r w:rsidR="00CC2FB0" w:rsidRPr="006276E9">
        <w:rPr>
          <w:rFonts w:ascii="Times New Roman" w:hAnsi="Times New Roman" w:cs="Times New Roman"/>
          <w:sz w:val="24"/>
          <w:szCs w:val="24"/>
          <w:lang w:val="en-US"/>
        </w:rPr>
        <w:t>Naya</w:t>
      </w:r>
      <w:proofErr w:type="spellEnd"/>
      <w:r w:rsidR="00CC2FB0" w:rsidRPr="006276E9">
        <w:rPr>
          <w:rFonts w:ascii="Times New Roman" w:hAnsi="Times New Roman" w:cs="Times New Roman"/>
          <w:sz w:val="24"/>
          <w:szCs w:val="24"/>
          <w:lang w:val="en-US"/>
        </w:rPr>
        <w:t xml:space="preserve"> and </w:t>
      </w:r>
      <w:proofErr w:type="spellStart"/>
      <w:r w:rsidR="00CC2FB0" w:rsidRPr="006276E9">
        <w:rPr>
          <w:rFonts w:ascii="Times New Roman" w:hAnsi="Times New Roman" w:cs="Times New Roman"/>
          <w:sz w:val="24"/>
          <w:szCs w:val="24"/>
          <w:lang w:val="en-US"/>
        </w:rPr>
        <w:t>Pahta</w:t>
      </w:r>
      <w:proofErr w:type="spellEnd"/>
      <w:r w:rsidR="00CC2FB0" w:rsidRPr="006276E9">
        <w:rPr>
          <w:rFonts w:ascii="Times New Roman" w:hAnsi="Times New Roman" w:cs="Times New Roman"/>
          <w:sz w:val="24"/>
          <w:szCs w:val="24"/>
          <w:lang w:val="en-US"/>
        </w:rPr>
        <w:t xml:space="preserve"> 2010; </w:t>
      </w:r>
      <w:proofErr w:type="spellStart"/>
      <w:r w:rsidR="00CC2FB0" w:rsidRPr="006276E9">
        <w:rPr>
          <w:rFonts w:ascii="Times New Roman" w:hAnsi="Times New Roman" w:cs="Times New Roman"/>
          <w:sz w:val="24"/>
          <w:szCs w:val="24"/>
          <w:lang w:val="en-US"/>
        </w:rPr>
        <w:t>Nevalainen</w:t>
      </w:r>
      <w:proofErr w:type="spellEnd"/>
      <w:r w:rsidR="00CC2FB0" w:rsidRPr="006276E9">
        <w:rPr>
          <w:rFonts w:ascii="Times New Roman" w:hAnsi="Times New Roman" w:cs="Times New Roman"/>
          <w:sz w:val="24"/>
          <w:szCs w:val="24"/>
          <w:lang w:val="en-US"/>
        </w:rPr>
        <w:t xml:space="preserve"> 2008; </w:t>
      </w:r>
      <w:proofErr w:type="spellStart"/>
      <w:r w:rsidR="00CC2FB0" w:rsidRPr="006276E9">
        <w:rPr>
          <w:rFonts w:ascii="Times New Roman" w:hAnsi="Times New Roman" w:cs="Times New Roman"/>
          <w:sz w:val="24"/>
          <w:szCs w:val="24"/>
          <w:lang w:val="en-US"/>
        </w:rPr>
        <w:t>Nevalainen</w:t>
      </w:r>
      <w:proofErr w:type="spellEnd"/>
      <w:r w:rsidR="00CC2FB0" w:rsidRPr="006276E9">
        <w:rPr>
          <w:rFonts w:ascii="Times New Roman" w:hAnsi="Times New Roman" w:cs="Times New Roman"/>
          <w:sz w:val="24"/>
          <w:szCs w:val="24"/>
          <w:lang w:val="en-US"/>
        </w:rPr>
        <w:t xml:space="preserve"> and </w:t>
      </w:r>
      <w:proofErr w:type="spellStart"/>
      <w:r w:rsidR="00CC2FB0" w:rsidRPr="006276E9">
        <w:rPr>
          <w:rFonts w:ascii="Times New Roman" w:hAnsi="Times New Roman" w:cs="Times New Roman"/>
          <w:sz w:val="24"/>
          <w:szCs w:val="24"/>
          <w:lang w:val="en-US"/>
        </w:rPr>
        <w:t>Rissanen</w:t>
      </w:r>
      <w:proofErr w:type="spellEnd"/>
      <w:r w:rsidR="00CC2FB0" w:rsidRPr="006276E9">
        <w:rPr>
          <w:rFonts w:ascii="Times New Roman" w:hAnsi="Times New Roman" w:cs="Times New Roman"/>
          <w:sz w:val="24"/>
          <w:szCs w:val="24"/>
          <w:lang w:val="en-US"/>
        </w:rPr>
        <w:t xml:space="preserve"> 2002; Paradis 2008; Partington 1993; Peters 1992; </w:t>
      </w:r>
      <w:proofErr w:type="spellStart"/>
      <w:r w:rsidR="00CC2FB0" w:rsidRPr="006276E9">
        <w:rPr>
          <w:rFonts w:ascii="Times New Roman" w:hAnsi="Times New Roman" w:cs="Times New Roman"/>
          <w:sz w:val="24"/>
          <w:szCs w:val="24"/>
          <w:lang w:val="en-US"/>
        </w:rPr>
        <w:t>Rissanen</w:t>
      </w:r>
      <w:proofErr w:type="spellEnd"/>
      <w:r w:rsidR="00CC2FB0" w:rsidRPr="006276E9">
        <w:rPr>
          <w:rFonts w:ascii="Times New Roman" w:hAnsi="Times New Roman" w:cs="Times New Roman"/>
          <w:sz w:val="24"/>
          <w:szCs w:val="24"/>
          <w:lang w:val="en-US"/>
        </w:rPr>
        <w:t xml:space="preserve"> 2008</w:t>
      </w:r>
      <w:r w:rsidR="00CC2FB0" w:rsidRPr="006276E9">
        <w:rPr>
          <w:rFonts w:ascii="Times New Roman" w:hAnsi="Times New Roman" w:cs="Times New Roman"/>
          <w:sz w:val="24"/>
          <w:szCs w:val="24"/>
          <w:lang w:val="en-AU"/>
        </w:rPr>
        <w:t xml:space="preserve">). </w:t>
      </w:r>
      <w:r w:rsidR="007F0F89" w:rsidRPr="006276E9">
        <w:rPr>
          <w:rFonts w:ascii="Times New Roman" w:hAnsi="Times New Roman" w:cs="Times New Roman"/>
          <w:sz w:val="24"/>
          <w:szCs w:val="24"/>
          <w:lang w:val="en-AU"/>
        </w:rPr>
        <w:t xml:space="preserve">Furthermore, over the past two decades, </w:t>
      </w:r>
      <w:r w:rsidR="00CC2FB0" w:rsidRPr="006276E9">
        <w:rPr>
          <w:rFonts w:ascii="Times New Roman" w:hAnsi="Times New Roman" w:cs="Times New Roman"/>
          <w:sz w:val="24"/>
          <w:szCs w:val="24"/>
          <w:lang w:val="en-AU"/>
        </w:rPr>
        <w:t xml:space="preserve">sociolinguistic or variationist studies have provided fine-grained </w:t>
      </w:r>
      <w:r w:rsidR="007F0F89" w:rsidRPr="006276E9">
        <w:rPr>
          <w:rFonts w:ascii="Times New Roman" w:hAnsi="Times New Roman" w:cs="Times New Roman"/>
          <w:sz w:val="24"/>
          <w:szCs w:val="24"/>
          <w:lang w:val="en-AU"/>
        </w:rPr>
        <w:t>analyses</w:t>
      </w:r>
      <w:r w:rsidR="00CC2FB0" w:rsidRPr="006276E9">
        <w:rPr>
          <w:rFonts w:ascii="Times New Roman" w:hAnsi="Times New Roman" w:cs="Times New Roman"/>
          <w:sz w:val="24"/>
          <w:szCs w:val="24"/>
          <w:lang w:val="en-AU"/>
        </w:rPr>
        <w:t xml:space="preserve"> of </w:t>
      </w:r>
      <w:r w:rsidR="007F0F89" w:rsidRPr="006276E9">
        <w:rPr>
          <w:rFonts w:ascii="Times New Roman" w:hAnsi="Times New Roman" w:cs="Times New Roman"/>
          <w:sz w:val="24"/>
          <w:szCs w:val="24"/>
          <w:lang w:val="en-AU"/>
        </w:rPr>
        <w:t>amplifier use</w:t>
      </w:r>
      <w:r w:rsidR="00CC2FB0" w:rsidRPr="006276E9">
        <w:rPr>
          <w:rFonts w:ascii="Times New Roman" w:hAnsi="Times New Roman" w:cs="Times New Roman"/>
          <w:sz w:val="24"/>
          <w:szCs w:val="24"/>
          <w:lang w:val="en-AU"/>
        </w:rPr>
        <w:t xml:space="preserve"> across social strata</w:t>
      </w:r>
      <w:r w:rsidR="00213FE3" w:rsidRPr="006276E9">
        <w:rPr>
          <w:rFonts w:ascii="Times New Roman" w:hAnsi="Times New Roman" w:cs="Times New Roman"/>
          <w:sz w:val="24"/>
          <w:szCs w:val="24"/>
          <w:lang w:val="en-AU"/>
        </w:rPr>
        <w:t xml:space="preserve"> </w:t>
      </w:r>
      <w:r w:rsidR="007F0F89" w:rsidRPr="006276E9">
        <w:rPr>
          <w:rFonts w:ascii="Times New Roman" w:hAnsi="Times New Roman" w:cs="Times New Roman"/>
          <w:sz w:val="24"/>
          <w:szCs w:val="24"/>
          <w:lang w:val="en-AU"/>
        </w:rPr>
        <w:t xml:space="preserve">and within various varieties of English </w:t>
      </w:r>
      <w:r w:rsidR="00CC2FB0" w:rsidRPr="006276E9">
        <w:rPr>
          <w:rFonts w:ascii="Times New Roman" w:hAnsi="Times New Roman" w:cs="Times New Roman"/>
          <w:sz w:val="24"/>
          <w:szCs w:val="24"/>
          <w:lang w:val="en-AU"/>
        </w:rPr>
        <w:t>(e.g.,</w:t>
      </w:r>
      <w:r w:rsidR="00CC2FB0" w:rsidRPr="006276E9">
        <w:rPr>
          <w:rFonts w:ascii="Times New Roman" w:hAnsi="Times New Roman" w:cs="Times New Roman"/>
          <w:sz w:val="24"/>
          <w:szCs w:val="24"/>
          <w:lang w:val="en-US"/>
        </w:rPr>
        <w:t xml:space="preserve"> Bauer and Bauer 2002; </w:t>
      </w:r>
      <w:r w:rsidR="00CC2FB0" w:rsidRPr="006276E9">
        <w:rPr>
          <w:rFonts w:ascii="Times New Roman" w:hAnsi="Times New Roman" w:cs="Times New Roman"/>
          <w:sz w:val="24"/>
          <w:szCs w:val="24"/>
          <w:lang w:val="en-AU"/>
        </w:rPr>
        <w:t>D’Arcy 2015;</w:t>
      </w:r>
      <w:r w:rsidR="00CC2FB0" w:rsidRPr="006276E9">
        <w:rPr>
          <w:rFonts w:ascii="Times New Roman" w:hAnsi="Times New Roman" w:cs="Times New Roman"/>
          <w:sz w:val="24"/>
          <w:szCs w:val="24"/>
          <w:lang w:val="en-US"/>
        </w:rPr>
        <w:t xml:space="preserve"> </w:t>
      </w:r>
      <w:r w:rsidR="00EC1C1C" w:rsidRPr="006276E9">
        <w:rPr>
          <w:rFonts w:ascii="Times New Roman" w:hAnsi="Times New Roman" w:cs="Times New Roman"/>
          <w:sz w:val="24"/>
          <w:szCs w:val="24"/>
          <w:lang w:val="en-US"/>
        </w:rPr>
        <w:t xml:space="preserve">Fuchs 2017; </w:t>
      </w:r>
      <w:r w:rsidR="00CC2FB0" w:rsidRPr="006276E9">
        <w:rPr>
          <w:rFonts w:ascii="Times New Roman" w:hAnsi="Times New Roman" w:cs="Times New Roman"/>
          <w:sz w:val="24"/>
          <w:szCs w:val="24"/>
          <w:lang w:val="en-US"/>
        </w:rPr>
        <w:t xml:space="preserve">Fuchs </w:t>
      </w:r>
      <w:r w:rsidR="00EC1C1C" w:rsidRPr="006276E9">
        <w:rPr>
          <w:rFonts w:ascii="Times New Roman" w:hAnsi="Times New Roman" w:cs="Times New Roman"/>
          <w:sz w:val="24"/>
          <w:szCs w:val="24"/>
          <w:lang w:val="en-US"/>
        </w:rPr>
        <w:t xml:space="preserve">and Gut </w:t>
      </w:r>
      <w:r w:rsidR="00CC2FB0" w:rsidRPr="006276E9">
        <w:rPr>
          <w:rFonts w:ascii="Times New Roman" w:hAnsi="Times New Roman" w:cs="Times New Roman"/>
          <w:sz w:val="24"/>
          <w:szCs w:val="24"/>
          <w:lang w:val="en-US"/>
        </w:rPr>
        <w:t>2016;</w:t>
      </w:r>
      <w:r w:rsidR="00CC2FB0"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US"/>
        </w:rPr>
        <w:t xml:space="preserve">Ito and </w:t>
      </w:r>
      <w:proofErr w:type="spellStart"/>
      <w:r w:rsidR="00CC2FB0" w:rsidRPr="006276E9">
        <w:rPr>
          <w:rFonts w:ascii="Times New Roman" w:hAnsi="Times New Roman" w:cs="Times New Roman"/>
          <w:sz w:val="24"/>
          <w:szCs w:val="24"/>
          <w:lang w:val="en-US"/>
        </w:rPr>
        <w:t>Tagliamonte</w:t>
      </w:r>
      <w:proofErr w:type="spellEnd"/>
      <w:r w:rsidR="00CC2FB0" w:rsidRPr="006276E9">
        <w:rPr>
          <w:rFonts w:ascii="Times New Roman" w:hAnsi="Times New Roman" w:cs="Times New Roman"/>
          <w:sz w:val="24"/>
          <w:szCs w:val="24"/>
          <w:lang w:val="en-US"/>
        </w:rPr>
        <w:t xml:space="preserve"> 2003; Macaulay 2002; </w:t>
      </w:r>
      <w:proofErr w:type="spellStart"/>
      <w:r w:rsidR="00CC2FB0" w:rsidRPr="006276E9">
        <w:rPr>
          <w:rFonts w:ascii="Times New Roman" w:hAnsi="Times New Roman" w:cs="Times New Roman"/>
          <w:sz w:val="24"/>
          <w:szCs w:val="24"/>
          <w:lang w:val="en-US"/>
        </w:rPr>
        <w:t>Pertejo</w:t>
      </w:r>
      <w:proofErr w:type="spellEnd"/>
      <w:r w:rsidR="00CC2FB0" w:rsidRPr="006276E9">
        <w:rPr>
          <w:rFonts w:ascii="Times New Roman" w:hAnsi="Times New Roman" w:cs="Times New Roman"/>
          <w:sz w:val="24"/>
          <w:szCs w:val="24"/>
          <w:lang w:val="en-US"/>
        </w:rPr>
        <w:t xml:space="preserve"> and </w:t>
      </w:r>
      <w:r w:rsidR="00EC1C1C" w:rsidRPr="006276E9">
        <w:rPr>
          <w:rFonts w:ascii="Times New Roman" w:hAnsi="Times New Roman" w:cs="Times New Roman"/>
          <w:sz w:val="24"/>
          <w:szCs w:val="24"/>
          <w:lang w:val="en-US"/>
        </w:rPr>
        <w:t>Martínez</w:t>
      </w:r>
      <w:r w:rsidR="00CC2FB0" w:rsidRPr="006276E9">
        <w:rPr>
          <w:rFonts w:ascii="Times New Roman" w:hAnsi="Times New Roman" w:cs="Times New Roman"/>
          <w:sz w:val="24"/>
          <w:szCs w:val="24"/>
          <w:lang w:val="en-US"/>
        </w:rPr>
        <w:t xml:space="preserve"> 2014; Martínez and </w:t>
      </w:r>
      <w:proofErr w:type="spellStart"/>
      <w:r w:rsidR="00CC2FB0" w:rsidRPr="006276E9">
        <w:rPr>
          <w:rFonts w:ascii="Times New Roman" w:hAnsi="Times New Roman" w:cs="Times New Roman"/>
          <w:sz w:val="24"/>
          <w:szCs w:val="24"/>
          <w:lang w:val="en-US"/>
        </w:rPr>
        <w:t>Pertejo</w:t>
      </w:r>
      <w:proofErr w:type="spellEnd"/>
      <w:r w:rsidR="00CC2FB0" w:rsidRPr="006276E9">
        <w:rPr>
          <w:rFonts w:ascii="Times New Roman" w:hAnsi="Times New Roman" w:cs="Times New Roman"/>
          <w:sz w:val="24"/>
          <w:szCs w:val="24"/>
          <w:lang w:val="en-US"/>
        </w:rPr>
        <w:t xml:space="preserve"> 2012; </w:t>
      </w:r>
      <w:proofErr w:type="spellStart"/>
      <w:r w:rsidR="00CC2FB0" w:rsidRPr="006276E9">
        <w:rPr>
          <w:rFonts w:ascii="Times New Roman" w:hAnsi="Times New Roman" w:cs="Times New Roman"/>
          <w:sz w:val="24"/>
          <w:szCs w:val="24"/>
          <w:lang w:val="en-US"/>
        </w:rPr>
        <w:t>Stenström</w:t>
      </w:r>
      <w:proofErr w:type="spellEnd"/>
      <w:r w:rsidR="00CC2FB0" w:rsidRPr="006276E9">
        <w:rPr>
          <w:rFonts w:ascii="Times New Roman" w:hAnsi="Times New Roman" w:cs="Times New Roman"/>
          <w:sz w:val="24"/>
          <w:szCs w:val="24"/>
          <w:lang w:val="en-US"/>
        </w:rPr>
        <w:t xml:space="preserve"> 1999; </w:t>
      </w:r>
      <w:proofErr w:type="spellStart"/>
      <w:r w:rsidR="00CC2FB0" w:rsidRPr="006276E9">
        <w:rPr>
          <w:rFonts w:ascii="Times New Roman" w:hAnsi="Times New Roman" w:cs="Times New Roman"/>
          <w:sz w:val="24"/>
          <w:szCs w:val="24"/>
          <w:lang w:val="en-US"/>
        </w:rPr>
        <w:t>Tagliamonte</w:t>
      </w:r>
      <w:proofErr w:type="spellEnd"/>
      <w:r w:rsidR="00CC2FB0" w:rsidRPr="006276E9">
        <w:rPr>
          <w:rFonts w:ascii="Times New Roman" w:hAnsi="Times New Roman" w:cs="Times New Roman"/>
          <w:sz w:val="24"/>
          <w:szCs w:val="24"/>
          <w:lang w:val="en-US"/>
        </w:rPr>
        <w:t xml:space="preserve"> 2008; </w:t>
      </w:r>
      <w:proofErr w:type="spellStart"/>
      <w:r w:rsidR="00CC2FB0" w:rsidRPr="006276E9">
        <w:rPr>
          <w:rFonts w:ascii="Times New Roman" w:hAnsi="Times New Roman" w:cs="Times New Roman"/>
          <w:sz w:val="24"/>
          <w:szCs w:val="24"/>
          <w:lang w:val="en-US"/>
        </w:rPr>
        <w:t>Tagliamonte</w:t>
      </w:r>
      <w:proofErr w:type="spellEnd"/>
      <w:r w:rsidR="00CC2FB0" w:rsidRPr="006276E9">
        <w:rPr>
          <w:rFonts w:ascii="Times New Roman" w:hAnsi="Times New Roman" w:cs="Times New Roman"/>
          <w:sz w:val="24"/>
          <w:szCs w:val="24"/>
          <w:lang w:val="en-US"/>
        </w:rPr>
        <w:t xml:space="preserve"> and Denis 2014; </w:t>
      </w:r>
      <w:proofErr w:type="spellStart"/>
      <w:r w:rsidR="00CC2FB0" w:rsidRPr="006276E9">
        <w:rPr>
          <w:rFonts w:ascii="Times New Roman" w:hAnsi="Times New Roman" w:cs="Times New Roman"/>
          <w:sz w:val="24"/>
          <w:szCs w:val="24"/>
          <w:lang w:val="en-US"/>
        </w:rPr>
        <w:t>Tagliamonte</w:t>
      </w:r>
      <w:proofErr w:type="spellEnd"/>
      <w:r w:rsidR="00CC2FB0" w:rsidRPr="006276E9">
        <w:rPr>
          <w:rFonts w:ascii="Times New Roman" w:hAnsi="Times New Roman" w:cs="Times New Roman"/>
          <w:sz w:val="24"/>
          <w:szCs w:val="24"/>
          <w:lang w:val="en-US"/>
        </w:rPr>
        <w:t xml:space="preserve"> and Roberts 2005</w:t>
      </w:r>
      <w:r w:rsidR="00CC2FB0" w:rsidRPr="006276E9">
        <w:rPr>
          <w:rFonts w:ascii="Times New Roman" w:hAnsi="Times New Roman" w:cs="Times New Roman"/>
          <w:sz w:val="24"/>
          <w:szCs w:val="24"/>
          <w:lang w:val="en-AU"/>
        </w:rPr>
        <w:t xml:space="preserve">). However, despite </w:t>
      </w:r>
      <w:r w:rsidR="00B06688" w:rsidRPr="006276E9">
        <w:rPr>
          <w:rFonts w:ascii="Times New Roman" w:hAnsi="Times New Roman" w:cs="Times New Roman"/>
          <w:sz w:val="24"/>
          <w:szCs w:val="24"/>
          <w:lang w:val="en-AU"/>
        </w:rPr>
        <w:t xml:space="preserve">having been </w:t>
      </w:r>
      <w:r w:rsidR="00CC2FB0" w:rsidRPr="006276E9">
        <w:rPr>
          <w:rFonts w:ascii="Times New Roman" w:hAnsi="Times New Roman" w:cs="Times New Roman"/>
          <w:sz w:val="24"/>
          <w:szCs w:val="24"/>
          <w:lang w:val="en-AU"/>
        </w:rPr>
        <w:t xml:space="preserve">extensively studied, relatively little </w:t>
      </w:r>
      <w:r w:rsidR="00B06688" w:rsidRPr="006276E9">
        <w:rPr>
          <w:rFonts w:ascii="Times New Roman" w:hAnsi="Times New Roman" w:cs="Times New Roman"/>
          <w:sz w:val="24"/>
          <w:szCs w:val="24"/>
          <w:lang w:val="en-AU"/>
        </w:rPr>
        <w:t>attention</w:t>
      </w:r>
      <w:r w:rsidR="00CC2FB0" w:rsidRPr="006276E9">
        <w:rPr>
          <w:rFonts w:ascii="Times New Roman" w:hAnsi="Times New Roman" w:cs="Times New Roman"/>
          <w:sz w:val="24"/>
          <w:szCs w:val="24"/>
          <w:lang w:val="en-AU"/>
        </w:rPr>
        <w:t xml:space="preserve"> has </w:t>
      </w:r>
      <w:r w:rsidR="00B06688" w:rsidRPr="006276E9">
        <w:rPr>
          <w:rFonts w:ascii="Times New Roman" w:hAnsi="Times New Roman" w:cs="Times New Roman"/>
          <w:sz w:val="24"/>
          <w:szCs w:val="24"/>
          <w:lang w:val="en-AU"/>
        </w:rPr>
        <w:t>been placed</w:t>
      </w:r>
      <w:r w:rsidR="00CC2FB0" w:rsidRPr="006276E9">
        <w:rPr>
          <w:rFonts w:ascii="Times New Roman" w:hAnsi="Times New Roman" w:cs="Times New Roman"/>
          <w:sz w:val="24"/>
          <w:szCs w:val="24"/>
          <w:lang w:val="en-AU"/>
        </w:rPr>
        <w:t xml:space="preserve"> on the </w:t>
      </w:r>
      <w:r w:rsidR="00B06688" w:rsidRPr="006276E9">
        <w:rPr>
          <w:rFonts w:ascii="Times New Roman" w:hAnsi="Times New Roman" w:cs="Times New Roman"/>
          <w:sz w:val="24"/>
          <w:szCs w:val="24"/>
          <w:lang w:val="en-AU"/>
        </w:rPr>
        <w:t xml:space="preserve">role that the adjective in </w:t>
      </w:r>
      <w:r w:rsidR="00CC2FB0" w:rsidRPr="006276E9">
        <w:rPr>
          <w:rFonts w:ascii="Times New Roman" w:hAnsi="Times New Roman" w:cs="Times New Roman"/>
          <w:sz w:val="24"/>
          <w:szCs w:val="24"/>
          <w:lang w:val="en-AU"/>
        </w:rPr>
        <w:t>amplified adjective—notable exception</w:t>
      </w:r>
      <w:r w:rsidR="00477393" w:rsidRPr="006276E9">
        <w:rPr>
          <w:rFonts w:ascii="Times New Roman" w:hAnsi="Times New Roman" w:cs="Times New Roman"/>
          <w:sz w:val="24"/>
          <w:szCs w:val="24"/>
          <w:lang w:val="en-AU"/>
        </w:rPr>
        <w:t>s are</w:t>
      </w:r>
      <w:r w:rsidR="00CC2FB0" w:rsidRPr="006276E9">
        <w:rPr>
          <w:rFonts w:ascii="Times New Roman" w:hAnsi="Times New Roman" w:cs="Times New Roman"/>
          <w:sz w:val="24"/>
          <w:szCs w:val="24"/>
          <w:lang w:val="en-AU"/>
        </w:rPr>
        <w:t xml:space="preserve"> Wagner (2017)</w:t>
      </w:r>
      <w:r w:rsidR="00477393" w:rsidRPr="006276E9">
        <w:rPr>
          <w:rFonts w:ascii="Times New Roman" w:hAnsi="Times New Roman" w:cs="Times New Roman"/>
          <w:sz w:val="24"/>
          <w:szCs w:val="24"/>
          <w:lang w:val="en-AU"/>
        </w:rPr>
        <w:t xml:space="preserve"> and </w:t>
      </w:r>
      <w:proofErr w:type="spellStart"/>
      <w:r w:rsidR="00477393" w:rsidRPr="006276E9">
        <w:rPr>
          <w:rFonts w:ascii="Times New Roman" w:hAnsi="Times New Roman" w:cs="Times New Roman"/>
          <w:sz w:val="24"/>
          <w:szCs w:val="24"/>
          <w:lang w:val="en-US"/>
        </w:rPr>
        <w:t>Hendrikx</w:t>
      </w:r>
      <w:proofErr w:type="spellEnd"/>
      <w:r w:rsidR="00477393" w:rsidRPr="006276E9">
        <w:rPr>
          <w:rFonts w:ascii="Times New Roman" w:hAnsi="Times New Roman" w:cs="Times New Roman"/>
          <w:sz w:val="24"/>
          <w:szCs w:val="24"/>
          <w:lang w:val="en-US"/>
        </w:rPr>
        <w:t xml:space="preserve">, </w:t>
      </w:r>
      <w:r w:rsidR="00477393" w:rsidRPr="006276E9">
        <w:rPr>
          <w:rFonts w:ascii="Times New Roman" w:hAnsi="Times New Roman" w:cs="Times New Roman"/>
          <w:sz w:val="24"/>
          <w:szCs w:val="24"/>
          <w:lang w:val="en-US"/>
        </w:rPr>
        <w:lastRenderedPageBreak/>
        <w:t xml:space="preserve">Van </w:t>
      </w:r>
      <w:proofErr w:type="spellStart"/>
      <w:r w:rsidR="00477393" w:rsidRPr="006276E9">
        <w:rPr>
          <w:rFonts w:ascii="Times New Roman" w:hAnsi="Times New Roman" w:cs="Times New Roman"/>
          <w:sz w:val="24"/>
          <w:szCs w:val="24"/>
          <w:lang w:val="en-US"/>
        </w:rPr>
        <w:t>Goethem</w:t>
      </w:r>
      <w:proofErr w:type="spellEnd"/>
      <w:r w:rsidR="00477393" w:rsidRPr="006276E9">
        <w:rPr>
          <w:rFonts w:ascii="Times New Roman" w:hAnsi="Times New Roman" w:cs="Times New Roman"/>
          <w:sz w:val="24"/>
          <w:szCs w:val="24"/>
          <w:lang w:val="en-US"/>
        </w:rPr>
        <w:t>, and Wulff (2019)</w:t>
      </w:r>
      <w:r w:rsidR="00CC2FB0" w:rsidRPr="006276E9">
        <w:rPr>
          <w:rFonts w:ascii="Times New Roman" w:hAnsi="Times New Roman" w:cs="Times New Roman"/>
          <w:sz w:val="24"/>
          <w:szCs w:val="24"/>
          <w:lang w:val="en-AU"/>
        </w:rPr>
        <w:t xml:space="preserve">—or on </w:t>
      </w:r>
      <w:r w:rsidR="00B06688" w:rsidRPr="006276E9">
        <w:rPr>
          <w:rFonts w:ascii="Times New Roman" w:hAnsi="Times New Roman" w:cs="Times New Roman"/>
          <w:sz w:val="24"/>
          <w:szCs w:val="24"/>
          <w:lang w:val="en-AU"/>
        </w:rPr>
        <w:t xml:space="preserve">how </w:t>
      </w:r>
      <w:r w:rsidR="00CC2FB0" w:rsidRPr="006276E9">
        <w:rPr>
          <w:rFonts w:ascii="Times New Roman" w:hAnsi="Times New Roman" w:cs="Times New Roman"/>
          <w:sz w:val="24"/>
          <w:szCs w:val="24"/>
          <w:lang w:val="en-AU"/>
        </w:rPr>
        <w:t>native speakers and learners of English</w:t>
      </w:r>
      <w:r w:rsidR="00B06688" w:rsidRPr="006276E9">
        <w:rPr>
          <w:rFonts w:ascii="Times New Roman" w:hAnsi="Times New Roman" w:cs="Times New Roman"/>
          <w:sz w:val="24"/>
          <w:szCs w:val="24"/>
          <w:lang w:val="en-AU"/>
        </w:rPr>
        <w:t xml:space="preserve"> differ with respect to their use of amplifiers</w:t>
      </w:r>
      <w:r w:rsidR="00CC2FB0" w:rsidRPr="006276E9">
        <w:rPr>
          <w:rFonts w:ascii="Times New Roman" w:hAnsi="Times New Roman" w:cs="Times New Roman"/>
          <w:sz w:val="24"/>
          <w:szCs w:val="24"/>
          <w:lang w:val="en-AU"/>
        </w:rPr>
        <w:t xml:space="preserve">. </w:t>
      </w:r>
    </w:p>
    <w:p w:rsidR="009876CE" w:rsidRPr="006276E9" w:rsidRDefault="00E0667A" w:rsidP="006276E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most </w:t>
      </w:r>
      <w:r w:rsidR="00AD2A99" w:rsidRPr="006276E9">
        <w:rPr>
          <w:rFonts w:ascii="Times New Roman" w:hAnsi="Times New Roman" w:cs="Times New Roman"/>
          <w:sz w:val="24"/>
          <w:szCs w:val="24"/>
          <w:lang w:val="en-AU"/>
        </w:rPr>
        <w:t>extensive</w:t>
      </w:r>
      <w:r w:rsidRPr="006276E9">
        <w:rPr>
          <w:rFonts w:ascii="Times New Roman" w:hAnsi="Times New Roman" w:cs="Times New Roman"/>
          <w:sz w:val="24"/>
          <w:szCs w:val="24"/>
          <w:lang w:val="en-AU"/>
        </w:rPr>
        <w:t xml:space="preserve"> comparative study that has focused on </w:t>
      </w:r>
      <w:r w:rsidR="00CC2FB0" w:rsidRPr="006276E9">
        <w:rPr>
          <w:rFonts w:ascii="Times New Roman" w:hAnsi="Times New Roman" w:cs="Times New Roman"/>
          <w:sz w:val="24"/>
          <w:szCs w:val="24"/>
          <w:lang w:val="en-AU"/>
        </w:rPr>
        <w:t xml:space="preserve">adjective intensification </w:t>
      </w:r>
      <w:r w:rsidRPr="006276E9">
        <w:rPr>
          <w:rFonts w:ascii="Times New Roman" w:hAnsi="Times New Roman" w:cs="Times New Roman"/>
          <w:sz w:val="24"/>
          <w:szCs w:val="24"/>
          <w:lang w:val="en-AU"/>
        </w:rPr>
        <w:t>among</w:t>
      </w:r>
      <w:r w:rsidR="00CC2FB0"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native speakers and </w:t>
      </w:r>
      <w:r w:rsidR="00CC2FB0" w:rsidRPr="006276E9">
        <w:rPr>
          <w:rFonts w:ascii="Times New Roman" w:hAnsi="Times New Roman" w:cs="Times New Roman"/>
          <w:sz w:val="24"/>
          <w:szCs w:val="24"/>
          <w:lang w:val="en-AU"/>
        </w:rPr>
        <w:t>learners of English</w:t>
      </w:r>
      <w:r w:rsidRPr="006276E9">
        <w:rPr>
          <w:rFonts w:ascii="Times New Roman" w:hAnsi="Times New Roman" w:cs="Times New Roman"/>
          <w:sz w:val="24"/>
          <w:szCs w:val="24"/>
          <w:lang w:val="en-AU"/>
        </w:rPr>
        <w:t xml:space="preserve"> is</w:t>
      </w:r>
      <w:r w:rsidR="00CC2FB0" w:rsidRPr="006276E9">
        <w:rPr>
          <w:rFonts w:ascii="Times New Roman" w:hAnsi="Times New Roman" w:cs="Times New Roman"/>
          <w:sz w:val="24"/>
          <w:szCs w:val="24"/>
          <w:lang w:val="en-AU"/>
        </w:rPr>
        <w:t xml:space="preserve"> Lorenz (1999) a</w:t>
      </w:r>
      <w:r w:rsidRPr="006276E9">
        <w:rPr>
          <w:rFonts w:ascii="Times New Roman" w:hAnsi="Times New Roman" w:cs="Times New Roman"/>
          <w:sz w:val="24"/>
          <w:szCs w:val="24"/>
          <w:lang w:val="en-AU"/>
        </w:rPr>
        <w:t>nd other studies by Lorenz which complement his monograph-length study (e.g., Lorenz 1998</w:t>
      </w:r>
      <w:r w:rsidR="00EC1C1C" w:rsidRPr="006276E9">
        <w:rPr>
          <w:rFonts w:ascii="Times New Roman" w:hAnsi="Times New Roman" w:cs="Times New Roman"/>
          <w:sz w:val="24"/>
          <w:szCs w:val="24"/>
          <w:lang w:val="en-AU"/>
        </w:rPr>
        <w:t>, 2002</w:t>
      </w:r>
      <w:r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 xml:space="preserve">Lorenz (1999: 198) </w:t>
      </w:r>
      <w:r w:rsidR="00C037AF" w:rsidRPr="006276E9">
        <w:rPr>
          <w:rFonts w:ascii="Times New Roman" w:hAnsi="Times New Roman" w:cs="Times New Roman"/>
          <w:sz w:val="24"/>
          <w:szCs w:val="24"/>
          <w:lang w:val="en-AU"/>
        </w:rPr>
        <w:t>interprets the ICLE data to show</w:t>
      </w:r>
      <w:r w:rsidR="00CC2FB0" w:rsidRPr="006276E9">
        <w:rPr>
          <w:rFonts w:ascii="Times New Roman" w:hAnsi="Times New Roman" w:cs="Times New Roman"/>
          <w:sz w:val="24"/>
          <w:szCs w:val="24"/>
          <w:lang w:val="en-AU"/>
        </w:rPr>
        <w:t xml:space="preserve"> that </w:t>
      </w:r>
      <w:r w:rsidR="00C037AF" w:rsidRPr="006276E9">
        <w:rPr>
          <w:rFonts w:ascii="Times New Roman" w:hAnsi="Times New Roman" w:cs="Times New Roman"/>
          <w:sz w:val="24"/>
          <w:szCs w:val="24"/>
          <w:lang w:val="en-AU"/>
        </w:rPr>
        <w:t xml:space="preserve">German </w:t>
      </w:r>
      <w:r w:rsidR="00CC2FB0" w:rsidRPr="006276E9">
        <w:rPr>
          <w:rFonts w:ascii="Times New Roman" w:hAnsi="Times New Roman" w:cs="Times New Roman"/>
          <w:sz w:val="24"/>
          <w:szCs w:val="24"/>
          <w:lang w:val="en-AU"/>
        </w:rPr>
        <w:t xml:space="preserve">learners </w:t>
      </w:r>
      <w:r w:rsidR="00C037AF" w:rsidRPr="006276E9">
        <w:rPr>
          <w:rFonts w:ascii="Times New Roman" w:hAnsi="Times New Roman" w:cs="Times New Roman"/>
          <w:sz w:val="24"/>
          <w:szCs w:val="24"/>
          <w:lang w:val="en-AU"/>
        </w:rPr>
        <w:t xml:space="preserve">of English </w:t>
      </w:r>
      <w:r w:rsidR="00CC2FB0" w:rsidRPr="006276E9">
        <w:rPr>
          <w:rFonts w:ascii="Times New Roman" w:hAnsi="Times New Roman" w:cs="Times New Roman"/>
          <w:sz w:val="24"/>
          <w:szCs w:val="24"/>
          <w:lang w:val="en-AU"/>
        </w:rPr>
        <w:t>overuse</w:t>
      </w:r>
      <w:r w:rsidR="00C037AF" w:rsidRPr="006276E9">
        <w:rPr>
          <w:rFonts w:ascii="Times New Roman" w:hAnsi="Times New Roman" w:cs="Times New Roman"/>
          <w:sz w:val="24"/>
          <w:szCs w:val="24"/>
          <w:lang w:val="en-AU"/>
        </w:rPr>
        <w:t xml:space="preserve"> the</w:t>
      </w:r>
      <w:r w:rsidR="00CC2FB0" w:rsidRPr="006276E9">
        <w:rPr>
          <w:rFonts w:ascii="Times New Roman" w:hAnsi="Times New Roman" w:cs="Times New Roman"/>
          <w:sz w:val="24"/>
          <w:szCs w:val="24"/>
          <w:lang w:val="en-AU"/>
        </w:rPr>
        <w:t xml:space="preserve"> all-purpose intensifiers </w:t>
      </w:r>
      <w:r w:rsidR="00CC2FB0" w:rsidRPr="006276E9">
        <w:rPr>
          <w:rFonts w:ascii="Times New Roman" w:hAnsi="Times New Roman" w:cs="Times New Roman"/>
          <w:i/>
          <w:sz w:val="24"/>
          <w:szCs w:val="24"/>
          <w:lang w:val="en-AU"/>
        </w:rPr>
        <w:t>very</w:t>
      </w:r>
      <w:r w:rsidR="00C037AF" w:rsidRPr="006276E9">
        <w:rPr>
          <w:rFonts w:ascii="Times New Roman" w:hAnsi="Times New Roman" w:cs="Times New Roman"/>
          <w:sz w:val="24"/>
          <w:szCs w:val="24"/>
          <w:lang w:val="en-AU"/>
        </w:rPr>
        <w:t xml:space="preserve"> and </w:t>
      </w:r>
      <w:r w:rsidR="00C037AF" w:rsidRPr="006276E9">
        <w:rPr>
          <w:rFonts w:ascii="Times New Roman" w:hAnsi="Times New Roman" w:cs="Times New Roman"/>
          <w:i/>
          <w:sz w:val="24"/>
          <w:szCs w:val="24"/>
          <w:lang w:val="en-AU"/>
        </w:rPr>
        <w:t>really</w:t>
      </w:r>
      <w:r w:rsidR="00C037AF" w:rsidRPr="006276E9">
        <w:rPr>
          <w:rFonts w:ascii="Times New Roman" w:hAnsi="Times New Roman" w:cs="Times New Roman"/>
          <w:sz w:val="24"/>
          <w:szCs w:val="24"/>
          <w:lang w:val="en-AU"/>
        </w:rPr>
        <w:t xml:space="preserve"> which they use as</w:t>
      </w:r>
      <w:r w:rsidR="00CC2FB0" w:rsidRPr="006276E9">
        <w:rPr>
          <w:rFonts w:ascii="Times New Roman" w:hAnsi="Times New Roman" w:cs="Times New Roman"/>
          <w:sz w:val="24"/>
          <w:szCs w:val="24"/>
          <w:lang w:val="en-AU"/>
        </w:rPr>
        <w:t xml:space="preserve"> in speech rather than academic written discourse (1999: 215). </w:t>
      </w:r>
      <w:r w:rsidR="009876CE" w:rsidRPr="006276E9">
        <w:rPr>
          <w:rFonts w:ascii="Times New Roman" w:hAnsi="Times New Roman" w:cs="Times New Roman"/>
          <w:sz w:val="24"/>
          <w:szCs w:val="24"/>
          <w:lang w:val="en-AU"/>
        </w:rPr>
        <w:t xml:space="preserve">In a similar vein, </w:t>
      </w:r>
      <w:proofErr w:type="spellStart"/>
      <w:r w:rsidR="00595C63" w:rsidRPr="006276E9">
        <w:rPr>
          <w:rFonts w:ascii="Times New Roman" w:hAnsi="Times New Roman" w:cs="Times New Roman"/>
          <w:sz w:val="24"/>
          <w:szCs w:val="24"/>
          <w:lang w:val="en-AU"/>
        </w:rPr>
        <w:t>Hinkel</w:t>
      </w:r>
      <w:proofErr w:type="spellEnd"/>
      <w:r w:rsidR="00595C63" w:rsidRPr="006276E9">
        <w:rPr>
          <w:rFonts w:ascii="Times New Roman" w:hAnsi="Times New Roman" w:cs="Times New Roman"/>
          <w:sz w:val="24"/>
          <w:szCs w:val="24"/>
          <w:lang w:val="en-AU"/>
        </w:rPr>
        <w:t xml:space="preserve"> (2003) </w:t>
      </w:r>
      <w:r w:rsidR="009876CE" w:rsidRPr="006276E9">
        <w:rPr>
          <w:rFonts w:ascii="Times New Roman" w:hAnsi="Times New Roman" w:cs="Times New Roman"/>
          <w:sz w:val="24"/>
          <w:szCs w:val="24"/>
          <w:lang w:val="en-AU"/>
        </w:rPr>
        <w:t xml:space="preserve">found that the patterning of adverbs in data coming from learners of English with Chinese, Japanese, Korean, and Indonesian language backgrounds mirrored the frequencies in conversational style, thus indicating that learners used colloquial style rather than a more appropriate formal style due to a limited lexical repertoire (2003: 1058). </w:t>
      </w:r>
    </w:p>
    <w:p w:rsidR="00CC2FB0" w:rsidRPr="006276E9" w:rsidRDefault="009876CE" w:rsidP="006276E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t>Lorenz (1998) also found that</w:t>
      </w:r>
      <w:r w:rsidR="00CC2FB0" w:rsidRPr="006276E9">
        <w:rPr>
          <w:rFonts w:ascii="Times New Roman" w:hAnsi="Times New Roman" w:cs="Times New Roman"/>
          <w:sz w:val="24"/>
          <w:szCs w:val="24"/>
          <w:lang w:val="en-AU"/>
        </w:rPr>
        <w:t xml:space="preserve"> learners exhibit a lower degree of cohesion </w:t>
      </w:r>
      <w:r w:rsidR="00C037AF" w:rsidRPr="006276E9">
        <w:rPr>
          <w:rFonts w:ascii="Times New Roman" w:hAnsi="Times New Roman" w:cs="Times New Roman"/>
          <w:sz w:val="24"/>
          <w:szCs w:val="24"/>
          <w:lang w:val="en-AU"/>
        </w:rPr>
        <w:t xml:space="preserve">in their use of amplifier-adjective collocations and </w:t>
      </w:r>
      <w:r w:rsidR="00CC2FB0" w:rsidRPr="006276E9">
        <w:rPr>
          <w:rFonts w:ascii="Times New Roman" w:hAnsi="Times New Roman" w:cs="Times New Roman"/>
          <w:sz w:val="24"/>
          <w:szCs w:val="24"/>
          <w:lang w:val="en-AU"/>
        </w:rPr>
        <w:t>amplif</w:t>
      </w:r>
      <w:r w:rsidR="00C037AF" w:rsidRPr="006276E9">
        <w:rPr>
          <w:rFonts w:ascii="Times New Roman" w:hAnsi="Times New Roman" w:cs="Times New Roman"/>
          <w:sz w:val="24"/>
          <w:szCs w:val="24"/>
          <w:lang w:val="en-AU"/>
        </w:rPr>
        <w:t>y</w:t>
      </w:r>
      <w:r w:rsidR="00CC2FB0" w:rsidRPr="006276E9">
        <w:rPr>
          <w:rFonts w:ascii="Times New Roman" w:hAnsi="Times New Roman" w:cs="Times New Roman"/>
          <w:sz w:val="24"/>
          <w:szCs w:val="24"/>
          <w:lang w:val="en-AU"/>
        </w:rPr>
        <w:t xml:space="preserve"> significantly more frequently </w:t>
      </w:r>
      <w:r w:rsidR="00C037AF" w:rsidRPr="006276E9">
        <w:rPr>
          <w:rFonts w:ascii="Times New Roman" w:hAnsi="Times New Roman" w:cs="Times New Roman"/>
          <w:sz w:val="24"/>
          <w:szCs w:val="24"/>
          <w:lang w:val="en-AU"/>
        </w:rPr>
        <w:t>than</w:t>
      </w:r>
      <w:r w:rsidR="00CC2FB0" w:rsidRPr="006276E9">
        <w:rPr>
          <w:rFonts w:ascii="Times New Roman" w:hAnsi="Times New Roman" w:cs="Times New Roman"/>
          <w:sz w:val="24"/>
          <w:szCs w:val="24"/>
          <w:lang w:val="en-AU"/>
        </w:rPr>
        <w:t xml:space="preserve"> native speakers both </w:t>
      </w:r>
      <w:r w:rsidR="00C037AF" w:rsidRPr="006276E9">
        <w:rPr>
          <w:rFonts w:ascii="Times New Roman" w:hAnsi="Times New Roman" w:cs="Times New Roman"/>
          <w:sz w:val="24"/>
          <w:szCs w:val="24"/>
          <w:lang w:val="en-AU"/>
        </w:rPr>
        <w:t>relatively and in terms of</w:t>
      </w:r>
      <w:r w:rsidR="00CC2FB0" w:rsidRPr="006276E9">
        <w:rPr>
          <w:rFonts w:ascii="Times New Roman" w:hAnsi="Times New Roman" w:cs="Times New Roman"/>
          <w:sz w:val="24"/>
          <w:szCs w:val="24"/>
          <w:lang w:val="en-AU"/>
        </w:rPr>
        <w:t xml:space="preserve"> absolute frequencies (</w:t>
      </w:r>
      <w:r w:rsidR="00C037AF" w:rsidRPr="006276E9">
        <w:rPr>
          <w:rFonts w:ascii="Times New Roman" w:hAnsi="Times New Roman" w:cs="Times New Roman"/>
          <w:sz w:val="24"/>
          <w:szCs w:val="24"/>
          <w:lang w:val="en-AU"/>
        </w:rPr>
        <w:t xml:space="preserve">Lorenz </w:t>
      </w:r>
      <w:r w:rsidR="00CC2FB0" w:rsidRPr="006276E9">
        <w:rPr>
          <w:rFonts w:ascii="Times New Roman" w:hAnsi="Times New Roman" w:cs="Times New Roman"/>
          <w:sz w:val="24"/>
          <w:szCs w:val="24"/>
          <w:lang w:val="en-AU"/>
        </w:rPr>
        <w:t xml:space="preserve">1998: 64). </w:t>
      </w:r>
      <w:r w:rsidR="00AD2A99" w:rsidRPr="006276E9">
        <w:rPr>
          <w:rFonts w:ascii="Times New Roman" w:hAnsi="Times New Roman" w:cs="Times New Roman"/>
          <w:sz w:val="24"/>
          <w:szCs w:val="24"/>
          <w:lang w:val="en-AU"/>
        </w:rPr>
        <w:t xml:space="preserve">While this finding </w:t>
      </w:r>
      <w:proofErr w:type="spellStart"/>
      <w:r w:rsidR="00AD2A99" w:rsidRPr="006276E9">
        <w:rPr>
          <w:rFonts w:ascii="Times New Roman" w:hAnsi="Times New Roman" w:cs="Times New Roman"/>
          <w:sz w:val="24"/>
          <w:szCs w:val="24"/>
          <w:lang w:val="en-AU"/>
        </w:rPr>
        <w:t>contarsts</w:t>
      </w:r>
      <w:proofErr w:type="spellEnd"/>
      <w:r w:rsidR="00AD2A99" w:rsidRPr="006276E9">
        <w:rPr>
          <w:rFonts w:ascii="Times New Roman" w:hAnsi="Times New Roman" w:cs="Times New Roman"/>
          <w:sz w:val="24"/>
          <w:szCs w:val="24"/>
          <w:lang w:val="en-AU"/>
        </w:rPr>
        <w:t xml:space="preserve"> with studies by Granger (1998) and </w:t>
      </w:r>
      <w:proofErr w:type="spellStart"/>
      <w:r w:rsidR="00AD2A99" w:rsidRPr="006276E9">
        <w:rPr>
          <w:rFonts w:ascii="Times New Roman" w:hAnsi="Times New Roman" w:cs="Times New Roman"/>
          <w:sz w:val="24"/>
          <w:szCs w:val="24"/>
          <w:lang w:val="en-US"/>
        </w:rPr>
        <w:t>Hendrikx</w:t>
      </w:r>
      <w:proofErr w:type="spellEnd"/>
      <w:r w:rsidR="00AD2A99" w:rsidRPr="006276E9">
        <w:rPr>
          <w:rFonts w:ascii="Times New Roman" w:hAnsi="Times New Roman" w:cs="Times New Roman"/>
          <w:sz w:val="24"/>
          <w:szCs w:val="24"/>
          <w:lang w:val="en-US"/>
        </w:rPr>
        <w:t xml:space="preserve">, Van </w:t>
      </w:r>
      <w:proofErr w:type="spellStart"/>
      <w:r w:rsidR="00AD2A99" w:rsidRPr="006276E9">
        <w:rPr>
          <w:rFonts w:ascii="Times New Roman" w:hAnsi="Times New Roman" w:cs="Times New Roman"/>
          <w:sz w:val="24"/>
          <w:szCs w:val="24"/>
          <w:lang w:val="en-US"/>
        </w:rPr>
        <w:t>Goethem</w:t>
      </w:r>
      <w:proofErr w:type="spellEnd"/>
      <w:r w:rsidR="00AD2A99" w:rsidRPr="006276E9">
        <w:rPr>
          <w:rFonts w:ascii="Times New Roman" w:hAnsi="Times New Roman" w:cs="Times New Roman"/>
          <w:sz w:val="24"/>
          <w:szCs w:val="24"/>
          <w:lang w:val="en-US"/>
        </w:rPr>
        <w:t xml:space="preserve">, and Wulff (2019) who found that native speakers amplify significantly more than learners, </w:t>
      </w:r>
      <w:r w:rsidR="00C037AF" w:rsidRPr="006276E9">
        <w:rPr>
          <w:rFonts w:ascii="Times New Roman" w:hAnsi="Times New Roman" w:cs="Times New Roman"/>
          <w:sz w:val="24"/>
          <w:szCs w:val="24"/>
          <w:lang w:val="en-AU"/>
        </w:rPr>
        <w:t>Lorenz (1998: 62-63) argues that t</w:t>
      </w:r>
      <w:r w:rsidR="00CC2FB0" w:rsidRPr="006276E9">
        <w:rPr>
          <w:rFonts w:ascii="Times New Roman" w:hAnsi="Times New Roman" w:cs="Times New Roman"/>
          <w:sz w:val="24"/>
          <w:szCs w:val="24"/>
          <w:lang w:val="en-AU"/>
        </w:rPr>
        <w:t xml:space="preserve">he </w:t>
      </w:r>
      <w:r w:rsidR="00C037AF" w:rsidRPr="006276E9">
        <w:rPr>
          <w:rFonts w:ascii="Times New Roman" w:hAnsi="Times New Roman" w:cs="Times New Roman"/>
          <w:sz w:val="24"/>
          <w:szCs w:val="24"/>
          <w:lang w:val="en-AU"/>
        </w:rPr>
        <w:t xml:space="preserve">tendency among German learners to amplify more </w:t>
      </w:r>
      <w:r w:rsidR="00AD2A99" w:rsidRPr="006276E9">
        <w:rPr>
          <w:rFonts w:ascii="Times New Roman" w:hAnsi="Times New Roman" w:cs="Times New Roman"/>
          <w:sz w:val="24"/>
          <w:szCs w:val="24"/>
          <w:lang w:val="en-AU"/>
        </w:rPr>
        <w:t xml:space="preserve">frequently </w:t>
      </w:r>
      <w:r w:rsidR="00C037AF" w:rsidRPr="006276E9">
        <w:rPr>
          <w:rFonts w:ascii="Times New Roman" w:hAnsi="Times New Roman" w:cs="Times New Roman"/>
          <w:sz w:val="24"/>
          <w:szCs w:val="24"/>
          <w:lang w:val="en-AU"/>
        </w:rPr>
        <w:t>is a simple misapplication and can be</w:t>
      </w:r>
      <w:r w:rsidR="00CC2FB0" w:rsidRPr="006276E9">
        <w:rPr>
          <w:rFonts w:ascii="Times New Roman" w:hAnsi="Times New Roman" w:cs="Times New Roman"/>
          <w:sz w:val="24"/>
          <w:szCs w:val="24"/>
          <w:lang w:val="en-AU"/>
        </w:rPr>
        <w:t xml:space="preserve"> attributed to overall writing strategies of advanced learners. </w:t>
      </w:r>
      <w:r w:rsidR="00C037AF" w:rsidRPr="006276E9">
        <w:rPr>
          <w:rFonts w:ascii="Times New Roman" w:hAnsi="Times New Roman" w:cs="Times New Roman"/>
          <w:sz w:val="24"/>
          <w:szCs w:val="24"/>
          <w:lang w:val="en-AU"/>
        </w:rPr>
        <w:t xml:space="preserve">According to </w:t>
      </w:r>
      <w:r w:rsidR="00CC2FB0" w:rsidRPr="006276E9">
        <w:rPr>
          <w:rFonts w:ascii="Times New Roman" w:hAnsi="Times New Roman" w:cs="Times New Roman"/>
          <w:sz w:val="24"/>
          <w:szCs w:val="24"/>
          <w:lang w:val="en-AU"/>
        </w:rPr>
        <w:t>Lorenz</w:t>
      </w:r>
      <w:r w:rsidR="00C037AF" w:rsidRPr="006276E9">
        <w:rPr>
          <w:rFonts w:ascii="Times New Roman" w:hAnsi="Times New Roman" w:cs="Times New Roman"/>
          <w:sz w:val="24"/>
          <w:szCs w:val="24"/>
          <w:lang w:val="en-AU"/>
        </w:rPr>
        <w:t xml:space="preserve"> (1998)</w:t>
      </w:r>
      <w:r w:rsidR="00CC2FB0" w:rsidRPr="006276E9">
        <w:rPr>
          <w:rFonts w:ascii="Times New Roman" w:hAnsi="Times New Roman" w:cs="Times New Roman"/>
          <w:sz w:val="24"/>
          <w:szCs w:val="24"/>
          <w:lang w:val="en-AU"/>
        </w:rPr>
        <w:t xml:space="preserve">, this misapplication is caused by the learner’s desire for expressiveness. </w:t>
      </w:r>
      <w:r w:rsidR="00C037AF" w:rsidRPr="006276E9">
        <w:rPr>
          <w:rFonts w:ascii="Times New Roman" w:hAnsi="Times New Roman" w:cs="Times New Roman"/>
          <w:sz w:val="24"/>
          <w:szCs w:val="24"/>
          <w:lang w:val="en-AU"/>
        </w:rPr>
        <w:t xml:space="preserve">The points made by Lorenz (1998) are </w:t>
      </w:r>
      <w:r w:rsidR="00CC2FB0" w:rsidRPr="006276E9">
        <w:rPr>
          <w:rFonts w:ascii="Times New Roman" w:hAnsi="Times New Roman" w:cs="Times New Roman"/>
          <w:sz w:val="24"/>
          <w:szCs w:val="24"/>
          <w:lang w:val="en-AU"/>
        </w:rPr>
        <w:t xml:space="preserve">supported by a </w:t>
      </w:r>
      <w:r w:rsidR="00C037AF" w:rsidRPr="006276E9">
        <w:rPr>
          <w:rFonts w:ascii="Times New Roman" w:hAnsi="Times New Roman" w:cs="Times New Roman"/>
          <w:sz w:val="24"/>
          <w:szCs w:val="24"/>
          <w:lang w:val="en-AU"/>
        </w:rPr>
        <w:t>deta</w:t>
      </w:r>
      <w:r w:rsidR="00614588" w:rsidRPr="006276E9">
        <w:rPr>
          <w:rFonts w:ascii="Times New Roman" w:hAnsi="Times New Roman" w:cs="Times New Roman"/>
          <w:sz w:val="24"/>
          <w:szCs w:val="24"/>
          <w:lang w:val="en-AU"/>
        </w:rPr>
        <w:t>i</w:t>
      </w:r>
      <w:r w:rsidR="00C037AF" w:rsidRPr="006276E9">
        <w:rPr>
          <w:rFonts w:ascii="Times New Roman" w:hAnsi="Times New Roman" w:cs="Times New Roman"/>
          <w:sz w:val="24"/>
          <w:szCs w:val="24"/>
          <w:lang w:val="en-AU"/>
        </w:rPr>
        <w:t>led analys</w:t>
      </w:r>
      <w:r w:rsidR="00614588" w:rsidRPr="006276E9">
        <w:rPr>
          <w:rFonts w:ascii="Times New Roman" w:hAnsi="Times New Roman" w:cs="Times New Roman"/>
          <w:sz w:val="24"/>
          <w:szCs w:val="24"/>
          <w:lang w:val="en-AU"/>
        </w:rPr>
        <w:t>i</w:t>
      </w:r>
      <w:r w:rsidR="00C037AF" w:rsidRPr="006276E9">
        <w:rPr>
          <w:rFonts w:ascii="Times New Roman" w:hAnsi="Times New Roman" w:cs="Times New Roman"/>
          <w:sz w:val="24"/>
          <w:szCs w:val="24"/>
          <w:lang w:val="en-AU"/>
        </w:rPr>
        <w:t xml:space="preserve">s of </w:t>
      </w:r>
      <w:r w:rsidR="00614588" w:rsidRPr="006276E9">
        <w:rPr>
          <w:rFonts w:ascii="Times New Roman" w:hAnsi="Times New Roman" w:cs="Times New Roman"/>
          <w:sz w:val="24"/>
          <w:szCs w:val="24"/>
          <w:lang w:val="en-AU"/>
        </w:rPr>
        <w:t xml:space="preserve">a multitude </w:t>
      </w:r>
      <w:r w:rsidR="00CC2FB0" w:rsidRPr="006276E9">
        <w:rPr>
          <w:rFonts w:ascii="Times New Roman" w:hAnsi="Times New Roman" w:cs="Times New Roman"/>
          <w:sz w:val="24"/>
          <w:szCs w:val="24"/>
          <w:lang w:val="en-AU"/>
        </w:rPr>
        <w:t>of examples</w:t>
      </w:r>
      <w:r w:rsidR="00614588" w:rsidRPr="006276E9">
        <w:rPr>
          <w:rFonts w:ascii="Times New Roman" w:hAnsi="Times New Roman" w:cs="Times New Roman"/>
          <w:sz w:val="24"/>
          <w:szCs w:val="24"/>
          <w:lang w:val="en-AU"/>
        </w:rPr>
        <w:t xml:space="preserve"> while his statistical analysis is less transparent because focuses on differences between </w:t>
      </w:r>
      <w:r w:rsidR="00CC2FB0" w:rsidRPr="006276E9">
        <w:rPr>
          <w:rFonts w:ascii="Times New Roman" w:hAnsi="Times New Roman" w:cs="Times New Roman"/>
          <w:sz w:val="24"/>
          <w:szCs w:val="24"/>
          <w:lang w:val="en-AU"/>
        </w:rPr>
        <w:t>semantic class</w:t>
      </w:r>
      <w:r w:rsidR="00614588" w:rsidRPr="006276E9">
        <w:rPr>
          <w:rFonts w:ascii="Times New Roman" w:hAnsi="Times New Roman" w:cs="Times New Roman"/>
          <w:sz w:val="24"/>
          <w:szCs w:val="24"/>
          <w:lang w:val="en-AU"/>
        </w:rPr>
        <w:t>es</w:t>
      </w:r>
      <w:r w:rsidR="00CC2FB0" w:rsidRPr="006276E9">
        <w:rPr>
          <w:rFonts w:ascii="Times New Roman" w:hAnsi="Times New Roman" w:cs="Times New Roman"/>
          <w:sz w:val="24"/>
          <w:szCs w:val="24"/>
          <w:lang w:val="en-AU"/>
        </w:rPr>
        <w:t xml:space="preserve"> of intensifiers </w:t>
      </w:r>
      <w:r w:rsidR="00614588" w:rsidRPr="006276E9">
        <w:rPr>
          <w:rFonts w:ascii="Times New Roman" w:hAnsi="Times New Roman" w:cs="Times New Roman"/>
          <w:sz w:val="24"/>
          <w:szCs w:val="24"/>
          <w:lang w:val="en-AU"/>
        </w:rPr>
        <w:t xml:space="preserve">rather than individual amplifier variants. </w:t>
      </w:r>
    </w:p>
    <w:p w:rsidR="00CC2FB0" w:rsidRPr="006276E9" w:rsidRDefault="00EC1C1C" w:rsidP="006276E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Similar</w:t>
      </w:r>
      <w:r w:rsidR="00614588" w:rsidRPr="006276E9">
        <w:rPr>
          <w:rFonts w:ascii="Times New Roman" w:hAnsi="Times New Roman" w:cs="Times New Roman"/>
          <w:sz w:val="24"/>
          <w:szCs w:val="24"/>
          <w:lang w:val="en-AU"/>
        </w:rPr>
        <w:t xml:space="preserve"> to Lorenz (1998, 1999</w:t>
      </w:r>
      <w:r w:rsidRPr="006276E9">
        <w:rPr>
          <w:rFonts w:ascii="Times New Roman" w:hAnsi="Times New Roman" w:cs="Times New Roman"/>
          <w:sz w:val="24"/>
          <w:szCs w:val="24"/>
          <w:lang w:val="en-AU"/>
        </w:rPr>
        <w:t>, 2002</w:t>
      </w:r>
      <w:r w:rsidR="00614588" w:rsidRPr="006276E9">
        <w:rPr>
          <w:rFonts w:ascii="Times New Roman" w:hAnsi="Times New Roman" w:cs="Times New Roman"/>
          <w:sz w:val="24"/>
          <w:szCs w:val="24"/>
          <w:lang w:val="en-AU"/>
        </w:rPr>
        <w:t xml:space="preserve">), </w:t>
      </w:r>
      <w:r w:rsidR="00CC2FB0" w:rsidRPr="006276E9">
        <w:rPr>
          <w:rFonts w:ascii="Times New Roman" w:hAnsi="Times New Roman" w:cs="Times New Roman"/>
          <w:sz w:val="24"/>
          <w:szCs w:val="24"/>
          <w:lang w:val="en-AU"/>
        </w:rPr>
        <w:t xml:space="preserve">Granger (1998) </w:t>
      </w:r>
      <w:r w:rsidR="00614588" w:rsidRPr="006276E9">
        <w:rPr>
          <w:rFonts w:ascii="Times New Roman" w:hAnsi="Times New Roman" w:cs="Times New Roman"/>
          <w:sz w:val="24"/>
          <w:szCs w:val="24"/>
          <w:lang w:val="en-AU"/>
        </w:rPr>
        <w:t>has analysed</w:t>
      </w:r>
      <w:r w:rsidR="00CC2FB0" w:rsidRPr="006276E9">
        <w:rPr>
          <w:rFonts w:ascii="Times New Roman" w:hAnsi="Times New Roman" w:cs="Times New Roman"/>
          <w:sz w:val="24"/>
          <w:szCs w:val="24"/>
          <w:lang w:val="en-AU"/>
        </w:rPr>
        <w:t xml:space="preserve"> amplifier-adjective combinations in written data from native English speakers and French learners of English. </w:t>
      </w:r>
      <w:r w:rsidR="00614588" w:rsidRPr="006276E9">
        <w:rPr>
          <w:rFonts w:ascii="Times New Roman" w:hAnsi="Times New Roman" w:cs="Times New Roman"/>
          <w:sz w:val="24"/>
          <w:szCs w:val="24"/>
          <w:lang w:val="en-AU"/>
        </w:rPr>
        <w:t>To complement corpus-based analysis, Granger (1998) uses</w:t>
      </w:r>
      <w:r w:rsidR="00CC2FB0" w:rsidRPr="006276E9">
        <w:rPr>
          <w:rFonts w:ascii="Times New Roman" w:hAnsi="Times New Roman" w:cs="Times New Roman"/>
          <w:sz w:val="24"/>
          <w:szCs w:val="24"/>
          <w:lang w:val="en-AU"/>
        </w:rPr>
        <w:t xml:space="preserve"> additional word combination tasks to tap into intuitional differences </w:t>
      </w:r>
      <w:r w:rsidR="00614588" w:rsidRPr="006276E9">
        <w:rPr>
          <w:rFonts w:ascii="Times New Roman" w:hAnsi="Times New Roman" w:cs="Times New Roman"/>
          <w:sz w:val="24"/>
          <w:szCs w:val="24"/>
          <w:lang w:val="en-AU"/>
        </w:rPr>
        <w:t>between native speakers and French learners of English</w:t>
      </w:r>
      <w:r w:rsidR="00CC2FB0" w:rsidRPr="006276E9">
        <w:rPr>
          <w:rFonts w:ascii="Times New Roman" w:hAnsi="Times New Roman" w:cs="Times New Roman"/>
          <w:sz w:val="24"/>
          <w:szCs w:val="24"/>
          <w:lang w:val="en-AU"/>
        </w:rPr>
        <w:t xml:space="preserve">. </w:t>
      </w:r>
      <w:r w:rsidR="00614588" w:rsidRPr="006276E9">
        <w:rPr>
          <w:rFonts w:ascii="Times New Roman" w:hAnsi="Times New Roman" w:cs="Times New Roman"/>
          <w:sz w:val="24"/>
          <w:szCs w:val="24"/>
          <w:lang w:val="en-AU"/>
        </w:rPr>
        <w:t>Contrasting with</w:t>
      </w:r>
      <w:r w:rsidR="00CC2FB0" w:rsidRPr="006276E9">
        <w:rPr>
          <w:rFonts w:ascii="Times New Roman" w:hAnsi="Times New Roman" w:cs="Times New Roman"/>
          <w:sz w:val="24"/>
          <w:szCs w:val="24"/>
          <w:lang w:val="en-AU"/>
        </w:rPr>
        <w:t xml:space="preserve"> Lorenz (1999), Granger (1998) found that native-speakers </w:t>
      </w:r>
      <w:r w:rsidR="00614588" w:rsidRPr="006276E9">
        <w:rPr>
          <w:rFonts w:ascii="Times New Roman" w:hAnsi="Times New Roman" w:cs="Times New Roman"/>
          <w:sz w:val="24"/>
          <w:szCs w:val="24"/>
          <w:lang w:val="en-AU"/>
        </w:rPr>
        <w:t xml:space="preserve">amplified substantially more than learners and the </w:t>
      </w:r>
      <w:r w:rsidR="00CC2FB0" w:rsidRPr="006276E9">
        <w:rPr>
          <w:rFonts w:ascii="Times New Roman" w:hAnsi="Times New Roman" w:cs="Times New Roman"/>
          <w:sz w:val="24"/>
          <w:szCs w:val="24"/>
          <w:lang w:val="en-AU"/>
        </w:rPr>
        <w:t xml:space="preserve">results of the word combination task </w:t>
      </w:r>
      <w:r w:rsidR="00614588" w:rsidRPr="006276E9">
        <w:rPr>
          <w:rFonts w:ascii="Times New Roman" w:hAnsi="Times New Roman" w:cs="Times New Roman"/>
          <w:sz w:val="24"/>
          <w:szCs w:val="24"/>
          <w:lang w:val="en-AU"/>
        </w:rPr>
        <w:t xml:space="preserve">indicated </w:t>
      </w:r>
      <w:r w:rsidR="00CC2FB0" w:rsidRPr="006276E9">
        <w:rPr>
          <w:rFonts w:ascii="Times New Roman" w:hAnsi="Times New Roman" w:cs="Times New Roman"/>
          <w:sz w:val="24"/>
          <w:szCs w:val="24"/>
          <w:lang w:val="en-AU"/>
        </w:rPr>
        <w:t>that learners show</w:t>
      </w:r>
      <w:r w:rsidR="00614588" w:rsidRPr="006276E9">
        <w:rPr>
          <w:rFonts w:ascii="Times New Roman" w:hAnsi="Times New Roman" w:cs="Times New Roman"/>
          <w:sz w:val="24"/>
          <w:szCs w:val="24"/>
          <w:lang w:val="en-AU"/>
        </w:rPr>
        <w:t>ed</w:t>
      </w:r>
      <w:r w:rsidR="00CC2FB0" w:rsidRPr="006276E9">
        <w:rPr>
          <w:rFonts w:ascii="Times New Roman" w:hAnsi="Times New Roman" w:cs="Times New Roman"/>
          <w:sz w:val="24"/>
          <w:szCs w:val="24"/>
          <w:lang w:val="en-AU"/>
        </w:rPr>
        <w:t xml:space="preserve"> significantly more variation in what </w:t>
      </w:r>
      <w:r w:rsidR="00614588" w:rsidRPr="006276E9">
        <w:rPr>
          <w:rFonts w:ascii="Times New Roman" w:hAnsi="Times New Roman" w:cs="Times New Roman"/>
          <w:sz w:val="24"/>
          <w:szCs w:val="24"/>
          <w:lang w:val="en-AU"/>
        </w:rPr>
        <w:t>they</w:t>
      </w:r>
      <w:r w:rsidR="00CC2FB0" w:rsidRPr="006276E9">
        <w:rPr>
          <w:rFonts w:ascii="Times New Roman" w:hAnsi="Times New Roman" w:cs="Times New Roman"/>
          <w:sz w:val="24"/>
          <w:szCs w:val="24"/>
          <w:lang w:val="en-AU"/>
        </w:rPr>
        <w:t xml:space="preserve"> deemed acceptable pairs compared with native speakers. Granger (1998) </w:t>
      </w:r>
      <w:r w:rsidR="00614588" w:rsidRPr="006276E9">
        <w:rPr>
          <w:rFonts w:ascii="Times New Roman" w:hAnsi="Times New Roman" w:cs="Times New Roman"/>
          <w:sz w:val="24"/>
          <w:szCs w:val="24"/>
          <w:lang w:val="en-AU"/>
        </w:rPr>
        <w:t xml:space="preserve">argues that these results suggest that the sense of collocational salience </w:t>
      </w:r>
      <w:r w:rsidR="00CC2FB0" w:rsidRPr="006276E9">
        <w:rPr>
          <w:rFonts w:ascii="Times New Roman" w:hAnsi="Times New Roman" w:cs="Times New Roman"/>
          <w:sz w:val="24"/>
          <w:szCs w:val="24"/>
          <w:lang w:val="en-AU"/>
        </w:rPr>
        <w:t xml:space="preserve">was missing or misguided </w:t>
      </w:r>
      <w:r w:rsidR="00614588" w:rsidRPr="006276E9">
        <w:rPr>
          <w:rFonts w:ascii="Times New Roman" w:hAnsi="Times New Roman" w:cs="Times New Roman"/>
          <w:sz w:val="24"/>
          <w:szCs w:val="24"/>
          <w:lang w:val="en-AU"/>
        </w:rPr>
        <w:t xml:space="preserve">among (French) learners of English </w:t>
      </w:r>
      <w:r w:rsidR="00CC2FB0" w:rsidRPr="006276E9">
        <w:rPr>
          <w:rFonts w:ascii="Times New Roman" w:hAnsi="Times New Roman" w:cs="Times New Roman"/>
          <w:sz w:val="24"/>
          <w:szCs w:val="24"/>
          <w:lang w:val="en-AU"/>
        </w:rPr>
        <w:t>(1998: 152).</w:t>
      </w:r>
    </w:p>
    <w:p w:rsidR="00CC2FB0" w:rsidRPr="006276E9" w:rsidRDefault="00272187" w:rsidP="006276E9">
      <w:pPr>
        <w:spacing w:line="480" w:lineRule="auto"/>
        <w:ind w:firstLine="708"/>
        <w:jc w:val="both"/>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An attempt to partially replicate Granger’s (1998) study has been undertaken by </w:t>
      </w:r>
      <w:r w:rsidR="00CC2FB0" w:rsidRPr="006276E9">
        <w:rPr>
          <w:rFonts w:ascii="Times New Roman" w:hAnsi="Times New Roman" w:cs="Times New Roman"/>
          <w:sz w:val="24"/>
          <w:szCs w:val="24"/>
          <w:lang w:val="en-AU"/>
        </w:rPr>
        <w:t xml:space="preserve">Edmonds and </w:t>
      </w:r>
      <w:proofErr w:type="spellStart"/>
      <w:r w:rsidR="00CC2FB0" w:rsidRPr="006276E9">
        <w:rPr>
          <w:rFonts w:ascii="Times New Roman" w:hAnsi="Times New Roman" w:cs="Times New Roman"/>
          <w:sz w:val="24"/>
          <w:szCs w:val="24"/>
          <w:lang w:val="en-AU"/>
        </w:rPr>
        <w:t>Gudmestad</w:t>
      </w:r>
      <w:proofErr w:type="spellEnd"/>
      <w:r w:rsidR="00CC2FB0" w:rsidRPr="006276E9">
        <w:rPr>
          <w:rFonts w:ascii="Times New Roman" w:hAnsi="Times New Roman" w:cs="Times New Roman"/>
          <w:sz w:val="24"/>
          <w:szCs w:val="24"/>
          <w:lang w:val="en-AU"/>
        </w:rPr>
        <w:t xml:space="preserve"> (2014)</w:t>
      </w:r>
      <w:r w:rsidRPr="006276E9">
        <w:rPr>
          <w:rFonts w:ascii="Times New Roman" w:hAnsi="Times New Roman" w:cs="Times New Roman"/>
          <w:sz w:val="24"/>
          <w:szCs w:val="24"/>
          <w:lang w:val="en-AU"/>
        </w:rPr>
        <w:t xml:space="preserve"> who </w:t>
      </w:r>
      <w:r w:rsidR="00CC2FB0" w:rsidRPr="006276E9">
        <w:rPr>
          <w:rFonts w:ascii="Times New Roman" w:hAnsi="Times New Roman" w:cs="Times New Roman"/>
          <w:sz w:val="24"/>
          <w:szCs w:val="24"/>
          <w:lang w:val="en-AU"/>
        </w:rPr>
        <w:t xml:space="preserve">analyse intensifying adverbials in academic essays. Edmonds and </w:t>
      </w:r>
      <w:proofErr w:type="spellStart"/>
      <w:r w:rsidR="00CC2FB0" w:rsidRPr="006276E9">
        <w:rPr>
          <w:rFonts w:ascii="Times New Roman" w:hAnsi="Times New Roman" w:cs="Times New Roman"/>
          <w:sz w:val="24"/>
          <w:szCs w:val="24"/>
          <w:lang w:val="en-AU"/>
        </w:rPr>
        <w:t>Gudmestad</w:t>
      </w:r>
      <w:proofErr w:type="spellEnd"/>
      <w:r w:rsidR="00CC2FB0" w:rsidRPr="006276E9">
        <w:rPr>
          <w:rFonts w:ascii="Times New Roman" w:hAnsi="Times New Roman" w:cs="Times New Roman"/>
          <w:sz w:val="24"/>
          <w:szCs w:val="24"/>
          <w:lang w:val="en-AU"/>
        </w:rPr>
        <w:t xml:space="preserve"> (2014) </w:t>
      </w:r>
      <w:r w:rsidR="008A3F89" w:rsidRPr="006276E9">
        <w:rPr>
          <w:rFonts w:ascii="Times New Roman" w:hAnsi="Times New Roman" w:cs="Times New Roman"/>
          <w:sz w:val="24"/>
          <w:szCs w:val="24"/>
          <w:lang w:val="en-AU"/>
        </w:rPr>
        <w:t>study indicated that advanced learners of English preformed like native speakers of English while less advanced learners differed substantially from both advanced learners and native speakers</w:t>
      </w:r>
      <w:r w:rsidR="00CC2FB0" w:rsidRPr="006276E9">
        <w:rPr>
          <w:rFonts w:ascii="Times New Roman" w:hAnsi="Times New Roman" w:cs="Times New Roman"/>
          <w:sz w:val="24"/>
          <w:szCs w:val="24"/>
          <w:lang w:val="en-AU"/>
        </w:rPr>
        <w:t xml:space="preserve">. This </w:t>
      </w:r>
      <w:r w:rsidR="009876CE" w:rsidRPr="006276E9">
        <w:rPr>
          <w:rFonts w:ascii="Times New Roman" w:hAnsi="Times New Roman" w:cs="Times New Roman"/>
          <w:sz w:val="24"/>
          <w:szCs w:val="24"/>
          <w:lang w:val="en-AU"/>
        </w:rPr>
        <w:t>study thus</w:t>
      </w:r>
      <w:r w:rsidR="008A3F89" w:rsidRPr="006276E9">
        <w:rPr>
          <w:rFonts w:ascii="Times New Roman" w:hAnsi="Times New Roman" w:cs="Times New Roman"/>
          <w:sz w:val="24"/>
          <w:szCs w:val="24"/>
          <w:lang w:val="en-AU"/>
        </w:rPr>
        <w:t xml:space="preserve"> substantiates finding</w:t>
      </w:r>
      <w:r w:rsidR="009876CE" w:rsidRPr="006276E9">
        <w:rPr>
          <w:rFonts w:ascii="Times New Roman" w:hAnsi="Times New Roman" w:cs="Times New Roman"/>
          <w:sz w:val="24"/>
          <w:szCs w:val="24"/>
          <w:lang w:val="en-AU"/>
        </w:rPr>
        <w:t xml:space="preserve">s </w:t>
      </w:r>
      <w:r w:rsidR="008A3F89" w:rsidRPr="006276E9">
        <w:rPr>
          <w:rFonts w:ascii="Times New Roman" w:hAnsi="Times New Roman" w:cs="Times New Roman"/>
          <w:sz w:val="24"/>
          <w:szCs w:val="24"/>
          <w:lang w:val="en-AU"/>
        </w:rPr>
        <w:t xml:space="preserve">provided by </w:t>
      </w:r>
      <w:r w:rsidR="009876CE" w:rsidRPr="006276E9">
        <w:rPr>
          <w:rFonts w:ascii="Times New Roman" w:hAnsi="Times New Roman" w:cs="Times New Roman"/>
          <w:sz w:val="24"/>
          <w:szCs w:val="24"/>
          <w:lang w:val="en-AU"/>
        </w:rPr>
        <w:t>Forsberg (2010)</w:t>
      </w:r>
      <w:r w:rsidR="00CC2FB0"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who</w:t>
      </w:r>
      <w:r w:rsidR="008A3F89" w:rsidRPr="006276E9">
        <w:rPr>
          <w:rFonts w:ascii="Times New Roman" w:hAnsi="Times New Roman" w:cs="Times New Roman"/>
          <w:sz w:val="24"/>
          <w:szCs w:val="24"/>
          <w:lang w:val="en-AU"/>
        </w:rPr>
        <w:t xml:space="preserve"> focused </w:t>
      </w:r>
      <w:r w:rsidR="00CC2FB0" w:rsidRPr="006276E9">
        <w:rPr>
          <w:rFonts w:ascii="Times New Roman" w:hAnsi="Times New Roman" w:cs="Times New Roman"/>
          <w:sz w:val="24"/>
          <w:szCs w:val="24"/>
          <w:lang w:val="en-AU"/>
        </w:rPr>
        <w:t xml:space="preserve">on highly advanced learners of English </w:t>
      </w:r>
      <w:r w:rsidR="009876CE" w:rsidRPr="006276E9">
        <w:rPr>
          <w:rFonts w:ascii="Times New Roman" w:hAnsi="Times New Roman" w:cs="Times New Roman"/>
          <w:sz w:val="24"/>
          <w:szCs w:val="24"/>
          <w:lang w:val="en-AU"/>
        </w:rPr>
        <w:t>and</w:t>
      </w:r>
      <w:r w:rsidR="00CC2FB0" w:rsidRPr="006276E9">
        <w:rPr>
          <w:rFonts w:ascii="Times New Roman" w:hAnsi="Times New Roman" w:cs="Times New Roman"/>
          <w:sz w:val="24"/>
          <w:szCs w:val="24"/>
          <w:lang w:val="en-AU"/>
        </w:rPr>
        <w:t xml:space="preserve"> also found that differences </w:t>
      </w:r>
      <w:r w:rsidR="008A3F89" w:rsidRPr="006276E9">
        <w:rPr>
          <w:rFonts w:ascii="Times New Roman" w:hAnsi="Times New Roman" w:cs="Times New Roman"/>
          <w:sz w:val="24"/>
          <w:szCs w:val="24"/>
          <w:lang w:val="en-AU"/>
        </w:rPr>
        <w:t>between learners and native speakers of English wane off as</w:t>
      </w:r>
      <w:r w:rsidR="00CC2FB0" w:rsidRPr="006276E9">
        <w:rPr>
          <w:rFonts w:ascii="Times New Roman" w:hAnsi="Times New Roman" w:cs="Times New Roman"/>
          <w:sz w:val="24"/>
          <w:szCs w:val="24"/>
          <w:lang w:val="en-AU"/>
        </w:rPr>
        <w:t xml:space="preserve"> </w:t>
      </w:r>
      <w:r w:rsidR="008A3F89" w:rsidRPr="006276E9">
        <w:rPr>
          <w:rFonts w:ascii="Times New Roman" w:hAnsi="Times New Roman" w:cs="Times New Roman"/>
          <w:sz w:val="24"/>
          <w:szCs w:val="24"/>
          <w:lang w:val="en-AU"/>
        </w:rPr>
        <w:t>learners</w:t>
      </w:r>
      <w:r w:rsidR="00CC2FB0" w:rsidRPr="006276E9">
        <w:rPr>
          <w:rFonts w:ascii="Times New Roman" w:hAnsi="Times New Roman" w:cs="Times New Roman"/>
          <w:sz w:val="24"/>
          <w:szCs w:val="24"/>
          <w:lang w:val="en-AU"/>
        </w:rPr>
        <w:t xml:space="preserve"> become more </w:t>
      </w:r>
      <w:r w:rsidR="008A3F89" w:rsidRPr="006276E9">
        <w:rPr>
          <w:rFonts w:ascii="Times New Roman" w:hAnsi="Times New Roman" w:cs="Times New Roman"/>
          <w:sz w:val="24"/>
          <w:szCs w:val="24"/>
          <w:lang w:val="en-AU"/>
        </w:rPr>
        <w:t>proficient</w:t>
      </w:r>
      <w:r w:rsidR="00CC2FB0" w:rsidRPr="006276E9">
        <w:rPr>
          <w:rFonts w:ascii="Times New Roman" w:hAnsi="Times New Roman" w:cs="Times New Roman"/>
          <w:sz w:val="24"/>
          <w:szCs w:val="24"/>
          <w:lang w:val="en-AU"/>
        </w:rPr>
        <w:t xml:space="preserve">. </w:t>
      </w:r>
      <w:r w:rsidR="00AD2A99" w:rsidRPr="006276E9">
        <w:rPr>
          <w:rFonts w:ascii="Times New Roman" w:hAnsi="Times New Roman" w:cs="Times New Roman"/>
          <w:sz w:val="24"/>
          <w:szCs w:val="24"/>
          <w:lang w:val="en-AU"/>
        </w:rPr>
        <w:t xml:space="preserve">Similarly, </w:t>
      </w:r>
      <w:proofErr w:type="spellStart"/>
      <w:r w:rsidR="00AD2A99" w:rsidRPr="006276E9">
        <w:rPr>
          <w:rFonts w:ascii="Times New Roman" w:hAnsi="Times New Roman" w:cs="Times New Roman"/>
          <w:sz w:val="24"/>
          <w:szCs w:val="24"/>
          <w:lang w:val="en-US"/>
        </w:rPr>
        <w:t>Hendrikx</w:t>
      </w:r>
      <w:proofErr w:type="spellEnd"/>
      <w:r w:rsidR="00AD2A99" w:rsidRPr="006276E9">
        <w:rPr>
          <w:rFonts w:ascii="Times New Roman" w:hAnsi="Times New Roman" w:cs="Times New Roman"/>
          <w:sz w:val="24"/>
          <w:szCs w:val="24"/>
          <w:lang w:val="en-US"/>
        </w:rPr>
        <w:t xml:space="preserve">, Van </w:t>
      </w:r>
      <w:proofErr w:type="spellStart"/>
      <w:r w:rsidR="00AD2A99" w:rsidRPr="006276E9">
        <w:rPr>
          <w:rFonts w:ascii="Times New Roman" w:hAnsi="Times New Roman" w:cs="Times New Roman"/>
          <w:sz w:val="24"/>
          <w:szCs w:val="24"/>
          <w:lang w:val="en-US"/>
        </w:rPr>
        <w:t>Goethem</w:t>
      </w:r>
      <w:proofErr w:type="spellEnd"/>
      <w:r w:rsidR="00AD2A99" w:rsidRPr="006276E9">
        <w:rPr>
          <w:rFonts w:ascii="Times New Roman" w:hAnsi="Times New Roman" w:cs="Times New Roman"/>
          <w:sz w:val="24"/>
          <w:szCs w:val="24"/>
          <w:lang w:val="en-US"/>
        </w:rPr>
        <w:t>, and Wulff (2019: 80-81) found that while learners amplified significantly less than native speakers, more advanced leaners approximate the rate of amplification exhibited by native speakers.</w:t>
      </w:r>
    </w:p>
    <w:p w:rsidR="00AD2A99" w:rsidRPr="006276E9" w:rsidRDefault="00AD2A99" w:rsidP="006276E9">
      <w:pPr>
        <w:spacing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A study by </w:t>
      </w:r>
      <w:proofErr w:type="spellStart"/>
      <w:r w:rsidRPr="006276E9">
        <w:rPr>
          <w:rFonts w:ascii="Times New Roman" w:hAnsi="Times New Roman" w:cs="Times New Roman"/>
          <w:sz w:val="24"/>
          <w:szCs w:val="24"/>
          <w:lang w:val="en-US"/>
        </w:rPr>
        <w:t>Hendrikx</w:t>
      </w:r>
      <w:proofErr w:type="spellEnd"/>
      <w:r w:rsidRPr="006276E9">
        <w:rPr>
          <w:rFonts w:ascii="Times New Roman" w:hAnsi="Times New Roman" w:cs="Times New Roman"/>
          <w:sz w:val="24"/>
          <w:szCs w:val="24"/>
          <w:lang w:val="en-US"/>
        </w:rPr>
        <w:t xml:space="preserve">, Van </w:t>
      </w:r>
      <w:proofErr w:type="spellStart"/>
      <w:r w:rsidRPr="006276E9">
        <w:rPr>
          <w:rFonts w:ascii="Times New Roman" w:hAnsi="Times New Roman" w:cs="Times New Roman"/>
          <w:sz w:val="24"/>
          <w:szCs w:val="24"/>
          <w:lang w:val="en-US"/>
        </w:rPr>
        <w:t>Goethem</w:t>
      </w:r>
      <w:proofErr w:type="spellEnd"/>
      <w:r w:rsidRPr="006276E9">
        <w:rPr>
          <w:rFonts w:ascii="Times New Roman" w:hAnsi="Times New Roman" w:cs="Times New Roman"/>
          <w:sz w:val="24"/>
          <w:szCs w:val="24"/>
          <w:lang w:val="en-US"/>
        </w:rPr>
        <w:t>, and Wulff (2019) investigated the use of intensifying constructions among native speakers and learners of French, Dutch, and English. Th</w:t>
      </w:r>
      <w:r w:rsidR="007F3A50" w:rsidRPr="006276E9">
        <w:rPr>
          <w:rFonts w:ascii="Times New Roman" w:hAnsi="Times New Roman" w:cs="Times New Roman"/>
          <w:sz w:val="24"/>
          <w:szCs w:val="24"/>
          <w:lang w:val="en-US"/>
        </w:rPr>
        <w:t xml:space="preserve">e aim of this study was to evaluate cross-linguistic influence and the impact </w:t>
      </w:r>
      <w:r w:rsidR="007F3A50" w:rsidRPr="006276E9">
        <w:rPr>
          <w:rFonts w:ascii="Times New Roman" w:hAnsi="Times New Roman" w:cs="Times New Roman"/>
          <w:sz w:val="24"/>
          <w:szCs w:val="24"/>
          <w:lang w:val="en-US"/>
        </w:rPr>
        <w:lastRenderedPageBreak/>
        <w:t xml:space="preserve">of Content and Language Integrated Learning (CLIL) on the acquisition of intensifying constructions, including amplifier-adjective bigrams. While this </w:t>
      </w:r>
      <w:r w:rsidRPr="006276E9">
        <w:rPr>
          <w:rFonts w:ascii="Times New Roman" w:hAnsi="Times New Roman" w:cs="Times New Roman"/>
          <w:sz w:val="24"/>
          <w:szCs w:val="24"/>
          <w:lang w:val="en-US"/>
        </w:rPr>
        <w:t xml:space="preserve">study used (fictional) e-mails to a friend on the topics of a party or holidays as a corpus and </w:t>
      </w:r>
      <w:r w:rsidR="007F3A50" w:rsidRPr="006276E9">
        <w:rPr>
          <w:rFonts w:ascii="Times New Roman" w:hAnsi="Times New Roman" w:cs="Times New Roman"/>
          <w:sz w:val="24"/>
          <w:szCs w:val="24"/>
          <w:lang w:val="en-US"/>
        </w:rPr>
        <w:t xml:space="preserve">thus investigated rather informal texts, it showed that students in CLIL produced more target-like intensification compared with students in non-CLIL. Target likeness was shown, e.g., by less overuse of all-round intensifiers and </w:t>
      </w:r>
      <w:proofErr w:type="spellStart"/>
      <w:r w:rsidR="007F3A50" w:rsidRPr="006276E9">
        <w:rPr>
          <w:rFonts w:ascii="Times New Roman" w:hAnsi="Times New Roman" w:cs="Times New Roman"/>
          <w:sz w:val="24"/>
          <w:szCs w:val="24"/>
          <w:lang w:val="en-US"/>
        </w:rPr>
        <w:t>collostructions</w:t>
      </w:r>
      <w:proofErr w:type="spellEnd"/>
      <w:r w:rsidR="007F3A50" w:rsidRPr="006276E9">
        <w:rPr>
          <w:rFonts w:ascii="Times New Roman" w:hAnsi="Times New Roman" w:cs="Times New Roman"/>
          <w:sz w:val="24"/>
          <w:szCs w:val="24"/>
          <w:lang w:val="en-US"/>
        </w:rPr>
        <w:t xml:space="preserve"> containing advanced vocabulary as well as informal intensifying language (</w:t>
      </w:r>
      <w:proofErr w:type="spellStart"/>
      <w:r w:rsidR="007F3A50" w:rsidRPr="006276E9">
        <w:rPr>
          <w:rFonts w:ascii="Times New Roman" w:hAnsi="Times New Roman" w:cs="Times New Roman"/>
          <w:sz w:val="24"/>
          <w:szCs w:val="24"/>
          <w:lang w:val="en-US"/>
        </w:rPr>
        <w:t>Hendrikx</w:t>
      </w:r>
      <w:proofErr w:type="spellEnd"/>
      <w:r w:rsidR="007F3A50" w:rsidRPr="006276E9">
        <w:rPr>
          <w:rFonts w:ascii="Times New Roman" w:hAnsi="Times New Roman" w:cs="Times New Roman"/>
          <w:sz w:val="24"/>
          <w:szCs w:val="24"/>
          <w:lang w:val="en-US"/>
        </w:rPr>
        <w:t xml:space="preserve">, Van </w:t>
      </w:r>
      <w:proofErr w:type="spellStart"/>
      <w:r w:rsidR="007F3A50" w:rsidRPr="006276E9">
        <w:rPr>
          <w:rFonts w:ascii="Times New Roman" w:hAnsi="Times New Roman" w:cs="Times New Roman"/>
          <w:sz w:val="24"/>
          <w:szCs w:val="24"/>
          <w:lang w:val="en-US"/>
        </w:rPr>
        <w:t>Goethem</w:t>
      </w:r>
      <w:proofErr w:type="spellEnd"/>
      <w:r w:rsidR="007F3A50" w:rsidRPr="006276E9">
        <w:rPr>
          <w:rFonts w:ascii="Times New Roman" w:hAnsi="Times New Roman" w:cs="Times New Roman"/>
          <w:sz w:val="24"/>
          <w:szCs w:val="24"/>
          <w:lang w:val="en-US"/>
        </w:rPr>
        <w:t xml:space="preserve">, and Wulff, 2019: 97). Despite being </w:t>
      </w:r>
      <w:r w:rsidR="007F3A50" w:rsidRPr="006276E9">
        <w:rPr>
          <w:rFonts w:ascii="Times New Roman" w:hAnsi="Times New Roman" w:cs="Times New Roman"/>
          <w:sz w:val="24"/>
          <w:szCs w:val="24"/>
          <w:lang w:val="en-AU"/>
        </w:rPr>
        <w:t xml:space="preserve">methodologically very well-designed, </w:t>
      </w:r>
      <w:proofErr w:type="spellStart"/>
      <w:r w:rsidR="00A4502F" w:rsidRPr="006276E9">
        <w:rPr>
          <w:rFonts w:ascii="Times New Roman" w:hAnsi="Times New Roman" w:cs="Times New Roman"/>
          <w:sz w:val="24"/>
          <w:szCs w:val="24"/>
          <w:lang w:val="en-US"/>
        </w:rPr>
        <w:t>Hendrikx</w:t>
      </w:r>
      <w:proofErr w:type="spellEnd"/>
      <w:r w:rsidR="00A4502F" w:rsidRPr="006276E9">
        <w:rPr>
          <w:rFonts w:ascii="Times New Roman" w:hAnsi="Times New Roman" w:cs="Times New Roman"/>
          <w:sz w:val="24"/>
          <w:szCs w:val="24"/>
          <w:lang w:val="en-US"/>
        </w:rPr>
        <w:t xml:space="preserve">, Van </w:t>
      </w:r>
      <w:proofErr w:type="spellStart"/>
      <w:r w:rsidR="00A4502F" w:rsidRPr="006276E9">
        <w:rPr>
          <w:rFonts w:ascii="Times New Roman" w:hAnsi="Times New Roman" w:cs="Times New Roman"/>
          <w:sz w:val="24"/>
          <w:szCs w:val="24"/>
          <w:lang w:val="en-US"/>
        </w:rPr>
        <w:t>Goethem</w:t>
      </w:r>
      <w:proofErr w:type="spellEnd"/>
      <w:r w:rsidR="00A4502F" w:rsidRPr="006276E9">
        <w:rPr>
          <w:rFonts w:ascii="Times New Roman" w:hAnsi="Times New Roman" w:cs="Times New Roman"/>
          <w:sz w:val="24"/>
          <w:szCs w:val="24"/>
          <w:lang w:val="en-US"/>
        </w:rPr>
        <w:t>, and Wulff</w:t>
      </w:r>
      <w:r w:rsidR="00A4502F" w:rsidRPr="006276E9">
        <w:rPr>
          <w:rFonts w:ascii="Times New Roman" w:hAnsi="Times New Roman" w:cs="Times New Roman"/>
          <w:sz w:val="24"/>
          <w:szCs w:val="24"/>
          <w:lang w:val="en-AU"/>
        </w:rPr>
        <w:t xml:space="preserve"> (2019) </w:t>
      </w:r>
      <w:r w:rsidR="007F3A50" w:rsidRPr="006276E9">
        <w:rPr>
          <w:rFonts w:ascii="Times New Roman" w:hAnsi="Times New Roman" w:cs="Times New Roman"/>
          <w:sz w:val="24"/>
          <w:szCs w:val="24"/>
          <w:lang w:val="en-AU"/>
        </w:rPr>
        <w:t xml:space="preserve">is less relevant in the present context </w:t>
      </w:r>
      <w:r w:rsidR="00A4502F" w:rsidRPr="006276E9">
        <w:rPr>
          <w:rFonts w:ascii="Times New Roman" w:hAnsi="Times New Roman" w:cs="Times New Roman"/>
          <w:sz w:val="24"/>
          <w:szCs w:val="24"/>
          <w:lang w:val="en-AU"/>
        </w:rPr>
        <w:t>as the</w:t>
      </w:r>
      <w:r w:rsidR="007F3A50" w:rsidRPr="006276E9">
        <w:rPr>
          <w:rFonts w:ascii="Times New Roman" w:hAnsi="Times New Roman" w:cs="Times New Roman"/>
          <w:sz w:val="24"/>
          <w:szCs w:val="24"/>
          <w:lang w:val="en-AU"/>
        </w:rPr>
        <w:t xml:space="preserve"> </w:t>
      </w:r>
      <w:r w:rsidR="008855AE" w:rsidRPr="006276E9">
        <w:rPr>
          <w:rFonts w:ascii="Times New Roman" w:hAnsi="Times New Roman" w:cs="Times New Roman"/>
          <w:sz w:val="24"/>
          <w:szCs w:val="24"/>
          <w:lang w:val="en-AU"/>
        </w:rPr>
        <w:t xml:space="preserve">data is significantly less formal and because the </w:t>
      </w:r>
      <w:r w:rsidR="00A4502F" w:rsidRPr="006276E9">
        <w:rPr>
          <w:rFonts w:ascii="Times New Roman" w:hAnsi="Times New Roman" w:cs="Times New Roman"/>
          <w:sz w:val="24"/>
          <w:szCs w:val="24"/>
          <w:lang w:val="en-AU"/>
        </w:rPr>
        <w:t xml:space="preserve">outlook of that study </w:t>
      </w:r>
      <w:r w:rsidR="007F3A50" w:rsidRPr="006276E9">
        <w:rPr>
          <w:rFonts w:ascii="Times New Roman" w:hAnsi="Times New Roman" w:cs="Times New Roman"/>
          <w:sz w:val="24"/>
          <w:szCs w:val="24"/>
          <w:lang w:val="en-AU"/>
        </w:rPr>
        <w:t xml:space="preserve">differs substantially from the current </w:t>
      </w:r>
      <w:r w:rsidR="00A4502F" w:rsidRPr="006276E9">
        <w:rPr>
          <w:rFonts w:ascii="Times New Roman" w:hAnsi="Times New Roman" w:cs="Times New Roman"/>
          <w:sz w:val="24"/>
          <w:szCs w:val="24"/>
          <w:lang w:val="en-AU"/>
        </w:rPr>
        <w:t>analysis</w:t>
      </w:r>
      <w:r w:rsidRPr="006276E9">
        <w:rPr>
          <w:rFonts w:ascii="Times New Roman" w:hAnsi="Times New Roman" w:cs="Times New Roman"/>
          <w:sz w:val="24"/>
          <w:szCs w:val="24"/>
          <w:lang w:val="en-US"/>
        </w:rPr>
        <w:t>.</w:t>
      </w:r>
      <w:r w:rsidR="007F3A50" w:rsidRPr="006276E9">
        <w:rPr>
          <w:rFonts w:ascii="Times New Roman" w:hAnsi="Times New Roman" w:cs="Times New Roman"/>
          <w:sz w:val="24"/>
          <w:szCs w:val="24"/>
          <w:lang w:val="en-AU"/>
        </w:rPr>
        <w:t xml:space="preserve"> </w:t>
      </w:r>
    </w:p>
    <w:p w:rsidR="00CC2FB0" w:rsidRPr="006276E9" w:rsidRDefault="009876CE"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In their r</w:t>
      </w:r>
      <w:r w:rsidR="00CC2FB0" w:rsidRPr="006276E9">
        <w:rPr>
          <w:rFonts w:ascii="Times New Roman" w:hAnsi="Times New Roman" w:cs="Times New Roman"/>
          <w:sz w:val="24"/>
          <w:szCs w:val="24"/>
          <w:lang w:val="en-AU"/>
        </w:rPr>
        <w:t xml:space="preserve">esearch on the expression of stance </w:t>
      </w:r>
      <w:r w:rsidRPr="006276E9">
        <w:rPr>
          <w:rFonts w:ascii="Times New Roman" w:hAnsi="Times New Roman" w:cs="Times New Roman"/>
          <w:sz w:val="24"/>
          <w:szCs w:val="24"/>
          <w:lang w:val="en-AU"/>
        </w:rPr>
        <w:t xml:space="preserve">in </w:t>
      </w:r>
      <w:r w:rsidRPr="006276E9">
        <w:rPr>
          <w:rFonts w:ascii="Times New Roman" w:hAnsi="Times New Roman" w:cs="Times New Roman"/>
          <w:sz w:val="24"/>
          <w:szCs w:val="24"/>
          <w:lang w:val="en-US"/>
        </w:rPr>
        <w:t xml:space="preserve">academic writing </w:t>
      </w:r>
      <w:r w:rsidR="00CC2FB0" w:rsidRPr="006276E9">
        <w:rPr>
          <w:rFonts w:ascii="Times New Roman" w:hAnsi="Times New Roman" w:cs="Times New Roman"/>
          <w:sz w:val="24"/>
          <w:szCs w:val="24"/>
          <w:lang w:val="en-AU"/>
        </w:rPr>
        <w:t>by learners of English</w:t>
      </w:r>
      <w:r w:rsidRPr="006276E9">
        <w:rPr>
          <w:rFonts w:ascii="Times New Roman" w:hAnsi="Times New Roman" w:cs="Times New Roman"/>
          <w:sz w:val="24"/>
          <w:szCs w:val="24"/>
          <w:lang w:val="en-AU"/>
        </w:rPr>
        <w:t>,</w:t>
      </w:r>
      <w:r w:rsidR="00CC2FB0" w:rsidRPr="006276E9">
        <w:rPr>
          <w:rFonts w:ascii="Times New Roman" w:hAnsi="Times New Roman" w:cs="Times New Roman"/>
          <w:sz w:val="24"/>
          <w:szCs w:val="24"/>
          <w:lang w:val="en-AU"/>
        </w:rPr>
        <w:t xml:space="preserve"> </w:t>
      </w:r>
      <w:proofErr w:type="spellStart"/>
      <w:r w:rsidR="00CC2FB0" w:rsidRPr="006276E9">
        <w:rPr>
          <w:rFonts w:ascii="Times New Roman" w:hAnsi="Times New Roman" w:cs="Times New Roman"/>
          <w:sz w:val="24"/>
          <w:szCs w:val="24"/>
          <w:lang w:val="en-US"/>
        </w:rPr>
        <w:t>Fallas</w:t>
      </w:r>
      <w:proofErr w:type="spellEnd"/>
      <w:r w:rsidR="00CC2FB0" w:rsidRPr="006276E9">
        <w:rPr>
          <w:rFonts w:ascii="Times New Roman" w:hAnsi="Times New Roman" w:cs="Times New Roman"/>
          <w:sz w:val="24"/>
          <w:szCs w:val="24"/>
          <w:lang w:val="en-US"/>
        </w:rPr>
        <w:t xml:space="preserve"> Escobar and Chaves Fernández (2017) found that use of boosters (amplifiers), together with stance-taking strategies, </w:t>
      </w:r>
      <w:r w:rsidRPr="006276E9">
        <w:rPr>
          <w:rFonts w:ascii="Times New Roman" w:hAnsi="Times New Roman" w:cs="Times New Roman"/>
          <w:sz w:val="24"/>
          <w:szCs w:val="24"/>
          <w:lang w:val="en-US"/>
        </w:rPr>
        <w:t>enabled</w:t>
      </w:r>
      <w:r w:rsidR="00CC2FB0" w:rsidRPr="006276E9">
        <w:rPr>
          <w:rFonts w:ascii="Times New Roman" w:hAnsi="Times New Roman" w:cs="Times New Roman"/>
          <w:sz w:val="24"/>
          <w:szCs w:val="24"/>
          <w:lang w:val="en-US"/>
        </w:rPr>
        <w:t xml:space="preserve"> students to develop a stronger voice (</w:t>
      </w:r>
      <w:proofErr w:type="spellStart"/>
      <w:r w:rsidR="00CC2FB0" w:rsidRPr="006276E9">
        <w:rPr>
          <w:rFonts w:ascii="Times New Roman" w:hAnsi="Times New Roman" w:cs="Times New Roman"/>
          <w:sz w:val="24"/>
          <w:szCs w:val="24"/>
          <w:lang w:val="en-US"/>
        </w:rPr>
        <w:t>Fallas</w:t>
      </w:r>
      <w:proofErr w:type="spellEnd"/>
      <w:r w:rsidR="00CC2FB0" w:rsidRPr="006276E9">
        <w:rPr>
          <w:rFonts w:ascii="Times New Roman" w:hAnsi="Times New Roman" w:cs="Times New Roman"/>
          <w:sz w:val="24"/>
          <w:szCs w:val="24"/>
          <w:lang w:val="en-US"/>
        </w:rPr>
        <w:t xml:space="preserve"> Escobar and Chaves Fernández 2017: 118). </w:t>
      </w:r>
      <w:r w:rsidRPr="006276E9">
        <w:rPr>
          <w:rFonts w:ascii="Times New Roman" w:hAnsi="Times New Roman" w:cs="Times New Roman"/>
          <w:sz w:val="24"/>
          <w:szCs w:val="24"/>
          <w:lang w:val="en-US"/>
        </w:rPr>
        <w:t>Finally,</w:t>
      </w:r>
      <w:r w:rsidR="00CC2FB0" w:rsidRPr="006276E9">
        <w:rPr>
          <w:rFonts w:ascii="Times New Roman" w:hAnsi="Times New Roman" w:cs="Times New Roman"/>
          <w:sz w:val="24"/>
          <w:szCs w:val="24"/>
          <w:lang w:val="en-US"/>
        </w:rPr>
        <w:t xml:space="preserve"> </w:t>
      </w:r>
      <w:proofErr w:type="spellStart"/>
      <w:r w:rsidR="00CC2FB0" w:rsidRPr="006276E9">
        <w:rPr>
          <w:rFonts w:ascii="Times New Roman" w:hAnsi="Times New Roman" w:cs="Times New Roman"/>
          <w:sz w:val="24"/>
          <w:szCs w:val="24"/>
          <w:lang w:val="en-US"/>
        </w:rPr>
        <w:t>Friginal</w:t>
      </w:r>
      <w:proofErr w:type="spellEnd"/>
      <w:r w:rsidR="00CC2FB0" w:rsidRPr="006276E9">
        <w:rPr>
          <w:rFonts w:ascii="Times New Roman" w:hAnsi="Times New Roman" w:cs="Times New Roman"/>
          <w:sz w:val="24"/>
          <w:szCs w:val="24"/>
          <w:lang w:val="en-US"/>
        </w:rPr>
        <w:t xml:space="preserve"> et al. (2017)</w:t>
      </w:r>
      <w:r w:rsidRPr="006276E9">
        <w:rPr>
          <w:rFonts w:ascii="Times New Roman" w:hAnsi="Times New Roman" w:cs="Times New Roman"/>
          <w:sz w:val="24"/>
          <w:szCs w:val="24"/>
          <w:lang w:val="en-US"/>
        </w:rPr>
        <w:t>, who analyzed</w:t>
      </w:r>
      <w:r w:rsidR="00CC2FB0" w:rsidRPr="006276E9">
        <w:rPr>
          <w:rFonts w:ascii="Times New Roman" w:hAnsi="Times New Roman" w:cs="Times New Roman"/>
          <w:sz w:val="24"/>
          <w:szCs w:val="24"/>
          <w:lang w:val="en-US"/>
        </w:rPr>
        <w:t xml:space="preserve"> learner and teacher talk</w:t>
      </w:r>
      <w:r w:rsidRPr="006276E9">
        <w:rPr>
          <w:rFonts w:ascii="Times New Roman" w:hAnsi="Times New Roman" w:cs="Times New Roman"/>
          <w:sz w:val="24"/>
          <w:szCs w:val="24"/>
          <w:lang w:val="en-US"/>
        </w:rPr>
        <w:t xml:space="preserve">, </w:t>
      </w:r>
      <w:r w:rsidR="00CC2FB0" w:rsidRPr="006276E9">
        <w:rPr>
          <w:rFonts w:ascii="Times New Roman" w:hAnsi="Times New Roman" w:cs="Times New Roman"/>
          <w:sz w:val="24"/>
          <w:szCs w:val="24"/>
          <w:lang w:val="en-US"/>
        </w:rPr>
        <w:t>found that learners</w:t>
      </w:r>
      <w:r w:rsidRPr="006276E9">
        <w:rPr>
          <w:rFonts w:ascii="Times New Roman" w:hAnsi="Times New Roman" w:cs="Times New Roman"/>
          <w:sz w:val="24"/>
          <w:szCs w:val="24"/>
          <w:lang w:val="en-US"/>
        </w:rPr>
        <w:t xml:space="preserve"> of English</w:t>
      </w:r>
      <w:r w:rsidR="00CC2FB0" w:rsidRPr="006276E9">
        <w:rPr>
          <w:rFonts w:ascii="Times New Roman" w:hAnsi="Times New Roman" w:cs="Times New Roman"/>
          <w:sz w:val="24"/>
          <w:szCs w:val="24"/>
          <w:lang w:val="en-US"/>
        </w:rPr>
        <w:t xml:space="preserve"> </w:t>
      </w:r>
      <w:r w:rsidRPr="006276E9">
        <w:rPr>
          <w:rFonts w:ascii="Times New Roman" w:hAnsi="Times New Roman" w:cs="Times New Roman"/>
          <w:sz w:val="24"/>
          <w:szCs w:val="24"/>
          <w:lang w:val="en-US"/>
        </w:rPr>
        <w:t xml:space="preserve">used significantly fewer </w:t>
      </w:r>
      <w:r w:rsidR="00CC2FB0" w:rsidRPr="006276E9">
        <w:rPr>
          <w:rFonts w:ascii="Times New Roman" w:hAnsi="Times New Roman" w:cs="Times New Roman"/>
          <w:sz w:val="24"/>
          <w:szCs w:val="24"/>
          <w:lang w:val="en-US"/>
        </w:rPr>
        <w:t xml:space="preserve">booster </w:t>
      </w:r>
      <w:r w:rsidRPr="006276E9">
        <w:rPr>
          <w:rFonts w:ascii="Times New Roman" w:hAnsi="Times New Roman" w:cs="Times New Roman"/>
          <w:sz w:val="24"/>
          <w:szCs w:val="24"/>
          <w:lang w:val="en-US"/>
        </w:rPr>
        <w:t>types compared to their teachers while students and teachers did not differ substantially with respect to token frequencies (</w:t>
      </w:r>
      <w:proofErr w:type="spellStart"/>
      <w:r w:rsidRPr="006276E9">
        <w:rPr>
          <w:rFonts w:ascii="Times New Roman" w:hAnsi="Times New Roman" w:cs="Times New Roman"/>
          <w:sz w:val="24"/>
          <w:szCs w:val="24"/>
          <w:lang w:val="en-US"/>
        </w:rPr>
        <w:t>Friginal</w:t>
      </w:r>
      <w:proofErr w:type="spellEnd"/>
      <w:r w:rsidRPr="006276E9">
        <w:rPr>
          <w:rFonts w:ascii="Times New Roman" w:hAnsi="Times New Roman" w:cs="Times New Roman"/>
          <w:sz w:val="24"/>
          <w:szCs w:val="24"/>
          <w:lang w:val="en-US"/>
        </w:rPr>
        <w:t xml:space="preserve"> et al. 2017: 89). </w:t>
      </w:r>
      <w:r w:rsidR="00CC2FB0" w:rsidRPr="006276E9">
        <w:rPr>
          <w:rFonts w:ascii="Times New Roman" w:hAnsi="Times New Roman" w:cs="Times New Roman"/>
          <w:sz w:val="24"/>
          <w:szCs w:val="24"/>
          <w:lang w:val="en-US"/>
        </w:rPr>
        <w:t>After reviewing the findings provided by previous research, we will now focus on the data sources and the methods applied in the present study.</w:t>
      </w:r>
    </w:p>
    <w:p w:rsidR="00A619D2" w:rsidRDefault="00A619D2" w:rsidP="006276E9">
      <w:pPr>
        <w:spacing w:line="480" w:lineRule="auto"/>
        <w:rPr>
          <w:rFonts w:ascii="Times New Roman" w:hAnsi="Times New Roman" w:cs="Times New Roman"/>
          <w:sz w:val="24"/>
          <w:szCs w:val="24"/>
          <w:lang w:val="en-AU"/>
        </w:rPr>
      </w:pPr>
    </w:p>
    <w:p w:rsidR="00152885" w:rsidRPr="006276E9" w:rsidRDefault="00152885"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Data and Methodology</w:t>
      </w:r>
    </w:p>
    <w:p w:rsidR="00152885" w:rsidRDefault="00152885" w:rsidP="006276E9">
      <w:pPr>
        <w:spacing w:line="480" w:lineRule="auto"/>
        <w:rPr>
          <w:rFonts w:ascii="Times New Roman" w:hAnsi="Times New Roman" w:cs="Times New Roman"/>
          <w:sz w:val="24"/>
          <w:szCs w:val="24"/>
          <w:lang w:val="en-AU"/>
        </w:rPr>
      </w:pPr>
    </w:p>
    <w:p w:rsidR="00A96ECF" w:rsidRPr="006276E9" w:rsidRDefault="00A96ECF"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following </w:t>
      </w:r>
      <w:r w:rsidR="00E0667A" w:rsidRPr="006276E9">
        <w:rPr>
          <w:rFonts w:ascii="Times New Roman" w:hAnsi="Times New Roman" w:cs="Times New Roman"/>
          <w:sz w:val="24"/>
          <w:szCs w:val="24"/>
          <w:lang w:val="en-AU"/>
        </w:rPr>
        <w:t>sub</w:t>
      </w:r>
      <w:r w:rsidRPr="006276E9">
        <w:rPr>
          <w:rFonts w:ascii="Times New Roman" w:hAnsi="Times New Roman" w:cs="Times New Roman"/>
          <w:sz w:val="24"/>
          <w:szCs w:val="24"/>
          <w:lang w:val="en-AU"/>
        </w:rPr>
        <w:t xml:space="preserve">section </w:t>
      </w:r>
      <w:r w:rsidR="00E0667A" w:rsidRPr="006276E9">
        <w:rPr>
          <w:rFonts w:ascii="Times New Roman" w:hAnsi="Times New Roman" w:cs="Times New Roman"/>
          <w:sz w:val="24"/>
          <w:szCs w:val="24"/>
          <w:lang w:val="en-AU"/>
        </w:rPr>
        <w:t>presents</w:t>
      </w:r>
      <w:r w:rsidRPr="006276E9">
        <w:rPr>
          <w:rFonts w:ascii="Times New Roman" w:hAnsi="Times New Roman" w:cs="Times New Roman"/>
          <w:sz w:val="24"/>
          <w:szCs w:val="24"/>
          <w:lang w:val="en-AU"/>
        </w:rPr>
        <w:t xml:space="preserve"> the data</w:t>
      </w:r>
      <w:r w:rsidR="00E0667A" w:rsidRPr="006276E9">
        <w:rPr>
          <w:rFonts w:ascii="Times New Roman" w:hAnsi="Times New Roman" w:cs="Times New Roman"/>
          <w:sz w:val="24"/>
          <w:szCs w:val="24"/>
          <w:lang w:val="en-AU"/>
        </w:rPr>
        <w:t xml:space="preserve"> used in t</w:t>
      </w:r>
      <w:r w:rsidR="00F85232" w:rsidRPr="006276E9">
        <w:rPr>
          <w:rFonts w:ascii="Times New Roman" w:hAnsi="Times New Roman" w:cs="Times New Roman"/>
          <w:sz w:val="24"/>
          <w:szCs w:val="24"/>
          <w:lang w:val="en-AU"/>
        </w:rPr>
        <w:t>he present study,</w:t>
      </w:r>
      <w:r w:rsidR="00E0667A" w:rsidRPr="006276E9">
        <w:rPr>
          <w:rFonts w:ascii="Times New Roman" w:hAnsi="Times New Roman" w:cs="Times New Roman"/>
          <w:sz w:val="24"/>
          <w:szCs w:val="24"/>
          <w:lang w:val="en-AU"/>
        </w:rPr>
        <w:t xml:space="preserve"> describes the</w:t>
      </w:r>
      <w:r w:rsidRPr="006276E9">
        <w:rPr>
          <w:rFonts w:ascii="Times New Roman" w:hAnsi="Times New Roman" w:cs="Times New Roman"/>
          <w:sz w:val="24"/>
          <w:szCs w:val="24"/>
          <w:lang w:val="en-AU"/>
        </w:rPr>
        <w:t xml:space="preserve"> data processing</w:t>
      </w:r>
      <w:r w:rsidR="00F85232" w:rsidRPr="006276E9">
        <w:rPr>
          <w:rFonts w:ascii="Times New Roman" w:hAnsi="Times New Roman" w:cs="Times New Roman"/>
          <w:sz w:val="24"/>
          <w:szCs w:val="24"/>
          <w:lang w:val="en-AU"/>
        </w:rPr>
        <w:t xml:space="preserve">, </w:t>
      </w:r>
      <w:r w:rsidR="00AB67DF" w:rsidRPr="006276E9">
        <w:rPr>
          <w:rFonts w:ascii="Times New Roman" w:hAnsi="Times New Roman" w:cs="Times New Roman"/>
          <w:sz w:val="24"/>
          <w:szCs w:val="24"/>
          <w:lang w:val="en-AU"/>
        </w:rPr>
        <w:t xml:space="preserve">and </w:t>
      </w:r>
      <w:r w:rsidR="00F85232" w:rsidRPr="006276E9">
        <w:rPr>
          <w:rFonts w:ascii="Times New Roman" w:hAnsi="Times New Roman" w:cs="Times New Roman"/>
          <w:sz w:val="24"/>
          <w:szCs w:val="24"/>
          <w:lang w:val="en-AU"/>
        </w:rPr>
        <w:t>surveys</w:t>
      </w:r>
      <w:r w:rsidR="00AB67DF" w:rsidRPr="006276E9">
        <w:rPr>
          <w:rFonts w:ascii="Times New Roman" w:hAnsi="Times New Roman" w:cs="Times New Roman"/>
          <w:sz w:val="24"/>
          <w:szCs w:val="24"/>
          <w:lang w:val="en-AU"/>
        </w:rPr>
        <w:t xml:space="preserve"> the processed data </w:t>
      </w:r>
      <w:r w:rsidRPr="006276E9">
        <w:rPr>
          <w:rFonts w:ascii="Times New Roman" w:hAnsi="Times New Roman" w:cs="Times New Roman"/>
          <w:sz w:val="24"/>
          <w:szCs w:val="24"/>
          <w:lang w:val="en-AU"/>
        </w:rPr>
        <w:t xml:space="preserve">while the </w:t>
      </w:r>
      <w:r w:rsidR="00F85232" w:rsidRPr="006276E9">
        <w:rPr>
          <w:rFonts w:ascii="Times New Roman" w:hAnsi="Times New Roman" w:cs="Times New Roman"/>
          <w:sz w:val="24"/>
          <w:szCs w:val="24"/>
          <w:lang w:val="en-AU"/>
        </w:rPr>
        <w:t>next</w:t>
      </w:r>
      <w:r w:rsidRPr="006276E9">
        <w:rPr>
          <w:rFonts w:ascii="Times New Roman" w:hAnsi="Times New Roman" w:cs="Times New Roman"/>
          <w:sz w:val="24"/>
          <w:szCs w:val="24"/>
          <w:lang w:val="en-AU"/>
        </w:rPr>
        <w:t xml:space="preserve"> subsection describes the statistical methods that </w:t>
      </w:r>
      <w:r w:rsidR="00F85232" w:rsidRPr="006276E9">
        <w:rPr>
          <w:rFonts w:ascii="Times New Roman" w:hAnsi="Times New Roman" w:cs="Times New Roman"/>
          <w:sz w:val="24"/>
          <w:szCs w:val="24"/>
          <w:lang w:val="en-AU"/>
        </w:rPr>
        <w:t>are used</w:t>
      </w:r>
      <w:r w:rsidRPr="006276E9">
        <w:rPr>
          <w:rFonts w:ascii="Times New Roman" w:hAnsi="Times New Roman" w:cs="Times New Roman"/>
          <w:sz w:val="24"/>
          <w:szCs w:val="24"/>
          <w:lang w:val="en-AU"/>
        </w:rPr>
        <w:t>.</w:t>
      </w:r>
    </w:p>
    <w:p w:rsidR="00152885" w:rsidRPr="006276E9" w:rsidRDefault="00152885" w:rsidP="006276E9">
      <w:pPr>
        <w:spacing w:line="480" w:lineRule="auto"/>
        <w:rPr>
          <w:rFonts w:ascii="Times New Roman" w:hAnsi="Times New Roman" w:cs="Times New Roman"/>
          <w:sz w:val="24"/>
          <w:szCs w:val="24"/>
          <w:lang w:val="en-AU"/>
        </w:rPr>
      </w:pPr>
    </w:p>
    <w:p w:rsidR="00A96ECF" w:rsidRPr="00152885" w:rsidRDefault="00152885" w:rsidP="006276E9">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3.1 </w:t>
      </w:r>
      <w:r w:rsidR="00A96ECF" w:rsidRPr="00152885">
        <w:rPr>
          <w:rFonts w:ascii="Times New Roman" w:hAnsi="Times New Roman" w:cs="Times New Roman"/>
          <w:sz w:val="24"/>
          <w:szCs w:val="24"/>
          <w:lang w:val="en-AU"/>
        </w:rPr>
        <w:t>Data sources and processing</w:t>
      </w:r>
    </w:p>
    <w:p w:rsidR="00152885" w:rsidRDefault="00152885" w:rsidP="006276E9">
      <w:pPr>
        <w:spacing w:line="480" w:lineRule="auto"/>
        <w:rPr>
          <w:rFonts w:ascii="Times New Roman" w:hAnsi="Times New Roman" w:cs="Times New Roman"/>
          <w:sz w:val="24"/>
          <w:szCs w:val="24"/>
          <w:lang w:val="en-AU"/>
        </w:rPr>
      </w:pPr>
    </w:p>
    <w:p w:rsidR="00C356B6" w:rsidRPr="006276E9" w:rsidRDefault="00C356B6"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w:t>
      </w:r>
      <w:r w:rsidR="00CC2FB0" w:rsidRPr="006276E9">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study </w:t>
      </w:r>
      <w:r w:rsidR="00CC2FB0" w:rsidRPr="006276E9">
        <w:rPr>
          <w:rFonts w:ascii="Times New Roman" w:hAnsi="Times New Roman" w:cs="Times New Roman"/>
          <w:sz w:val="24"/>
          <w:szCs w:val="24"/>
          <w:lang w:val="en-AU"/>
        </w:rPr>
        <w:t xml:space="preserve">is based on </w:t>
      </w:r>
      <w:r w:rsidRPr="006276E9">
        <w:rPr>
          <w:rFonts w:ascii="Times New Roman" w:hAnsi="Times New Roman" w:cs="Times New Roman"/>
          <w:sz w:val="24"/>
          <w:szCs w:val="24"/>
          <w:lang w:val="en-AU"/>
        </w:rPr>
        <w:t xml:space="preserve">two data sources. The first </w:t>
      </w:r>
      <w:r w:rsidR="00F85232" w:rsidRPr="006276E9">
        <w:rPr>
          <w:rFonts w:ascii="Times New Roman" w:hAnsi="Times New Roman" w:cs="Times New Roman"/>
          <w:sz w:val="24"/>
          <w:szCs w:val="24"/>
          <w:lang w:val="en-AU"/>
        </w:rPr>
        <w:t xml:space="preserve">source of </w:t>
      </w:r>
      <w:r w:rsidRPr="006276E9">
        <w:rPr>
          <w:rFonts w:ascii="Times New Roman" w:hAnsi="Times New Roman" w:cs="Times New Roman"/>
          <w:sz w:val="24"/>
          <w:szCs w:val="24"/>
          <w:lang w:val="en-AU"/>
        </w:rPr>
        <w:t xml:space="preserve">data is a </w:t>
      </w:r>
      <w:r w:rsidR="00CC2FB0" w:rsidRPr="006276E9">
        <w:rPr>
          <w:rFonts w:ascii="Times New Roman" w:hAnsi="Times New Roman" w:cs="Times New Roman"/>
          <w:sz w:val="24"/>
          <w:szCs w:val="24"/>
          <w:lang w:val="en-AU"/>
        </w:rPr>
        <w:t>sub</w:t>
      </w:r>
      <w:r w:rsidRPr="006276E9">
        <w:rPr>
          <w:rFonts w:ascii="Times New Roman" w:hAnsi="Times New Roman" w:cs="Times New Roman"/>
          <w:sz w:val="24"/>
          <w:szCs w:val="24"/>
          <w:lang w:val="en-AU"/>
        </w:rPr>
        <w:t xml:space="preserve">section of the </w:t>
      </w:r>
      <w:r w:rsidRPr="006276E9">
        <w:rPr>
          <w:rFonts w:ascii="Times New Roman" w:hAnsi="Times New Roman" w:cs="Times New Roman"/>
          <w:i/>
          <w:sz w:val="24"/>
          <w:szCs w:val="24"/>
          <w:lang w:val="en-AU"/>
        </w:rPr>
        <w:t>International Corpus of Learner English</w:t>
      </w:r>
      <w:r w:rsidRPr="006276E9">
        <w:rPr>
          <w:rFonts w:ascii="Times New Roman" w:hAnsi="Times New Roman" w:cs="Times New Roman"/>
          <w:sz w:val="24"/>
          <w:szCs w:val="24"/>
          <w:lang w:val="en-AU"/>
        </w:rPr>
        <w:t xml:space="preserve"> (ICLE</w:t>
      </w:r>
      <w:r w:rsidR="00F85232" w:rsidRPr="006276E9">
        <w:rPr>
          <w:rFonts w:ascii="Times New Roman" w:hAnsi="Times New Roman" w:cs="Times New Roman"/>
          <w:sz w:val="24"/>
          <w:szCs w:val="24"/>
          <w:lang w:val="en-AU"/>
        </w:rPr>
        <w:t>, Granger</w:t>
      </w:r>
      <w:r w:rsidR="00CD2109" w:rsidRPr="006276E9">
        <w:rPr>
          <w:rFonts w:ascii="Times New Roman" w:hAnsi="Times New Roman" w:cs="Times New Roman"/>
          <w:sz w:val="24"/>
          <w:szCs w:val="24"/>
          <w:lang w:val="en-AU"/>
        </w:rPr>
        <w:t>,</w:t>
      </w:r>
      <w:r w:rsidR="00F85232" w:rsidRPr="006276E9">
        <w:rPr>
          <w:rFonts w:ascii="Times New Roman" w:hAnsi="Times New Roman" w:cs="Times New Roman"/>
          <w:sz w:val="24"/>
          <w:szCs w:val="24"/>
          <w:lang w:val="en-AU"/>
        </w:rPr>
        <w:t xml:space="preserve"> </w:t>
      </w:r>
      <w:r w:rsidR="00CD2109" w:rsidRPr="006276E9">
        <w:rPr>
          <w:rFonts w:ascii="Times New Roman" w:hAnsi="Times New Roman" w:cs="Times New Roman"/>
          <w:sz w:val="24"/>
          <w:szCs w:val="24"/>
          <w:lang w:val="en-AU"/>
        </w:rPr>
        <w:t>2002; see Granger, 1993</w:t>
      </w:r>
      <w:r w:rsidRPr="006276E9">
        <w:rPr>
          <w:rFonts w:ascii="Times New Roman" w:hAnsi="Times New Roman" w:cs="Times New Roman"/>
          <w:sz w:val="24"/>
          <w:szCs w:val="24"/>
          <w:lang w:val="en-AU"/>
        </w:rPr>
        <w:t xml:space="preserve">). The </w:t>
      </w:r>
      <w:r w:rsidR="00F85232" w:rsidRPr="006276E9">
        <w:rPr>
          <w:rFonts w:ascii="Times New Roman" w:hAnsi="Times New Roman" w:cs="Times New Roman"/>
          <w:sz w:val="24"/>
          <w:szCs w:val="24"/>
          <w:lang w:val="en-AU"/>
        </w:rPr>
        <w:t xml:space="preserve">version of the </w:t>
      </w:r>
      <w:r w:rsidRPr="006276E9">
        <w:rPr>
          <w:rFonts w:ascii="Times New Roman" w:hAnsi="Times New Roman" w:cs="Times New Roman"/>
          <w:sz w:val="24"/>
          <w:szCs w:val="24"/>
          <w:lang w:val="en-AU"/>
        </w:rPr>
        <w:t xml:space="preserve">ICLE </w:t>
      </w:r>
      <w:r w:rsidR="00F85232" w:rsidRPr="006276E9">
        <w:rPr>
          <w:rFonts w:ascii="Times New Roman" w:hAnsi="Times New Roman" w:cs="Times New Roman"/>
          <w:sz w:val="24"/>
          <w:szCs w:val="24"/>
          <w:lang w:val="en-AU"/>
        </w:rPr>
        <w:t xml:space="preserve">used in the present analysis was published in 2002 and consists of </w:t>
      </w:r>
      <w:r w:rsidRPr="006276E9">
        <w:rPr>
          <w:rFonts w:ascii="Times New Roman" w:hAnsi="Times New Roman" w:cs="Times New Roman"/>
          <w:sz w:val="24"/>
          <w:szCs w:val="24"/>
          <w:lang w:val="en-AU"/>
        </w:rPr>
        <w:t xml:space="preserve">argumentative writing by intermediate to advanced EFL learners with Bulgarian, Czech, Dutch, Finnish, French, German, Italian, Norwegian, Polish, Russian, Spanish, </w:t>
      </w:r>
      <w:r w:rsidR="00F85232" w:rsidRPr="006276E9">
        <w:rPr>
          <w:rFonts w:ascii="Times New Roman" w:hAnsi="Times New Roman" w:cs="Times New Roman"/>
          <w:sz w:val="24"/>
          <w:szCs w:val="24"/>
          <w:lang w:val="en-AU"/>
        </w:rPr>
        <w:t xml:space="preserve">and </w:t>
      </w:r>
      <w:r w:rsidRPr="006276E9">
        <w:rPr>
          <w:rFonts w:ascii="Times New Roman" w:hAnsi="Times New Roman" w:cs="Times New Roman"/>
          <w:sz w:val="24"/>
          <w:szCs w:val="24"/>
          <w:lang w:val="en-AU"/>
        </w:rPr>
        <w:t>Swedish</w:t>
      </w:r>
      <w:r w:rsidR="00F85232" w:rsidRPr="006276E9">
        <w:rPr>
          <w:rFonts w:ascii="Times New Roman" w:hAnsi="Times New Roman" w:cs="Times New Roman"/>
          <w:sz w:val="24"/>
          <w:szCs w:val="24"/>
          <w:lang w:val="en-AU"/>
        </w:rPr>
        <w:t xml:space="preserve"> language backgrounds, while data from speakers with</w:t>
      </w:r>
      <w:r w:rsidR="000E59F1" w:rsidRPr="006276E9">
        <w:rPr>
          <w:rFonts w:ascii="Times New Roman" w:hAnsi="Times New Roman" w:cs="Times New Roman"/>
          <w:sz w:val="24"/>
          <w:szCs w:val="24"/>
          <w:lang w:val="en-AU"/>
        </w:rPr>
        <w:t xml:space="preserve"> Chinese, Japanese, Tswana, and Turkish w</w:t>
      </w:r>
      <w:r w:rsidR="00F85232" w:rsidRPr="006276E9">
        <w:rPr>
          <w:rFonts w:ascii="Times New Roman" w:hAnsi="Times New Roman" w:cs="Times New Roman"/>
          <w:sz w:val="24"/>
          <w:szCs w:val="24"/>
          <w:lang w:val="en-AU"/>
        </w:rPr>
        <w:t>ere excluded because their data was not available for th</w:t>
      </w:r>
      <w:r w:rsidR="000E59F1" w:rsidRPr="006276E9">
        <w:rPr>
          <w:rFonts w:ascii="Times New Roman" w:hAnsi="Times New Roman" w:cs="Times New Roman"/>
          <w:sz w:val="24"/>
          <w:szCs w:val="24"/>
          <w:lang w:val="en-AU"/>
        </w:rPr>
        <w:t>e present study.</w:t>
      </w:r>
    </w:p>
    <w:p w:rsidR="00C356B6" w:rsidRPr="006276E9" w:rsidRDefault="00C356B6"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second data source is the </w:t>
      </w:r>
      <w:r w:rsidRPr="006276E9">
        <w:rPr>
          <w:rFonts w:ascii="Times New Roman" w:hAnsi="Times New Roman" w:cs="Times New Roman"/>
          <w:i/>
          <w:sz w:val="24"/>
          <w:szCs w:val="24"/>
          <w:lang w:val="en-AU"/>
        </w:rPr>
        <w:t>Louvain Corpus of Native English Essays</w:t>
      </w:r>
      <w:r w:rsidRPr="006276E9">
        <w:rPr>
          <w:rFonts w:ascii="Times New Roman" w:hAnsi="Times New Roman" w:cs="Times New Roman"/>
          <w:sz w:val="24"/>
          <w:szCs w:val="24"/>
          <w:lang w:val="en-AU"/>
        </w:rPr>
        <w:t xml:space="preserve"> (LOCNESS) </w:t>
      </w:r>
      <w:r w:rsidR="00F85232" w:rsidRPr="006276E9">
        <w:rPr>
          <w:rFonts w:ascii="Times New Roman" w:hAnsi="Times New Roman" w:cs="Times New Roman"/>
          <w:sz w:val="24"/>
          <w:szCs w:val="24"/>
          <w:lang w:val="en-AU"/>
        </w:rPr>
        <w:t>which has been specifically compiled to provide data comparable to the ICLE. The LOCNESS r</w:t>
      </w:r>
      <w:r w:rsidRPr="006276E9">
        <w:rPr>
          <w:rFonts w:ascii="Times New Roman" w:hAnsi="Times New Roman" w:cs="Times New Roman"/>
          <w:sz w:val="24"/>
          <w:szCs w:val="24"/>
          <w:lang w:val="en-AU"/>
        </w:rPr>
        <w:t xml:space="preserve">epresents native English essays </w:t>
      </w:r>
      <w:r w:rsidR="00F85232" w:rsidRPr="006276E9">
        <w:rPr>
          <w:rFonts w:ascii="Times New Roman" w:hAnsi="Times New Roman" w:cs="Times New Roman"/>
          <w:sz w:val="24"/>
          <w:szCs w:val="24"/>
          <w:lang w:val="en-AU"/>
        </w:rPr>
        <w:t xml:space="preserve">and consists of </w:t>
      </w:r>
      <w:r w:rsidRPr="006276E9">
        <w:rPr>
          <w:rFonts w:ascii="Times New Roman" w:hAnsi="Times New Roman" w:cs="Times New Roman"/>
          <w:sz w:val="24"/>
          <w:szCs w:val="24"/>
          <w:lang w:val="en-AU"/>
        </w:rPr>
        <w:t>British pupils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A level essays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60,209 words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British university students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essays </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95,695 words</w:t>
      </w:r>
      <w:r w:rsidR="000E59F1" w:rsidRPr="006276E9">
        <w:rPr>
          <w:rFonts w:ascii="Times New Roman" w:hAnsi="Times New Roman" w:cs="Times New Roman"/>
          <w:sz w:val="24"/>
          <w:szCs w:val="24"/>
          <w:lang w:val="en-AU"/>
        </w:rPr>
        <w:t>)</w:t>
      </w:r>
      <w:r w:rsidR="00F85232" w:rsidRPr="006276E9">
        <w:rPr>
          <w:rFonts w:ascii="Times New Roman" w:hAnsi="Times New Roman" w:cs="Times New Roman"/>
          <w:sz w:val="24"/>
          <w:szCs w:val="24"/>
          <w:lang w:val="en-AU"/>
        </w:rPr>
        <w:t>,</w:t>
      </w:r>
      <w:r w:rsidR="000E59F1" w:rsidRPr="006276E9">
        <w:rPr>
          <w:rFonts w:ascii="Times New Roman" w:hAnsi="Times New Roman" w:cs="Times New Roman"/>
          <w:sz w:val="24"/>
          <w:szCs w:val="24"/>
          <w:lang w:val="en-AU"/>
        </w:rPr>
        <w:t xml:space="preserve"> and A</w:t>
      </w:r>
      <w:r w:rsidRPr="006276E9">
        <w:rPr>
          <w:rFonts w:ascii="Times New Roman" w:hAnsi="Times New Roman" w:cs="Times New Roman"/>
          <w:sz w:val="24"/>
          <w:szCs w:val="24"/>
          <w:lang w:val="en-AU"/>
        </w:rPr>
        <w:t>merican university students</w:t>
      </w:r>
      <w:r w:rsidR="000E59F1"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essays</w:t>
      </w:r>
      <w:r w:rsidR="000E59F1"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168,400 words</w:t>
      </w:r>
      <w:r w:rsidR="000E59F1" w:rsidRPr="006276E9">
        <w:rPr>
          <w:rFonts w:ascii="Times New Roman" w:hAnsi="Times New Roman" w:cs="Times New Roman"/>
          <w:sz w:val="24"/>
          <w:szCs w:val="24"/>
          <w:lang w:val="en-AU"/>
        </w:rPr>
        <w:t xml:space="preserve">). </w:t>
      </w:r>
    </w:p>
    <w:p w:rsidR="00CD4572" w:rsidRPr="006276E9" w:rsidRDefault="000E59F1"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The data processing of both corp</w:t>
      </w:r>
      <w:r w:rsidR="00EA1435" w:rsidRPr="006276E9">
        <w:rPr>
          <w:rFonts w:ascii="Times New Roman" w:hAnsi="Times New Roman" w:cs="Times New Roman"/>
          <w:sz w:val="24"/>
          <w:szCs w:val="24"/>
          <w:lang w:val="en-AU"/>
        </w:rPr>
        <w:t>ora</w:t>
      </w:r>
      <w:r w:rsidRPr="006276E9">
        <w:rPr>
          <w:rFonts w:ascii="Times New Roman" w:hAnsi="Times New Roman" w:cs="Times New Roman"/>
          <w:sz w:val="24"/>
          <w:szCs w:val="24"/>
          <w:lang w:val="en-AU"/>
        </w:rPr>
        <w:t xml:space="preserve"> </w:t>
      </w:r>
      <w:r w:rsidR="00EA1435" w:rsidRPr="006276E9">
        <w:rPr>
          <w:rFonts w:ascii="Times New Roman" w:hAnsi="Times New Roman" w:cs="Times New Roman"/>
          <w:sz w:val="24"/>
          <w:szCs w:val="24"/>
          <w:lang w:val="en-AU"/>
        </w:rPr>
        <w:t xml:space="preserve">was done in the programming environment R (R Core Team 2008) and </w:t>
      </w:r>
      <w:r w:rsidR="00F85232" w:rsidRPr="006276E9">
        <w:rPr>
          <w:rFonts w:ascii="Times New Roman" w:hAnsi="Times New Roman" w:cs="Times New Roman"/>
          <w:sz w:val="24"/>
          <w:szCs w:val="24"/>
          <w:lang w:val="en-AU"/>
        </w:rPr>
        <w:t xml:space="preserve">was identical for both corpora </w:t>
      </w:r>
      <w:r w:rsidRPr="006276E9">
        <w:rPr>
          <w:rFonts w:ascii="Times New Roman" w:hAnsi="Times New Roman" w:cs="Times New Roman"/>
          <w:sz w:val="24"/>
          <w:szCs w:val="24"/>
          <w:lang w:val="en-AU"/>
        </w:rPr>
        <w:t xml:space="preserve">to </w:t>
      </w:r>
      <w:r w:rsidR="00F85232" w:rsidRPr="006276E9">
        <w:rPr>
          <w:rFonts w:ascii="Times New Roman" w:hAnsi="Times New Roman" w:cs="Times New Roman"/>
          <w:sz w:val="24"/>
          <w:szCs w:val="24"/>
          <w:lang w:val="en-AU"/>
        </w:rPr>
        <w:t xml:space="preserve">avoid </w:t>
      </w:r>
      <w:r w:rsidRPr="006276E9">
        <w:rPr>
          <w:rFonts w:ascii="Times New Roman" w:hAnsi="Times New Roman" w:cs="Times New Roman"/>
          <w:sz w:val="24"/>
          <w:szCs w:val="24"/>
          <w:lang w:val="en-AU"/>
        </w:rPr>
        <w:t xml:space="preserve">incomparability </w:t>
      </w:r>
      <w:r w:rsidR="00F85232" w:rsidRPr="006276E9">
        <w:rPr>
          <w:rFonts w:ascii="Times New Roman" w:hAnsi="Times New Roman" w:cs="Times New Roman"/>
          <w:sz w:val="24"/>
          <w:szCs w:val="24"/>
          <w:lang w:val="en-AU"/>
        </w:rPr>
        <w:lastRenderedPageBreak/>
        <w:t>issues</w:t>
      </w:r>
      <w:r w:rsidRPr="006276E9">
        <w:rPr>
          <w:rFonts w:ascii="Times New Roman" w:hAnsi="Times New Roman" w:cs="Times New Roman"/>
          <w:sz w:val="24"/>
          <w:szCs w:val="24"/>
          <w:lang w:val="en-AU"/>
        </w:rPr>
        <w:t>. In a first step, the data were cleaned and harmonized by removing</w:t>
      </w:r>
      <w:r w:rsidR="00EA1435" w:rsidRPr="006276E9">
        <w:rPr>
          <w:rFonts w:ascii="Times New Roman" w:hAnsi="Times New Roman" w:cs="Times New Roman"/>
          <w:sz w:val="24"/>
          <w:szCs w:val="24"/>
          <w:lang w:val="en-AU"/>
        </w:rPr>
        <w:t xml:space="preserve">, for instance, </w:t>
      </w:r>
      <w:r w:rsidR="00BD2572" w:rsidRPr="006276E9">
        <w:rPr>
          <w:rFonts w:ascii="Times New Roman" w:hAnsi="Times New Roman" w:cs="Times New Roman"/>
          <w:sz w:val="24"/>
          <w:szCs w:val="24"/>
          <w:lang w:val="en-AU"/>
        </w:rPr>
        <w:t>meta-data such as file identifiers</w:t>
      </w:r>
      <w:r w:rsidRPr="006276E9">
        <w:rPr>
          <w:rFonts w:ascii="Times New Roman" w:hAnsi="Times New Roman" w:cs="Times New Roman"/>
          <w:sz w:val="24"/>
          <w:szCs w:val="24"/>
          <w:lang w:val="en-AU"/>
        </w:rPr>
        <w:t xml:space="preserve">. </w:t>
      </w:r>
      <w:r w:rsidR="00AD6347" w:rsidRPr="006276E9">
        <w:rPr>
          <w:rFonts w:ascii="Times New Roman" w:hAnsi="Times New Roman" w:cs="Times New Roman"/>
          <w:sz w:val="24"/>
          <w:szCs w:val="24"/>
          <w:lang w:val="en-AU"/>
        </w:rPr>
        <w:t>In a next step</w:t>
      </w:r>
      <w:r w:rsidR="004D7228" w:rsidRPr="006276E9">
        <w:rPr>
          <w:rFonts w:ascii="Times New Roman" w:hAnsi="Times New Roman" w:cs="Times New Roman"/>
          <w:sz w:val="24"/>
          <w:szCs w:val="24"/>
          <w:lang w:val="en-AU"/>
        </w:rPr>
        <w:t>,</w:t>
      </w:r>
      <w:r w:rsidR="00AD6347" w:rsidRPr="006276E9">
        <w:rPr>
          <w:rFonts w:ascii="Times New Roman" w:hAnsi="Times New Roman" w:cs="Times New Roman"/>
          <w:sz w:val="24"/>
          <w:szCs w:val="24"/>
          <w:lang w:val="en-AU"/>
        </w:rPr>
        <w:t xml:space="preserve"> the lexical richness </w:t>
      </w:r>
      <w:r w:rsidR="004D7228" w:rsidRPr="006276E9">
        <w:rPr>
          <w:rFonts w:ascii="Times New Roman" w:hAnsi="Times New Roman" w:cs="Times New Roman"/>
          <w:sz w:val="24"/>
          <w:szCs w:val="24"/>
          <w:lang w:val="en-AU"/>
        </w:rPr>
        <w:t xml:space="preserve">of each essay in the data </w:t>
      </w:r>
      <w:r w:rsidR="00AD6347" w:rsidRPr="006276E9">
        <w:rPr>
          <w:rFonts w:ascii="Times New Roman" w:hAnsi="Times New Roman" w:cs="Times New Roman"/>
          <w:sz w:val="24"/>
          <w:szCs w:val="24"/>
          <w:lang w:val="en-AU"/>
        </w:rPr>
        <w:t xml:space="preserve">was </w:t>
      </w:r>
      <w:r w:rsidR="004D7228" w:rsidRPr="006276E9">
        <w:rPr>
          <w:rFonts w:ascii="Times New Roman" w:hAnsi="Times New Roman" w:cs="Times New Roman"/>
          <w:sz w:val="24"/>
          <w:szCs w:val="24"/>
          <w:lang w:val="en-AU"/>
        </w:rPr>
        <w:t>calculated</w:t>
      </w:r>
      <w:r w:rsidR="00AD6347" w:rsidRPr="006276E9">
        <w:rPr>
          <w:rFonts w:ascii="Times New Roman" w:hAnsi="Times New Roman" w:cs="Times New Roman"/>
          <w:sz w:val="24"/>
          <w:szCs w:val="24"/>
          <w:lang w:val="en-AU"/>
        </w:rPr>
        <w:t xml:space="preserve"> </w:t>
      </w:r>
      <w:r w:rsidR="003D3494" w:rsidRPr="006276E9">
        <w:rPr>
          <w:rFonts w:ascii="Times New Roman" w:hAnsi="Times New Roman" w:cs="Times New Roman"/>
          <w:sz w:val="24"/>
          <w:szCs w:val="24"/>
          <w:lang w:val="en-AU"/>
        </w:rPr>
        <w:t xml:space="preserve">as in Tweedie and </w:t>
      </w:r>
      <w:proofErr w:type="spellStart"/>
      <w:r w:rsidR="003D3494" w:rsidRPr="006276E9">
        <w:rPr>
          <w:rFonts w:ascii="Times New Roman" w:hAnsi="Times New Roman" w:cs="Times New Roman"/>
          <w:sz w:val="24"/>
          <w:szCs w:val="24"/>
          <w:lang w:val="en-AU"/>
        </w:rPr>
        <w:t>Baayen</w:t>
      </w:r>
      <w:proofErr w:type="spellEnd"/>
      <w:r w:rsidR="003D3494" w:rsidRPr="006276E9">
        <w:rPr>
          <w:rFonts w:ascii="Times New Roman" w:hAnsi="Times New Roman" w:cs="Times New Roman"/>
          <w:sz w:val="24"/>
          <w:szCs w:val="24"/>
          <w:lang w:val="en-AU"/>
        </w:rPr>
        <w:t xml:space="preserve"> (1998) using the </w:t>
      </w:r>
      <w:proofErr w:type="spellStart"/>
      <w:r w:rsidR="003D3494" w:rsidRPr="006276E9">
        <w:rPr>
          <w:rFonts w:ascii="Times New Roman" w:hAnsi="Times New Roman" w:cs="Times New Roman"/>
          <w:sz w:val="24"/>
          <w:szCs w:val="24"/>
          <w:lang w:val="en-AU"/>
        </w:rPr>
        <w:t>quanteda</w:t>
      </w:r>
      <w:proofErr w:type="spellEnd"/>
      <w:r w:rsidR="003D3494" w:rsidRPr="006276E9">
        <w:rPr>
          <w:rFonts w:ascii="Times New Roman" w:hAnsi="Times New Roman" w:cs="Times New Roman"/>
          <w:sz w:val="24"/>
          <w:szCs w:val="24"/>
          <w:lang w:val="en-AU"/>
        </w:rPr>
        <w:t xml:space="preserve"> package (Benoit et al., 2018) which provides</w:t>
      </w:r>
      <w:r w:rsidR="004D7228" w:rsidRPr="006276E9">
        <w:rPr>
          <w:rFonts w:ascii="Times New Roman" w:hAnsi="Times New Roman" w:cs="Times New Roman"/>
          <w:sz w:val="24"/>
          <w:szCs w:val="24"/>
          <w:lang w:val="en-AU"/>
        </w:rPr>
        <w:t xml:space="preserve"> </w:t>
      </w:r>
      <w:r w:rsidR="00EA1435" w:rsidRPr="006276E9">
        <w:rPr>
          <w:rFonts w:ascii="Times New Roman" w:hAnsi="Times New Roman" w:cs="Times New Roman"/>
          <w:sz w:val="24"/>
          <w:szCs w:val="24"/>
          <w:lang w:val="en-AU"/>
        </w:rPr>
        <w:t>ten</w:t>
      </w:r>
      <w:r w:rsidR="004D7228" w:rsidRPr="006276E9">
        <w:rPr>
          <w:rFonts w:ascii="Times New Roman" w:hAnsi="Times New Roman" w:cs="Times New Roman"/>
          <w:sz w:val="24"/>
          <w:szCs w:val="24"/>
          <w:lang w:val="en-AU"/>
        </w:rPr>
        <w:t xml:space="preserve"> different measures of lexical richness (The ordinary Type-Token Ratio (TTR), </w:t>
      </w:r>
      <w:proofErr w:type="spellStart"/>
      <w:r w:rsidR="004D7228" w:rsidRPr="006276E9">
        <w:rPr>
          <w:rFonts w:ascii="Times New Roman" w:hAnsi="Times New Roman" w:cs="Times New Roman"/>
          <w:sz w:val="24"/>
          <w:szCs w:val="24"/>
          <w:lang w:val="en-AU"/>
        </w:rPr>
        <w:t>Herdan’s</w:t>
      </w:r>
      <w:proofErr w:type="spellEnd"/>
      <w:r w:rsidR="004D7228" w:rsidRPr="006276E9">
        <w:rPr>
          <w:rFonts w:ascii="Times New Roman" w:hAnsi="Times New Roman" w:cs="Times New Roman"/>
          <w:sz w:val="24"/>
          <w:szCs w:val="24"/>
          <w:lang w:val="en-AU"/>
        </w:rPr>
        <w:t xml:space="preserve"> C, Guiraud’s Root TTR, Carroll’s Corrected TTR, </w:t>
      </w:r>
      <w:proofErr w:type="spellStart"/>
      <w:r w:rsidR="004D7228" w:rsidRPr="006276E9">
        <w:rPr>
          <w:rFonts w:ascii="Times New Roman" w:hAnsi="Times New Roman" w:cs="Times New Roman"/>
          <w:sz w:val="24"/>
          <w:szCs w:val="24"/>
          <w:lang w:val="en-AU"/>
        </w:rPr>
        <w:t>Dugast’s</w:t>
      </w:r>
      <w:proofErr w:type="spellEnd"/>
      <w:r w:rsidR="004D7228" w:rsidRPr="006276E9">
        <w:rPr>
          <w:rFonts w:ascii="Times New Roman" w:hAnsi="Times New Roman" w:cs="Times New Roman"/>
          <w:sz w:val="24"/>
          <w:szCs w:val="24"/>
          <w:lang w:val="en-AU"/>
        </w:rPr>
        <w:t xml:space="preserve"> Uber Index, Summer’s index, Yule’s K, Simpson’s D, </w:t>
      </w:r>
      <w:proofErr w:type="spellStart"/>
      <w:r w:rsidR="004D7228" w:rsidRPr="006276E9">
        <w:rPr>
          <w:rFonts w:ascii="Times New Roman" w:hAnsi="Times New Roman" w:cs="Times New Roman"/>
          <w:sz w:val="24"/>
          <w:szCs w:val="24"/>
          <w:lang w:val="en-AU"/>
        </w:rPr>
        <w:t>Herdan’s</w:t>
      </w:r>
      <w:proofErr w:type="spellEnd"/>
      <w:r w:rsidR="004D7228" w:rsidRPr="006276E9">
        <w:rPr>
          <w:rFonts w:ascii="Times New Roman" w:hAnsi="Times New Roman" w:cs="Times New Roman"/>
          <w:sz w:val="24"/>
          <w:szCs w:val="24"/>
          <w:lang w:val="en-AU"/>
        </w:rPr>
        <w:t xml:space="preserve"> </w:t>
      </w:r>
      <w:proofErr w:type="spellStart"/>
      <w:r w:rsidR="004D7228" w:rsidRPr="006276E9">
        <w:rPr>
          <w:rFonts w:ascii="Times New Roman" w:hAnsi="Times New Roman" w:cs="Times New Roman"/>
          <w:sz w:val="24"/>
          <w:szCs w:val="24"/>
          <w:lang w:val="en-AU"/>
        </w:rPr>
        <w:t>V_m</w:t>
      </w:r>
      <w:proofErr w:type="spellEnd"/>
      <w:r w:rsidR="004D7228" w:rsidRPr="006276E9">
        <w:rPr>
          <w:rFonts w:ascii="Times New Roman" w:hAnsi="Times New Roman" w:cs="Times New Roman"/>
          <w:sz w:val="24"/>
          <w:szCs w:val="24"/>
          <w:lang w:val="en-AU"/>
        </w:rPr>
        <w:t>, and the Maas Index</w:t>
      </w:r>
      <w:r w:rsidR="003D3494" w:rsidRPr="006276E9">
        <w:rPr>
          <w:rFonts w:ascii="Times New Roman" w:hAnsi="Times New Roman" w:cs="Times New Roman"/>
          <w:sz w:val="24"/>
          <w:szCs w:val="24"/>
          <w:lang w:val="en-AU"/>
        </w:rPr>
        <w:t xml:space="preserve">). </w:t>
      </w:r>
      <w:r w:rsidR="004A7692" w:rsidRPr="006276E9">
        <w:rPr>
          <w:rFonts w:ascii="Times New Roman" w:hAnsi="Times New Roman" w:cs="Times New Roman"/>
          <w:sz w:val="24"/>
          <w:szCs w:val="24"/>
          <w:lang w:val="en-AU"/>
        </w:rPr>
        <w:t>Since</w:t>
      </w:r>
      <w:r w:rsidR="004D7228" w:rsidRPr="006276E9">
        <w:rPr>
          <w:rFonts w:ascii="Times New Roman" w:hAnsi="Times New Roman" w:cs="Times New Roman"/>
          <w:sz w:val="24"/>
          <w:szCs w:val="24"/>
          <w:lang w:val="en-AU"/>
        </w:rPr>
        <w:t xml:space="preserve"> the </w:t>
      </w:r>
      <w:r w:rsidR="00D462AD" w:rsidRPr="006276E9">
        <w:rPr>
          <w:rFonts w:ascii="Times New Roman" w:hAnsi="Times New Roman" w:cs="Times New Roman"/>
          <w:sz w:val="24"/>
          <w:szCs w:val="24"/>
          <w:lang w:val="en-AU"/>
        </w:rPr>
        <w:t xml:space="preserve">lexical richness </w:t>
      </w:r>
      <w:r w:rsidR="004D7228" w:rsidRPr="006276E9">
        <w:rPr>
          <w:rFonts w:ascii="Times New Roman" w:hAnsi="Times New Roman" w:cs="Times New Roman"/>
          <w:sz w:val="24"/>
          <w:szCs w:val="24"/>
          <w:lang w:val="en-AU"/>
        </w:rPr>
        <w:t>measures were highly correlated (</w:t>
      </w:r>
      <w:r w:rsidR="004A7692" w:rsidRPr="006276E9">
        <w:rPr>
          <w:rFonts w:ascii="Times New Roman" w:hAnsi="Times New Roman" w:cs="Times New Roman"/>
          <w:sz w:val="24"/>
          <w:szCs w:val="24"/>
          <w:lang w:val="en-AU"/>
        </w:rPr>
        <w:t>a principal component analysis showed that the first component explained 9</w:t>
      </w:r>
      <w:r w:rsidR="005279B6" w:rsidRPr="006276E9">
        <w:rPr>
          <w:rFonts w:ascii="Times New Roman" w:hAnsi="Times New Roman" w:cs="Times New Roman"/>
          <w:sz w:val="24"/>
          <w:szCs w:val="24"/>
          <w:lang w:val="en-AU"/>
        </w:rPr>
        <w:t>5</w:t>
      </w:r>
      <w:r w:rsidR="004A7692" w:rsidRPr="006276E9">
        <w:rPr>
          <w:rFonts w:ascii="Times New Roman" w:hAnsi="Times New Roman" w:cs="Times New Roman"/>
          <w:sz w:val="24"/>
          <w:szCs w:val="24"/>
          <w:lang w:val="en-AU"/>
        </w:rPr>
        <w:t>.8</w:t>
      </w:r>
      <w:r w:rsidR="009876CE" w:rsidRPr="006276E9">
        <w:rPr>
          <w:rFonts w:ascii="Times New Roman" w:hAnsi="Times New Roman" w:cs="Times New Roman"/>
          <w:sz w:val="24"/>
          <w:szCs w:val="24"/>
          <w:lang w:val="en-AU"/>
        </w:rPr>
        <w:t xml:space="preserve"> percent</w:t>
      </w:r>
      <w:r w:rsidR="004A7692" w:rsidRPr="006276E9">
        <w:rPr>
          <w:rFonts w:ascii="Times New Roman" w:hAnsi="Times New Roman" w:cs="Times New Roman"/>
          <w:sz w:val="24"/>
          <w:szCs w:val="24"/>
          <w:lang w:val="en-AU"/>
        </w:rPr>
        <w:t xml:space="preserve"> of the variance for the native speaker data and 9</w:t>
      </w:r>
      <w:r w:rsidR="005279B6" w:rsidRPr="006276E9">
        <w:rPr>
          <w:rFonts w:ascii="Times New Roman" w:hAnsi="Times New Roman" w:cs="Times New Roman"/>
          <w:sz w:val="24"/>
          <w:szCs w:val="24"/>
          <w:lang w:val="en-AU"/>
        </w:rPr>
        <w:t>8</w:t>
      </w:r>
      <w:r w:rsidR="004A7692" w:rsidRPr="006276E9">
        <w:rPr>
          <w:rFonts w:ascii="Times New Roman" w:hAnsi="Times New Roman" w:cs="Times New Roman"/>
          <w:sz w:val="24"/>
          <w:szCs w:val="24"/>
          <w:lang w:val="en-AU"/>
        </w:rPr>
        <w:t>.</w:t>
      </w:r>
      <w:r w:rsidR="005279B6" w:rsidRPr="006276E9">
        <w:rPr>
          <w:rFonts w:ascii="Times New Roman" w:hAnsi="Times New Roman" w:cs="Times New Roman"/>
          <w:sz w:val="24"/>
          <w:szCs w:val="24"/>
          <w:lang w:val="en-AU"/>
        </w:rPr>
        <w:t>4</w:t>
      </w:r>
      <w:r w:rsidR="009876CE" w:rsidRPr="006276E9">
        <w:rPr>
          <w:rFonts w:ascii="Times New Roman" w:hAnsi="Times New Roman" w:cs="Times New Roman"/>
          <w:sz w:val="24"/>
          <w:szCs w:val="24"/>
          <w:lang w:val="en-AU"/>
        </w:rPr>
        <w:t xml:space="preserve"> percent</w:t>
      </w:r>
      <w:r w:rsidR="004A7692" w:rsidRPr="006276E9">
        <w:rPr>
          <w:rFonts w:ascii="Times New Roman" w:hAnsi="Times New Roman" w:cs="Times New Roman"/>
          <w:sz w:val="24"/>
          <w:szCs w:val="24"/>
          <w:lang w:val="en-AU"/>
        </w:rPr>
        <w:t xml:space="preserve"> of the non-native speaker data</w:t>
      </w:r>
      <w:r w:rsidR="004D7228" w:rsidRPr="006276E9">
        <w:rPr>
          <w:rFonts w:ascii="Times New Roman" w:hAnsi="Times New Roman" w:cs="Times New Roman"/>
          <w:sz w:val="24"/>
          <w:szCs w:val="24"/>
          <w:lang w:val="en-AU"/>
        </w:rPr>
        <w:t>), the present study chose</w:t>
      </w:r>
      <w:r w:rsidR="00AD6347" w:rsidRPr="006276E9">
        <w:rPr>
          <w:rFonts w:ascii="Times New Roman" w:hAnsi="Times New Roman" w:cs="Times New Roman"/>
          <w:sz w:val="24"/>
          <w:szCs w:val="24"/>
          <w:lang w:val="en-AU"/>
        </w:rPr>
        <w:t xml:space="preserve"> Yule</w:t>
      </w:r>
      <w:r w:rsidR="004D7228" w:rsidRPr="006276E9">
        <w:rPr>
          <w:rFonts w:ascii="Times New Roman" w:hAnsi="Times New Roman" w:cs="Times New Roman"/>
          <w:sz w:val="24"/>
          <w:szCs w:val="24"/>
          <w:lang w:val="en-AU"/>
        </w:rPr>
        <w:t>’</w:t>
      </w:r>
      <w:r w:rsidR="00AD6347" w:rsidRPr="006276E9">
        <w:rPr>
          <w:rFonts w:ascii="Times New Roman" w:hAnsi="Times New Roman" w:cs="Times New Roman"/>
          <w:sz w:val="24"/>
          <w:szCs w:val="24"/>
          <w:lang w:val="en-AU"/>
        </w:rPr>
        <w:t>s K (Yule</w:t>
      </w:r>
      <w:r w:rsidR="004D7228" w:rsidRPr="006276E9">
        <w:rPr>
          <w:rFonts w:ascii="Times New Roman" w:hAnsi="Times New Roman" w:cs="Times New Roman"/>
          <w:sz w:val="24"/>
          <w:szCs w:val="24"/>
          <w:lang w:val="en-AU"/>
        </w:rPr>
        <w:t xml:space="preserve"> </w:t>
      </w:r>
      <w:r w:rsidR="00AD6347" w:rsidRPr="006276E9">
        <w:rPr>
          <w:rFonts w:ascii="Times New Roman" w:hAnsi="Times New Roman" w:cs="Times New Roman"/>
          <w:sz w:val="24"/>
          <w:szCs w:val="24"/>
          <w:lang w:val="en-AU"/>
        </w:rPr>
        <w:t>1944</w:t>
      </w:r>
      <w:r w:rsidR="004D7228" w:rsidRPr="006276E9">
        <w:rPr>
          <w:rFonts w:ascii="Times New Roman" w:hAnsi="Times New Roman" w:cs="Times New Roman"/>
          <w:sz w:val="24"/>
          <w:szCs w:val="24"/>
          <w:lang w:val="en-AU"/>
        </w:rPr>
        <w:t xml:space="preserve">) as a measure of lexical richness which serves as a proxy for </w:t>
      </w:r>
      <w:r w:rsidR="00EA1435" w:rsidRPr="006276E9">
        <w:rPr>
          <w:rFonts w:ascii="Times New Roman" w:hAnsi="Times New Roman" w:cs="Times New Roman"/>
          <w:sz w:val="24"/>
          <w:szCs w:val="24"/>
          <w:lang w:val="en-AU"/>
        </w:rPr>
        <w:t xml:space="preserve">linguistic </w:t>
      </w:r>
      <w:r w:rsidR="004D7228" w:rsidRPr="006276E9">
        <w:rPr>
          <w:rFonts w:ascii="Times New Roman" w:hAnsi="Times New Roman" w:cs="Times New Roman"/>
          <w:sz w:val="24"/>
          <w:szCs w:val="24"/>
          <w:lang w:val="en-AU"/>
        </w:rPr>
        <w:t>proficiency</w:t>
      </w:r>
      <w:r w:rsidR="00EA1435" w:rsidRPr="006276E9">
        <w:rPr>
          <w:rFonts w:ascii="Times New Roman" w:hAnsi="Times New Roman" w:cs="Times New Roman"/>
          <w:sz w:val="24"/>
          <w:szCs w:val="24"/>
          <w:lang w:val="en-AU"/>
        </w:rPr>
        <w:t xml:space="preserve"> in the present study</w:t>
      </w:r>
      <w:r w:rsidR="004D7228" w:rsidRPr="006276E9">
        <w:rPr>
          <w:rFonts w:ascii="Times New Roman" w:hAnsi="Times New Roman" w:cs="Times New Roman"/>
          <w:sz w:val="24"/>
          <w:szCs w:val="24"/>
          <w:lang w:val="en-AU"/>
        </w:rPr>
        <w:t xml:space="preserve">. </w:t>
      </w:r>
      <w:r w:rsidR="005279B6" w:rsidRPr="006276E9">
        <w:rPr>
          <w:rFonts w:ascii="Times New Roman" w:hAnsi="Times New Roman" w:cs="Times New Roman"/>
          <w:sz w:val="24"/>
          <w:szCs w:val="24"/>
          <w:lang w:val="en-AU"/>
        </w:rPr>
        <w:t xml:space="preserve">Then, the token frequency of adjective types was calculated separately for each language to obtain a frequency measure which can be used to control for frequency effects. </w:t>
      </w:r>
      <w:r w:rsidR="00BD2572" w:rsidRPr="006276E9">
        <w:rPr>
          <w:rFonts w:ascii="Times New Roman" w:hAnsi="Times New Roman" w:cs="Times New Roman"/>
          <w:sz w:val="24"/>
          <w:szCs w:val="24"/>
          <w:lang w:val="en-AU"/>
        </w:rPr>
        <w:t>T</w:t>
      </w:r>
      <w:r w:rsidRPr="006276E9">
        <w:rPr>
          <w:rFonts w:ascii="Times New Roman" w:hAnsi="Times New Roman" w:cs="Times New Roman"/>
          <w:sz w:val="24"/>
          <w:szCs w:val="24"/>
          <w:lang w:val="en-AU"/>
        </w:rPr>
        <w:t xml:space="preserve">he cleaned </w:t>
      </w:r>
      <w:r w:rsidR="00BD2572" w:rsidRPr="006276E9">
        <w:rPr>
          <w:rFonts w:ascii="Times New Roman" w:hAnsi="Times New Roman" w:cs="Times New Roman"/>
          <w:sz w:val="24"/>
          <w:szCs w:val="24"/>
          <w:lang w:val="en-AU"/>
        </w:rPr>
        <w:t>data</w:t>
      </w:r>
      <w:r w:rsidRPr="006276E9">
        <w:rPr>
          <w:rFonts w:ascii="Times New Roman" w:hAnsi="Times New Roman" w:cs="Times New Roman"/>
          <w:sz w:val="24"/>
          <w:szCs w:val="24"/>
          <w:lang w:val="en-AU"/>
        </w:rPr>
        <w:t xml:space="preserve"> were </w:t>
      </w:r>
      <w:r w:rsidR="00BD2572" w:rsidRPr="006276E9">
        <w:rPr>
          <w:rFonts w:ascii="Times New Roman" w:hAnsi="Times New Roman" w:cs="Times New Roman"/>
          <w:sz w:val="24"/>
          <w:szCs w:val="24"/>
          <w:lang w:val="en-AU"/>
        </w:rPr>
        <w:t xml:space="preserve">then </w:t>
      </w:r>
      <w:r w:rsidRPr="006276E9">
        <w:rPr>
          <w:rFonts w:ascii="Times New Roman" w:hAnsi="Times New Roman" w:cs="Times New Roman"/>
          <w:sz w:val="24"/>
          <w:szCs w:val="24"/>
          <w:lang w:val="en-AU"/>
        </w:rPr>
        <w:t xml:space="preserve">part-of-speech tagged by implementing a maximum entropy tagger provided in the </w:t>
      </w:r>
      <w:proofErr w:type="spellStart"/>
      <w:r w:rsidRPr="006276E9">
        <w:rPr>
          <w:rFonts w:ascii="Times New Roman" w:hAnsi="Times New Roman" w:cs="Times New Roman"/>
          <w:sz w:val="24"/>
          <w:szCs w:val="24"/>
          <w:lang w:val="en-AU"/>
        </w:rPr>
        <w:t>openNLP</w:t>
      </w:r>
      <w:proofErr w:type="spellEnd"/>
      <w:r w:rsidRPr="006276E9">
        <w:rPr>
          <w:rFonts w:ascii="Times New Roman" w:hAnsi="Times New Roman" w:cs="Times New Roman"/>
          <w:sz w:val="24"/>
          <w:szCs w:val="24"/>
          <w:lang w:val="en-AU"/>
        </w:rPr>
        <w:t xml:space="preserve"> package (</w:t>
      </w:r>
      <w:proofErr w:type="spellStart"/>
      <w:r w:rsidRPr="006276E9">
        <w:rPr>
          <w:rFonts w:ascii="Times New Roman" w:hAnsi="Times New Roman" w:cs="Times New Roman"/>
          <w:sz w:val="24"/>
          <w:szCs w:val="24"/>
          <w:lang w:val="en-AU"/>
        </w:rPr>
        <w:t>Hornik</w:t>
      </w:r>
      <w:proofErr w:type="spellEnd"/>
      <w:r w:rsidRPr="006276E9">
        <w:rPr>
          <w:rFonts w:ascii="Times New Roman" w:hAnsi="Times New Roman" w:cs="Times New Roman"/>
          <w:sz w:val="24"/>
          <w:szCs w:val="24"/>
          <w:lang w:val="en-AU"/>
        </w:rPr>
        <w:t xml:space="preserve"> 2016). After part-of-speech-tagging, all adjectives (tag JJ) were extracted and it was determined for each adjective whether it was amplified and which lexical form served as an amplifier. </w:t>
      </w:r>
      <w:r w:rsidR="00BD2572" w:rsidRPr="006276E9">
        <w:rPr>
          <w:rFonts w:ascii="Times New Roman" w:hAnsi="Times New Roman" w:cs="Times New Roman"/>
          <w:sz w:val="24"/>
          <w:szCs w:val="24"/>
          <w:lang w:val="en-AU"/>
        </w:rPr>
        <w:t>In a next step,</w:t>
      </w:r>
      <w:r w:rsidRPr="006276E9">
        <w:rPr>
          <w:rFonts w:ascii="Times New Roman" w:hAnsi="Times New Roman" w:cs="Times New Roman"/>
          <w:sz w:val="24"/>
          <w:szCs w:val="24"/>
          <w:lang w:val="en-AU"/>
        </w:rPr>
        <w:t xml:space="preserve"> </w:t>
      </w:r>
      <w:r w:rsidR="00BD2572" w:rsidRPr="006276E9">
        <w:rPr>
          <w:rFonts w:ascii="Times New Roman" w:hAnsi="Times New Roman" w:cs="Times New Roman"/>
          <w:sz w:val="24"/>
          <w:szCs w:val="24"/>
          <w:lang w:val="en-AU"/>
        </w:rPr>
        <w:t xml:space="preserve">the syntactic function of the adjective (attributive or predicative) was </w:t>
      </w:r>
      <w:r w:rsidRPr="006276E9">
        <w:rPr>
          <w:rFonts w:ascii="Times New Roman" w:hAnsi="Times New Roman" w:cs="Times New Roman"/>
          <w:sz w:val="24"/>
          <w:szCs w:val="24"/>
          <w:lang w:val="en-AU"/>
        </w:rPr>
        <w:t xml:space="preserve">determined </w:t>
      </w:r>
      <w:r w:rsidR="00BD2572" w:rsidRPr="006276E9">
        <w:rPr>
          <w:rFonts w:ascii="Times New Roman" w:hAnsi="Times New Roman" w:cs="Times New Roman"/>
          <w:sz w:val="24"/>
          <w:szCs w:val="24"/>
          <w:lang w:val="en-AU"/>
        </w:rPr>
        <w:t xml:space="preserve">and annotation was added that showed </w:t>
      </w:r>
      <w:r w:rsidRPr="006276E9">
        <w:rPr>
          <w:rFonts w:ascii="Times New Roman" w:hAnsi="Times New Roman" w:cs="Times New Roman"/>
          <w:sz w:val="24"/>
          <w:szCs w:val="24"/>
          <w:lang w:val="en-AU"/>
        </w:rPr>
        <w:t xml:space="preserve">whether the same amplifier type had occurred within a span of </w:t>
      </w:r>
      <w:r w:rsidR="00BD2572" w:rsidRPr="006276E9">
        <w:rPr>
          <w:rFonts w:ascii="Times New Roman" w:hAnsi="Times New Roman" w:cs="Times New Roman"/>
          <w:sz w:val="24"/>
          <w:szCs w:val="24"/>
          <w:lang w:val="en-AU"/>
        </w:rPr>
        <w:t xml:space="preserve">up to </w:t>
      </w:r>
      <w:r w:rsidRPr="006276E9">
        <w:rPr>
          <w:rFonts w:ascii="Times New Roman" w:hAnsi="Times New Roman" w:cs="Times New Roman"/>
          <w:sz w:val="24"/>
          <w:szCs w:val="24"/>
          <w:lang w:val="en-AU"/>
        </w:rPr>
        <w:t xml:space="preserve">three previous pre-adjectival slots to test potential persistence </w:t>
      </w:r>
      <w:r w:rsidR="00BD2572" w:rsidRPr="006276E9">
        <w:rPr>
          <w:rFonts w:ascii="Times New Roman" w:hAnsi="Times New Roman" w:cs="Times New Roman"/>
          <w:sz w:val="24"/>
          <w:szCs w:val="24"/>
          <w:lang w:val="en-AU"/>
        </w:rPr>
        <w:t xml:space="preserve">or priming </w:t>
      </w:r>
      <w:r w:rsidRPr="006276E9">
        <w:rPr>
          <w:rFonts w:ascii="Times New Roman" w:hAnsi="Times New Roman" w:cs="Times New Roman"/>
          <w:sz w:val="24"/>
          <w:szCs w:val="24"/>
          <w:lang w:val="en-AU"/>
        </w:rPr>
        <w:t xml:space="preserve">effects (cf. Tulving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Schacter 1990: 301</w:t>
      </w:r>
      <w:r w:rsidR="00BD2572"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Szmrecsanyi</w:t>
      </w:r>
      <w:proofErr w:type="spellEnd"/>
      <w:r w:rsidRPr="006276E9">
        <w:rPr>
          <w:rFonts w:ascii="Times New Roman" w:hAnsi="Times New Roman" w:cs="Times New Roman"/>
          <w:sz w:val="24"/>
          <w:szCs w:val="24"/>
          <w:lang w:val="en-AU"/>
        </w:rPr>
        <w:t xml:space="preserve"> 2005: 113; also </w:t>
      </w:r>
      <w:proofErr w:type="spellStart"/>
      <w:r w:rsidRPr="006276E9">
        <w:rPr>
          <w:rFonts w:ascii="Times New Roman" w:hAnsi="Times New Roman" w:cs="Times New Roman"/>
          <w:sz w:val="24"/>
          <w:szCs w:val="24"/>
          <w:lang w:val="en-AU"/>
        </w:rPr>
        <w:t>Szmrecsanyi</w:t>
      </w:r>
      <w:proofErr w:type="spellEnd"/>
      <w:r w:rsidRPr="006276E9">
        <w:rPr>
          <w:rFonts w:ascii="Times New Roman" w:hAnsi="Times New Roman" w:cs="Times New Roman"/>
          <w:sz w:val="24"/>
          <w:szCs w:val="24"/>
          <w:lang w:val="en-AU"/>
        </w:rPr>
        <w:t xml:space="preserve"> 2006). After coding for priming, negated adjectives, misclassified items, as well as comparative and superlative forms were removed from the analysis. </w:t>
      </w:r>
      <w:r w:rsidR="00BD2572" w:rsidRPr="006276E9">
        <w:rPr>
          <w:rFonts w:ascii="Times New Roman" w:hAnsi="Times New Roman" w:cs="Times New Roman"/>
          <w:sz w:val="24"/>
          <w:szCs w:val="24"/>
          <w:lang w:val="en-AU"/>
        </w:rPr>
        <w:t>In addition</w:t>
      </w:r>
      <w:r w:rsidRPr="006276E9">
        <w:rPr>
          <w:rFonts w:ascii="Times New Roman" w:hAnsi="Times New Roman" w:cs="Times New Roman"/>
          <w:sz w:val="24"/>
          <w:szCs w:val="24"/>
          <w:lang w:val="en-AU"/>
        </w:rPr>
        <w:t xml:space="preserve">, adjectives that were never amplified, or which were not </w:t>
      </w:r>
      <w:r w:rsidR="00BD2572" w:rsidRPr="006276E9">
        <w:rPr>
          <w:rFonts w:ascii="Times New Roman" w:hAnsi="Times New Roman" w:cs="Times New Roman"/>
          <w:sz w:val="24"/>
          <w:szCs w:val="24"/>
          <w:lang w:val="en-AU"/>
        </w:rPr>
        <w:t>amplified</w:t>
      </w:r>
      <w:r w:rsidRPr="006276E9">
        <w:rPr>
          <w:rFonts w:ascii="Times New Roman" w:hAnsi="Times New Roman" w:cs="Times New Roman"/>
          <w:sz w:val="24"/>
          <w:szCs w:val="24"/>
          <w:lang w:val="en-AU"/>
        </w:rPr>
        <w:t xml:space="preserve"> by at least two </w:t>
      </w:r>
      <w:r w:rsidRPr="006276E9">
        <w:rPr>
          <w:rFonts w:ascii="Times New Roman" w:hAnsi="Times New Roman" w:cs="Times New Roman"/>
          <w:sz w:val="24"/>
          <w:szCs w:val="24"/>
          <w:lang w:val="en-AU"/>
        </w:rPr>
        <w:lastRenderedPageBreak/>
        <w:t xml:space="preserve">different amplifier types, were removed from the analysis. Then, a </w:t>
      </w:r>
      <w:r w:rsidR="00BD2572"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entiment </w:t>
      </w:r>
      <w:r w:rsidR="00BD2572" w:rsidRPr="006276E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nalysis was applied to the adjectives in the data using the </w:t>
      </w:r>
      <w:proofErr w:type="spellStart"/>
      <w:r w:rsidRPr="006276E9">
        <w:rPr>
          <w:rFonts w:ascii="Times New Roman" w:hAnsi="Times New Roman" w:cs="Times New Roman"/>
          <w:sz w:val="24"/>
          <w:szCs w:val="24"/>
          <w:lang w:val="en-AU"/>
        </w:rPr>
        <w:t>syuzhet</w:t>
      </w:r>
      <w:proofErr w:type="spellEnd"/>
      <w:r w:rsidRPr="006276E9">
        <w:rPr>
          <w:rFonts w:ascii="Times New Roman" w:hAnsi="Times New Roman" w:cs="Times New Roman"/>
          <w:sz w:val="24"/>
          <w:szCs w:val="24"/>
          <w:lang w:val="en-AU"/>
        </w:rPr>
        <w:t xml:space="preserve"> package in R (Jockers 2017). </w:t>
      </w:r>
      <w:r w:rsidR="00BD2572" w:rsidRPr="006276E9">
        <w:rPr>
          <w:rFonts w:ascii="Times New Roman" w:hAnsi="Times New Roman" w:cs="Times New Roman"/>
          <w:sz w:val="24"/>
          <w:szCs w:val="24"/>
          <w:lang w:val="en-AU"/>
        </w:rPr>
        <w:t>The s</w:t>
      </w:r>
      <w:r w:rsidRPr="006276E9">
        <w:rPr>
          <w:rFonts w:ascii="Times New Roman" w:hAnsi="Times New Roman" w:cs="Times New Roman"/>
          <w:sz w:val="24"/>
          <w:szCs w:val="24"/>
          <w:lang w:val="en-AU"/>
        </w:rPr>
        <w:t xml:space="preserve">entiment </w:t>
      </w:r>
      <w:r w:rsidR="00BD2572" w:rsidRPr="006276E9">
        <w:rPr>
          <w:rFonts w:ascii="Times New Roman" w:hAnsi="Times New Roman" w:cs="Times New Roman"/>
          <w:sz w:val="24"/>
          <w:szCs w:val="24"/>
          <w:lang w:val="en-AU"/>
        </w:rPr>
        <w:t>a</w:t>
      </w:r>
      <w:r w:rsidRPr="006276E9">
        <w:rPr>
          <w:rFonts w:ascii="Times New Roman" w:hAnsi="Times New Roman" w:cs="Times New Roman"/>
          <w:sz w:val="24"/>
          <w:szCs w:val="24"/>
          <w:lang w:val="en-AU"/>
        </w:rPr>
        <w:t xml:space="preserve">nalysis </w:t>
      </w:r>
      <w:r w:rsidR="00BD2572" w:rsidRPr="006276E9">
        <w:rPr>
          <w:rFonts w:ascii="Times New Roman" w:hAnsi="Times New Roman" w:cs="Times New Roman"/>
          <w:sz w:val="24"/>
          <w:szCs w:val="24"/>
          <w:lang w:val="en-AU"/>
        </w:rPr>
        <w:t>was implemented because the amplifier choice has been shown to be affected by the emotionality of the amplified adjective. The results of the sentiment analysis were used to</w:t>
      </w:r>
      <w:r w:rsidRPr="006276E9">
        <w:rPr>
          <w:rFonts w:ascii="Times New Roman" w:hAnsi="Times New Roman" w:cs="Times New Roman"/>
          <w:sz w:val="24"/>
          <w:szCs w:val="24"/>
          <w:lang w:val="en-AU"/>
        </w:rPr>
        <w:t xml:space="preserve"> determine whether a given adjective was positive (e.g. </w:t>
      </w:r>
      <w:r w:rsidRPr="006276E9">
        <w:rPr>
          <w:rFonts w:ascii="Times New Roman" w:hAnsi="Times New Roman" w:cs="Times New Roman"/>
          <w:i/>
          <w:sz w:val="24"/>
          <w:szCs w:val="24"/>
          <w:lang w:val="en-AU"/>
        </w:rPr>
        <w:t>happy</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nice</w:t>
      </w:r>
      <w:r w:rsidRPr="006276E9">
        <w:rPr>
          <w:rFonts w:ascii="Times New Roman" w:hAnsi="Times New Roman" w:cs="Times New Roman"/>
          <w:sz w:val="24"/>
          <w:szCs w:val="24"/>
          <w:lang w:val="en-AU"/>
        </w:rPr>
        <w:t xml:space="preserve">), negative (e.g. </w:t>
      </w:r>
      <w:r w:rsidRPr="006276E9">
        <w:rPr>
          <w:rFonts w:ascii="Times New Roman" w:hAnsi="Times New Roman" w:cs="Times New Roman"/>
          <w:i/>
          <w:sz w:val="24"/>
          <w:szCs w:val="24"/>
          <w:lang w:val="en-AU"/>
        </w:rPr>
        <w:t>sad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angry</w:t>
      </w:r>
      <w:r w:rsidRPr="006276E9">
        <w:rPr>
          <w:rFonts w:ascii="Times New Roman" w:hAnsi="Times New Roman" w:cs="Times New Roman"/>
          <w:sz w:val="24"/>
          <w:szCs w:val="24"/>
          <w:lang w:val="en-AU"/>
        </w:rPr>
        <w:t xml:space="preserve">) or non-emotional (e.g. </w:t>
      </w:r>
      <w:r w:rsidRPr="006276E9">
        <w:rPr>
          <w:rFonts w:ascii="Times New Roman" w:hAnsi="Times New Roman" w:cs="Times New Roman"/>
          <w:i/>
          <w:sz w:val="24"/>
          <w:szCs w:val="24"/>
          <w:lang w:val="en-AU"/>
        </w:rPr>
        <w:t>rusty</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flat</w:t>
      </w:r>
      <w:r w:rsidRPr="006276E9">
        <w:rPr>
          <w:rFonts w:ascii="Times New Roman" w:hAnsi="Times New Roman" w:cs="Times New Roman"/>
          <w:sz w:val="24"/>
          <w:szCs w:val="24"/>
          <w:lang w:val="en-AU"/>
        </w:rPr>
        <w:t xml:space="preserve">). Next, all remaining adjectives were classified semantically based on </w:t>
      </w:r>
      <w:r w:rsidR="00BD2572" w:rsidRPr="006276E9">
        <w:rPr>
          <w:rFonts w:ascii="Times New Roman" w:hAnsi="Times New Roman" w:cs="Times New Roman"/>
          <w:sz w:val="24"/>
          <w:szCs w:val="24"/>
          <w:lang w:val="en-AU"/>
        </w:rPr>
        <w:t>a simplified version of the</w:t>
      </w:r>
      <w:r w:rsidRPr="006276E9">
        <w:rPr>
          <w:rFonts w:ascii="Times New Roman" w:hAnsi="Times New Roman" w:cs="Times New Roman"/>
          <w:sz w:val="24"/>
          <w:szCs w:val="24"/>
          <w:lang w:val="en-AU"/>
        </w:rPr>
        <w:t xml:space="preserve"> classification provided by Dixon (1977, </w:t>
      </w:r>
      <w:r w:rsidR="00964A36" w:rsidRPr="006276E9">
        <w:rPr>
          <w:rFonts w:ascii="Times New Roman" w:hAnsi="Times New Roman" w:cs="Times New Roman"/>
          <w:sz w:val="24"/>
          <w:szCs w:val="24"/>
          <w:lang w:val="en-AU"/>
        </w:rPr>
        <w:t xml:space="preserve">2004; </w:t>
      </w:r>
      <w:r w:rsidRPr="006276E9">
        <w:rPr>
          <w:rFonts w:ascii="Times New Roman" w:hAnsi="Times New Roman" w:cs="Times New Roman"/>
          <w:sz w:val="24"/>
          <w:szCs w:val="24"/>
          <w:lang w:val="en-AU"/>
        </w:rPr>
        <w:t xml:space="preserve">cf. also D’Arcy 2015; </w:t>
      </w:r>
      <w:proofErr w:type="spellStart"/>
      <w:r w:rsidRPr="006276E9">
        <w:rPr>
          <w:rFonts w:ascii="Times New Roman" w:hAnsi="Times New Roman" w:cs="Times New Roman"/>
          <w:sz w:val="24"/>
          <w:szCs w:val="24"/>
          <w:lang w:val="en-AU"/>
        </w:rPr>
        <w:t>Tagliamonte</w:t>
      </w:r>
      <w:proofErr w:type="spellEnd"/>
      <w:r w:rsidRPr="006276E9">
        <w:rPr>
          <w:rFonts w:ascii="Times New Roman" w:hAnsi="Times New Roman" w:cs="Times New Roman"/>
          <w:sz w:val="24"/>
          <w:szCs w:val="24"/>
          <w:lang w:val="en-AU"/>
        </w:rPr>
        <w:t xml:space="preserve"> 2008; </w:t>
      </w:r>
      <w:proofErr w:type="spellStart"/>
      <w:r w:rsidRPr="006276E9">
        <w:rPr>
          <w:rFonts w:ascii="Times New Roman" w:hAnsi="Times New Roman" w:cs="Times New Roman"/>
          <w:sz w:val="24"/>
          <w:szCs w:val="24"/>
          <w:lang w:val="en-AU"/>
        </w:rPr>
        <w:t>Tagliamonte</w:t>
      </w:r>
      <w:proofErr w:type="spellEnd"/>
      <w:r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Roberts 2005). In a next step, </w:t>
      </w:r>
      <w:r w:rsidR="00AD6347" w:rsidRPr="006276E9">
        <w:rPr>
          <w:rFonts w:ascii="Times New Roman" w:hAnsi="Times New Roman" w:cs="Times New Roman"/>
          <w:sz w:val="24"/>
          <w:szCs w:val="24"/>
          <w:lang w:val="en-AU"/>
        </w:rPr>
        <w:t xml:space="preserve">adjectives were coded for </w:t>
      </w:r>
      <w:proofErr w:type="spellStart"/>
      <w:r w:rsidR="00BD2572" w:rsidRPr="006276E9">
        <w:rPr>
          <w:rFonts w:ascii="Times New Roman" w:hAnsi="Times New Roman" w:cs="Times New Roman"/>
          <w:sz w:val="24"/>
          <w:szCs w:val="24"/>
          <w:lang w:val="en-AU"/>
        </w:rPr>
        <w:t>gradability</w:t>
      </w:r>
      <w:proofErr w:type="spellEnd"/>
      <w:r w:rsidR="00AD6347" w:rsidRPr="006276E9">
        <w:rPr>
          <w:rFonts w:ascii="Times New Roman" w:hAnsi="Times New Roman" w:cs="Times New Roman"/>
          <w:sz w:val="24"/>
          <w:szCs w:val="24"/>
          <w:lang w:val="en-AU"/>
        </w:rPr>
        <w:t xml:space="preserve">. This means that each adjective was annotated as being gradable (in case the adjective </w:t>
      </w:r>
      <w:r w:rsidR="00BD2572" w:rsidRPr="006276E9">
        <w:rPr>
          <w:rFonts w:ascii="Times New Roman" w:hAnsi="Times New Roman" w:cs="Times New Roman"/>
          <w:sz w:val="24"/>
          <w:szCs w:val="24"/>
          <w:lang w:val="en-AU"/>
        </w:rPr>
        <w:t>denote</w:t>
      </w:r>
      <w:r w:rsidR="00AD6347" w:rsidRPr="006276E9">
        <w:rPr>
          <w:rFonts w:ascii="Times New Roman" w:hAnsi="Times New Roman" w:cs="Times New Roman"/>
          <w:sz w:val="24"/>
          <w:szCs w:val="24"/>
          <w:lang w:val="en-AU"/>
        </w:rPr>
        <w:t>d</w:t>
      </w:r>
      <w:r w:rsidR="00BD2572" w:rsidRPr="006276E9">
        <w:rPr>
          <w:rFonts w:ascii="Times New Roman" w:hAnsi="Times New Roman" w:cs="Times New Roman"/>
          <w:sz w:val="24"/>
          <w:szCs w:val="24"/>
          <w:lang w:val="en-AU"/>
        </w:rPr>
        <w:t xml:space="preserve"> a </w:t>
      </w:r>
      <w:r w:rsidR="00AD6347" w:rsidRPr="006276E9">
        <w:rPr>
          <w:rFonts w:ascii="Times New Roman" w:hAnsi="Times New Roman" w:cs="Times New Roman"/>
          <w:sz w:val="24"/>
          <w:szCs w:val="24"/>
          <w:lang w:val="en-AU"/>
        </w:rPr>
        <w:t>scale</w:t>
      </w:r>
      <w:r w:rsidR="00BD2572" w:rsidRPr="006276E9">
        <w:rPr>
          <w:rFonts w:ascii="Times New Roman" w:hAnsi="Times New Roman" w:cs="Times New Roman"/>
          <w:sz w:val="24"/>
          <w:szCs w:val="24"/>
          <w:lang w:val="en-AU"/>
        </w:rPr>
        <w:t xml:space="preserve"> as </w:t>
      </w:r>
      <w:r w:rsidR="00AD6347" w:rsidRPr="006276E9">
        <w:rPr>
          <w:rFonts w:ascii="Times New Roman" w:hAnsi="Times New Roman" w:cs="Times New Roman"/>
          <w:sz w:val="24"/>
          <w:szCs w:val="24"/>
          <w:lang w:val="en-AU"/>
        </w:rPr>
        <w:t xml:space="preserve">with the adjective </w:t>
      </w:r>
      <w:r w:rsidR="00AD6347" w:rsidRPr="006276E9">
        <w:rPr>
          <w:rFonts w:ascii="Times New Roman" w:hAnsi="Times New Roman" w:cs="Times New Roman"/>
          <w:i/>
          <w:sz w:val="24"/>
          <w:szCs w:val="24"/>
          <w:lang w:val="en-AU"/>
        </w:rPr>
        <w:t>cool</w:t>
      </w:r>
      <w:r w:rsidR="00AD6347" w:rsidRPr="006276E9">
        <w:rPr>
          <w:rFonts w:ascii="Times New Roman" w:hAnsi="Times New Roman" w:cs="Times New Roman"/>
          <w:sz w:val="24"/>
          <w:szCs w:val="24"/>
          <w:lang w:val="en-AU"/>
        </w:rPr>
        <w:t xml:space="preserve">), non-gradable (if the adjective denoted a state as with the adjective pregnant), or whether the adjective was neither clearly gradable nor non-gradable (as with the adjectives </w:t>
      </w:r>
      <w:r w:rsidR="00AD6347" w:rsidRPr="006276E9">
        <w:rPr>
          <w:rFonts w:ascii="Times New Roman" w:hAnsi="Times New Roman" w:cs="Times New Roman"/>
          <w:i/>
          <w:sz w:val="24"/>
          <w:szCs w:val="24"/>
          <w:lang w:val="en-AU"/>
        </w:rPr>
        <w:t xml:space="preserve">subjective </w:t>
      </w:r>
      <w:r w:rsidR="00AD6347" w:rsidRPr="006276E9">
        <w:rPr>
          <w:rFonts w:ascii="Times New Roman" w:hAnsi="Times New Roman" w:cs="Times New Roman"/>
          <w:sz w:val="24"/>
          <w:szCs w:val="24"/>
          <w:lang w:val="en-AU"/>
        </w:rPr>
        <w:t xml:space="preserve">or </w:t>
      </w:r>
      <w:r w:rsidR="00AD6347" w:rsidRPr="006276E9">
        <w:rPr>
          <w:rFonts w:ascii="Times New Roman" w:hAnsi="Times New Roman" w:cs="Times New Roman"/>
          <w:i/>
          <w:sz w:val="24"/>
          <w:szCs w:val="24"/>
          <w:lang w:val="en-AU"/>
        </w:rPr>
        <w:t>disputable</w:t>
      </w:r>
      <w:r w:rsidR="00AD6347" w:rsidRPr="006276E9">
        <w:rPr>
          <w:rFonts w:ascii="Times New Roman" w:hAnsi="Times New Roman" w:cs="Times New Roman"/>
          <w:sz w:val="24"/>
          <w:szCs w:val="24"/>
          <w:lang w:val="en-AU"/>
        </w:rPr>
        <w:t xml:space="preserve">). The coding of the </w:t>
      </w:r>
      <w:proofErr w:type="spellStart"/>
      <w:r w:rsidR="00AD6347" w:rsidRPr="006276E9">
        <w:rPr>
          <w:rFonts w:ascii="Times New Roman" w:hAnsi="Times New Roman" w:cs="Times New Roman"/>
          <w:sz w:val="24"/>
          <w:szCs w:val="24"/>
          <w:lang w:val="en-AU"/>
        </w:rPr>
        <w:t>gradability</w:t>
      </w:r>
      <w:proofErr w:type="spellEnd"/>
      <w:r w:rsidR="00AD6347" w:rsidRPr="006276E9">
        <w:rPr>
          <w:rFonts w:ascii="Times New Roman" w:hAnsi="Times New Roman" w:cs="Times New Roman"/>
          <w:sz w:val="24"/>
          <w:szCs w:val="24"/>
          <w:lang w:val="en-AU"/>
        </w:rPr>
        <w:t xml:space="preserve"> of adjectives were based on both data-driven criteria and human expert annotation.</w:t>
      </w:r>
      <w:r w:rsidR="004D7228" w:rsidRPr="006276E9">
        <w:rPr>
          <w:rFonts w:ascii="Times New Roman" w:hAnsi="Times New Roman" w:cs="Times New Roman"/>
          <w:sz w:val="24"/>
          <w:szCs w:val="24"/>
          <w:lang w:val="en-AU"/>
        </w:rPr>
        <w:t xml:space="preserve"> </w:t>
      </w:r>
      <w:r w:rsidR="008A4BBF" w:rsidRPr="006276E9">
        <w:rPr>
          <w:rFonts w:ascii="Times New Roman" w:hAnsi="Times New Roman" w:cs="Times New Roman"/>
          <w:sz w:val="24"/>
          <w:szCs w:val="24"/>
          <w:lang w:val="en-AU"/>
        </w:rPr>
        <w:t>T</w:t>
      </w:r>
      <w:r w:rsidR="004D7228" w:rsidRPr="006276E9">
        <w:rPr>
          <w:rFonts w:ascii="Times New Roman" w:hAnsi="Times New Roman" w:cs="Times New Roman"/>
          <w:sz w:val="24"/>
          <w:szCs w:val="24"/>
          <w:lang w:val="en-AU"/>
        </w:rPr>
        <w:t xml:space="preserve">he </w:t>
      </w:r>
      <w:r w:rsidR="00E12FEB" w:rsidRPr="006276E9">
        <w:rPr>
          <w:rFonts w:ascii="Times New Roman" w:hAnsi="Times New Roman" w:cs="Times New Roman"/>
          <w:sz w:val="24"/>
          <w:szCs w:val="24"/>
          <w:lang w:val="en-AU"/>
        </w:rPr>
        <w:t xml:space="preserve">previously described </w:t>
      </w:r>
      <w:r w:rsidR="004D7228" w:rsidRPr="006276E9">
        <w:rPr>
          <w:rFonts w:ascii="Times New Roman" w:hAnsi="Times New Roman" w:cs="Times New Roman"/>
          <w:sz w:val="24"/>
          <w:szCs w:val="24"/>
          <w:lang w:val="en-AU"/>
        </w:rPr>
        <w:t xml:space="preserve">data processing produced </w:t>
      </w:r>
      <w:r w:rsidR="008A4BBF" w:rsidRPr="006276E9">
        <w:rPr>
          <w:rFonts w:ascii="Times New Roman" w:hAnsi="Times New Roman" w:cs="Times New Roman"/>
          <w:sz w:val="24"/>
          <w:szCs w:val="24"/>
          <w:lang w:val="en-AU"/>
        </w:rPr>
        <w:t xml:space="preserve">the </w:t>
      </w:r>
      <w:r w:rsidR="004D7228" w:rsidRPr="006276E9">
        <w:rPr>
          <w:rFonts w:ascii="Times New Roman" w:hAnsi="Times New Roman" w:cs="Times New Roman"/>
          <w:sz w:val="24"/>
          <w:szCs w:val="24"/>
          <w:lang w:val="en-AU"/>
        </w:rPr>
        <w:t>data set</w:t>
      </w:r>
      <w:r w:rsidR="008A4BBF" w:rsidRPr="006276E9">
        <w:rPr>
          <w:rFonts w:ascii="Times New Roman" w:hAnsi="Times New Roman" w:cs="Times New Roman"/>
          <w:sz w:val="24"/>
          <w:szCs w:val="24"/>
          <w:lang w:val="en-AU"/>
        </w:rPr>
        <w:t xml:space="preserve"> that </w:t>
      </w:r>
      <w:r w:rsidR="004D7228" w:rsidRPr="006276E9">
        <w:rPr>
          <w:rFonts w:ascii="Times New Roman" w:hAnsi="Times New Roman" w:cs="Times New Roman"/>
          <w:sz w:val="24"/>
          <w:szCs w:val="24"/>
          <w:lang w:val="en-AU"/>
        </w:rPr>
        <w:t xml:space="preserve">is </w:t>
      </w:r>
      <w:r w:rsidR="008A4BBF" w:rsidRPr="006276E9">
        <w:rPr>
          <w:rFonts w:ascii="Times New Roman" w:hAnsi="Times New Roman" w:cs="Times New Roman"/>
          <w:sz w:val="24"/>
          <w:szCs w:val="24"/>
          <w:lang w:val="en-AU"/>
        </w:rPr>
        <w:t>summarized</w:t>
      </w:r>
      <w:r w:rsidR="004D7228" w:rsidRPr="006276E9">
        <w:rPr>
          <w:rFonts w:ascii="Times New Roman" w:hAnsi="Times New Roman" w:cs="Times New Roman"/>
          <w:sz w:val="24"/>
          <w:szCs w:val="24"/>
          <w:lang w:val="en-AU"/>
        </w:rPr>
        <w:t xml:space="preserve"> in Table </w:t>
      </w:r>
      <w:r w:rsidR="00E12FEB" w:rsidRPr="006276E9">
        <w:rPr>
          <w:rFonts w:ascii="Times New Roman" w:hAnsi="Times New Roman" w:cs="Times New Roman"/>
          <w:sz w:val="24"/>
          <w:szCs w:val="24"/>
          <w:lang w:val="en-AU"/>
        </w:rPr>
        <w:t>1</w:t>
      </w:r>
      <w:r w:rsidR="004D7228" w:rsidRPr="006276E9">
        <w:rPr>
          <w:rFonts w:ascii="Times New Roman" w:hAnsi="Times New Roman" w:cs="Times New Roman"/>
          <w:sz w:val="24"/>
          <w:szCs w:val="24"/>
          <w:lang w:val="en-AU"/>
        </w:rPr>
        <w:t>.</w:t>
      </w:r>
    </w:p>
    <w:p w:rsidR="004D7228" w:rsidRPr="006276E9" w:rsidRDefault="004D7228" w:rsidP="006276E9">
      <w:pPr>
        <w:spacing w:line="480" w:lineRule="auto"/>
        <w:rPr>
          <w:rFonts w:ascii="Times New Roman" w:hAnsi="Times New Roman" w:cs="Times New Roman"/>
          <w:sz w:val="24"/>
          <w:szCs w:val="24"/>
          <w:lang w:val="en-AU"/>
        </w:rPr>
      </w:pPr>
    </w:p>
    <w:p w:rsidR="00A96ECF" w:rsidRPr="006276E9" w:rsidRDefault="00A96ECF"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1</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Overview of adjective tokens, amplified adjective tokens, and percentage of amplification across languages.</w:t>
      </w:r>
    </w:p>
    <w:tbl>
      <w:tblPr>
        <w:tblW w:w="7938" w:type="dxa"/>
        <w:tblCellMar>
          <w:left w:w="70" w:type="dxa"/>
          <w:right w:w="70" w:type="dxa"/>
        </w:tblCellMar>
        <w:tblLook w:val="04A0" w:firstRow="1" w:lastRow="0" w:firstColumn="1" w:lastColumn="0" w:noHBand="0" w:noVBand="1"/>
      </w:tblPr>
      <w:tblGrid>
        <w:gridCol w:w="1154"/>
        <w:gridCol w:w="1765"/>
        <w:gridCol w:w="2410"/>
        <w:gridCol w:w="2693"/>
      </w:tblGrid>
      <w:tr w:rsidR="00B80E44" w:rsidRPr="006276E9" w:rsidTr="00E12FEB">
        <w:trPr>
          <w:trHeight w:val="300"/>
        </w:trPr>
        <w:tc>
          <w:tcPr>
            <w:tcW w:w="1070"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b/>
                <w:bCs/>
                <w:sz w:val="24"/>
                <w:szCs w:val="24"/>
                <w:lang w:eastAsia="de-DE"/>
              </w:rPr>
            </w:pPr>
            <w:r w:rsidRPr="006276E9">
              <w:rPr>
                <w:rFonts w:ascii="Times New Roman" w:eastAsia="Times New Roman" w:hAnsi="Times New Roman" w:cs="Times New Roman"/>
                <w:b/>
                <w:bCs/>
                <w:sz w:val="24"/>
                <w:szCs w:val="24"/>
                <w:lang w:eastAsia="de-DE"/>
              </w:rPr>
              <w:t>Language</w:t>
            </w:r>
          </w:p>
        </w:tc>
        <w:tc>
          <w:tcPr>
            <w:tcW w:w="1765"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proofErr w:type="spellStart"/>
            <w:r w:rsidRPr="006276E9">
              <w:rPr>
                <w:rFonts w:ascii="Times New Roman" w:eastAsia="Times New Roman" w:hAnsi="Times New Roman" w:cs="Times New Roman"/>
                <w:b/>
                <w:bCs/>
                <w:sz w:val="24"/>
                <w:szCs w:val="24"/>
                <w:lang w:eastAsia="de-DE"/>
              </w:rPr>
              <w:t>Adjective</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token</w:t>
            </w:r>
            <w:r w:rsidR="0010728F" w:rsidRPr="006276E9">
              <w:rPr>
                <w:rFonts w:ascii="Times New Roman" w:eastAsia="Times New Roman" w:hAnsi="Times New Roman" w:cs="Times New Roman"/>
                <w:b/>
                <w:bCs/>
                <w:sz w:val="24"/>
                <w:szCs w:val="24"/>
                <w:lang w:eastAsia="de-DE"/>
              </w:rPr>
              <w:t>s</w:t>
            </w:r>
            <w:proofErr w:type="spellEnd"/>
          </w:p>
        </w:tc>
        <w:tc>
          <w:tcPr>
            <w:tcW w:w="2410"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proofErr w:type="spellStart"/>
            <w:r w:rsidRPr="006276E9">
              <w:rPr>
                <w:rFonts w:ascii="Times New Roman" w:eastAsia="Times New Roman" w:hAnsi="Times New Roman" w:cs="Times New Roman"/>
                <w:b/>
                <w:bCs/>
                <w:sz w:val="24"/>
                <w:szCs w:val="24"/>
                <w:lang w:eastAsia="de-DE"/>
              </w:rPr>
              <w:t>Amplified</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adj.</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token</w:t>
            </w:r>
            <w:r w:rsidR="0010728F" w:rsidRPr="006276E9">
              <w:rPr>
                <w:rFonts w:ascii="Times New Roman" w:eastAsia="Times New Roman" w:hAnsi="Times New Roman" w:cs="Times New Roman"/>
                <w:b/>
                <w:bCs/>
                <w:sz w:val="24"/>
                <w:szCs w:val="24"/>
                <w:lang w:eastAsia="de-DE"/>
              </w:rPr>
              <w:t>s</w:t>
            </w:r>
            <w:proofErr w:type="spellEnd"/>
          </w:p>
        </w:tc>
        <w:tc>
          <w:tcPr>
            <w:tcW w:w="2693" w:type="dxa"/>
            <w:tcBorders>
              <w:top w:val="single" w:sz="4" w:space="0" w:color="auto"/>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b/>
                <w:bCs/>
                <w:sz w:val="24"/>
                <w:szCs w:val="24"/>
                <w:lang w:eastAsia="de-DE"/>
              </w:rPr>
            </w:pPr>
            <w:proofErr w:type="spellStart"/>
            <w:r w:rsidRPr="006276E9">
              <w:rPr>
                <w:rFonts w:ascii="Times New Roman" w:eastAsia="Times New Roman" w:hAnsi="Times New Roman" w:cs="Times New Roman"/>
                <w:b/>
                <w:bCs/>
                <w:sz w:val="24"/>
                <w:szCs w:val="24"/>
                <w:lang w:eastAsia="de-DE"/>
              </w:rPr>
              <w:t>Percent</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amplified</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adj.</w:t>
            </w:r>
            <w:proofErr w:type="spellEnd"/>
            <w:r w:rsidRPr="006276E9">
              <w:rPr>
                <w:rFonts w:ascii="Times New Roman" w:eastAsia="Times New Roman" w:hAnsi="Times New Roman" w:cs="Times New Roman"/>
                <w:b/>
                <w:bCs/>
                <w:sz w:val="24"/>
                <w:szCs w:val="24"/>
                <w:lang w:eastAsia="de-DE"/>
              </w:rPr>
              <w:t xml:space="preserve"> </w:t>
            </w:r>
            <w:proofErr w:type="spellStart"/>
            <w:r w:rsidRPr="006276E9">
              <w:rPr>
                <w:rFonts w:ascii="Times New Roman" w:eastAsia="Times New Roman" w:hAnsi="Times New Roman" w:cs="Times New Roman"/>
                <w:b/>
                <w:bCs/>
                <w:sz w:val="24"/>
                <w:szCs w:val="24"/>
                <w:lang w:eastAsia="de-DE"/>
              </w:rPr>
              <w:t>token</w:t>
            </w:r>
            <w:r w:rsidR="0010728F" w:rsidRPr="006276E9">
              <w:rPr>
                <w:rFonts w:ascii="Times New Roman" w:eastAsia="Times New Roman" w:hAnsi="Times New Roman" w:cs="Times New Roman"/>
                <w:b/>
                <w:bCs/>
                <w:sz w:val="24"/>
                <w:szCs w:val="24"/>
                <w:lang w:eastAsia="de-DE"/>
              </w:rPr>
              <w:t>s</w:t>
            </w:r>
            <w:proofErr w:type="spellEnd"/>
          </w:p>
        </w:tc>
      </w:tr>
      <w:tr w:rsidR="00856383" w:rsidRPr="006276E9" w:rsidTr="00E12FEB">
        <w:trPr>
          <w:trHeight w:val="300"/>
        </w:trPr>
        <w:tc>
          <w:tcPr>
            <w:tcW w:w="1070"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1765"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8,594</w:t>
            </w:r>
          </w:p>
        </w:tc>
        <w:tc>
          <w:tcPr>
            <w:tcW w:w="2410"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c>
          <w:tcPr>
            <w:tcW w:w="2693" w:type="dxa"/>
            <w:tcBorders>
              <w:top w:val="single" w:sz="4" w:space="0" w:color="auto"/>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5,3</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8,345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7,8</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lastRenderedPageBreak/>
              <w:t>Dutch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6,126</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3,201</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9,5</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7,114</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Flemish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3,616</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11,055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4,9</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8,457</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6,8</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9,611</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5,3</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9,919</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w:t>
            </w:r>
          </w:p>
        </w:tc>
      </w:tr>
      <w:tr w:rsidR="00856383" w:rsidRPr="006276E9" w:rsidTr="00E12FEB">
        <w:trPr>
          <w:trHeight w:val="300"/>
        </w:trPr>
        <w:tc>
          <w:tcPr>
            <w:tcW w:w="107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1765"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9,295</w:t>
            </w:r>
          </w:p>
        </w:tc>
        <w:tc>
          <w:tcPr>
            <w:tcW w:w="2410"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c>
          <w:tcPr>
            <w:tcW w:w="2693" w:type="dxa"/>
            <w:tcBorders>
              <w:top w:val="nil"/>
              <w:left w:val="nil"/>
              <w:bottom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w:t>
            </w:r>
          </w:p>
        </w:tc>
      </w:tr>
      <w:tr w:rsidR="00856383" w:rsidRPr="006276E9" w:rsidTr="00E12FEB">
        <w:trPr>
          <w:trHeight w:val="300"/>
        </w:trPr>
        <w:tc>
          <w:tcPr>
            <w:tcW w:w="1070" w:type="dxa"/>
            <w:tcBorders>
              <w:top w:val="nil"/>
              <w:left w:val="nil"/>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1765"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7,169</w:t>
            </w:r>
          </w:p>
        </w:tc>
        <w:tc>
          <w:tcPr>
            <w:tcW w:w="2410"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c>
          <w:tcPr>
            <w:tcW w:w="2693" w:type="dxa"/>
            <w:tcBorders>
              <w:top w:val="nil"/>
              <w:left w:val="nil"/>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7,4</w:t>
            </w:r>
          </w:p>
        </w:tc>
      </w:tr>
      <w:tr w:rsidR="00856383" w:rsidRPr="006276E9" w:rsidTr="00E12FEB">
        <w:trPr>
          <w:trHeight w:val="300"/>
        </w:trPr>
        <w:tc>
          <w:tcPr>
            <w:tcW w:w="1070"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1765"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12,020</w:t>
            </w:r>
          </w:p>
        </w:tc>
        <w:tc>
          <w:tcPr>
            <w:tcW w:w="2410"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c>
          <w:tcPr>
            <w:tcW w:w="2693" w:type="dxa"/>
            <w:tcBorders>
              <w:top w:val="nil"/>
              <w:left w:val="nil"/>
              <w:bottom w:val="single" w:sz="4" w:space="0" w:color="auto"/>
              <w:right w:val="nil"/>
            </w:tcBorders>
            <w:shd w:val="clear" w:color="auto" w:fill="auto"/>
            <w:noWrap/>
            <w:vAlign w:val="bottom"/>
            <w:hideMark/>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6,1</w:t>
            </w:r>
          </w:p>
        </w:tc>
      </w:tr>
      <w:tr w:rsidR="00856383" w:rsidRPr="006276E9" w:rsidTr="00E12FEB">
        <w:trPr>
          <w:trHeight w:val="300"/>
        </w:trPr>
        <w:tc>
          <w:tcPr>
            <w:tcW w:w="1070"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Total</w:t>
            </w:r>
          </w:p>
        </w:tc>
        <w:tc>
          <w:tcPr>
            <w:tcW w:w="1765"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104,522</w:t>
            </w:r>
          </w:p>
        </w:tc>
        <w:tc>
          <w:tcPr>
            <w:tcW w:w="2410"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c>
          <w:tcPr>
            <w:tcW w:w="2693" w:type="dxa"/>
            <w:tcBorders>
              <w:top w:val="single" w:sz="4" w:space="0" w:color="auto"/>
              <w:left w:val="nil"/>
              <w:bottom w:val="single" w:sz="4" w:space="0" w:color="auto"/>
              <w:right w:val="nil"/>
            </w:tcBorders>
            <w:shd w:val="clear" w:color="auto" w:fill="auto"/>
            <w:noWrap/>
            <w:vAlign w:val="bottom"/>
          </w:tcPr>
          <w:p w:rsidR="00A96ECF" w:rsidRPr="006276E9" w:rsidRDefault="00A96ECF"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6.46</w:t>
            </w:r>
          </w:p>
        </w:tc>
      </w:tr>
    </w:tbl>
    <w:p w:rsidR="00A96ECF" w:rsidRPr="006276E9" w:rsidRDefault="00A96ECF" w:rsidP="006276E9">
      <w:pPr>
        <w:spacing w:line="480" w:lineRule="auto"/>
        <w:rPr>
          <w:rFonts w:ascii="Times New Roman" w:hAnsi="Times New Roman" w:cs="Times New Roman"/>
          <w:sz w:val="24"/>
          <w:szCs w:val="24"/>
          <w:lang w:val="en-AU"/>
        </w:rPr>
      </w:pPr>
    </w:p>
    <w:p w:rsidR="00897829" w:rsidRPr="006276E9" w:rsidRDefault="001E7D8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Table 1 shows that the vast majority of </w:t>
      </w:r>
      <w:r w:rsidR="004A7692" w:rsidRPr="006276E9">
        <w:rPr>
          <w:rFonts w:ascii="Times New Roman" w:hAnsi="Times New Roman" w:cs="Times New Roman"/>
          <w:sz w:val="24"/>
          <w:szCs w:val="24"/>
          <w:lang w:val="en-AU"/>
        </w:rPr>
        <w:t>adjectives are not amplified with an average of only 6.43 adjectives being amplified.</w:t>
      </w:r>
      <w:r w:rsidR="00F43CD7" w:rsidRPr="006276E9">
        <w:rPr>
          <w:rFonts w:ascii="Times New Roman" w:hAnsi="Times New Roman" w:cs="Times New Roman"/>
          <w:sz w:val="24"/>
          <w:szCs w:val="24"/>
          <w:lang w:val="en-AU"/>
        </w:rPr>
        <w:t xml:space="preserve"> In addition, the rate of amplification is relatively homogeneous with a range of 4.9 percent (French) to 9.5 percent (English). Thus, native English speakers amplify more compared to the English learners. Figure 1 shows the rates of amplification across languages in descending order from left to right.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200CD2" w:rsidRPr="00983E9A" w:rsidTr="0006143F">
        <w:tc>
          <w:tcPr>
            <w:tcW w:w="9062" w:type="dxa"/>
          </w:tcPr>
          <w:p w:rsidR="00CD4572" w:rsidRPr="006276E9" w:rsidRDefault="00CD4572"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14:anchorId="29AEBCE3" wp14:editId="2F910DFB">
                  <wp:extent cx="4882515" cy="35972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2515" cy="3597275"/>
                          </a:xfrm>
                          <a:prstGeom prst="rect">
                            <a:avLst/>
                          </a:prstGeom>
                          <a:noFill/>
                          <a:ln>
                            <a:noFill/>
                          </a:ln>
                        </pic:spPr>
                      </pic:pic>
                    </a:graphicData>
                  </a:graphic>
                </wp:inline>
              </w:drawing>
            </w:r>
          </w:p>
          <w:p w:rsidR="00CD4572" w:rsidRPr="006276E9" w:rsidRDefault="00CD4572"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1</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Percentages of amplified adjectives in English by L1.</w:t>
            </w:r>
          </w:p>
        </w:tc>
      </w:tr>
    </w:tbl>
    <w:p w:rsidR="004D13B5" w:rsidRPr="006276E9" w:rsidRDefault="00C336A5" w:rsidP="006276E9">
      <w:pPr>
        <w:spacing w:line="480" w:lineRule="auto"/>
        <w:rPr>
          <w:rFonts w:ascii="Times New Roman" w:hAnsi="Times New Roman" w:cs="Times New Roman"/>
          <w:i/>
          <w:iCs/>
          <w:sz w:val="24"/>
          <w:szCs w:val="24"/>
          <w:lang w:val="en-AU"/>
        </w:rPr>
      </w:pPr>
      <w:r w:rsidRPr="006276E9">
        <w:rPr>
          <w:rFonts w:ascii="Times New Roman" w:hAnsi="Times New Roman" w:cs="Times New Roman"/>
          <w:sz w:val="24"/>
          <w:szCs w:val="24"/>
          <w:lang w:val="en-AU"/>
        </w:rPr>
        <w:t xml:space="preserve">Figure 1 shows that native English speakers have higher rates of amplification compared </w:t>
      </w:r>
      <w:r w:rsidR="00F43CD7" w:rsidRPr="006276E9">
        <w:rPr>
          <w:rFonts w:ascii="Times New Roman" w:hAnsi="Times New Roman" w:cs="Times New Roman"/>
          <w:sz w:val="24"/>
          <w:szCs w:val="24"/>
          <w:lang w:val="en-AU"/>
        </w:rPr>
        <w:t>to the</w:t>
      </w:r>
      <w:r w:rsidRPr="006276E9">
        <w:rPr>
          <w:rFonts w:ascii="Times New Roman" w:hAnsi="Times New Roman" w:cs="Times New Roman"/>
          <w:sz w:val="24"/>
          <w:szCs w:val="24"/>
          <w:lang w:val="en-AU"/>
        </w:rPr>
        <w:t xml:space="preserve"> learners of English. In fact, the rate of amplification by native speakers is markedly higher than the rates of amplification by the learners</w:t>
      </w:r>
      <w:r w:rsidR="00E12FEB" w:rsidRPr="006276E9">
        <w:rPr>
          <w:rFonts w:ascii="Times New Roman" w:hAnsi="Times New Roman" w:cs="Times New Roman"/>
          <w:sz w:val="24"/>
          <w:szCs w:val="24"/>
          <w:lang w:val="en-AU"/>
        </w:rPr>
        <w:t xml:space="preserve"> – a trend which holds across syntactic contexts</w:t>
      </w:r>
      <w:r w:rsidRPr="006276E9">
        <w:rPr>
          <w:rFonts w:ascii="Times New Roman" w:hAnsi="Times New Roman" w:cs="Times New Roman"/>
          <w:sz w:val="24"/>
          <w:szCs w:val="24"/>
          <w:lang w:val="en-AU"/>
        </w:rPr>
        <w:t xml:space="preserve">. </w:t>
      </w:r>
    </w:p>
    <w:p w:rsidR="0059578E" w:rsidRPr="006276E9" w:rsidRDefault="005920F0"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Before </w:t>
      </w:r>
      <w:r w:rsidR="00E12FEB" w:rsidRPr="006276E9">
        <w:rPr>
          <w:rFonts w:ascii="Times New Roman" w:hAnsi="Times New Roman" w:cs="Times New Roman"/>
          <w:sz w:val="24"/>
          <w:szCs w:val="24"/>
          <w:lang w:val="en-AU"/>
        </w:rPr>
        <w:t xml:space="preserve">continuing with the final data processing steps, </w:t>
      </w:r>
      <w:r w:rsidR="0059578E" w:rsidRPr="006276E9">
        <w:rPr>
          <w:rFonts w:ascii="Times New Roman" w:hAnsi="Times New Roman" w:cs="Times New Roman"/>
          <w:sz w:val="24"/>
          <w:szCs w:val="24"/>
          <w:lang w:val="en-AU"/>
        </w:rPr>
        <w:t xml:space="preserve">we will briefly check the proficiency scores across languages. Figure </w:t>
      </w:r>
      <w:r w:rsidR="00E12FEB" w:rsidRPr="006276E9">
        <w:rPr>
          <w:rFonts w:ascii="Times New Roman" w:hAnsi="Times New Roman" w:cs="Times New Roman"/>
          <w:sz w:val="24"/>
          <w:szCs w:val="24"/>
          <w:lang w:val="en-AU"/>
        </w:rPr>
        <w:t>2</w:t>
      </w:r>
      <w:r w:rsidR="0059578E" w:rsidRPr="006276E9">
        <w:rPr>
          <w:rFonts w:ascii="Times New Roman" w:hAnsi="Times New Roman" w:cs="Times New Roman"/>
          <w:sz w:val="24"/>
          <w:szCs w:val="24"/>
          <w:lang w:val="en-AU"/>
        </w:rPr>
        <w:t xml:space="preserve"> shows that native speakers have the highest proficiency score. The score for native English speakers is, indeed, markedly higher compared to the scores of the learners. This is comforting as it suggests that the proficiency does indeed capture proficiency.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59578E" w:rsidRPr="00983E9A" w:rsidTr="0006143F">
        <w:tc>
          <w:tcPr>
            <w:tcW w:w="9062" w:type="dxa"/>
          </w:tcPr>
          <w:p w:rsidR="0059578E" w:rsidRPr="006276E9" w:rsidRDefault="0059578E"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14:anchorId="779F7539" wp14:editId="3B610C96">
                  <wp:extent cx="4882515" cy="35972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2515" cy="3597275"/>
                          </a:xfrm>
                          <a:prstGeom prst="rect">
                            <a:avLst/>
                          </a:prstGeom>
                          <a:noFill/>
                          <a:ln>
                            <a:noFill/>
                          </a:ln>
                        </pic:spPr>
                      </pic:pic>
                    </a:graphicData>
                  </a:graphic>
                </wp:inline>
              </w:drawing>
            </w:r>
          </w:p>
          <w:p w:rsidR="0059578E" w:rsidRPr="006276E9" w:rsidRDefault="0059578E"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2</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Proficiency scores derived from the lexical richness measure Yule’s K across </w:t>
            </w:r>
            <w:r w:rsidR="001F2FEE" w:rsidRPr="006276E9">
              <w:rPr>
                <w:rFonts w:ascii="Times New Roman" w:hAnsi="Times New Roman" w:cs="Times New Roman"/>
                <w:color w:val="auto"/>
                <w:sz w:val="24"/>
                <w:szCs w:val="24"/>
                <w:lang w:val="en-AU"/>
              </w:rPr>
              <w:t>language backgrounds</w:t>
            </w:r>
            <w:r w:rsidRPr="006276E9">
              <w:rPr>
                <w:rFonts w:ascii="Times New Roman" w:hAnsi="Times New Roman" w:cs="Times New Roman"/>
                <w:color w:val="auto"/>
                <w:sz w:val="24"/>
                <w:szCs w:val="24"/>
                <w:lang w:val="en-AU"/>
              </w:rPr>
              <w:t>.</w:t>
            </w:r>
          </w:p>
        </w:tc>
      </w:tr>
    </w:tbl>
    <w:p w:rsidR="00025F83" w:rsidRPr="006276E9" w:rsidRDefault="00F43CD7"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In a </w:t>
      </w:r>
      <w:r w:rsidR="00E12FEB" w:rsidRPr="006276E9">
        <w:rPr>
          <w:rFonts w:ascii="Times New Roman" w:hAnsi="Times New Roman" w:cs="Times New Roman"/>
          <w:sz w:val="24"/>
          <w:szCs w:val="24"/>
          <w:lang w:val="en-AU"/>
        </w:rPr>
        <w:t>final</w:t>
      </w:r>
      <w:r w:rsidRPr="006276E9">
        <w:rPr>
          <w:rFonts w:ascii="Times New Roman" w:hAnsi="Times New Roman" w:cs="Times New Roman"/>
          <w:sz w:val="24"/>
          <w:szCs w:val="24"/>
          <w:lang w:val="en-AU"/>
        </w:rPr>
        <w:t xml:space="preserve"> step of data processing, </w:t>
      </w:r>
      <w:r w:rsidR="00192BA1" w:rsidRPr="006276E9">
        <w:rPr>
          <w:rFonts w:ascii="Times New Roman" w:hAnsi="Times New Roman" w:cs="Times New Roman"/>
          <w:sz w:val="24"/>
          <w:szCs w:val="24"/>
          <w:lang w:val="en-AU"/>
        </w:rPr>
        <w:t xml:space="preserve">all adjective tokens that were not amplified were removed from the analysis. The reasoning behind the decision to remove non-amplified tokens was that the linguistic variable can be defined as a situation in which “the speaker reaches a decision-point” (Wallenberg 2013; cited in </w:t>
      </w:r>
      <w:proofErr w:type="spellStart"/>
      <w:r w:rsidR="00192BA1" w:rsidRPr="006276E9">
        <w:rPr>
          <w:rFonts w:ascii="Times New Roman" w:hAnsi="Times New Roman" w:cs="Times New Roman"/>
          <w:sz w:val="24"/>
          <w:szCs w:val="24"/>
          <w:lang w:val="en-AU"/>
        </w:rPr>
        <w:t>Maddeaux</w:t>
      </w:r>
      <w:proofErr w:type="spellEnd"/>
      <w:r w:rsidR="00192BA1"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and</w:t>
      </w:r>
      <w:r w:rsidR="00192BA1" w:rsidRPr="006276E9">
        <w:rPr>
          <w:rFonts w:ascii="Times New Roman" w:hAnsi="Times New Roman" w:cs="Times New Roman"/>
          <w:sz w:val="24"/>
          <w:szCs w:val="24"/>
          <w:lang w:val="en-AU"/>
        </w:rPr>
        <w:t xml:space="preserve"> </w:t>
      </w:r>
      <w:proofErr w:type="spellStart"/>
      <w:r w:rsidR="00192BA1" w:rsidRPr="006276E9">
        <w:rPr>
          <w:rFonts w:ascii="Times New Roman" w:hAnsi="Times New Roman" w:cs="Times New Roman"/>
          <w:sz w:val="24"/>
          <w:szCs w:val="24"/>
          <w:lang w:val="en-AU"/>
        </w:rPr>
        <w:t>Dinkin</w:t>
      </w:r>
      <w:proofErr w:type="spellEnd"/>
      <w:r w:rsidR="00192BA1" w:rsidRPr="006276E9">
        <w:rPr>
          <w:rFonts w:ascii="Times New Roman" w:hAnsi="Times New Roman" w:cs="Times New Roman"/>
          <w:sz w:val="24"/>
          <w:szCs w:val="24"/>
          <w:lang w:val="en-AU"/>
        </w:rPr>
        <w:t xml:space="preserve"> 2017). The variable in this context is the decision whether or not to amplify an adjective given that the speaker has already decided to modify this adjective somehow. The variable context thus encompasses only amplified adjectives while leaving out zero context, i.e. contexts where the speaker could have amplified an adjective but did not. This means that not amplified adjectives had to be removed as to only focus on contexts that allow for amplification and thus represent a variable context.</w:t>
      </w:r>
      <w:r w:rsidR="00FC1B54" w:rsidRPr="006276E9">
        <w:rPr>
          <w:rFonts w:ascii="Times New Roman" w:hAnsi="Times New Roman" w:cs="Times New Roman"/>
          <w:sz w:val="24"/>
          <w:szCs w:val="24"/>
          <w:lang w:val="en-AU"/>
        </w:rPr>
        <w:t xml:space="preserve"> This </w:t>
      </w:r>
      <w:r w:rsidR="00E12FEB" w:rsidRPr="006276E9">
        <w:rPr>
          <w:rFonts w:ascii="Times New Roman" w:hAnsi="Times New Roman" w:cs="Times New Roman"/>
          <w:sz w:val="24"/>
          <w:szCs w:val="24"/>
          <w:lang w:val="en-AU"/>
        </w:rPr>
        <w:t>final</w:t>
      </w:r>
      <w:r w:rsidR="00FC1B54" w:rsidRPr="006276E9">
        <w:rPr>
          <w:rFonts w:ascii="Times New Roman" w:hAnsi="Times New Roman" w:cs="Times New Roman"/>
          <w:sz w:val="24"/>
          <w:szCs w:val="24"/>
          <w:lang w:val="en-AU"/>
        </w:rPr>
        <w:t xml:space="preserve"> data set is summarized in Table 3.</w:t>
      </w:r>
    </w:p>
    <w:p w:rsidR="00FC1B54" w:rsidRPr="006276E9" w:rsidRDefault="00FC1B54" w:rsidP="006276E9">
      <w:pPr>
        <w:spacing w:line="480" w:lineRule="auto"/>
        <w:rPr>
          <w:rFonts w:ascii="Times New Roman" w:hAnsi="Times New Roman" w:cs="Times New Roman"/>
          <w:sz w:val="24"/>
          <w:szCs w:val="24"/>
          <w:lang w:val="en-AU"/>
        </w:rPr>
      </w:pPr>
    </w:p>
    <w:p w:rsidR="0028455B" w:rsidRPr="006276E9" w:rsidRDefault="0028455B"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2</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Overview of the absolute token frequencies and percentages of amplifier types across languages with infrequent amplifier types being collapsed into the category “other”.</w:t>
      </w:r>
    </w:p>
    <w:tbl>
      <w:tblPr>
        <w:tblW w:w="8638" w:type="dxa"/>
        <w:tblLayout w:type="fixed"/>
        <w:tblCellMar>
          <w:left w:w="70" w:type="dxa"/>
          <w:right w:w="70" w:type="dxa"/>
        </w:tblCellMar>
        <w:tblLook w:val="04A0" w:firstRow="1" w:lastRow="0" w:firstColumn="1" w:lastColumn="0" w:noHBand="0" w:noVBand="1"/>
      </w:tblPr>
      <w:tblGrid>
        <w:gridCol w:w="1070"/>
        <w:gridCol w:w="324"/>
        <w:gridCol w:w="1158"/>
        <w:gridCol w:w="1126"/>
        <w:gridCol w:w="992"/>
        <w:gridCol w:w="992"/>
        <w:gridCol w:w="992"/>
        <w:gridCol w:w="992"/>
        <w:gridCol w:w="992"/>
      </w:tblGrid>
      <w:tr w:rsidR="00FC1B54" w:rsidRPr="006276E9" w:rsidTr="00D8719E">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Language</w:t>
            </w:r>
          </w:p>
        </w:tc>
        <w:tc>
          <w:tcPr>
            <w:tcW w:w="324" w:type="dxa"/>
            <w:tcBorders>
              <w:top w:val="single" w:sz="4" w:space="0" w:color="auto"/>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b/>
                <w:sz w:val="24"/>
                <w:szCs w:val="24"/>
                <w:lang w:eastAsia="de-DE"/>
              </w:rPr>
            </w:pPr>
          </w:p>
        </w:tc>
        <w:tc>
          <w:tcPr>
            <w:tcW w:w="1158" w:type="dxa"/>
            <w:tcBorders>
              <w:top w:val="single" w:sz="4" w:space="0" w:color="auto"/>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completely</w:t>
            </w:r>
            <w:proofErr w:type="spellEnd"/>
          </w:p>
        </w:tc>
        <w:tc>
          <w:tcPr>
            <w:tcW w:w="1126" w:type="dxa"/>
            <w:tcBorders>
              <w:top w:val="single" w:sz="4" w:space="0" w:color="auto"/>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extremely</w:t>
            </w:r>
            <w:proofErr w:type="spellEnd"/>
          </w:p>
        </w:tc>
        <w:tc>
          <w:tcPr>
            <w:tcW w:w="992" w:type="dxa"/>
            <w:tcBorders>
              <w:top w:val="single" w:sz="4" w:space="0" w:color="auto"/>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other</w:t>
            </w:r>
            <w:proofErr w:type="spellEnd"/>
          </w:p>
        </w:tc>
        <w:tc>
          <w:tcPr>
            <w:tcW w:w="992" w:type="dxa"/>
            <w:tcBorders>
              <w:top w:val="single" w:sz="4" w:space="0" w:color="auto"/>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really</w:t>
            </w:r>
            <w:proofErr w:type="spellEnd"/>
          </w:p>
        </w:tc>
        <w:tc>
          <w:tcPr>
            <w:tcW w:w="992" w:type="dxa"/>
            <w:tcBorders>
              <w:top w:val="single" w:sz="4" w:space="0" w:color="auto"/>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so</w:t>
            </w:r>
          </w:p>
        </w:tc>
        <w:tc>
          <w:tcPr>
            <w:tcW w:w="992" w:type="dxa"/>
            <w:tcBorders>
              <w:top w:val="single" w:sz="4" w:space="0" w:color="auto"/>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very</w:t>
            </w:r>
            <w:proofErr w:type="spellEnd"/>
          </w:p>
        </w:tc>
        <w:tc>
          <w:tcPr>
            <w:tcW w:w="992" w:type="dxa"/>
            <w:tcBorders>
              <w:top w:val="single" w:sz="4" w:space="0" w:color="auto"/>
              <w:left w:val="nil"/>
              <w:bottom w:val="single" w:sz="4" w:space="0" w:color="auto"/>
              <w:right w:val="nil"/>
            </w:tcBorders>
          </w:tcPr>
          <w:p w:rsidR="00D8719E" w:rsidRPr="006276E9" w:rsidRDefault="00D8719E"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Total</w:t>
            </w:r>
          </w:p>
        </w:tc>
      </w:tr>
      <w:tr w:rsidR="00B80E44" w:rsidRPr="006276E9" w:rsidTr="00D8719E">
        <w:trPr>
          <w:trHeight w:val="300"/>
        </w:trPr>
        <w:tc>
          <w:tcPr>
            <w:tcW w:w="1070" w:type="dxa"/>
            <w:vMerge w:val="restart"/>
            <w:tcBorders>
              <w:top w:val="single" w:sz="4" w:space="0" w:color="auto"/>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324" w:type="dxa"/>
            <w:tcBorders>
              <w:top w:val="single" w:sz="4" w:space="0" w:color="auto"/>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1126" w:type="dxa"/>
            <w:tcBorders>
              <w:top w:val="single" w:sz="4" w:space="0" w:color="auto"/>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992" w:type="dxa"/>
            <w:tcBorders>
              <w:top w:val="single" w:sz="4" w:space="0" w:color="auto"/>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114</w:t>
            </w:r>
          </w:p>
        </w:tc>
        <w:tc>
          <w:tcPr>
            <w:tcW w:w="992"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28</w:t>
            </w:r>
          </w:p>
        </w:tc>
        <w:tc>
          <w:tcPr>
            <w:tcW w:w="992"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59</w:t>
            </w:r>
          </w:p>
        </w:tc>
        <w:tc>
          <w:tcPr>
            <w:tcW w:w="992"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212</w:t>
            </w:r>
          </w:p>
        </w:tc>
        <w:tc>
          <w:tcPr>
            <w:tcW w:w="992" w:type="dxa"/>
            <w:tcBorders>
              <w:top w:val="single" w:sz="4" w:space="0" w:color="auto"/>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13.0</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57.6</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Dutch</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237</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3.8</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w:t>
            </w:r>
            <w:r w:rsidR="00E0222C" w:rsidRPr="006276E9">
              <w:rPr>
                <w:rFonts w:ascii="Times New Roman" w:eastAsia="Times New Roman" w:hAnsi="Times New Roman" w:cs="Times New Roman"/>
                <w:sz w:val="24"/>
                <w:szCs w:val="24"/>
                <w:lang w:eastAsia="de-DE"/>
              </w:rPr>
              <w:t>.0</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w:t>
            </w: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174</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57.4</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63</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238</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2.4</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52.5</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Flemish</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182</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65.7</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90</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326</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13.3</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60.4</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279</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48.5</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74</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297</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14.4</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57.8</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124</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7.8</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18.9</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51.3</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93</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2.4</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16.5</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55.3</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351</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r>
      <w:tr w:rsidR="00FC1B54" w:rsidRPr="006276E9" w:rsidTr="00D8719E">
        <w:trPr>
          <w:trHeight w:val="300"/>
        </w:trPr>
        <w:tc>
          <w:tcPr>
            <w:tcW w:w="1070" w:type="dxa"/>
            <w:vMerge/>
            <w:tcBorders>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1126"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3.6</w:t>
            </w:r>
          </w:p>
        </w:tc>
        <w:tc>
          <w:tcPr>
            <w:tcW w:w="992" w:type="dxa"/>
            <w:tcBorders>
              <w:top w:val="nil"/>
              <w:left w:val="nil"/>
              <w:bottom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10.8</w:t>
            </w:r>
          </w:p>
        </w:tc>
        <w:tc>
          <w:tcPr>
            <w:tcW w:w="992" w:type="dxa"/>
            <w:tcBorders>
              <w:top w:val="nil"/>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66.4</w:t>
            </w:r>
          </w:p>
        </w:tc>
        <w:tc>
          <w:tcPr>
            <w:tcW w:w="992" w:type="dxa"/>
            <w:tcBorders>
              <w:top w:val="nil"/>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324" w:type="dxa"/>
            <w:tcBorders>
              <w:top w:val="nil"/>
              <w:left w:val="nil"/>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nil"/>
              <w:left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w:t>
            </w:r>
          </w:p>
        </w:tc>
        <w:tc>
          <w:tcPr>
            <w:tcW w:w="1126" w:type="dxa"/>
            <w:tcBorders>
              <w:top w:val="nil"/>
              <w:left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w:t>
            </w:r>
          </w:p>
        </w:tc>
        <w:tc>
          <w:tcPr>
            <w:tcW w:w="992" w:type="dxa"/>
            <w:tcBorders>
              <w:top w:val="nil"/>
              <w:left w:val="nil"/>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122</w:t>
            </w:r>
          </w:p>
        </w:tc>
        <w:tc>
          <w:tcPr>
            <w:tcW w:w="992" w:type="dxa"/>
            <w:tcBorders>
              <w:top w:val="nil"/>
              <w:left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w:t>
            </w:r>
          </w:p>
        </w:tc>
        <w:tc>
          <w:tcPr>
            <w:tcW w:w="992" w:type="dxa"/>
            <w:tcBorders>
              <w:top w:val="nil"/>
              <w:left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113</w:t>
            </w:r>
          </w:p>
        </w:tc>
        <w:tc>
          <w:tcPr>
            <w:tcW w:w="992" w:type="dxa"/>
            <w:tcBorders>
              <w:top w:val="nil"/>
              <w:left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c>
          <w:tcPr>
            <w:tcW w:w="992" w:type="dxa"/>
            <w:tcBorders>
              <w:top w:val="nil"/>
              <w:left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r>
      <w:tr w:rsidR="00FC1B54" w:rsidRPr="006276E9" w:rsidTr="00D8719E">
        <w:trPr>
          <w:trHeight w:val="300"/>
        </w:trPr>
        <w:tc>
          <w:tcPr>
            <w:tcW w:w="1070" w:type="dxa"/>
            <w:vMerge/>
            <w:tcBorders>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w:t>
            </w:r>
          </w:p>
        </w:tc>
        <w:tc>
          <w:tcPr>
            <w:tcW w:w="1126" w:type="dxa"/>
            <w:tcBorders>
              <w:top w:val="nil"/>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w:t>
            </w:r>
          </w:p>
        </w:tc>
        <w:tc>
          <w:tcPr>
            <w:tcW w:w="992" w:type="dxa"/>
            <w:tcBorders>
              <w:top w:val="nil"/>
              <w:left w:val="nil"/>
              <w:bottom w:val="single" w:sz="4" w:space="0" w:color="auto"/>
              <w:right w:val="nil"/>
            </w:tcBorders>
            <w:shd w:val="clear" w:color="auto" w:fill="auto"/>
            <w:noWrap/>
            <w:vAlign w:val="center"/>
            <w:hideMark/>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16.7</w:t>
            </w:r>
          </w:p>
        </w:tc>
        <w:tc>
          <w:tcPr>
            <w:tcW w:w="992"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w:t>
            </w:r>
          </w:p>
        </w:tc>
        <w:tc>
          <w:tcPr>
            <w:tcW w:w="992"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15.5</w:t>
            </w:r>
          </w:p>
        </w:tc>
        <w:tc>
          <w:tcPr>
            <w:tcW w:w="992"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55.1</w:t>
            </w:r>
          </w:p>
        </w:tc>
        <w:tc>
          <w:tcPr>
            <w:tcW w:w="992" w:type="dxa"/>
            <w:tcBorders>
              <w:top w:val="nil"/>
              <w:left w:val="nil"/>
              <w:bottom w:val="single" w:sz="4" w:space="0" w:color="auto"/>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r w:rsidR="00B80E44" w:rsidRPr="006276E9" w:rsidTr="00D8719E">
        <w:trPr>
          <w:trHeight w:val="300"/>
        </w:trPr>
        <w:tc>
          <w:tcPr>
            <w:tcW w:w="1070" w:type="dxa"/>
            <w:vMerge w:val="restart"/>
            <w:tcBorders>
              <w:top w:val="single" w:sz="4" w:space="0" w:color="auto"/>
              <w:left w:val="nil"/>
              <w:right w:val="nil"/>
            </w:tcBorders>
            <w:shd w:val="clear" w:color="auto" w:fill="auto"/>
            <w:noWrap/>
            <w:vAlign w:val="center"/>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Total</w:t>
            </w:r>
          </w:p>
        </w:tc>
        <w:tc>
          <w:tcPr>
            <w:tcW w:w="324" w:type="dxa"/>
            <w:tcBorders>
              <w:top w:val="single" w:sz="4" w:space="0" w:color="auto"/>
              <w:left w:val="nil"/>
              <w:bottom w:val="nil"/>
              <w:right w:val="nil"/>
            </w:tcBorders>
            <w:shd w:val="clear" w:color="auto" w:fill="auto"/>
            <w:noWrap/>
            <w:vAlign w:val="center"/>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w:t>
            </w:r>
          </w:p>
        </w:tc>
        <w:tc>
          <w:tcPr>
            <w:tcW w:w="1158"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228</w:t>
            </w:r>
          </w:p>
        </w:tc>
        <w:tc>
          <w:tcPr>
            <w:tcW w:w="1126" w:type="dxa"/>
            <w:tcBorders>
              <w:top w:val="single" w:sz="4" w:space="0" w:color="auto"/>
              <w:left w:val="nil"/>
              <w:bottom w:val="nil"/>
              <w:right w:val="nil"/>
            </w:tcBorders>
            <w:shd w:val="clear" w:color="auto" w:fill="auto"/>
            <w:noWrap/>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293</w:t>
            </w:r>
          </w:p>
        </w:tc>
        <w:tc>
          <w:tcPr>
            <w:tcW w:w="992" w:type="dxa"/>
            <w:tcBorders>
              <w:top w:val="single" w:sz="4" w:space="0" w:color="auto"/>
              <w:left w:val="nil"/>
              <w:bottom w:val="nil"/>
              <w:right w:val="nil"/>
            </w:tcBorders>
            <w:shd w:val="clear" w:color="auto" w:fill="auto"/>
            <w:noWrap/>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1,184</w:t>
            </w:r>
          </w:p>
        </w:tc>
        <w:tc>
          <w:tcPr>
            <w:tcW w:w="992"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393</w:t>
            </w:r>
          </w:p>
        </w:tc>
        <w:tc>
          <w:tcPr>
            <w:tcW w:w="992"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870</w:t>
            </w:r>
          </w:p>
        </w:tc>
        <w:tc>
          <w:tcPr>
            <w:tcW w:w="992" w:type="dxa"/>
            <w:tcBorders>
              <w:top w:val="single" w:sz="4" w:space="0" w:color="auto"/>
              <w:left w:val="nil"/>
              <w:bottom w:val="nil"/>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3,781</w:t>
            </w:r>
          </w:p>
        </w:tc>
        <w:tc>
          <w:tcPr>
            <w:tcW w:w="992" w:type="dxa"/>
            <w:tcBorders>
              <w:top w:val="single" w:sz="4" w:space="0" w:color="auto"/>
              <w:left w:val="nil"/>
              <w:bottom w:val="nil"/>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r>
      <w:tr w:rsidR="00FC1B54" w:rsidRPr="006276E9" w:rsidTr="00D8719E">
        <w:trPr>
          <w:trHeight w:val="300"/>
        </w:trPr>
        <w:tc>
          <w:tcPr>
            <w:tcW w:w="1070" w:type="dxa"/>
            <w:vMerge/>
            <w:tcBorders>
              <w:left w:val="nil"/>
              <w:bottom w:val="single" w:sz="4" w:space="0" w:color="auto"/>
              <w:right w:val="nil"/>
            </w:tcBorders>
            <w:shd w:val="clear" w:color="auto" w:fill="auto"/>
            <w:noWrap/>
            <w:vAlign w:val="center"/>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p>
        </w:tc>
        <w:tc>
          <w:tcPr>
            <w:tcW w:w="324" w:type="dxa"/>
            <w:tcBorders>
              <w:top w:val="nil"/>
              <w:left w:val="nil"/>
              <w:bottom w:val="single" w:sz="4" w:space="0" w:color="auto"/>
              <w:right w:val="nil"/>
            </w:tcBorders>
            <w:shd w:val="clear" w:color="auto" w:fill="auto"/>
            <w:noWrap/>
            <w:vAlign w:val="center"/>
          </w:tcPr>
          <w:p w:rsidR="00D8719E" w:rsidRPr="006276E9" w:rsidRDefault="00D8719E"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w:t>
            </w:r>
          </w:p>
        </w:tc>
        <w:tc>
          <w:tcPr>
            <w:tcW w:w="1158"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w:t>
            </w:r>
          </w:p>
        </w:tc>
        <w:tc>
          <w:tcPr>
            <w:tcW w:w="1126" w:type="dxa"/>
            <w:tcBorders>
              <w:top w:val="nil"/>
              <w:left w:val="nil"/>
              <w:bottom w:val="single" w:sz="4" w:space="0" w:color="auto"/>
              <w:right w:val="nil"/>
            </w:tcBorders>
            <w:shd w:val="clear" w:color="auto" w:fill="auto"/>
            <w:noWrap/>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w:t>
            </w:r>
          </w:p>
        </w:tc>
        <w:tc>
          <w:tcPr>
            <w:tcW w:w="992" w:type="dxa"/>
            <w:tcBorders>
              <w:top w:val="nil"/>
              <w:left w:val="nil"/>
              <w:bottom w:val="single" w:sz="4" w:space="0" w:color="auto"/>
              <w:right w:val="nil"/>
            </w:tcBorders>
            <w:shd w:val="clear" w:color="auto" w:fill="auto"/>
            <w:noWrap/>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17.5</w:t>
            </w:r>
          </w:p>
        </w:tc>
        <w:tc>
          <w:tcPr>
            <w:tcW w:w="992"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w:t>
            </w:r>
          </w:p>
        </w:tc>
        <w:tc>
          <w:tcPr>
            <w:tcW w:w="992"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13.0</w:t>
            </w:r>
          </w:p>
        </w:tc>
        <w:tc>
          <w:tcPr>
            <w:tcW w:w="992" w:type="dxa"/>
            <w:tcBorders>
              <w:top w:val="nil"/>
              <w:left w:val="nil"/>
              <w:bottom w:val="single" w:sz="4" w:space="0" w:color="auto"/>
              <w:right w:val="nil"/>
            </w:tcBorders>
            <w:vAlign w:val="center"/>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56.0</w:t>
            </w:r>
          </w:p>
        </w:tc>
        <w:tc>
          <w:tcPr>
            <w:tcW w:w="992" w:type="dxa"/>
            <w:tcBorders>
              <w:top w:val="nil"/>
              <w:left w:val="nil"/>
              <w:bottom w:val="single" w:sz="4" w:space="0" w:color="auto"/>
              <w:right w:val="nil"/>
            </w:tcBorders>
          </w:tcPr>
          <w:p w:rsidR="00D8719E" w:rsidRPr="006276E9" w:rsidRDefault="00D8719E" w:rsidP="006276E9">
            <w:pPr>
              <w:spacing w:after="0" w:line="480" w:lineRule="auto"/>
              <w:jc w:val="center"/>
              <w:rPr>
                <w:rFonts w:ascii="Times New Roman" w:eastAsia="Times New Roman" w:hAnsi="Times New Roman" w:cs="Times New Roman"/>
                <w:sz w:val="24"/>
                <w:szCs w:val="24"/>
                <w:lang w:eastAsia="de-DE"/>
              </w:rPr>
            </w:pPr>
          </w:p>
        </w:tc>
      </w:tr>
    </w:tbl>
    <w:p w:rsidR="00EA2E6B" w:rsidRPr="006276E9" w:rsidRDefault="00EA2E6B" w:rsidP="006276E9">
      <w:pPr>
        <w:spacing w:line="480" w:lineRule="auto"/>
        <w:rPr>
          <w:rFonts w:ascii="Times New Roman" w:hAnsi="Times New Roman" w:cs="Times New Roman"/>
          <w:sz w:val="24"/>
          <w:szCs w:val="24"/>
          <w:lang w:val="en-AU"/>
        </w:rPr>
      </w:pPr>
    </w:p>
    <w:p w:rsidR="00EA2E6B" w:rsidRPr="006276E9" w:rsidRDefault="00FC1B54"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percentages presented in </w:t>
      </w:r>
      <w:r w:rsidR="00C10E71" w:rsidRPr="006276E9">
        <w:rPr>
          <w:rFonts w:ascii="Times New Roman" w:hAnsi="Times New Roman" w:cs="Times New Roman"/>
          <w:sz w:val="24"/>
          <w:szCs w:val="24"/>
          <w:lang w:val="en-AU"/>
        </w:rPr>
        <w:t>t</w:t>
      </w:r>
      <w:r w:rsidRPr="006276E9">
        <w:rPr>
          <w:rFonts w:ascii="Times New Roman" w:hAnsi="Times New Roman" w:cs="Times New Roman"/>
          <w:sz w:val="24"/>
          <w:szCs w:val="24"/>
          <w:lang w:val="en-AU"/>
        </w:rPr>
        <w:t xml:space="preserve">able </w:t>
      </w:r>
      <w:r w:rsidR="00C10E71" w:rsidRPr="006276E9">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are visualized in </w:t>
      </w:r>
      <w:r w:rsidR="00C10E71" w:rsidRPr="006276E9">
        <w:rPr>
          <w:rFonts w:ascii="Times New Roman" w:hAnsi="Times New Roman" w:cs="Times New Roman"/>
          <w:sz w:val="24"/>
          <w:szCs w:val="24"/>
          <w:lang w:val="en-AU"/>
        </w:rPr>
        <w:t>f</w:t>
      </w:r>
      <w:r w:rsidRPr="006276E9">
        <w:rPr>
          <w:rFonts w:ascii="Times New Roman" w:hAnsi="Times New Roman" w:cs="Times New Roman"/>
          <w:sz w:val="24"/>
          <w:szCs w:val="24"/>
          <w:lang w:val="en-AU"/>
        </w:rPr>
        <w:t xml:space="preserve">igure </w:t>
      </w:r>
      <w:r w:rsidR="00C10E71" w:rsidRPr="006276E9">
        <w:rPr>
          <w:rFonts w:ascii="Times New Roman" w:hAnsi="Times New Roman" w:cs="Times New Roman"/>
          <w:sz w:val="24"/>
          <w:szCs w:val="24"/>
          <w:lang w:val="en-AU"/>
        </w:rPr>
        <w:t>3</w:t>
      </w:r>
      <w:r w:rsidRPr="006276E9">
        <w:rPr>
          <w:rFonts w:ascii="Times New Roman" w:hAnsi="Times New Roman" w:cs="Times New Roman"/>
          <w:sz w:val="24"/>
          <w:szCs w:val="24"/>
          <w:lang w:val="en-AU"/>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FC1B54" w:rsidRPr="00983E9A" w:rsidTr="0006143F">
        <w:tc>
          <w:tcPr>
            <w:tcW w:w="9062" w:type="dxa"/>
          </w:tcPr>
          <w:p w:rsidR="00FC1B54" w:rsidRPr="006276E9" w:rsidRDefault="00FB4EE7"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400000" cy="3855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855600"/>
                          </a:xfrm>
                          <a:prstGeom prst="rect">
                            <a:avLst/>
                          </a:prstGeom>
                          <a:noFill/>
                          <a:ln>
                            <a:noFill/>
                          </a:ln>
                        </pic:spPr>
                      </pic:pic>
                    </a:graphicData>
                  </a:graphic>
                </wp:inline>
              </w:drawing>
            </w:r>
          </w:p>
          <w:p w:rsidR="00754F87" w:rsidRPr="006276E9" w:rsidRDefault="00FC1B54"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3</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Percentages of amplifier types of all amplifiers by </w:t>
            </w:r>
            <w:r w:rsidR="00203356" w:rsidRPr="006276E9">
              <w:rPr>
                <w:rFonts w:ascii="Times New Roman" w:hAnsi="Times New Roman" w:cs="Times New Roman"/>
                <w:color w:val="auto"/>
                <w:sz w:val="24"/>
                <w:szCs w:val="24"/>
                <w:lang w:val="en-AU"/>
              </w:rPr>
              <w:t>language background</w:t>
            </w:r>
            <w:r w:rsidRPr="006276E9">
              <w:rPr>
                <w:rFonts w:ascii="Times New Roman" w:hAnsi="Times New Roman" w:cs="Times New Roman"/>
                <w:color w:val="auto"/>
                <w:sz w:val="24"/>
                <w:szCs w:val="24"/>
                <w:lang w:val="en-AU"/>
              </w:rPr>
              <w:t xml:space="preserve"> and syntactic function.</w:t>
            </w:r>
          </w:p>
        </w:tc>
      </w:tr>
    </w:tbl>
    <w:p w:rsidR="00FC1B54" w:rsidRPr="006276E9" w:rsidRDefault="00FC1B54"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00C10E71" w:rsidRPr="006276E9">
        <w:rPr>
          <w:rFonts w:ascii="Times New Roman" w:hAnsi="Times New Roman" w:cs="Times New Roman"/>
          <w:sz w:val="24"/>
          <w:szCs w:val="24"/>
          <w:lang w:val="en-AU"/>
        </w:rPr>
        <w:t>3</w:t>
      </w:r>
      <w:r w:rsidRPr="006276E9">
        <w:rPr>
          <w:rFonts w:ascii="Times New Roman" w:hAnsi="Times New Roman" w:cs="Times New Roman"/>
          <w:sz w:val="24"/>
          <w:szCs w:val="24"/>
          <w:lang w:val="en-AU"/>
        </w:rPr>
        <w:t xml:space="preserve"> shows that the use of amplifiers across </w:t>
      </w:r>
      <w:r w:rsidR="00E12FEB" w:rsidRPr="006276E9">
        <w:rPr>
          <w:rFonts w:ascii="Times New Roman" w:hAnsi="Times New Roman" w:cs="Times New Roman"/>
          <w:sz w:val="24"/>
          <w:szCs w:val="24"/>
          <w:lang w:val="en-AU"/>
        </w:rPr>
        <w:t>language backgrounds</w:t>
      </w:r>
      <w:r w:rsidRPr="006276E9">
        <w:rPr>
          <w:rFonts w:ascii="Times New Roman" w:hAnsi="Times New Roman" w:cs="Times New Roman"/>
          <w:sz w:val="24"/>
          <w:szCs w:val="24"/>
          <w:lang w:val="en-AU"/>
        </w:rPr>
        <w:t xml:space="preserve"> is relatively consistent with some divergence with respect to the percentages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After providing an overview of the data used in the present study, the following section </w:t>
      </w:r>
      <w:r w:rsidR="00C10E71" w:rsidRPr="006276E9">
        <w:rPr>
          <w:rFonts w:ascii="Times New Roman" w:hAnsi="Times New Roman" w:cs="Times New Roman"/>
          <w:sz w:val="24"/>
          <w:szCs w:val="24"/>
          <w:lang w:val="en-AU"/>
        </w:rPr>
        <w:t>provides information about</w:t>
      </w:r>
      <w:r w:rsidRPr="006276E9">
        <w:rPr>
          <w:rFonts w:ascii="Times New Roman" w:hAnsi="Times New Roman" w:cs="Times New Roman"/>
          <w:sz w:val="24"/>
          <w:szCs w:val="24"/>
          <w:lang w:val="en-AU"/>
        </w:rPr>
        <w:t xml:space="preserve"> the </w:t>
      </w:r>
      <w:r w:rsidR="005D025B" w:rsidRPr="006276E9">
        <w:rPr>
          <w:rFonts w:ascii="Times New Roman" w:hAnsi="Times New Roman" w:cs="Times New Roman"/>
          <w:sz w:val="24"/>
          <w:szCs w:val="24"/>
          <w:lang w:val="en-AU"/>
        </w:rPr>
        <w:t>operationalization</w:t>
      </w:r>
      <w:r w:rsidRPr="006276E9">
        <w:rPr>
          <w:rFonts w:ascii="Times New Roman" w:hAnsi="Times New Roman" w:cs="Times New Roman"/>
          <w:sz w:val="24"/>
          <w:szCs w:val="24"/>
          <w:lang w:val="en-AU"/>
        </w:rPr>
        <w:t xml:space="preserve"> of variables. </w:t>
      </w:r>
    </w:p>
    <w:p w:rsidR="00152885" w:rsidRPr="006276E9" w:rsidRDefault="00152885" w:rsidP="006276E9">
      <w:pPr>
        <w:spacing w:line="480" w:lineRule="auto"/>
        <w:rPr>
          <w:rFonts w:ascii="Times New Roman" w:hAnsi="Times New Roman" w:cs="Times New Roman"/>
          <w:sz w:val="24"/>
          <w:szCs w:val="24"/>
          <w:lang w:val="en-AU"/>
        </w:rPr>
      </w:pPr>
    </w:p>
    <w:p w:rsidR="00C336A5" w:rsidRPr="00152885" w:rsidRDefault="00152885" w:rsidP="006276E9">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3.2 </w:t>
      </w:r>
      <w:r w:rsidR="00C336A5" w:rsidRPr="00152885">
        <w:rPr>
          <w:rFonts w:ascii="Times New Roman" w:hAnsi="Times New Roman" w:cs="Times New Roman"/>
          <w:sz w:val="24"/>
          <w:szCs w:val="24"/>
          <w:lang w:val="en-AU"/>
        </w:rPr>
        <w:t>Classification and coding of variables</w:t>
      </w:r>
    </w:p>
    <w:p w:rsidR="00152885" w:rsidRDefault="00152885" w:rsidP="006276E9">
      <w:pPr>
        <w:spacing w:line="480" w:lineRule="auto"/>
        <w:rPr>
          <w:rFonts w:ascii="Times New Roman" w:hAnsi="Times New Roman" w:cs="Times New Roman"/>
          <w:sz w:val="24"/>
          <w:szCs w:val="24"/>
          <w:lang w:val="en-AU"/>
        </w:rPr>
      </w:pPr>
    </w:p>
    <w:p w:rsidR="00C336A5"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following section </w:t>
      </w:r>
      <w:r w:rsidR="009E2C4B" w:rsidRPr="006276E9">
        <w:rPr>
          <w:rFonts w:ascii="Times New Roman" w:hAnsi="Times New Roman" w:cs="Times New Roman"/>
          <w:sz w:val="24"/>
          <w:szCs w:val="24"/>
          <w:lang w:val="en-AU"/>
        </w:rPr>
        <w:t>describes</w:t>
      </w:r>
      <w:r w:rsidRPr="006276E9">
        <w:rPr>
          <w:rFonts w:ascii="Times New Roman" w:hAnsi="Times New Roman" w:cs="Times New Roman"/>
          <w:sz w:val="24"/>
          <w:szCs w:val="24"/>
          <w:lang w:val="en-AU"/>
        </w:rPr>
        <w:t xml:space="preserve"> the variables </w:t>
      </w:r>
      <w:r w:rsidR="009E2C4B" w:rsidRPr="006276E9">
        <w:rPr>
          <w:rFonts w:ascii="Times New Roman" w:hAnsi="Times New Roman" w:cs="Times New Roman"/>
          <w:sz w:val="24"/>
          <w:szCs w:val="24"/>
          <w:lang w:val="en-AU"/>
        </w:rPr>
        <w:t xml:space="preserve">included in the </w:t>
      </w:r>
      <w:r w:rsidR="005D025B" w:rsidRPr="006276E9">
        <w:rPr>
          <w:rFonts w:ascii="Times New Roman" w:hAnsi="Times New Roman" w:cs="Times New Roman"/>
          <w:sz w:val="24"/>
          <w:szCs w:val="24"/>
          <w:lang w:val="en-AU"/>
        </w:rPr>
        <w:t>statistical</w:t>
      </w:r>
      <w:r w:rsidR="009E2C4B" w:rsidRPr="006276E9">
        <w:rPr>
          <w:rFonts w:ascii="Times New Roman" w:hAnsi="Times New Roman" w:cs="Times New Roman"/>
          <w:sz w:val="24"/>
          <w:szCs w:val="24"/>
          <w:lang w:val="en-AU"/>
        </w:rPr>
        <w:t xml:space="preserve"> analysis</w:t>
      </w:r>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C336A5" w:rsidRPr="006276E9" w:rsidRDefault="00C336A5" w:rsidP="006276E9">
      <w:pPr>
        <w:spacing w:line="480" w:lineRule="auto"/>
        <w:rPr>
          <w:rFonts w:ascii="Times New Roman" w:hAnsi="Times New Roman" w:cs="Times New Roman"/>
          <w:i/>
          <w:sz w:val="24"/>
          <w:szCs w:val="24"/>
          <w:lang w:val="en-AU"/>
        </w:rPr>
      </w:pPr>
      <w:r w:rsidRPr="006276E9">
        <w:rPr>
          <w:rFonts w:ascii="Times New Roman" w:hAnsi="Times New Roman" w:cs="Times New Roman"/>
          <w:i/>
          <w:sz w:val="24"/>
          <w:szCs w:val="24"/>
          <w:lang w:val="en-AU"/>
        </w:rPr>
        <w:lastRenderedPageBreak/>
        <w:t>very</w:t>
      </w:r>
      <w:r w:rsidR="00A96653" w:rsidRPr="006276E9">
        <w:rPr>
          <w:rFonts w:ascii="Times New Roman" w:hAnsi="Times New Roman" w:cs="Times New Roman"/>
          <w:sz w:val="24"/>
          <w:szCs w:val="24"/>
          <w:lang w:val="en-AU"/>
        </w:rPr>
        <w:t>: t</w:t>
      </w:r>
      <w:r w:rsidRPr="006276E9">
        <w:rPr>
          <w:rFonts w:ascii="Times New Roman" w:hAnsi="Times New Roman" w:cs="Times New Roman"/>
          <w:sz w:val="24"/>
          <w:szCs w:val="24"/>
          <w:lang w:val="en-AU"/>
        </w:rPr>
        <w:t xml:space="preserve">he dependent variable </w:t>
      </w:r>
      <w:r w:rsidR="00A96653" w:rsidRPr="006276E9">
        <w:rPr>
          <w:rFonts w:ascii="Times New Roman" w:hAnsi="Times New Roman" w:cs="Times New Roman"/>
          <w:sz w:val="24"/>
          <w:szCs w:val="24"/>
          <w:lang w:val="en-AU"/>
        </w:rPr>
        <w:t xml:space="preserve">of the random forest models </w:t>
      </w:r>
      <w:r w:rsidRPr="006276E9">
        <w:rPr>
          <w:rFonts w:ascii="Times New Roman" w:hAnsi="Times New Roman" w:cs="Times New Roman"/>
          <w:sz w:val="24"/>
          <w:szCs w:val="24"/>
          <w:lang w:val="en-AU"/>
        </w:rPr>
        <w:t xml:space="preserve">is the occurrence of amplifying, pre-adjectival </w:t>
      </w:r>
      <w:r w:rsidR="00A96653"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Each adjective in the data was coded as 1 if it was amplified by </w:t>
      </w:r>
      <w:r w:rsidR="00A96653" w:rsidRPr="006276E9">
        <w:rPr>
          <w:rFonts w:ascii="Times New Roman" w:hAnsi="Times New Roman" w:cs="Times New Roman"/>
          <w:sz w:val="24"/>
          <w:szCs w:val="24"/>
          <w:lang w:val="en-AU"/>
        </w:rPr>
        <w:t>very</w:t>
      </w:r>
      <w:r w:rsidRPr="006276E9">
        <w:rPr>
          <w:rFonts w:ascii="Times New Roman" w:hAnsi="Times New Roman" w:cs="Times New Roman"/>
          <w:sz w:val="24"/>
          <w:szCs w:val="24"/>
          <w:lang w:val="en-AU"/>
        </w:rPr>
        <w:t xml:space="preserve"> or as 0 if it was </w:t>
      </w:r>
      <w:r w:rsidR="00A96653" w:rsidRPr="006276E9">
        <w:rPr>
          <w:rFonts w:ascii="Times New Roman" w:hAnsi="Times New Roman" w:cs="Times New Roman"/>
          <w:sz w:val="24"/>
          <w:szCs w:val="24"/>
          <w:lang w:val="en-AU"/>
        </w:rPr>
        <w:t>intensified by another amplifier</w:t>
      </w:r>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152885" w:rsidRDefault="00A96653" w:rsidP="006276E9">
      <w:pPr>
        <w:spacing w:line="480" w:lineRule="auto"/>
        <w:rPr>
          <w:rFonts w:ascii="Times New Roman" w:hAnsi="Times New Roman" w:cs="Times New Roman"/>
          <w:sz w:val="24"/>
          <w:szCs w:val="24"/>
          <w:lang w:val="en-AU"/>
        </w:rPr>
      </w:pPr>
      <w:proofErr w:type="spellStart"/>
      <w:r w:rsidRPr="006276E9">
        <w:rPr>
          <w:rFonts w:ascii="Times New Roman" w:hAnsi="Times New Roman" w:cs="Times New Roman"/>
          <w:i/>
          <w:sz w:val="24"/>
          <w:szCs w:val="24"/>
          <w:lang w:val="en-AU"/>
        </w:rPr>
        <w:t>N</w:t>
      </w:r>
      <w:r w:rsidR="00957D72" w:rsidRPr="006276E9">
        <w:rPr>
          <w:rFonts w:ascii="Times New Roman" w:hAnsi="Times New Roman" w:cs="Times New Roman"/>
          <w:i/>
          <w:sz w:val="24"/>
          <w:szCs w:val="24"/>
          <w:lang w:val="en-AU"/>
        </w:rPr>
        <w:t>onN</w:t>
      </w:r>
      <w:r w:rsidRPr="006276E9">
        <w:rPr>
          <w:rFonts w:ascii="Times New Roman" w:hAnsi="Times New Roman" w:cs="Times New Roman"/>
          <w:i/>
          <w:sz w:val="24"/>
          <w:szCs w:val="24"/>
          <w:lang w:val="en-AU"/>
        </w:rPr>
        <w:t>ative</w:t>
      </w:r>
      <w:r w:rsidR="00957D72" w:rsidRPr="006276E9">
        <w:rPr>
          <w:rFonts w:ascii="Times New Roman" w:hAnsi="Times New Roman" w:cs="Times New Roman"/>
          <w:i/>
          <w:sz w:val="24"/>
          <w:szCs w:val="24"/>
          <w:lang w:val="en-AU"/>
        </w:rPr>
        <w:t>L</w:t>
      </w:r>
      <w:r w:rsidRPr="006276E9">
        <w:rPr>
          <w:rFonts w:ascii="Times New Roman" w:hAnsi="Times New Roman" w:cs="Times New Roman"/>
          <w:i/>
          <w:sz w:val="24"/>
          <w:szCs w:val="24"/>
          <w:lang w:val="en-AU"/>
        </w:rPr>
        <w:t>ike</w:t>
      </w:r>
      <w:proofErr w:type="spellEnd"/>
    </w:p>
    <w:p w:rsidR="00A96653" w:rsidRPr="006276E9" w:rsidRDefault="00957D72" w:rsidP="006276E9">
      <w:pPr>
        <w:spacing w:line="480" w:lineRule="auto"/>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NonNativeLike</w:t>
      </w:r>
      <w:proofErr w:type="spellEnd"/>
      <w:r w:rsidRPr="006276E9">
        <w:rPr>
          <w:rFonts w:ascii="Times New Roman" w:hAnsi="Times New Roman" w:cs="Times New Roman"/>
          <w:sz w:val="24"/>
          <w:szCs w:val="24"/>
          <w:lang w:val="en-AU"/>
        </w:rPr>
        <w:t xml:space="preserve"> is </w:t>
      </w:r>
      <w:r w:rsidR="00A96653" w:rsidRPr="006276E9">
        <w:rPr>
          <w:rFonts w:ascii="Times New Roman" w:hAnsi="Times New Roman" w:cs="Times New Roman"/>
          <w:sz w:val="24"/>
          <w:szCs w:val="24"/>
          <w:lang w:val="en-AU"/>
        </w:rPr>
        <w:t xml:space="preserve">the dependent variable of the mixed-effects binomial logistic regression </w:t>
      </w:r>
      <w:r w:rsidRPr="006276E9">
        <w:rPr>
          <w:rFonts w:ascii="Times New Roman" w:hAnsi="Times New Roman" w:cs="Times New Roman"/>
          <w:sz w:val="24"/>
          <w:szCs w:val="24"/>
          <w:lang w:val="en-AU"/>
        </w:rPr>
        <w:t>and it reflects</w:t>
      </w:r>
      <w:r w:rsidR="00A96653" w:rsidRPr="006276E9">
        <w:rPr>
          <w:rFonts w:ascii="Times New Roman" w:hAnsi="Times New Roman" w:cs="Times New Roman"/>
          <w:sz w:val="24"/>
          <w:szCs w:val="24"/>
          <w:lang w:val="en-AU"/>
        </w:rPr>
        <w:t xml:space="preserve"> whether </w:t>
      </w:r>
      <w:r w:rsidRPr="006276E9">
        <w:rPr>
          <w:rFonts w:ascii="Times New Roman" w:hAnsi="Times New Roman" w:cs="Times New Roman"/>
          <w:sz w:val="24"/>
          <w:szCs w:val="24"/>
          <w:lang w:val="en-AU"/>
        </w:rPr>
        <w:t xml:space="preserve">the observed behaviour of </w:t>
      </w:r>
      <w:r w:rsidR="00A96653" w:rsidRPr="006276E9">
        <w:rPr>
          <w:rFonts w:ascii="Times New Roman" w:hAnsi="Times New Roman" w:cs="Times New Roman"/>
          <w:sz w:val="24"/>
          <w:szCs w:val="24"/>
          <w:lang w:val="en-AU"/>
        </w:rPr>
        <w:t xml:space="preserve">a learner </w:t>
      </w:r>
      <w:r w:rsidRPr="006276E9">
        <w:rPr>
          <w:rFonts w:ascii="Times New Roman" w:hAnsi="Times New Roman" w:cs="Times New Roman"/>
          <w:sz w:val="24"/>
          <w:szCs w:val="24"/>
          <w:lang w:val="en-AU"/>
        </w:rPr>
        <w:t>differs from</w:t>
      </w:r>
      <w:r w:rsidR="00A96653" w:rsidRPr="006276E9">
        <w:rPr>
          <w:rFonts w:ascii="Times New Roman" w:hAnsi="Times New Roman" w:cs="Times New Roman"/>
          <w:sz w:val="24"/>
          <w:szCs w:val="24"/>
          <w:lang w:val="en-AU"/>
        </w:rPr>
        <w:t xml:space="preserve"> the prediction of </w:t>
      </w:r>
      <w:r w:rsidRPr="006276E9">
        <w:rPr>
          <w:rFonts w:ascii="Times New Roman" w:hAnsi="Times New Roman" w:cs="Times New Roman"/>
          <w:sz w:val="24"/>
          <w:szCs w:val="24"/>
          <w:lang w:val="en-AU"/>
        </w:rPr>
        <w:t xml:space="preserve">what a native speaker would have done in the respective context based on </w:t>
      </w:r>
      <w:r w:rsidR="00A96653" w:rsidRPr="006276E9">
        <w:rPr>
          <w:rFonts w:ascii="Times New Roman" w:hAnsi="Times New Roman" w:cs="Times New Roman"/>
          <w:sz w:val="24"/>
          <w:szCs w:val="24"/>
          <w:lang w:val="en-AU"/>
        </w:rPr>
        <w:t xml:space="preserve">the random forest model. If the observed choice of the learner agreed with the prediction, the instance is coded as </w:t>
      </w:r>
      <w:r w:rsidRPr="006276E9">
        <w:rPr>
          <w:rFonts w:ascii="Times New Roman" w:hAnsi="Times New Roman" w:cs="Times New Roman"/>
          <w:sz w:val="24"/>
          <w:szCs w:val="24"/>
          <w:lang w:val="en-AU"/>
        </w:rPr>
        <w:t>0</w:t>
      </w:r>
      <w:r w:rsidR="00A96653" w:rsidRPr="006276E9">
        <w:rPr>
          <w:rFonts w:ascii="Times New Roman" w:hAnsi="Times New Roman" w:cs="Times New Roman"/>
          <w:sz w:val="24"/>
          <w:szCs w:val="24"/>
          <w:lang w:val="en-AU"/>
        </w:rPr>
        <w:t xml:space="preserve"> while it was coded as </w:t>
      </w:r>
      <w:r w:rsidRPr="006276E9">
        <w:rPr>
          <w:rFonts w:ascii="Times New Roman" w:hAnsi="Times New Roman" w:cs="Times New Roman"/>
          <w:sz w:val="24"/>
          <w:szCs w:val="24"/>
          <w:lang w:val="en-AU"/>
        </w:rPr>
        <w:t>1</w:t>
      </w:r>
      <w:r w:rsidR="00A96653" w:rsidRPr="006276E9">
        <w:rPr>
          <w:rFonts w:ascii="Times New Roman" w:hAnsi="Times New Roman" w:cs="Times New Roman"/>
          <w:sz w:val="24"/>
          <w:szCs w:val="24"/>
          <w:lang w:val="en-AU"/>
        </w:rPr>
        <w:t xml:space="preserve"> if the observed choice and the prediction differ. </w:t>
      </w:r>
    </w:p>
    <w:p w:rsidR="00A96653" w:rsidRPr="006276E9" w:rsidRDefault="00A96653"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i/>
          <w:sz w:val="24"/>
          <w:szCs w:val="24"/>
          <w:lang w:val="en-AU"/>
        </w:rPr>
      </w:pPr>
      <w:r w:rsidRPr="006276E9">
        <w:rPr>
          <w:rFonts w:ascii="Times New Roman" w:hAnsi="Times New Roman" w:cs="Times New Roman"/>
          <w:i/>
          <w:sz w:val="24"/>
          <w:szCs w:val="24"/>
          <w:lang w:val="en-AU"/>
        </w:rPr>
        <w:t>Language</w:t>
      </w:r>
    </w:p>
    <w:p w:rsidR="00C336A5"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Language refers to the</w:t>
      </w:r>
      <w:r w:rsidR="008602A6" w:rsidRPr="006276E9">
        <w:rPr>
          <w:rFonts w:ascii="Times New Roman" w:hAnsi="Times New Roman" w:cs="Times New Roman"/>
          <w:sz w:val="24"/>
          <w:szCs w:val="24"/>
          <w:lang w:val="en-AU"/>
        </w:rPr>
        <w:t xml:space="preserve"> language background</w:t>
      </w:r>
      <w:r w:rsidRPr="006276E9">
        <w:rPr>
          <w:rFonts w:ascii="Times New Roman" w:hAnsi="Times New Roman" w:cs="Times New Roman"/>
          <w:sz w:val="24"/>
          <w:szCs w:val="24"/>
          <w:lang w:val="en-AU"/>
        </w:rPr>
        <w:t xml:space="preserve"> of the speakers in the data</w:t>
      </w:r>
      <w:r w:rsidR="00A96653" w:rsidRPr="006276E9">
        <w:rPr>
          <w:rFonts w:ascii="Times New Roman" w:hAnsi="Times New Roman" w:cs="Times New Roman"/>
          <w:sz w:val="24"/>
          <w:szCs w:val="24"/>
          <w:lang w:val="en-AU"/>
        </w:rPr>
        <w:t xml:space="preserve"> (Bulgarian, Czech, Dutch, Finnish, French, German, Italian, Norwegian, Polish, Russian, Spanish, and Swedish)</w:t>
      </w:r>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i/>
          <w:sz w:val="24"/>
          <w:szCs w:val="24"/>
          <w:lang w:val="en-AU"/>
        </w:rPr>
        <w:t>Priming</w:t>
      </w:r>
    </w:p>
    <w:p w:rsidR="00C336A5"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Priming </w:t>
      </w:r>
      <w:r w:rsidR="002914DE" w:rsidRPr="006276E9">
        <w:rPr>
          <w:rFonts w:ascii="Times New Roman" w:hAnsi="Times New Roman" w:cs="Times New Roman"/>
          <w:sz w:val="24"/>
          <w:szCs w:val="24"/>
          <w:lang w:val="en-AU"/>
        </w:rPr>
        <w:t xml:space="preserve">in the present study refers to instances of production priming (cf. </w:t>
      </w:r>
      <w:proofErr w:type="spellStart"/>
      <w:r w:rsidR="002914DE" w:rsidRPr="006276E9">
        <w:rPr>
          <w:rFonts w:ascii="Times New Roman" w:hAnsi="Times New Roman" w:cs="Times New Roman"/>
          <w:sz w:val="24"/>
          <w:szCs w:val="24"/>
          <w:lang w:val="en-AU"/>
        </w:rPr>
        <w:t>Szmrecsanyi</w:t>
      </w:r>
      <w:proofErr w:type="spellEnd"/>
      <w:r w:rsidR="002914DE" w:rsidRPr="006276E9">
        <w:rPr>
          <w:rFonts w:ascii="Times New Roman" w:hAnsi="Times New Roman" w:cs="Times New Roman"/>
          <w:sz w:val="24"/>
          <w:szCs w:val="24"/>
          <w:lang w:val="en-AU"/>
        </w:rPr>
        <w:t xml:space="preserve"> 2005: 113) and can therefore be defined as </w:t>
      </w:r>
      <w:r w:rsidRPr="006276E9">
        <w:rPr>
          <w:rFonts w:ascii="Times New Roman" w:hAnsi="Times New Roman" w:cs="Times New Roman"/>
          <w:sz w:val="24"/>
          <w:szCs w:val="24"/>
          <w:lang w:val="en-AU"/>
        </w:rPr>
        <w:t xml:space="preserve">re-use of </w:t>
      </w:r>
      <w:r w:rsidR="002914DE" w:rsidRPr="006276E9">
        <w:rPr>
          <w:rFonts w:ascii="Times New Roman" w:hAnsi="Times New Roman" w:cs="Times New Roman"/>
          <w:sz w:val="24"/>
          <w:szCs w:val="24"/>
          <w:lang w:val="en-AU"/>
        </w:rPr>
        <w:t xml:space="preserve">linguistic </w:t>
      </w:r>
      <w:r w:rsidRPr="006276E9">
        <w:rPr>
          <w:rFonts w:ascii="Times New Roman" w:hAnsi="Times New Roman" w:cs="Times New Roman"/>
          <w:sz w:val="24"/>
          <w:szCs w:val="24"/>
          <w:lang w:val="en-AU"/>
        </w:rPr>
        <w:t xml:space="preserve">material that was used in </w:t>
      </w:r>
      <w:r w:rsidR="002914DE" w:rsidRPr="006276E9">
        <w:rPr>
          <w:rFonts w:ascii="Times New Roman" w:hAnsi="Times New Roman" w:cs="Times New Roman"/>
          <w:sz w:val="24"/>
          <w:szCs w:val="24"/>
          <w:lang w:val="en-AU"/>
        </w:rPr>
        <w:t>the preceding discourse</w:t>
      </w:r>
      <w:r w:rsidRPr="006276E9">
        <w:rPr>
          <w:rFonts w:ascii="Times New Roman" w:hAnsi="Times New Roman" w:cs="Times New Roman"/>
          <w:sz w:val="24"/>
          <w:szCs w:val="24"/>
          <w:lang w:val="en-AU"/>
        </w:rPr>
        <w:t xml:space="preserve"> (cf. Tulving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Schacter 1990: 301). </w:t>
      </w:r>
      <w:r w:rsidR="002914DE" w:rsidRPr="006276E9">
        <w:rPr>
          <w:rFonts w:ascii="Times New Roman" w:hAnsi="Times New Roman" w:cs="Times New Roman"/>
          <w:sz w:val="24"/>
          <w:szCs w:val="24"/>
          <w:lang w:val="en-AU"/>
        </w:rPr>
        <w:t xml:space="preserve">While there exists a substantial amount of research on </w:t>
      </w:r>
      <w:r w:rsidRPr="006276E9">
        <w:rPr>
          <w:rFonts w:ascii="Times New Roman" w:hAnsi="Times New Roman" w:cs="Times New Roman"/>
          <w:sz w:val="24"/>
          <w:szCs w:val="24"/>
          <w:lang w:val="en-AU"/>
        </w:rPr>
        <w:t xml:space="preserve">priming both </w:t>
      </w:r>
      <w:r w:rsidR="002914DE" w:rsidRPr="006276E9">
        <w:rPr>
          <w:rFonts w:ascii="Times New Roman" w:hAnsi="Times New Roman" w:cs="Times New Roman"/>
          <w:sz w:val="24"/>
          <w:szCs w:val="24"/>
          <w:lang w:val="en-AU"/>
        </w:rPr>
        <w:t xml:space="preserve">in </w:t>
      </w:r>
      <w:r w:rsidRPr="006276E9">
        <w:rPr>
          <w:rFonts w:ascii="Times New Roman" w:hAnsi="Times New Roman" w:cs="Times New Roman"/>
          <w:sz w:val="24"/>
          <w:szCs w:val="24"/>
          <w:lang w:val="en-AU"/>
        </w:rPr>
        <w:t>psycholinguistic</w:t>
      </w:r>
      <w:r w:rsidR="002914DE"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and corpus</w:t>
      </w:r>
      <w:r w:rsidR="002914DE"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lastRenderedPageBreak/>
        <w:t>linguistic</w:t>
      </w:r>
      <w:r w:rsidR="002914DE"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various issues remain </w:t>
      </w:r>
      <w:r w:rsidR="002914DE" w:rsidRPr="006276E9">
        <w:rPr>
          <w:rFonts w:ascii="Times New Roman" w:hAnsi="Times New Roman" w:cs="Times New Roman"/>
          <w:sz w:val="24"/>
          <w:szCs w:val="24"/>
          <w:lang w:val="en-AU"/>
        </w:rPr>
        <w:t>unclear</w:t>
      </w:r>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 xml:space="preserve">One such issue relates to the </w:t>
      </w:r>
      <w:r w:rsidRPr="006276E9">
        <w:rPr>
          <w:rFonts w:ascii="Times New Roman" w:hAnsi="Times New Roman" w:cs="Times New Roman"/>
          <w:sz w:val="24"/>
          <w:szCs w:val="24"/>
          <w:lang w:val="en-AU"/>
        </w:rPr>
        <w:t>duration of priming effects as the decay time var</w:t>
      </w:r>
      <w:r w:rsidR="002914DE" w:rsidRPr="006276E9">
        <w:rPr>
          <w:rFonts w:ascii="Times New Roman" w:hAnsi="Times New Roman" w:cs="Times New Roman"/>
          <w:sz w:val="24"/>
          <w:szCs w:val="24"/>
          <w:lang w:val="en-AU"/>
        </w:rPr>
        <w:t>ies</w:t>
      </w:r>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from</w:t>
      </w:r>
      <w:r w:rsidRPr="006276E9">
        <w:rPr>
          <w:rFonts w:ascii="Times New Roman" w:hAnsi="Times New Roman" w:cs="Times New Roman"/>
          <w:sz w:val="24"/>
          <w:szCs w:val="24"/>
          <w:lang w:val="en-AU"/>
        </w:rPr>
        <w:t xml:space="preserve"> milliseconds</w:t>
      </w:r>
      <w:r w:rsidR="00A96653"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A96653" w:rsidRPr="006276E9">
        <w:rPr>
          <w:rFonts w:ascii="Times New Roman" w:hAnsi="Times New Roman" w:cs="Times New Roman"/>
          <w:sz w:val="24"/>
          <w:szCs w:val="24"/>
          <w:lang w:val="en-AU"/>
        </w:rPr>
        <w:t xml:space="preserve">in the case of syntactic, form, and production priming, </w:t>
      </w:r>
      <w:r w:rsidR="002914DE" w:rsidRPr="006276E9">
        <w:rPr>
          <w:rFonts w:ascii="Times New Roman" w:hAnsi="Times New Roman" w:cs="Times New Roman"/>
          <w:sz w:val="24"/>
          <w:szCs w:val="24"/>
          <w:lang w:val="en-AU"/>
        </w:rPr>
        <w:t>to</w:t>
      </w:r>
      <w:r w:rsidRPr="006276E9">
        <w:rPr>
          <w:rFonts w:ascii="Times New Roman" w:hAnsi="Times New Roman" w:cs="Times New Roman"/>
          <w:sz w:val="24"/>
          <w:szCs w:val="24"/>
          <w:lang w:val="en-AU"/>
        </w:rPr>
        <w:t xml:space="preserve"> months or even years </w:t>
      </w:r>
      <w:r w:rsidR="00A96653" w:rsidRPr="006276E9">
        <w:rPr>
          <w:rFonts w:ascii="Times New Roman" w:hAnsi="Times New Roman" w:cs="Times New Roman"/>
          <w:sz w:val="24"/>
          <w:szCs w:val="24"/>
          <w:lang w:val="en-AU"/>
        </w:rPr>
        <w:t xml:space="preserve">in cases of semantic or conceptual priming </w:t>
      </w:r>
      <w:r w:rsidRPr="006276E9">
        <w:rPr>
          <w:rFonts w:ascii="Times New Roman" w:hAnsi="Times New Roman" w:cs="Times New Roman"/>
          <w:sz w:val="24"/>
          <w:szCs w:val="24"/>
          <w:lang w:val="en-AU"/>
        </w:rPr>
        <w:t xml:space="preserve">(Althaus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Kim 2006: 962). The </w:t>
      </w:r>
      <w:r w:rsidR="00A96653" w:rsidRPr="006276E9">
        <w:rPr>
          <w:rFonts w:ascii="Times New Roman" w:hAnsi="Times New Roman" w:cs="Times New Roman"/>
          <w:sz w:val="24"/>
          <w:szCs w:val="24"/>
          <w:lang w:val="en-AU"/>
        </w:rPr>
        <w:t xml:space="preserve">present study uses a </w:t>
      </w:r>
      <w:r w:rsidRPr="006276E9">
        <w:rPr>
          <w:rFonts w:ascii="Times New Roman" w:hAnsi="Times New Roman" w:cs="Times New Roman"/>
          <w:sz w:val="24"/>
          <w:szCs w:val="24"/>
          <w:lang w:val="en-AU"/>
        </w:rPr>
        <w:t xml:space="preserve">scope of </w:t>
      </w:r>
      <w:r w:rsidR="00A96653" w:rsidRPr="006276E9">
        <w:rPr>
          <w:rFonts w:ascii="Times New Roman" w:hAnsi="Times New Roman" w:cs="Times New Roman"/>
          <w:sz w:val="24"/>
          <w:szCs w:val="24"/>
          <w:lang w:val="en-AU"/>
        </w:rPr>
        <w:t>three</w:t>
      </w:r>
      <w:r w:rsidRPr="006276E9">
        <w:rPr>
          <w:rFonts w:ascii="Times New Roman" w:hAnsi="Times New Roman" w:cs="Times New Roman"/>
          <w:sz w:val="24"/>
          <w:szCs w:val="24"/>
          <w:lang w:val="en-AU"/>
        </w:rPr>
        <w:t xml:space="preserve"> adjectival slots </w:t>
      </w:r>
      <w:r w:rsidR="00A96653" w:rsidRPr="006276E9">
        <w:rPr>
          <w:rFonts w:ascii="Times New Roman" w:hAnsi="Times New Roman" w:cs="Times New Roman"/>
          <w:sz w:val="24"/>
          <w:szCs w:val="24"/>
          <w:lang w:val="en-AU"/>
        </w:rPr>
        <w:t xml:space="preserve">as a window in which priming may occur due to the fact that </w:t>
      </w:r>
      <w:r w:rsidRPr="006276E9">
        <w:rPr>
          <w:rFonts w:ascii="Times New Roman" w:hAnsi="Times New Roman" w:cs="Times New Roman"/>
          <w:sz w:val="24"/>
          <w:szCs w:val="24"/>
          <w:lang w:val="en-AU"/>
        </w:rPr>
        <w:t xml:space="preserve">form priming is short-lived and disappears soon after exposure to the stimulus prime (Althaus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Kim 2006: 962)</w:t>
      </w:r>
      <w:r w:rsidR="00A96653"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The current study thus assumes that priming is present if the same amplifier is reused in at least one out of the subsequent three pre-adjectival slots.</w:t>
      </w:r>
    </w:p>
    <w:p w:rsidR="00C336A5" w:rsidRPr="006276E9" w:rsidRDefault="00C336A5"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i/>
          <w:sz w:val="24"/>
          <w:szCs w:val="24"/>
          <w:lang w:val="en-AU"/>
        </w:rPr>
        <w:t>Emotionality</w:t>
      </w:r>
    </w:p>
    <w:p w:rsidR="00C336A5"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emotionality of adjectives was coded by implementing a Sentiment Analysis using the </w:t>
      </w:r>
      <w:proofErr w:type="spellStart"/>
      <w:r w:rsidRPr="006276E9">
        <w:rPr>
          <w:rFonts w:ascii="Times New Roman" w:hAnsi="Times New Roman" w:cs="Times New Roman"/>
          <w:sz w:val="24"/>
          <w:szCs w:val="24"/>
          <w:lang w:val="en-AU"/>
        </w:rPr>
        <w:t>syuzhet</w:t>
      </w:r>
      <w:proofErr w:type="spellEnd"/>
      <w:r w:rsidRPr="006276E9">
        <w:rPr>
          <w:rFonts w:ascii="Times New Roman" w:hAnsi="Times New Roman" w:cs="Times New Roman"/>
          <w:sz w:val="24"/>
          <w:szCs w:val="24"/>
          <w:lang w:val="en-AU"/>
        </w:rPr>
        <w:t xml:space="preserve"> package in R (Jockers 2017). The sentiment analysis </w:t>
      </w:r>
      <w:r w:rsidR="00A7568E" w:rsidRPr="006276E9">
        <w:rPr>
          <w:rFonts w:ascii="Times New Roman" w:hAnsi="Times New Roman" w:cs="Times New Roman"/>
          <w:sz w:val="24"/>
          <w:szCs w:val="24"/>
          <w:lang w:val="en-AU"/>
        </w:rPr>
        <w:t xml:space="preserve">used in </w:t>
      </w:r>
      <w:r w:rsidRPr="006276E9">
        <w:rPr>
          <w:rFonts w:ascii="Times New Roman" w:hAnsi="Times New Roman" w:cs="Times New Roman"/>
          <w:sz w:val="24"/>
          <w:szCs w:val="24"/>
          <w:lang w:val="en-AU"/>
        </w:rPr>
        <w:t xml:space="preserve">the current study </w:t>
      </w:r>
      <w:r w:rsidR="00A7568E" w:rsidRPr="006276E9">
        <w:rPr>
          <w:rFonts w:ascii="Times New Roman" w:hAnsi="Times New Roman" w:cs="Times New Roman"/>
          <w:sz w:val="24"/>
          <w:szCs w:val="24"/>
          <w:lang w:val="en-AU"/>
        </w:rPr>
        <w:t>relies on</w:t>
      </w:r>
      <w:r w:rsidRPr="006276E9">
        <w:rPr>
          <w:rFonts w:ascii="Times New Roman" w:hAnsi="Times New Roman" w:cs="Times New Roman"/>
          <w:sz w:val="24"/>
          <w:szCs w:val="24"/>
          <w:lang w:val="en-AU"/>
        </w:rPr>
        <w:t xml:space="preserve"> the Word-Emotion Association Lexicon (Mohammad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Turney 2013; cf. http://www.purl.org/net/NRCemotionlexicon), which comprises 10,170 terms</w:t>
      </w:r>
      <w:r w:rsidR="00A7568E" w:rsidRPr="006276E9">
        <w:rPr>
          <w:rFonts w:ascii="Times New Roman" w:hAnsi="Times New Roman" w:cs="Times New Roman"/>
          <w:sz w:val="24"/>
          <w:szCs w:val="24"/>
          <w:lang w:val="en-AU"/>
        </w:rPr>
        <w:t xml:space="preserve"> based on 38,726 ratings from 2,216 </w:t>
      </w:r>
      <w:proofErr w:type="spellStart"/>
      <w:r w:rsidR="00A7568E" w:rsidRPr="006276E9">
        <w:rPr>
          <w:rFonts w:ascii="Times New Roman" w:hAnsi="Times New Roman" w:cs="Times New Roman"/>
          <w:sz w:val="24"/>
          <w:szCs w:val="24"/>
          <w:lang w:val="en-AU"/>
        </w:rPr>
        <w:t>raters</w:t>
      </w:r>
      <w:proofErr w:type="spellEnd"/>
      <w:r w:rsidR="00A7568E" w:rsidRPr="006276E9">
        <w:rPr>
          <w:rFonts w:ascii="Times New Roman" w:hAnsi="Times New Roman" w:cs="Times New Roman"/>
          <w:sz w:val="24"/>
          <w:szCs w:val="24"/>
          <w:lang w:val="en-AU"/>
        </w:rPr>
        <w:t>. The emotion coding of this lexicon is</w:t>
      </w:r>
      <w:r w:rsidRPr="006276E9">
        <w:rPr>
          <w:rFonts w:ascii="Times New Roman" w:hAnsi="Times New Roman" w:cs="Times New Roman"/>
          <w:sz w:val="24"/>
          <w:szCs w:val="24"/>
          <w:lang w:val="en-AU"/>
        </w:rPr>
        <w:t xml:space="preserve"> based on ratings gathered through the crowed-sourced Amazon Mechanical Turk service. </w:t>
      </w:r>
      <w:r w:rsidR="00A7568E" w:rsidRPr="006276E9">
        <w:rPr>
          <w:rFonts w:ascii="Times New Roman" w:hAnsi="Times New Roman" w:cs="Times New Roman"/>
          <w:sz w:val="24"/>
          <w:szCs w:val="24"/>
          <w:lang w:val="en-AU"/>
        </w:rPr>
        <w:t>In this Turk survey,</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raters</w:t>
      </w:r>
      <w:proofErr w:type="spellEnd"/>
      <w:r w:rsidRPr="006276E9">
        <w:rPr>
          <w:rFonts w:ascii="Times New Roman" w:hAnsi="Times New Roman" w:cs="Times New Roman"/>
          <w:sz w:val="24"/>
          <w:szCs w:val="24"/>
          <w:lang w:val="en-AU"/>
        </w:rPr>
        <w:t xml:space="preserve"> were asked </w:t>
      </w:r>
      <w:r w:rsidR="00A7568E" w:rsidRPr="006276E9">
        <w:rPr>
          <w:rFonts w:ascii="Times New Roman" w:hAnsi="Times New Roman" w:cs="Times New Roman"/>
          <w:sz w:val="24"/>
          <w:szCs w:val="24"/>
          <w:lang w:val="en-AU"/>
        </w:rPr>
        <w:t xml:space="preserve">a sequence of questions relating to whether a given word was associated with one of eight emotions (ANGER, ANTICIPATION, DISGUST, FEAR, JOY, SADNESS, SURPRISE, TRUST). </w:t>
      </w:r>
      <w:r w:rsidRPr="006276E9">
        <w:rPr>
          <w:rFonts w:ascii="Times New Roman" w:hAnsi="Times New Roman" w:cs="Times New Roman"/>
          <w:sz w:val="24"/>
          <w:szCs w:val="24"/>
          <w:lang w:val="en-AU"/>
        </w:rPr>
        <w:t xml:space="preserve">Each term was rated </w:t>
      </w:r>
      <w:r w:rsidR="002914DE" w:rsidRPr="006276E9">
        <w:rPr>
          <w:rFonts w:ascii="Times New Roman" w:hAnsi="Times New Roman" w:cs="Times New Roman"/>
          <w:sz w:val="24"/>
          <w:szCs w:val="24"/>
          <w:lang w:val="en-AU"/>
        </w:rPr>
        <w:t xml:space="preserve">at least </w:t>
      </w:r>
      <w:r w:rsidR="00213FE3" w:rsidRPr="006276E9">
        <w:rPr>
          <w:rFonts w:ascii="Times New Roman" w:hAnsi="Times New Roman" w:cs="Times New Roman"/>
          <w:sz w:val="24"/>
          <w:szCs w:val="24"/>
          <w:lang w:val="en-AU"/>
        </w:rPr>
        <w:t xml:space="preserve">five </w:t>
      </w:r>
      <w:r w:rsidRPr="006276E9">
        <w:rPr>
          <w:rFonts w:ascii="Times New Roman" w:hAnsi="Times New Roman" w:cs="Times New Roman"/>
          <w:sz w:val="24"/>
          <w:szCs w:val="24"/>
          <w:lang w:val="en-AU"/>
        </w:rPr>
        <w:t>times</w:t>
      </w:r>
      <w:r w:rsidR="002914DE" w:rsidRPr="006276E9">
        <w:rPr>
          <w:rFonts w:ascii="Times New Roman" w:hAnsi="Times New Roman" w:cs="Times New Roman"/>
          <w:sz w:val="24"/>
          <w:szCs w:val="24"/>
          <w:lang w:val="en-AU"/>
        </w:rPr>
        <w:t xml:space="preserve"> and for</w:t>
      </w:r>
      <w:r w:rsidRPr="006276E9">
        <w:rPr>
          <w:rFonts w:ascii="Times New Roman" w:hAnsi="Times New Roman" w:cs="Times New Roman"/>
          <w:sz w:val="24"/>
          <w:szCs w:val="24"/>
          <w:lang w:val="en-AU"/>
        </w:rPr>
        <w:t xml:space="preserve"> 85 percent of words, </w:t>
      </w:r>
      <w:r w:rsidR="00213FE3" w:rsidRPr="006276E9">
        <w:rPr>
          <w:rFonts w:ascii="Times New Roman" w:hAnsi="Times New Roman" w:cs="Times New Roman"/>
          <w:sz w:val="24"/>
          <w:szCs w:val="24"/>
          <w:lang w:val="en-AU"/>
        </w:rPr>
        <w:t>four</w:t>
      </w:r>
      <w:r w:rsidRPr="006276E9">
        <w:rPr>
          <w:rFonts w:ascii="Times New Roman" w:hAnsi="Times New Roman" w:cs="Times New Roman"/>
          <w:sz w:val="24"/>
          <w:szCs w:val="24"/>
          <w:lang w:val="en-AU"/>
        </w:rPr>
        <w:t xml:space="preserve"> </w:t>
      </w:r>
      <w:r w:rsidR="00213FE3" w:rsidRPr="006276E9">
        <w:rPr>
          <w:rFonts w:ascii="Times New Roman" w:hAnsi="Times New Roman" w:cs="Times New Roman"/>
          <w:sz w:val="24"/>
          <w:szCs w:val="24"/>
          <w:lang w:val="en-AU"/>
        </w:rPr>
        <w:t xml:space="preserve">or more </w:t>
      </w:r>
      <w:proofErr w:type="spellStart"/>
      <w:r w:rsidRPr="006276E9">
        <w:rPr>
          <w:rFonts w:ascii="Times New Roman" w:hAnsi="Times New Roman" w:cs="Times New Roman"/>
          <w:sz w:val="24"/>
          <w:szCs w:val="24"/>
          <w:lang w:val="en-AU"/>
        </w:rPr>
        <w:t>raters</w:t>
      </w:r>
      <w:proofErr w:type="spellEnd"/>
      <w:r w:rsidRPr="006276E9">
        <w:rPr>
          <w:rFonts w:ascii="Times New Roman" w:hAnsi="Times New Roman" w:cs="Times New Roman"/>
          <w:sz w:val="24"/>
          <w:szCs w:val="24"/>
          <w:lang w:val="en-AU"/>
        </w:rPr>
        <w:t xml:space="preserve"> provided identical ratings. </w:t>
      </w:r>
      <w:r w:rsidR="002914DE" w:rsidRPr="006276E9">
        <w:rPr>
          <w:rFonts w:ascii="Times New Roman" w:hAnsi="Times New Roman" w:cs="Times New Roman"/>
          <w:sz w:val="24"/>
          <w:szCs w:val="24"/>
          <w:lang w:val="en-AU"/>
        </w:rPr>
        <w:t xml:space="preserve">According to the ratings, </w:t>
      </w:r>
      <w:r w:rsidRPr="006276E9">
        <w:rPr>
          <w:rFonts w:ascii="Times New Roman" w:hAnsi="Times New Roman" w:cs="Times New Roman"/>
          <w:sz w:val="24"/>
          <w:szCs w:val="24"/>
          <w:lang w:val="en-AU"/>
        </w:rPr>
        <w:t>words</w:t>
      </w:r>
      <w:r w:rsidR="002914DE" w:rsidRPr="006276E9">
        <w:rPr>
          <w:rFonts w:ascii="Times New Roman" w:hAnsi="Times New Roman" w:cs="Times New Roman"/>
          <w:sz w:val="24"/>
          <w:szCs w:val="24"/>
          <w:lang w:val="en-AU"/>
        </w:rPr>
        <w:t xml:space="preserve"> like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dark</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tragic</w:t>
      </w:r>
      <w:r w:rsidRPr="006276E9">
        <w:rPr>
          <w:rFonts w:ascii="Times New Roman" w:hAnsi="Times New Roman" w:cs="Times New Roman"/>
          <w:sz w:val="24"/>
          <w:szCs w:val="24"/>
          <w:lang w:val="en-AU"/>
        </w:rPr>
        <w:t xml:space="preserve"> are more readily associated with SADNESS </w:t>
      </w:r>
      <w:r w:rsidR="002914D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words such as </w:t>
      </w:r>
      <w:r w:rsidRPr="006276E9">
        <w:rPr>
          <w:rFonts w:ascii="Times New Roman" w:hAnsi="Times New Roman" w:cs="Times New Roman"/>
          <w:i/>
          <w:sz w:val="24"/>
          <w:szCs w:val="24"/>
          <w:lang w:val="en-AU"/>
        </w:rPr>
        <w:t>happy</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beautiful</w:t>
      </w:r>
      <w:r w:rsidRPr="006276E9">
        <w:rPr>
          <w:rFonts w:ascii="Times New Roman" w:hAnsi="Times New Roman" w:cs="Times New Roman"/>
          <w:sz w:val="24"/>
          <w:szCs w:val="24"/>
          <w:lang w:val="en-AU"/>
        </w:rPr>
        <w:t xml:space="preserve"> are </w:t>
      </w:r>
      <w:r w:rsidR="002914DE" w:rsidRPr="006276E9">
        <w:rPr>
          <w:rFonts w:ascii="Times New Roman" w:hAnsi="Times New Roman" w:cs="Times New Roman"/>
          <w:sz w:val="24"/>
          <w:szCs w:val="24"/>
          <w:lang w:val="en-AU"/>
        </w:rPr>
        <w:t>associated with</w:t>
      </w:r>
      <w:r w:rsidRPr="006276E9">
        <w:rPr>
          <w:rFonts w:ascii="Times New Roman" w:hAnsi="Times New Roman" w:cs="Times New Roman"/>
          <w:sz w:val="24"/>
          <w:szCs w:val="24"/>
          <w:lang w:val="en-AU"/>
        </w:rPr>
        <w:t xml:space="preserve"> JOY </w:t>
      </w:r>
      <w:r w:rsidR="002914DE" w:rsidRPr="006276E9">
        <w:rPr>
          <w:rFonts w:ascii="Times New Roman" w:hAnsi="Times New Roman" w:cs="Times New Roman"/>
          <w:sz w:val="24"/>
          <w:szCs w:val="24"/>
          <w:lang w:val="en-AU"/>
        </w:rPr>
        <w:t xml:space="preserve">while </w:t>
      </w:r>
      <w:r w:rsidRPr="006276E9">
        <w:rPr>
          <w:rFonts w:ascii="Times New Roman" w:hAnsi="Times New Roman" w:cs="Times New Roman"/>
          <w:sz w:val="24"/>
          <w:szCs w:val="24"/>
          <w:lang w:val="en-AU"/>
        </w:rPr>
        <w:t xml:space="preserve">words like </w:t>
      </w:r>
      <w:r w:rsidRPr="006276E9">
        <w:rPr>
          <w:rFonts w:ascii="Times New Roman" w:hAnsi="Times New Roman" w:cs="Times New Roman"/>
          <w:i/>
          <w:sz w:val="24"/>
          <w:szCs w:val="24"/>
          <w:lang w:val="en-AU"/>
        </w:rPr>
        <w:t>cruel</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outraged</w:t>
      </w:r>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are associated with</w:t>
      </w:r>
      <w:r w:rsidRPr="006276E9">
        <w:rPr>
          <w:rFonts w:ascii="Times New Roman" w:hAnsi="Times New Roman" w:cs="Times New Roman"/>
          <w:sz w:val="24"/>
          <w:szCs w:val="24"/>
          <w:lang w:val="en-AU"/>
        </w:rPr>
        <w:t xml:space="preserve"> ANGER. </w:t>
      </w:r>
      <w:r w:rsidR="002914DE" w:rsidRPr="006276E9">
        <w:rPr>
          <w:rFonts w:ascii="Times New Roman" w:hAnsi="Times New Roman" w:cs="Times New Roman"/>
          <w:sz w:val="24"/>
          <w:szCs w:val="24"/>
          <w:lang w:val="en-AU"/>
        </w:rPr>
        <w:t>In the present study, a</w:t>
      </w:r>
      <w:r w:rsidRPr="006276E9">
        <w:rPr>
          <w:rFonts w:ascii="Times New Roman" w:hAnsi="Times New Roman" w:cs="Times New Roman"/>
          <w:sz w:val="24"/>
          <w:szCs w:val="24"/>
          <w:lang w:val="en-AU"/>
        </w:rPr>
        <w:t xml:space="preserve">djective associated with </w:t>
      </w:r>
      <w:r w:rsidRPr="006276E9">
        <w:rPr>
          <w:rFonts w:ascii="Times New Roman" w:hAnsi="Times New Roman" w:cs="Times New Roman"/>
          <w:sz w:val="24"/>
          <w:szCs w:val="24"/>
          <w:lang w:val="en-AU"/>
        </w:rPr>
        <w:lastRenderedPageBreak/>
        <w:t>ANGER, DISGUST, FEAR, or SADNESS</w:t>
      </w:r>
      <w:r w:rsidR="002914DE" w:rsidRPr="006276E9">
        <w:rPr>
          <w:rFonts w:ascii="Times New Roman" w:hAnsi="Times New Roman" w:cs="Times New Roman"/>
          <w:sz w:val="24"/>
          <w:szCs w:val="24"/>
          <w:lang w:val="en-AU"/>
        </w:rPr>
        <w:t xml:space="preserve"> are</w:t>
      </w:r>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coded</w:t>
      </w:r>
      <w:r w:rsidRPr="006276E9">
        <w:rPr>
          <w:rFonts w:ascii="Times New Roman" w:hAnsi="Times New Roman" w:cs="Times New Roman"/>
          <w:sz w:val="24"/>
          <w:szCs w:val="24"/>
          <w:lang w:val="en-AU"/>
        </w:rPr>
        <w:t xml:space="preserve"> as </w:t>
      </w:r>
      <w:proofErr w:type="spellStart"/>
      <w:r w:rsidRPr="006276E9">
        <w:rPr>
          <w:rFonts w:ascii="Times New Roman" w:hAnsi="Times New Roman" w:cs="Times New Roman"/>
          <w:sz w:val="24"/>
          <w:szCs w:val="24"/>
          <w:lang w:val="en-AU"/>
        </w:rPr>
        <w:t>NegativeEmotional</w:t>
      </w:r>
      <w:proofErr w:type="spellEnd"/>
      <w:r w:rsidR="002914DE" w:rsidRPr="006276E9">
        <w:rPr>
          <w:rFonts w:ascii="Times New Roman" w:hAnsi="Times New Roman" w:cs="Times New Roman"/>
          <w:sz w:val="24"/>
          <w:szCs w:val="24"/>
          <w:lang w:val="en-AU"/>
        </w:rPr>
        <w:t xml:space="preserve"> while</w:t>
      </w:r>
      <w:r w:rsidRPr="006276E9">
        <w:rPr>
          <w:rFonts w:ascii="Times New Roman" w:hAnsi="Times New Roman" w:cs="Times New Roman"/>
          <w:sz w:val="24"/>
          <w:szCs w:val="24"/>
          <w:lang w:val="en-AU"/>
        </w:rPr>
        <w:t xml:space="preserve"> adjective</w:t>
      </w:r>
      <w:r w:rsidR="002914DE"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associated with ANTICIPATION, JOY, SURPRISE, or TRUST</w:t>
      </w:r>
      <w:r w:rsidR="002914DE" w:rsidRPr="006276E9">
        <w:rPr>
          <w:rFonts w:ascii="Times New Roman" w:hAnsi="Times New Roman" w:cs="Times New Roman"/>
          <w:sz w:val="24"/>
          <w:szCs w:val="24"/>
          <w:lang w:val="en-AU"/>
        </w:rPr>
        <w:t xml:space="preserve"> are coded</w:t>
      </w:r>
      <w:r w:rsidRPr="006276E9">
        <w:rPr>
          <w:rFonts w:ascii="Times New Roman" w:hAnsi="Times New Roman" w:cs="Times New Roman"/>
          <w:sz w:val="24"/>
          <w:szCs w:val="24"/>
          <w:lang w:val="en-AU"/>
        </w:rPr>
        <w:t xml:space="preserve"> as </w:t>
      </w:r>
      <w:proofErr w:type="spellStart"/>
      <w:r w:rsidRPr="006276E9">
        <w:rPr>
          <w:rFonts w:ascii="Times New Roman" w:hAnsi="Times New Roman" w:cs="Times New Roman"/>
          <w:sz w:val="24"/>
          <w:szCs w:val="24"/>
          <w:lang w:val="en-AU"/>
        </w:rPr>
        <w:t>PositiveEmotional</w:t>
      </w:r>
      <w:proofErr w:type="spellEnd"/>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Adjectives that are</w:t>
      </w:r>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not</w:t>
      </w:r>
      <w:r w:rsidRPr="006276E9">
        <w:rPr>
          <w:rFonts w:ascii="Times New Roman" w:hAnsi="Times New Roman" w:cs="Times New Roman"/>
          <w:sz w:val="24"/>
          <w:szCs w:val="24"/>
          <w:lang w:val="en-AU"/>
        </w:rPr>
        <w:t xml:space="preserve"> associated with any emotion</w:t>
      </w:r>
      <w:r w:rsidR="002914DE" w:rsidRPr="006276E9">
        <w:rPr>
          <w:rFonts w:ascii="Times New Roman" w:hAnsi="Times New Roman" w:cs="Times New Roman"/>
          <w:sz w:val="24"/>
          <w:szCs w:val="24"/>
          <w:lang w:val="en-AU"/>
        </w:rPr>
        <w:t>al state are</w:t>
      </w:r>
      <w:r w:rsidRPr="006276E9">
        <w:rPr>
          <w:rFonts w:ascii="Times New Roman" w:hAnsi="Times New Roman" w:cs="Times New Roman"/>
          <w:sz w:val="24"/>
          <w:szCs w:val="24"/>
          <w:lang w:val="en-AU"/>
        </w:rPr>
        <w:t xml:space="preserve"> </w:t>
      </w:r>
      <w:r w:rsidR="002914DE" w:rsidRPr="006276E9">
        <w:rPr>
          <w:rFonts w:ascii="Times New Roman" w:hAnsi="Times New Roman" w:cs="Times New Roman"/>
          <w:sz w:val="24"/>
          <w:szCs w:val="24"/>
          <w:lang w:val="en-AU"/>
        </w:rPr>
        <w:t>coded</w:t>
      </w:r>
      <w:r w:rsidRPr="006276E9">
        <w:rPr>
          <w:rFonts w:ascii="Times New Roman" w:hAnsi="Times New Roman" w:cs="Times New Roman"/>
          <w:sz w:val="24"/>
          <w:szCs w:val="24"/>
          <w:lang w:val="en-AU"/>
        </w:rPr>
        <w:t xml:space="preserve"> as </w:t>
      </w:r>
      <w:proofErr w:type="spellStart"/>
      <w:r w:rsidRPr="006276E9">
        <w:rPr>
          <w:rFonts w:ascii="Times New Roman" w:hAnsi="Times New Roman" w:cs="Times New Roman"/>
          <w:sz w:val="24"/>
          <w:szCs w:val="24"/>
          <w:lang w:val="en-AU"/>
        </w:rPr>
        <w:t>NonEmotional</w:t>
      </w:r>
      <w:proofErr w:type="spellEnd"/>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sz w:val="24"/>
          <w:szCs w:val="24"/>
          <w:lang w:val="en-AU"/>
        </w:rPr>
      </w:pPr>
      <w:proofErr w:type="spellStart"/>
      <w:r w:rsidRPr="006276E9">
        <w:rPr>
          <w:rFonts w:ascii="Times New Roman" w:hAnsi="Times New Roman" w:cs="Times New Roman"/>
          <w:i/>
          <w:sz w:val="24"/>
          <w:szCs w:val="24"/>
          <w:lang w:val="en-AU"/>
        </w:rPr>
        <w:t>SemanticCategory</w:t>
      </w:r>
      <w:proofErr w:type="spellEnd"/>
    </w:p>
    <w:p w:rsidR="00C336A5"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semantic classification of adjectives uses a simplified version of the semantic categories proposed by Dixon (1977, 2004). The reason for simplifying Dixon’s (1977, 2004) categorization relates to the uneven distribution of category members. </w:t>
      </w:r>
      <w:r w:rsidR="00A7568E" w:rsidRPr="006276E9">
        <w:rPr>
          <w:rFonts w:ascii="Times New Roman" w:hAnsi="Times New Roman" w:cs="Times New Roman"/>
          <w:sz w:val="24"/>
          <w:szCs w:val="24"/>
          <w:lang w:val="en-AU"/>
        </w:rPr>
        <w:t xml:space="preserve">Because </w:t>
      </w:r>
      <w:r w:rsidRPr="006276E9">
        <w:rPr>
          <w:rFonts w:ascii="Times New Roman" w:hAnsi="Times New Roman" w:cs="Times New Roman"/>
          <w:sz w:val="24"/>
          <w:szCs w:val="24"/>
          <w:lang w:val="en-AU"/>
        </w:rPr>
        <w:t xml:space="preserve">the data contained </w:t>
      </w:r>
      <w:r w:rsidR="00FE72EC" w:rsidRPr="006276E9">
        <w:rPr>
          <w:rFonts w:ascii="Times New Roman" w:hAnsi="Times New Roman" w:cs="Times New Roman"/>
          <w:sz w:val="24"/>
          <w:szCs w:val="24"/>
          <w:lang w:val="en-AU"/>
        </w:rPr>
        <w:t>hardly any</w:t>
      </w:r>
      <w:r w:rsidRPr="006276E9">
        <w:rPr>
          <w:rFonts w:ascii="Times New Roman" w:hAnsi="Times New Roman" w:cs="Times New Roman"/>
          <w:sz w:val="24"/>
          <w:szCs w:val="24"/>
          <w:lang w:val="en-AU"/>
        </w:rPr>
        <w:t xml:space="preserve"> </w:t>
      </w:r>
      <w:r w:rsidR="00A7568E" w:rsidRPr="006276E9">
        <w:rPr>
          <w:rFonts w:ascii="Times New Roman" w:hAnsi="Times New Roman" w:cs="Times New Roman"/>
          <w:sz w:val="24"/>
          <w:szCs w:val="24"/>
          <w:lang w:val="en-AU"/>
        </w:rPr>
        <w:t xml:space="preserve">age and </w:t>
      </w:r>
      <w:r w:rsidR="001F2FEE" w:rsidRPr="006276E9">
        <w:rPr>
          <w:rFonts w:ascii="Times New Roman" w:hAnsi="Times New Roman" w:cs="Times New Roman"/>
          <w:sz w:val="24"/>
          <w:szCs w:val="24"/>
          <w:lang w:val="en-AU"/>
        </w:rPr>
        <w:t>colour</w:t>
      </w:r>
      <w:r w:rsidRPr="006276E9">
        <w:rPr>
          <w:rFonts w:ascii="Times New Roman" w:hAnsi="Times New Roman" w:cs="Times New Roman"/>
          <w:sz w:val="24"/>
          <w:szCs w:val="24"/>
          <w:lang w:val="en-AU"/>
        </w:rPr>
        <w:t xml:space="preserve"> terms</w:t>
      </w:r>
      <w:r w:rsidR="00A7568E" w:rsidRPr="006276E9">
        <w:rPr>
          <w:rFonts w:ascii="Times New Roman" w:hAnsi="Times New Roman" w:cs="Times New Roman"/>
          <w:sz w:val="24"/>
          <w:szCs w:val="24"/>
          <w:lang w:val="en-AU"/>
        </w:rPr>
        <w:t>, such adjective types as well as adjectives that</w:t>
      </w:r>
      <w:r w:rsidRPr="006276E9">
        <w:rPr>
          <w:rFonts w:ascii="Times New Roman" w:hAnsi="Times New Roman" w:cs="Times New Roman"/>
          <w:sz w:val="24"/>
          <w:szCs w:val="24"/>
          <w:lang w:val="en-AU"/>
        </w:rPr>
        <w:t xml:space="preserve"> could not be categorized (e.g. </w:t>
      </w:r>
      <w:r w:rsidRPr="006276E9">
        <w:rPr>
          <w:rFonts w:ascii="Times New Roman" w:hAnsi="Times New Roman" w:cs="Times New Roman"/>
          <w:i/>
          <w:sz w:val="24"/>
          <w:szCs w:val="24"/>
          <w:lang w:val="en-AU"/>
        </w:rPr>
        <w:t>familiar</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genuine</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inadequate</w:t>
      </w:r>
      <w:r w:rsidRPr="006276E9">
        <w:rPr>
          <w:rFonts w:ascii="Times New Roman" w:hAnsi="Times New Roman" w:cs="Times New Roman"/>
          <w:sz w:val="24"/>
          <w:szCs w:val="24"/>
          <w:lang w:val="en-AU"/>
        </w:rPr>
        <w:t xml:space="preserve">) were assigned the label </w:t>
      </w:r>
      <w:proofErr w:type="spellStart"/>
      <w:r w:rsidRPr="006276E9">
        <w:rPr>
          <w:rFonts w:ascii="Times New Roman" w:hAnsi="Times New Roman" w:cs="Times New Roman"/>
          <w:sz w:val="24"/>
          <w:szCs w:val="24"/>
          <w:lang w:val="en-AU"/>
        </w:rPr>
        <w:t>NoSemType</w:t>
      </w:r>
      <w:proofErr w:type="spellEnd"/>
      <w:r w:rsidRPr="006276E9">
        <w:rPr>
          <w:rFonts w:ascii="Times New Roman" w:hAnsi="Times New Roman" w:cs="Times New Roman"/>
          <w:sz w:val="24"/>
          <w:szCs w:val="24"/>
          <w:lang w:val="en-AU"/>
        </w:rPr>
        <w:t>. The resulting factor consisted of five levels (</w:t>
      </w:r>
      <w:r w:rsidRPr="006276E9">
        <w:rPr>
          <w:rFonts w:ascii="Times New Roman" w:hAnsi="Times New Roman" w:cs="Times New Roman"/>
          <w:i/>
          <w:sz w:val="24"/>
          <w:szCs w:val="24"/>
          <w:lang w:val="en-AU"/>
        </w:rPr>
        <w:t>D</w:t>
      </w:r>
      <w:r w:rsidR="000C2053" w:rsidRPr="006276E9">
        <w:rPr>
          <w:rFonts w:ascii="Times New Roman" w:hAnsi="Times New Roman" w:cs="Times New Roman"/>
          <w:i/>
          <w:sz w:val="24"/>
          <w:szCs w:val="24"/>
          <w:lang w:val="en-AU"/>
        </w:rPr>
        <w:t>ifficulty, D</w:t>
      </w:r>
      <w:r w:rsidRPr="006276E9">
        <w:rPr>
          <w:rFonts w:ascii="Times New Roman" w:hAnsi="Times New Roman" w:cs="Times New Roman"/>
          <w:i/>
          <w:sz w:val="24"/>
          <w:szCs w:val="24"/>
          <w:lang w:val="en-AU"/>
        </w:rPr>
        <w:t>imension</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i/>
          <w:sz w:val="24"/>
          <w:szCs w:val="24"/>
          <w:lang w:val="en-AU"/>
        </w:rPr>
        <w:t>HumanPropensity</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i/>
          <w:sz w:val="24"/>
          <w:szCs w:val="24"/>
          <w:lang w:val="en-AU"/>
        </w:rPr>
        <w:t>NoSemType</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i/>
          <w:sz w:val="24"/>
          <w:szCs w:val="24"/>
          <w:lang w:val="en-AU"/>
        </w:rPr>
        <w:t>PhysicalProperty</w:t>
      </w:r>
      <w:proofErr w:type="spellEnd"/>
      <w:r w:rsidRPr="006276E9">
        <w:rPr>
          <w:rFonts w:ascii="Times New Roman" w:hAnsi="Times New Roman" w:cs="Times New Roman"/>
          <w:sz w:val="24"/>
          <w:szCs w:val="24"/>
          <w:lang w:val="en-AU"/>
        </w:rPr>
        <w:t xml:space="preserve">, and </w:t>
      </w:r>
      <w:r w:rsidRPr="006276E9">
        <w:rPr>
          <w:rFonts w:ascii="Times New Roman" w:hAnsi="Times New Roman" w:cs="Times New Roman"/>
          <w:i/>
          <w:sz w:val="24"/>
          <w:szCs w:val="24"/>
          <w:lang w:val="en-AU"/>
        </w:rPr>
        <w:t>Value</w:t>
      </w:r>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sz w:val="24"/>
          <w:szCs w:val="24"/>
          <w:lang w:val="en-AU"/>
        </w:rPr>
      </w:pPr>
      <w:proofErr w:type="spellStart"/>
      <w:r w:rsidRPr="006276E9">
        <w:rPr>
          <w:rFonts w:ascii="Times New Roman" w:hAnsi="Times New Roman" w:cs="Times New Roman"/>
          <w:i/>
          <w:sz w:val="24"/>
          <w:szCs w:val="24"/>
          <w:lang w:val="en-AU"/>
        </w:rPr>
        <w:t>Gradability</w:t>
      </w:r>
      <w:proofErr w:type="spellEnd"/>
    </w:p>
    <w:p w:rsidR="00C336A5" w:rsidRPr="006276E9" w:rsidRDefault="00C336A5" w:rsidP="006276E9">
      <w:pPr>
        <w:spacing w:line="480" w:lineRule="auto"/>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Gradabil</w:t>
      </w:r>
      <w:r w:rsidR="00FE72EC" w:rsidRPr="006276E9">
        <w:rPr>
          <w:rFonts w:ascii="Times New Roman" w:hAnsi="Times New Roman" w:cs="Times New Roman"/>
          <w:sz w:val="24"/>
          <w:szCs w:val="24"/>
          <w:lang w:val="en-AU"/>
        </w:rPr>
        <w:t>i</w:t>
      </w:r>
      <w:r w:rsidRPr="006276E9">
        <w:rPr>
          <w:rFonts w:ascii="Times New Roman" w:hAnsi="Times New Roman" w:cs="Times New Roman"/>
          <w:sz w:val="24"/>
          <w:szCs w:val="24"/>
          <w:lang w:val="en-AU"/>
        </w:rPr>
        <w:t>ty</w:t>
      </w:r>
      <w:proofErr w:type="spellEnd"/>
      <w:r w:rsidRPr="006276E9">
        <w:rPr>
          <w:rFonts w:ascii="Times New Roman" w:hAnsi="Times New Roman" w:cs="Times New Roman"/>
          <w:sz w:val="24"/>
          <w:szCs w:val="24"/>
          <w:lang w:val="en-AU"/>
        </w:rPr>
        <w:t xml:space="preserve"> refers to the semantic property of adjectives to represent </w:t>
      </w:r>
      <w:r w:rsidR="00FE72EC" w:rsidRPr="006276E9">
        <w:rPr>
          <w:rFonts w:ascii="Times New Roman" w:hAnsi="Times New Roman" w:cs="Times New Roman"/>
          <w:sz w:val="24"/>
          <w:szCs w:val="24"/>
          <w:lang w:val="en-AU"/>
        </w:rPr>
        <w:t xml:space="preserve">either </w:t>
      </w:r>
      <w:r w:rsidRPr="006276E9">
        <w:rPr>
          <w:rFonts w:ascii="Times New Roman" w:hAnsi="Times New Roman" w:cs="Times New Roman"/>
          <w:sz w:val="24"/>
          <w:szCs w:val="24"/>
          <w:lang w:val="en-AU"/>
        </w:rPr>
        <w:t>points on a scale (cf. Quirk et al. 1985)</w:t>
      </w:r>
      <w:r w:rsidR="00FE72EC" w:rsidRPr="006276E9">
        <w:rPr>
          <w:rFonts w:ascii="Times New Roman" w:hAnsi="Times New Roman" w:cs="Times New Roman"/>
          <w:sz w:val="24"/>
          <w:szCs w:val="24"/>
          <w:lang w:val="en-AU"/>
        </w:rPr>
        <w:t>, in which case an</w:t>
      </w:r>
      <w:r w:rsidRPr="006276E9">
        <w:rPr>
          <w:rFonts w:ascii="Times New Roman" w:hAnsi="Times New Roman" w:cs="Times New Roman"/>
          <w:sz w:val="24"/>
          <w:szCs w:val="24"/>
          <w:lang w:val="en-AU"/>
        </w:rPr>
        <w:t xml:space="preserve"> adjective </w:t>
      </w:r>
      <w:r w:rsidR="00FE72EC" w:rsidRPr="006276E9">
        <w:rPr>
          <w:rFonts w:ascii="Times New Roman" w:hAnsi="Times New Roman" w:cs="Times New Roman"/>
          <w:sz w:val="24"/>
          <w:szCs w:val="24"/>
          <w:lang w:val="en-AU"/>
        </w:rPr>
        <w:t>was coded as</w:t>
      </w:r>
      <w:r w:rsidRPr="006276E9">
        <w:rPr>
          <w:rFonts w:ascii="Times New Roman" w:hAnsi="Times New Roman" w:cs="Times New Roman"/>
          <w:sz w:val="24"/>
          <w:szCs w:val="24"/>
          <w:lang w:val="en-AU"/>
        </w:rPr>
        <w:t xml:space="preserve"> gradable</w:t>
      </w:r>
      <w:r w:rsidR="00FE72EC"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for instance </w:t>
      </w:r>
      <w:r w:rsidRPr="006276E9">
        <w:rPr>
          <w:rFonts w:ascii="Times New Roman" w:hAnsi="Times New Roman" w:cs="Times New Roman"/>
          <w:i/>
          <w:sz w:val="24"/>
          <w:szCs w:val="24"/>
          <w:lang w:val="en-AU"/>
        </w:rPr>
        <w:t>hot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low</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big</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narrow</w:t>
      </w:r>
      <w:r w:rsidR="00FE72EC"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intelligent</w:t>
      </w:r>
      <w:r w:rsidR="00FE72EC"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or limits of a scale</w:t>
      </w:r>
      <w:r w:rsidR="00FE72EC" w:rsidRPr="006276E9">
        <w:rPr>
          <w:rFonts w:ascii="Times New Roman" w:hAnsi="Times New Roman" w:cs="Times New Roman"/>
          <w:sz w:val="24"/>
          <w:szCs w:val="24"/>
          <w:lang w:val="en-AU"/>
        </w:rPr>
        <w:t xml:space="preserve">, in which case the adjective was coded as being </w:t>
      </w:r>
      <w:r w:rsidRPr="006276E9">
        <w:rPr>
          <w:rFonts w:ascii="Times New Roman" w:hAnsi="Times New Roman" w:cs="Times New Roman"/>
          <w:sz w:val="24"/>
          <w:szCs w:val="24"/>
          <w:lang w:val="en-AU"/>
        </w:rPr>
        <w:t>non-gradable</w:t>
      </w:r>
      <w:r w:rsidR="00FE72EC"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for instance </w:t>
      </w:r>
      <w:r w:rsidRPr="006276E9">
        <w:rPr>
          <w:rFonts w:ascii="Times New Roman" w:hAnsi="Times New Roman" w:cs="Times New Roman"/>
          <w:i/>
          <w:sz w:val="24"/>
          <w:szCs w:val="24"/>
          <w:lang w:val="en-AU"/>
        </w:rPr>
        <w:t>wooden</w:t>
      </w:r>
      <w:r w:rsidRPr="006276E9">
        <w:rPr>
          <w:rFonts w:ascii="Times New Roman" w:hAnsi="Times New Roman" w:cs="Times New Roman"/>
          <w:sz w:val="24"/>
          <w:szCs w:val="24"/>
          <w:lang w:val="en-AU"/>
        </w:rPr>
        <w:t xml:space="preserve"> or </w:t>
      </w:r>
      <w:r w:rsidRPr="006276E9">
        <w:rPr>
          <w:rFonts w:ascii="Times New Roman" w:hAnsi="Times New Roman" w:cs="Times New Roman"/>
          <w:i/>
          <w:sz w:val="24"/>
          <w:szCs w:val="24"/>
          <w:lang w:val="en-AU"/>
        </w:rPr>
        <w:t>married</w:t>
      </w:r>
      <w:r w:rsidR="00FE72EC"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Although amplifiers are commonly </w:t>
      </w:r>
      <w:r w:rsidR="00FE72EC" w:rsidRPr="006276E9">
        <w:rPr>
          <w:rFonts w:ascii="Times New Roman" w:hAnsi="Times New Roman" w:cs="Times New Roman"/>
          <w:sz w:val="24"/>
          <w:szCs w:val="24"/>
          <w:lang w:val="en-AU"/>
        </w:rPr>
        <w:t>considered to co-occur only with</w:t>
      </w:r>
      <w:r w:rsidRPr="006276E9">
        <w:rPr>
          <w:rFonts w:ascii="Times New Roman" w:hAnsi="Times New Roman" w:cs="Times New Roman"/>
          <w:sz w:val="24"/>
          <w:szCs w:val="24"/>
          <w:lang w:val="en-AU"/>
        </w:rPr>
        <w:t xml:space="preserve"> gradable adjectives, they can also co-occur with non-gradable adjectives for pragmatic purposes, e.g. for emphasis. Furthermore, during its grammaticalization,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has spread from non-gradable to gradable adjectiv</w:t>
      </w:r>
      <w:r w:rsidR="00FE72EC" w:rsidRPr="006276E9">
        <w:rPr>
          <w:rFonts w:ascii="Times New Roman" w:hAnsi="Times New Roman" w:cs="Times New Roman"/>
          <w:sz w:val="24"/>
          <w:szCs w:val="24"/>
          <w:lang w:val="en-AU"/>
        </w:rPr>
        <w:t>al contexts</w:t>
      </w:r>
      <w:r w:rsidRPr="006276E9">
        <w:rPr>
          <w:rFonts w:ascii="Times New Roman" w:hAnsi="Times New Roman" w:cs="Times New Roman"/>
          <w:sz w:val="24"/>
          <w:szCs w:val="24"/>
          <w:lang w:val="en-AU"/>
        </w:rPr>
        <w:t xml:space="preserve"> (Adamson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González-Díaz 2004 cited in </w:t>
      </w:r>
      <w:proofErr w:type="spellStart"/>
      <w:r w:rsidRPr="006276E9">
        <w:rPr>
          <w:rFonts w:ascii="Times New Roman" w:hAnsi="Times New Roman" w:cs="Times New Roman"/>
          <w:sz w:val="24"/>
          <w:szCs w:val="24"/>
          <w:lang w:val="en-AU"/>
        </w:rPr>
        <w:t>Tagliamonte</w:t>
      </w:r>
      <w:proofErr w:type="spellEnd"/>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lastRenderedPageBreak/>
        <w:t>2008) indicating that co-occurrence with non-gradable adjectives may be indicative of innovative amplifier variants. All adjectives that could not be classified as being gradable or non-gradable were coded as ‘</w:t>
      </w:r>
      <w:proofErr w:type="spellStart"/>
      <w:r w:rsidRPr="006276E9">
        <w:rPr>
          <w:rFonts w:ascii="Times New Roman" w:hAnsi="Times New Roman" w:cs="Times New Roman"/>
          <w:sz w:val="24"/>
          <w:szCs w:val="24"/>
          <w:lang w:val="en-AU"/>
        </w:rPr>
        <w:t>GradabilityUndetermined</w:t>
      </w:r>
      <w:proofErr w:type="spellEnd"/>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i/>
          <w:sz w:val="24"/>
          <w:szCs w:val="24"/>
          <w:lang w:val="en-AU"/>
        </w:rPr>
        <w:t>Adjective</w:t>
      </w:r>
    </w:p>
    <w:p w:rsidR="00C336A5"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Adjective refers to the adjective type that is amplified. Given the relatively moderate size of the data, adjectives </w:t>
      </w:r>
      <w:r w:rsidR="0091794B" w:rsidRPr="006276E9">
        <w:rPr>
          <w:rFonts w:ascii="Times New Roman" w:hAnsi="Times New Roman" w:cs="Times New Roman"/>
          <w:sz w:val="24"/>
          <w:szCs w:val="24"/>
          <w:lang w:val="en-AU"/>
        </w:rPr>
        <w:t xml:space="preserve">that were not used at least three times in any of the language background specific subsections were collapsed. This resulted in all adjectives </w:t>
      </w:r>
      <w:r w:rsidRPr="006276E9">
        <w:rPr>
          <w:rFonts w:ascii="Times New Roman" w:hAnsi="Times New Roman" w:cs="Times New Roman"/>
          <w:sz w:val="24"/>
          <w:szCs w:val="24"/>
          <w:lang w:val="en-AU"/>
        </w:rPr>
        <w:t xml:space="preserve">except for </w:t>
      </w:r>
      <w:r w:rsidR="00D87A0B" w:rsidRPr="006276E9">
        <w:rPr>
          <w:rFonts w:ascii="Times New Roman" w:hAnsi="Times New Roman" w:cs="Times New Roman"/>
          <w:i/>
          <w:sz w:val="24"/>
          <w:szCs w:val="24"/>
          <w:lang w:val="en-AU"/>
        </w:rPr>
        <w:t>diff</w:t>
      </w:r>
      <w:r w:rsidR="00FE72EC" w:rsidRPr="006276E9">
        <w:rPr>
          <w:rFonts w:ascii="Times New Roman" w:hAnsi="Times New Roman" w:cs="Times New Roman"/>
          <w:i/>
          <w:sz w:val="24"/>
          <w:szCs w:val="24"/>
          <w:lang w:val="en-AU"/>
        </w:rPr>
        <w:t>erent</w:t>
      </w:r>
      <w:r w:rsidR="00FE72EC"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good</w:t>
      </w:r>
      <w:r w:rsidRPr="006276E9">
        <w:rPr>
          <w:rFonts w:ascii="Times New Roman" w:hAnsi="Times New Roman" w:cs="Times New Roman"/>
          <w:sz w:val="24"/>
          <w:szCs w:val="24"/>
          <w:lang w:val="en-AU"/>
        </w:rPr>
        <w:t xml:space="preserve">, </w:t>
      </w:r>
      <w:r w:rsidR="00FE72EC" w:rsidRPr="006276E9">
        <w:rPr>
          <w:rFonts w:ascii="Times New Roman" w:hAnsi="Times New Roman" w:cs="Times New Roman"/>
          <w:i/>
          <w:sz w:val="24"/>
          <w:szCs w:val="24"/>
          <w:lang w:val="en-AU"/>
        </w:rPr>
        <w:t>hard</w:t>
      </w:r>
      <w:r w:rsidR="00FE72EC" w:rsidRPr="006276E9">
        <w:rPr>
          <w:rFonts w:ascii="Times New Roman" w:hAnsi="Times New Roman" w:cs="Times New Roman"/>
          <w:sz w:val="24"/>
          <w:szCs w:val="24"/>
          <w:lang w:val="en-AU"/>
        </w:rPr>
        <w:t xml:space="preserve">, </w:t>
      </w:r>
      <w:r w:rsidR="00FE72EC" w:rsidRPr="006276E9">
        <w:rPr>
          <w:rFonts w:ascii="Times New Roman" w:hAnsi="Times New Roman" w:cs="Times New Roman"/>
          <w:i/>
          <w:sz w:val="24"/>
          <w:szCs w:val="24"/>
          <w:lang w:val="en-AU"/>
        </w:rPr>
        <w:t>difficult</w:t>
      </w:r>
      <w:r w:rsidR="00FE72EC" w:rsidRPr="006276E9">
        <w:rPr>
          <w:rFonts w:ascii="Times New Roman" w:hAnsi="Times New Roman" w:cs="Times New Roman"/>
          <w:sz w:val="24"/>
          <w:szCs w:val="24"/>
          <w:lang w:val="en-AU"/>
        </w:rPr>
        <w:t xml:space="preserve">, and </w:t>
      </w:r>
      <w:r w:rsidR="00FE72EC" w:rsidRPr="006276E9">
        <w:rPr>
          <w:rFonts w:ascii="Times New Roman" w:hAnsi="Times New Roman" w:cs="Times New Roman"/>
          <w:i/>
          <w:sz w:val="24"/>
          <w:szCs w:val="24"/>
          <w:lang w:val="en-AU"/>
        </w:rPr>
        <w:t>important</w:t>
      </w:r>
      <w:r w:rsidR="00FE72EC" w:rsidRPr="006276E9">
        <w:rPr>
          <w:rFonts w:ascii="Times New Roman" w:hAnsi="Times New Roman" w:cs="Times New Roman"/>
          <w:sz w:val="24"/>
          <w:szCs w:val="24"/>
          <w:lang w:val="en-AU"/>
        </w:rPr>
        <w:t xml:space="preserve"> </w:t>
      </w:r>
      <w:r w:rsidR="0091794B" w:rsidRPr="006276E9">
        <w:rPr>
          <w:rFonts w:ascii="Times New Roman" w:hAnsi="Times New Roman" w:cs="Times New Roman"/>
          <w:sz w:val="24"/>
          <w:szCs w:val="24"/>
          <w:lang w:val="en-AU"/>
        </w:rPr>
        <w:t>being</w:t>
      </w:r>
      <w:r w:rsidRPr="006276E9">
        <w:rPr>
          <w:rFonts w:ascii="Times New Roman" w:hAnsi="Times New Roman" w:cs="Times New Roman"/>
          <w:sz w:val="24"/>
          <w:szCs w:val="24"/>
          <w:lang w:val="en-AU"/>
        </w:rPr>
        <w:t xml:space="preserve"> collapsed into a single category (</w:t>
      </w:r>
      <w:r w:rsidRPr="006276E9">
        <w:rPr>
          <w:rFonts w:ascii="Times New Roman" w:hAnsi="Times New Roman" w:cs="Times New Roman"/>
          <w:i/>
          <w:sz w:val="24"/>
          <w:szCs w:val="24"/>
          <w:lang w:val="en-AU"/>
        </w:rPr>
        <w:t>other</w:t>
      </w:r>
      <w:r w:rsidRPr="006276E9">
        <w:rPr>
          <w:rFonts w:ascii="Times New Roman" w:hAnsi="Times New Roman" w:cs="Times New Roman"/>
          <w:sz w:val="24"/>
          <w:szCs w:val="24"/>
          <w:lang w:val="en-AU"/>
        </w:rPr>
        <w:t xml:space="preserve">). </w:t>
      </w:r>
    </w:p>
    <w:p w:rsidR="00C336A5" w:rsidRPr="006276E9" w:rsidRDefault="00C336A5" w:rsidP="006276E9">
      <w:pPr>
        <w:spacing w:line="480" w:lineRule="auto"/>
        <w:rPr>
          <w:rFonts w:ascii="Times New Roman" w:hAnsi="Times New Roman" w:cs="Times New Roman"/>
          <w:sz w:val="24"/>
          <w:szCs w:val="24"/>
          <w:lang w:val="en-AU"/>
        </w:rPr>
      </w:pPr>
    </w:p>
    <w:p w:rsidR="00152885"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i/>
          <w:sz w:val="24"/>
          <w:szCs w:val="24"/>
          <w:lang w:val="en-AU"/>
        </w:rPr>
        <w:t>Frequency</w:t>
      </w:r>
    </w:p>
    <w:p w:rsidR="00A7568E" w:rsidRPr="006276E9" w:rsidRDefault="00C336A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Freq</w:t>
      </w:r>
      <w:r w:rsidR="008602A6" w:rsidRPr="006276E9">
        <w:rPr>
          <w:rFonts w:ascii="Times New Roman" w:hAnsi="Times New Roman" w:cs="Times New Roman"/>
          <w:sz w:val="24"/>
          <w:szCs w:val="24"/>
          <w:lang w:val="en-AU"/>
        </w:rPr>
        <w:t>uency</w:t>
      </w:r>
      <w:r w:rsidRPr="006276E9">
        <w:rPr>
          <w:rFonts w:ascii="Times New Roman" w:hAnsi="Times New Roman" w:cs="Times New Roman"/>
          <w:sz w:val="24"/>
          <w:szCs w:val="24"/>
          <w:lang w:val="en-AU"/>
        </w:rPr>
        <w:t xml:space="preserve"> refers to the frequency of </w:t>
      </w:r>
      <w:r w:rsidR="00D87A0B" w:rsidRPr="006276E9">
        <w:rPr>
          <w:rFonts w:ascii="Times New Roman" w:hAnsi="Times New Roman" w:cs="Times New Roman"/>
          <w:sz w:val="24"/>
          <w:szCs w:val="24"/>
          <w:lang w:val="en-AU"/>
        </w:rPr>
        <w:t>the a</w:t>
      </w:r>
      <w:r w:rsidRPr="006276E9">
        <w:rPr>
          <w:rFonts w:ascii="Times New Roman" w:hAnsi="Times New Roman" w:cs="Times New Roman"/>
          <w:sz w:val="24"/>
          <w:szCs w:val="24"/>
          <w:lang w:val="en-AU"/>
        </w:rPr>
        <w:t xml:space="preserve">djective </w:t>
      </w:r>
      <w:r w:rsidR="00D87A0B" w:rsidRPr="006276E9">
        <w:rPr>
          <w:rFonts w:ascii="Times New Roman" w:hAnsi="Times New Roman" w:cs="Times New Roman"/>
          <w:sz w:val="24"/>
          <w:szCs w:val="24"/>
          <w:lang w:val="en-AU"/>
        </w:rPr>
        <w:t xml:space="preserve">types </w:t>
      </w:r>
      <w:r w:rsidR="008602A6" w:rsidRPr="006276E9">
        <w:rPr>
          <w:rFonts w:ascii="Times New Roman" w:hAnsi="Times New Roman" w:cs="Times New Roman"/>
          <w:sz w:val="24"/>
          <w:szCs w:val="24"/>
          <w:lang w:val="en-AU"/>
        </w:rPr>
        <w:t>by language background</w:t>
      </w:r>
      <w:r w:rsidR="00D87A0B" w:rsidRPr="006276E9">
        <w:rPr>
          <w:rFonts w:ascii="Times New Roman" w:hAnsi="Times New Roman" w:cs="Times New Roman"/>
          <w:sz w:val="24"/>
          <w:szCs w:val="24"/>
          <w:lang w:val="en-AU"/>
        </w:rPr>
        <w:t xml:space="preserve"> (as stated above, </w:t>
      </w:r>
      <w:r w:rsidRPr="006276E9">
        <w:rPr>
          <w:rFonts w:ascii="Times New Roman" w:hAnsi="Times New Roman" w:cs="Times New Roman"/>
          <w:sz w:val="24"/>
          <w:szCs w:val="24"/>
          <w:lang w:val="en-AU"/>
        </w:rPr>
        <w:t xml:space="preserve">adjectives except for </w:t>
      </w:r>
      <w:r w:rsidR="00D87A0B" w:rsidRPr="006276E9">
        <w:rPr>
          <w:rFonts w:ascii="Times New Roman" w:hAnsi="Times New Roman" w:cs="Times New Roman"/>
          <w:i/>
          <w:sz w:val="24"/>
          <w:szCs w:val="24"/>
          <w:lang w:val="en-AU"/>
        </w:rPr>
        <w:t>different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good</w:t>
      </w:r>
      <w:r w:rsidRPr="006276E9">
        <w:rPr>
          <w:rFonts w:ascii="Times New Roman" w:hAnsi="Times New Roman" w:cs="Times New Roman"/>
          <w:sz w:val="24"/>
          <w:szCs w:val="24"/>
          <w:lang w:val="en-AU"/>
        </w:rPr>
        <w:t xml:space="preserve">, </w:t>
      </w:r>
      <w:r w:rsidR="00D87A0B" w:rsidRPr="006276E9">
        <w:rPr>
          <w:rFonts w:ascii="Times New Roman" w:hAnsi="Times New Roman" w:cs="Times New Roman"/>
          <w:i/>
          <w:sz w:val="24"/>
          <w:szCs w:val="24"/>
          <w:lang w:val="en-AU"/>
        </w:rPr>
        <w:t>hard</w:t>
      </w:r>
      <w:r w:rsidRPr="006276E9">
        <w:rPr>
          <w:rFonts w:ascii="Times New Roman" w:hAnsi="Times New Roman" w:cs="Times New Roman"/>
          <w:sz w:val="24"/>
          <w:szCs w:val="24"/>
          <w:lang w:val="en-AU"/>
        </w:rPr>
        <w:t xml:space="preserve">, </w:t>
      </w:r>
      <w:r w:rsidR="00D87A0B" w:rsidRPr="006276E9">
        <w:rPr>
          <w:rFonts w:ascii="Times New Roman" w:hAnsi="Times New Roman" w:cs="Times New Roman"/>
          <w:i/>
          <w:sz w:val="24"/>
          <w:szCs w:val="24"/>
          <w:lang w:val="en-AU"/>
        </w:rPr>
        <w:t>difficult</w:t>
      </w:r>
      <w:r w:rsidR="00D87A0B"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and </w:t>
      </w:r>
      <w:r w:rsidR="00D87A0B" w:rsidRPr="006276E9">
        <w:rPr>
          <w:rFonts w:ascii="Times New Roman" w:hAnsi="Times New Roman" w:cs="Times New Roman"/>
          <w:i/>
          <w:sz w:val="24"/>
          <w:szCs w:val="24"/>
          <w:lang w:val="en-AU"/>
        </w:rPr>
        <w:t>important</w:t>
      </w:r>
      <w:r w:rsidRPr="006276E9">
        <w:rPr>
          <w:rFonts w:ascii="Times New Roman" w:hAnsi="Times New Roman" w:cs="Times New Roman"/>
          <w:sz w:val="24"/>
          <w:szCs w:val="24"/>
          <w:lang w:val="en-AU"/>
        </w:rPr>
        <w:t xml:space="preserve"> were collapsed into </w:t>
      </w:r>
      <w:r w:rsidR="00D87A0B" w:rsidRPr="006276E9">
        <w:rPr>
          <w:rFonts w:ascii="Times New Roman" w:hAnsi="Times New Roman" w:cs="Times New Roman"/>
          <w:sz w:val="24"/>
          <w:szCs w:val="24"/>
          <w:lang w:val="en-AU"/>
        </w:rPr>
        <w:t>the</w:t>
      </w:r>
      <w:r w:rsidRPr="006276E9">
        <w:rPr>
          <w:rFonts w:ascii="Times New Roman" w:hAnsi="Times New Roman" w:cs="Times New Roman"/>
          <w:sz w:val="24"/>
          <w:szCs w:val="24"/>
          <w:lang w:val="en-AU"/>
        </w:rPr>
        <w:t xml:space="preserve"> category </w:t>
      </w:r>
      <w:r w:rsidRPr="006276E9">
        <w:rPr>
          <w:rFonts w:ascii="Times New Roman" w:hAnsi="Times New Roman" w:cs="Times New Roman"/>
          <w:i/>
          <w:sz w:val="24"/>
          <w:szCs w:val="24"/>
          <w:lang w:val="en-AU"/>
        </w:rPr>
        <w:t>other</w:t>
      </w:r>
      <w:r w:rsidR="00D87A0B"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D87A0B" w:rsidRPr="006276E9">
        <w:rPr>
          <w:rFonts w:ascii="Times New Roman" w:hAnsi="Times New Roman" w:cs="Times New Roman"/>
          <w:sz w:val="24"/>
          <w:szCs w:val="24"/>
          <w:lang w:val="en-AU"/>
        </w:rPr>
        <w:t xml:space="preserve">In addition, a first </w:t>
      </w:r>
      <w:proofErr w:type="spellStart"/>
      <w:r w:rsidR="00D87A0B" w:rsidRPr="006276E9">
        <w:rPr>
          <w:rFonts w:ascii="Times New Roman" w:hAnsi="Times New Roman" w:cs="Times New Roman"/>
          <w:sz w:val="24"/>
          <w:szCs w:val="24"/>
          <w:lang w:val="en-AU"/>
        </w:rPr>
        <w:t>MuPDARF</w:t>
      </w:r>
      <w:proofErr w:type="spellEnd"/>
      <w:r w:rsidR="00D87A0B" w:rsidRPr="006276E9">
        <w:rPr>
          <w:rFonts w:ascii="Times New Roman" w:hAnsi="Times New Roman" w:cs="Times New Roman"/>
          <w:sz w:val="24"/>
          <w:szCs w:val="24"/>
          <w:lang w:val="en-AU"/>
        </w:rPr>
        <w:t xml:space="preserve"> showed that the effect of frequency exhibited substantial curvature</w:t>
      </w:r>
      <w:r w:rsidR="00FE72EC" w:rsidRPr="006276E9">
        <w:rPr>
          <w:rFonts w:ascii="Times New Roman" w:hAnsi="Times New Roman" w:cs="Times New Roman"/>
          <w:sz w:val="24"/>
          <w:szCs w:val="24"/>
          <w:lang w:val="en-AU"/>
        </w:rPr>
        <w:t xml:space="preserve"> in its correlation with the use of </w:t>
      </w:r>
      <w:r w:rsidR="00FE72EC" w:rsidRPr="006276E9">
        <w:rPr>
          <w:rFonts w:ascii="Times New Roman" w:hAnsi="Times New Roman" w:cs="Times New Roman"/>
          <w:i/>
          <w:sz w:val="24"/>
          <w:szCs w:val="24"/>
          <w:lang w:val="en-AU"/>
        </w:rPr>
        <w:t>very</w:t>
      </w:r>
      <w:r w:rsidR="00FE72EC" w:rsidRPr="006276E9">
        <w:rPr>
          <w:rFonts w:ascii="Times New Roman" w:hAnsi="Times New Roman" w:cs="Times New Roman"/>
          <w:sz w:val="24"/>
          <w:szCs w:val="24"/>
          <w:lang w:val="en-AU"/>
        </w:rPr>
        <w:t xml:space="preserve"> in the random forest models and with nativelike choices in the regression model</w:t>
      </w:r>
      <w:r w:rsidR="00D87A0B" w:rsidRPr="006276E9">
        <w:rPr>
          <w:rFonts w:ascii="Times New Roman" w:hAnsi="Times New Roman" w:cs="Times New Roman"/>
          <w:sz w:val="24"/>
          <w:szCs w:val="24"/>
          <w:lang w:val="en-AU"/>
        </w:rPr>
        <w:t xml:space="preserve">. Therefore, frequency was transformed into a polynomial </w:t>
      </w:r>
      <w:r w:rsidR="00FE72EC" w:rsidRPr="006276E9">
        <w:rPr>
          <w:rFonts w:ascii="Times New Roman" w:hAnsi="Times New Roman" w:cs="Times New Roman"/>
          <w:sz w:val="24"/>
          <w:szCs w:val="24"/>
          <w:lang w:val="en-AU"/>
        </w:rPr>
        <w:t>to</w:t>
      </w:r>
      <w:r w:rsidR="00D87A0B" w:rsidRPr="006276E9">
        <w:rPr>
          <w:rFonts w:ascii="Times New Roman" w:hAnsi="Times New Roman" w:cs="Times New Roman"/>
          <w:sz w:val="24"/>
          <w:szCs w:val="24"/>
          <w:lang w:val="en-AU"/>
        </w:rPr>
        <w:t xml:space="preserve"> the second degree to avoid curvature in effect of frequency</w:t>
      </w:r>
      <w:r w:rsidR="00FE72EC" w:rsidRPr="006276E9">
        <w:rPr>
          <w:rFonts w:ascii="Times New Roman" w:hAnsi="Times New Roman" w:cs="Times New Roman"/>
          <w:sz w:val="24"/>
          <w:szCs w:val="24"/>
          <w:lang w:val="en-AU"/>
        </w:rPr>
        <w:t xml:space="preserve"> (</w:t>
      </w:r>
      <w:r w:rsidR="00186147" w:rsidRPr="006276E9">
        <w:rPr>
          <w:rFonts w:ascii="Times New Roman" w:hAnsi="Times New Roman" w:cs="Times New Roman"/>
          <w:sz w:val="24"/>
          <w:szCs w:val="24"/>
          <w:lang w:val="en-AU"/>
        </w:rPr>
        <w:t xml:space="preserve">see </w:t>
      </w:r>
      <w:r w:rsidR="00FE72EC" w:rsidRPr="006276E9">
        <w:rPr>
          <w:rFonts w:ascii="Times New Roman" w:hAnsi="Times New Roman" w:cs="Times New Roman"/>
          <w:sz w:val="24"/>
          <w:szCs w:val="24"/>
          <w:lang w:val="en-AU"/>
        </w:rPr>
        <w:t xml:space="preserve">Wulff </w:t>
      </w:r>
      <w:r w:rsidR="009876CE" w:rsidRPr="006276E9">
        <w:rPr>
          <w:rFonts w:ascii="Times New Roman" w:hAnsi="Times New Roman" w:cs="Times New Roman"/>
          <w:sz w:val="24"/>
          <w:szCs w:val="24"/>
          <w:lang w:val="en-AU"/>
        </w:rPr>
        <w:t>and</w:t>
      </w:r>
      <w:r w:rsidR="00FE72EC" w:rsidRPr="006276E9">
        <w:rPr>
          <w:rFonts w:ascii="Times New Roman" w:hAnsi="Times New Roman" w:cs="Times New Roman"/>
          <w:sz w:val="24"/>
          <w:szCs w:val="24"/>
          <w:lang w:val="en-AU"/>
        </w:rPr>
        <w:t xml:space="preserve"> </w:t>
      </w:r>
      <w:proofErr w:type="spellStart"/>
      <w:r w:rsidR="00FE72EC" w:rsidRPr="006276E9">
        <w:rPr>
          <w:rFonts w:ascii="Times New Roman" w:hAnsi="Times New Roman" w:cs="Times New Roman"/>
          <w:sz w:val="24"/>
          <w:szCs w:val="24"/>
          <w:lang w:val="en-AU"/>
        </w:rPr>
        <w:t>Gries</w:t>
      </w:r>
      <w:proofErr w:type="spellEnd"/>
      <w:r w:rsidR="00FE72EC" w:rsidRPr="006276E9">
        <w:rPr>
          <w:rFonts w:ascii="Times New Roman" w:hAnsi="Times New Roman" w:cs="Times New Roman"/>
          <w:sz w:val="24"/>
          <w:szCs w:val="24"/>
          <w:lang w:val="en-AU"/>
        </w:rPr>
        <w:t xml:space="preserve"> </w:t>
      </w:r>
      <w:r w:rsidR="004546D4" w:rsidRPr="006276E9">
        <w:rPr>
          <w:rFonts w:ascii="Times New Roman" w:hAnsi="Times New Roman" w:cs="Times New Roman"/>
          <w:sz w:val="24"/>
          <w:szCs w:val="24"/>
          <w:lang w:val="en-AU"/>
        </w:rPr>
        <w:t>to appear</w:t>
      </w:r>
      <w:r w:rsidR="00FE72EC" w:rsidRPr="006276E9">
        <w:rPr>
          <w:rFonts w:ascii="Times New Roman" w:hAnsi="Times New Roman" w:cs="Times New Roman"/>
          <w:sz w:val="24"/>
          <w:szCs w:val="24"/>
          <w:lang w:val="en-AU"/>
        </w:rPr>
        <w:t>)</w:t>
      </w:r>
      <w:r w:rsidR="00D87A0B" w:rsidRPr="006276E9">
        <w:rPr>
          <w:rFonts w:ascii="Times New Roman" w:hAnsi="Times New Roman" w:cs="Times New Roman"/>
          <w:sz w:val="24"/>
          <w:szCs w:val="24"/>
          <w:lang w:val="en-AU"/>
        </w:rPr>
        <w:t xml:space="preserve">. </w:t>
      </w:r>
    </w:p>
    <w:p w:rsidR="00025F83" w:rsidRPr="006276E9" w:rsidRDefault="0071787A"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After reviewing the operationalization of the variable </w:t>
      </w:r>
      <w:r w:rsidR="000C2053" w:rsidRPr="006276E9">
        <w:rPr>
          <w:rFonts w:ascii="Times New Roman" w:hAnsi="Times New Roman" w:cs="Times New Roman"/>
          <w:sz w:val="24"/>
          <w:szCs w:val="24"/>
          <w:lang w:val="en-AU"/>
        </w:rPr>
        <w:t>included</w:t>
      </w:r>
      <w:r w:rsidRPr="006276E9">
        <w:rPr>
          <w:rFonts w:ascii="Times New Roman" w:hAnsi="Times New Roman" w:cs="Times New Roman"/>
          <w:sz w:val="24"/>
          <w:szCs w:val="24"/>
          <w:lang w:val="en-AU"/>
        </w:rPr>
        <w:t xml:space="preserve"> in the statistical analysis, we now turn to </w:t>
      </w:r>
      <w:r w:rsidR="000C2053" w:rsidRPr="006276E9">
        <w:rPr>
          <w:rFonts w:ascii="Times New Roman" w:hAnsi="Times New Roman" w:cs="Times New Roman"/>
          <w:sz w:val="24"/>
          <w:szCs w:val="24"/>
          <w:lang w:val="en-AU"/>
        </w:rPr>
        <w:t xml:space="preserve">an overview of the variables and their levels with respect to the frequency of </w:t>
      </w:r>
      <w:r w:rsidR="000C2053" w:rsidRPr="006276E9">
        <w:rPr>
          <w:rFonts w:ascii="Times New Roman" w:hAnsi="Times New Roman" w:cs="Times New Roman"/>
          <w:i/>
          <w:sz w:val="24"/>
          <w:szCs w:val="24"/>
          <w:lang w:val="en-AU"/>
        </w:rPr>
        <w:t>very</w:t>
      </w:r>
      <w:r w:rsidR="00C927A4" w:rsidRPr="006276E9">
        <w:rPr>
          <w:rFonts w:ascii="Times New Roman" w:hAnsi="Times New Roman" w:cs="Times New Roman"/>
          <w:sz w:val="24"/>
          <w:szCs w:val="24"/>
          <w:lang w:val="en-AU"/>
        </w:rPr>
        <w:t xml:space="preserve">. </w:t>
      </w:r>
    </w:p>
    <w:p w:rsidR="005E726C" w:rsidRPr="006276E9" w:rsidRDefault="005E726C" w:rsidP="006276E9">
      <w:pPr>
        <w:autoSpaceDE w:val="0"/>
        <w:autoSpaceDN w:val="0"/>
        <w:adjustRightInd w:val="0"/>
        <w:spacing w:after="0" w:line="480" w:lineRule="auto"/>
        <w:rPr>
          <w:rFonts w:ascii="Times New Roman" w:hAnsi="Times New Roman" w:cs="Times New Roman"/>
          <w:sz w:val="24"/>
          <w:szCs w:val="24"/>
          <w:lang w:val="en-US"/>
        </w:rPr>
      </w:pPr>
    </w:p>
    <w:p w:rsidR="005E726C" w:rsidRPr="006276E9" w:rsidRDefault="005E726C"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US"/>
        </w:rPr>
        <w:t xml:space="preserve">Table </w:t>
      </w:r>
      <w:r w:rsidRPr="006276E9">
        <w:rPr>
          <w:rFonts w:ascii="Times New Roman" w:hAnsi="Times New Roman" w:cs="Times New Roman"/>
          <w:color w:val="auto"/>
          <w:sz w:val="24"/>
          <w:szCs w:val="24"/>
          <w:lang w:val="en-US"/>
        </w:rPr>
        <w:fldChar w:fldCharType="begin"/>
      </w:r>
      <w:r w:rsidRPr="006276E9">
        <w:rPr>
          <w:rFonts w:ascii="Times New Roman" w:hAnsi="Times New Roman" w:cs="Times New Roman"/>
          <w:color w:val="auto"/>
          <w:sz w:val="24"/>
          <w:szCs w:val="24"/>
          <w:lang w:val="en-US"/>
        </w:rPr>
        <w:instrText xml:space="preserve"> SEQ Table \* ARABIC </w:instrText>
      </w:r>
      <w:r w:rsidRPr="006276E9">
        <w:rPr>
          <w:rFonts w:ascii="Times New Roman" w:hAnsi="Times New Roman" w:cs="Times New Roman"/>
          <w:color w:val="auto"/>
          <w:sz w:val="24"/>
          <w:szCs w:val="24"/>
          <w:lang w:val="en-US"/>
        </w:rPr>
        <w:fldChar w:fldCharType="separate"/>
      </w:r>
      <w:r w:rsidR="001A04D3" w:rsidRPr="006276E9">
        <w:rPr>
          <w:rFonts w:ascii="Times New Roman" w:hAnsi="Times New Roman" w:cs="Times New Roman"/>
          <w:noProof/>
          <w:color w:val="auto"/>
          <w:sz w:val="24"/>
          <w:szCs w:val="24"/>
          <w:lang w:val="en-US"/>
        </w:rPr>
        <w:t>3</w:t>
      </w:r>
      <w:r w:rsidRPr="006276E9">
        <w:rPr>
          <w:rFonts w:ascii="Times New Roman" w:hAnsi="Times New Roman" w:cs="Times New Roman"/>
          <w:color w:val="auto"/>
          <w:sz w:val="24"/>
          <w:szCs w:val="24"/>
          <w:lang w:val="en-US"/>
        </w:rPr>
        <w:fldChar w:fldCharType="end"/>
      </w:r>
      <w:r w:rsidRPr="006276E9">
        <w:rPr>
          <w:rFonts w:ascii="Times New Roman" w:hAnsi="Times New Roman" w:cs="Times New Roman"/>
          <w:color w:val="auto"/>
          <w:sz w:val="24"/>
          <w:szCs w:val="24"/>
          <w:lang w:val="en-US"/>
        </w:rPr>
        <w:t xml:space="preserve">: Variables and variable levels with frequency and percentage of </w:t>
      </w:r>
      <w:r w:rsidR="003A36CD" w:rsidRPr="006276E9">
        <w:rPr>
          <w:rFonts w:ascii="Times New Roman" w:hAnsi="Times New Roman" w:cs="Times New Roman"/>
          <w:i w:val="0"/>
          <w:color w:val="auto"/>
          <w:sz w:val="24"/>
          <w:szCs w:val="24"/>
          <w:lang w:val="en-US"/>
        </w:rPr>
        <w:t>very</w:t>
      </w:r>
      <w:r w:rsidRPr="006276E9">
        <w:rPr>
          <w:rFonts w:ascii="Times New Roman" w:hAnsi="Times New Roman" w:cs="Times New Roman"/>
          <w:color w:val="auto"/>
          <w:sz w:val="24"/>
          <w:szCs w:val="24"/>
          <w:lang w:val="en-US"/>
        </w:rPr>
        <w:t xml:space="preserve"> included in the </w:t>
      </w:r>
      <w:r w:rsidR="003A36CD" w:rsidRPr="006276E9">
        <w:rPr>
          <w:rFonts w:ascii="Times New Roman" w:hAnsi="Times New Roman" w:cs="Times New Roman"/>
          <w:color w:val="auto"/>
          <w:sz w:val="24"/>
          <w:szCs w:val="24"/>
          <w:lang w:val="en-US"/>
        </w:rPr>
        <w:t>random forest</w:t>
      </w:r>
      <w:r w:rsidRPr="006276E9">
        <w:rPr>
          <w:rFonts w:ascii="Times New Roman" w:hAnsi="Times New Roman" w:cs="Times New Roman"/>
          <w:color w:val="auto"/>
          <w:sz w:val="24"/>
          <w:szCs w:val="24"/>
          <w:lang w:val="en-US"/>
        </w:rPr>
        <w:t xml:space="preserve"> analysis.</w:t>
      </w:r>
    </w:p>
    <w:tbl>
      <w:tblPr>
        <w:tblW w:w="9359" w:type="dxa"/>
        <w:tblCellMar>
          <w:left w:w="70" w:type="dxa"/>
          <w:right w:w="70" w:type="dxa"/>
        </w:tblCellMar>
        <w:tblLook w:val="04A0" w:firstRow="1" w:lastRow="0" w:firstColumn="1" w:lastColumn="0" w:noHBand="0" w:noVBand="1"/>
      </w:tblPr>
      <w:tblGrid>
        <w:gridCol w:w="2240"/>
        <w:gridCol w:w="1193"/>
        <w:gridCol w:w="2606"/>
        <w:gridCol w:w="980"/>
        <w:gridCol w:w="1340"/>
        <w:gridCol w:w="1000"/>
      </w:tblGrid>
      <w:tr w:rsidR="00B80E44" w:rsidRPr="006276E9" w:rsidTr="00E12FEB">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Variable</w:t>
            </w:r>
          </w:p>
        </w:tc>
        <w:tc>
          <w:tcPr>
            <w:tcW w:w="1193"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Scale</w:t>
            </w:r>
            <w:proofErr w:type="spellEnd"/>
          </w:p>
        </w:tc>
        <w:tc>
          <w:tcPr>
            <w:tcW w:w="2606"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Level</w:t>
            </w:r>
          </w:p>
        </w:tc>
        <w:tc>
          <w:tcPr>
            <w:tcW w:w="980" w:type="dxa"/>
            <w:tcBorders>
              <w:top w:val="single" w:sz="4" w:space="0" w:color="auto"/>
              <w:left w:val="nil"/>
              <w:bottom w:val="single" w:sz="4" w:space="0" w:color="auto"/>
              <w:right w:val="nil"/>
            </w:tcBorders>
            <w:shd w:val="clear" w:color="auto" w:fill="auto"/>
            <w:noWrap/>
            <w:vAlign w:val="center"/>
            <w:hideMark/>
          </w:tcPr>
          <w:p w:rsidR="005E726C" w:rsidRPr="006276E9" w:rsidRDefault="00B71CF8"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very</w:t>
            </w:r>
            <w:proofErr w:type="spellEnd"/>
            <w:r w:rsidR="005E726C" w:rsidRPr="006276E9">
              <w:rPr>
                <w:rFonts w:ascii="Times New Roman" w:eastAsia="Times New Roman" w:hAnsi="Times New Roman" w:cs="Times New Roman"/>
                <w:b/>
                <w:sz w:val="24"/>
                <w:szCs w:val="24"/>
                <w:lang w:eastAsia="de-DE"/>
              </w:rPr>
              <w:t xml:space="preserve"> (N)</w:t>
            </w:r>
          </w:p>
        </w:tc>
        <w:tc>
          <w:tcPr>
            <w:tcW w:w="1340"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Adjectives</w:t>
            </w:r>
            <w:proofErr w:type="spellEnd"/>
            <w:r w:rsidRPr="006276E9">
              <w:rPr>
                <w:rFonts w:ascii="Times New Roman" w:eastAsia="Times New Roman" w:hAnsi="Times New Roman" w:cs="Times New Roman"/>
                <w:b/>
                <w:sz w:val="24"/>
                <w:szCs w:val="24"/>
                <w:lang w:eastAsia="de-DE"/>
              </w:rPr>
              <w:t xml:space="preserve"> (N)</w:t>
            </w:r>
          </w:p>
        </w:tc>
        <w:tc>
          <w:tcPr>
            <w:tcW w:w="1000" w:type="dxa"/>
            <w:tcBorders>
              <w:top w:val="single" w:sz="4" w:space="0" w:color="auto"/>
              <w:left w:val="nil"/>
              <w:bottom w:val="single" w:sz="4" w:space="0" w:color="auto"/>
              <w:right w:val="nil"/>
            </w:tcBorders>
            <w:shd w:val="clear" w:color="auto" w:fill="auto"/>
            <w:noWrap/>
            <w:vAlign w:val="center"/>
            <w:hideMark/>
          </w:tcPr>
          <w:p w:rsidR="005E726C" w:rsidRPr="006276E9" w:rsidRDefault="00E0222C"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very</w:t>
            </w:r>
            <w:proofErr w:type="spellEnd"/>
            <w:r w:rsidR="005E726C" w:rsidRPr="006276E9">
              <w:rPr>
                <w:rFonts w:ascii="Times New Roman" w:eastAsia="Times New Roman" w:hAnsi="Times New Roman" w:cs="Times New Roman"/>
                <w:b/>
                <w:sz w:val="24"/>
                <w:szCs w:val="24"/>
                <w:lang w:eastAsia="de-DE"/>
              </w:rPr>
              <w:t xml:space="preserve"> (%)</w:t>
            </w:r>
          </w:p>
        </w:tc>
      </w:tr>
      <w:tr w:rsidR="00856383" w:rsidRPr="006276E9" w:rsidTr="00E12FEB">
        <w:trPr>
          <w:trHeight w:val="300"/>
        </w:trPr>
        <w:tc>
          <w:tcPr>
            <w:tcW w:w="9359" w:type="dxa"/>
            <w:gridSpan w:val="6"/>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Dependent</w:t>
            </w:r>
            <w:proofErr w:type="spellEnd"/>
            <w:r w:rsidRPr="006276E9">
              <w:rPr>
                <w:rFonts w:ascii="Times New Roman" w:eastAsia="Times New Roman" w:hAnsi="Times New Roman" w:cs="Times New Roman"/>
                <w:b/>
                <w:sz w:val="24"/>
                <w:szCs w:val="24"/>
                <w:lang w:eastAsia="de-DE"/>
              </w:rPr>
              <w:t xml:space="preserve"> variable</w:t>
            </w:r>
          </w:p>
        </w:tc>
      </w:tr>
      <w:tr w:rsidR="00856383" w:rsidRPr="006276E9" w:rsidTr="00E12FEB">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5E726C"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very</w:t>
            </w:r>
            <w:proofErr w:type="spellEnd"/>
          </w:p>
        </w:tc>
        <w:tc>
          <w:tcPr>
            <w:tcW w:w="1193"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p>
        </w:tc>
        <w:tc>
          <w:tcPr>
            <w:tcW w:w="980" w:type="dxa"/>
            <w:tcBorders>
              <w:top w:val="single" w:sz="4" w:space="0" w:color="auto"/>
              <w:left w:val="nil"/>
              <w:bottom w:val="single" w:sz="4" w:space="0" w:color="auto"/>
              <w:right w:val="nil"/>
            </w:tcBorders>
            <w:shd w:val="clear" w:color="auto" w:fill="auto"/>
            <w:noWrap/>
            <w:vAlign w:val="center"/>
            <w:hideMark/>
          </w:tcPr>
          <w:p w:rsidR="005E726C"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3,781</w:t>
            </w:r>
          </w:p>
        </w:tc>
        <w:tc>
          <w:tcPr>
            <w:tcW w:w="1340" w:type="dxa"/>
            <w:tcBorders>
              <w:top w:val="single" w:sz="4" w:space="0" w:color="auto"/>
              <w:left w:val="nil"/>
              <w:bottom w:val="single" w:sz="4" w:space="0" w:color="auto"/>
              <w:right w:val="nil"/>
            </w:tcBorders>
            <w:shd w:val="clear" w:color="auto" w:fill="auto"/>
            <w:noWrap/>
            <w:vAlign w:val="center"/>
            <w:hideMark/>
          </w:tcPr>
          <w:p w:rsidR="005E726C"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6,749</w:t>
            </w:r>
          </w:p>
        </w:tc>
        <w:tc>
          <w:tcPr>
            <w:tcW w:w="1000" w:type="dxa"/>
            <w:tcBorders>
              <w:top w:val="single" w:sz="4" w:space="0" w:color="auto"/>
              <w:left w:val="nil"/>
              <w:bottom w:val="single" w:sz="4" w:space="0" w:color="auto"/>
              <w:right w:val="nil"/>
            </w:tcBorders>
            <w:shd w:val="clear" w:color="auto" w:fill="auto"/>
            <w:noWrap/>
            <w:vAlign w:val="center"/>
            <w:hideMark/>
          </w:tcPr>
          <w:p w:rsidR="005E726C"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56.0</w:t>
            </w:r>
          </w:p>
        </w:tc>
      </w:tr>
      <w:tr w:rsidR="00856383" w:rsidRPr="006276E9" w:rsidTr="00E12FEB">
        <w:trPr>
          <w:trHeight w:val="300"/>
        </w:trPr>
        <w:tc>
          <w:tcPr>
            <w:tcW w:w="9359" w:type="dxa"/>
            <w:gridSpan w:val="6"/>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Independent variables</w:t>
            </w:r>
          </w:p>
        </w:tc>
      </w:tr>
      <w:tr w:rsidR="00B80E44" w:rsidRPr="006276E9" w:rsidTr="00E12FEB">
        <w:trPr>
          <w:trHeight w:val="300"/>
        </w:trPr>
        <w:tc>
          <w:tcPr>
            <w:tcW w:w="2240"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Language</w:t>
            </w:r>
          </w:p>
        </w:tc>
        <w:tc>
          <w:tcPr>
            <w:tcW w:w="1193"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English (</w:t>
            </w:r>
            <w:proofErr w:type="spellStart"/>
            <w:r w:rsidRPr="006276E9">
              <w:rPr>
                <w:rFonts w:ascii="Times New Roman" w:eastAsia="Times New Roman" w:hAnsi="Times New Roman" w:cs="Times New Roman"/>
                <w:sz w:val="24"/>
                <w:szCs w:val="24"/>
                <w:lang w:eastAsia="de-DE"/>
              </w:rPr>
              <w:t>reference</w:t>
            </w:r>
            <w:proofErr w:type="spellEnd"/>
            <w:r w:rsidRPr="006276E9">
              <w:rPr>
                <w:rFonts w:ascii="Times New Roman" w:eastAsia="Times New Roman" w:hAnsi="Times New Roman" w:cs="Times New Roman"/>
                <w:sz w:val="24"/>
                <w:szCs w:val="24"/>
                <w:lang w:eastAsia="de-DE"/>
              </w:rPr>
              <w:t xml:space="preserve"> </w:t>
            </w:r>
            <w:proofErr w:type="spellStart"/>
            <w:r w:rsidRPr="006276E9">
              <w:rPr>
                <w:rFonts w:ascii="Times New Roman" w:eastAsia="Times New Roman" w:hAnsi="Times New Roman" w:cs="Times New Roman"/>
                <w:sz w:val="24"/>
                <w:szCs w:val="24"/>
                <w:lang w:eastAsia="de-DE"/>
              </w:rPr>
              <w:t>var</w:t>
            </w:r>
            <w:proofErr w:type="spellEnd"/>
            <w:r w:rsidRPr="006276E9">
              <w:rPr>
                <w:rFonts w:ascii="Times New Roman" w:eastAsia="Times New Roman" w:hAnsi="Times New Roman" w:cs="Times New Roman"/>
                <w:sz w:val="24"/>
                <w:szCs w:val="24"/>
                <w:lang w:eastAsia="de-DE"/>
              </w:rPr>
              <w:t>.)</w:t>
            </w:r>
          </w:p>
        </w:tc>
        <w:tc>
          <w:tcPr>
            <w:tcW w:w="980" w:type="dxa"/>
            <w:tcBorders>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w:t>
            </w:r>
            <w:r w:rsidR="00E0222C" w:rsidRPr="006276E9">
              <w:rPr>
                <w:rFonts w:ascii="Times New Roman" w:eastAsia="Times New Roman" w:hAnsi="Times New Roman" w:cs="Times New Roman"/>
                <w:sz w:val="24"/>
                <w:szCs w:val="24"/>
                <w:lang w:eastAsia="de-DE"/>
              </w:rPr>
              <w:t>74</w:t>
            </w:r>
          </w:p>
        </w:tc>
        <w:tc>
          <w:tcPr>
            <w:tcW w:w="1340" w:type="dxa"/>
            <w:tcBorders>
              <w:left w:val="nil"/>
              <w:bottom w:val="nil"/>
              <w:right w:val="nil"/>
            </w:tcBorders>
            <w:shd w:val="clear" w:color="auto" w:fill="auto"/>
            <w:noWrap/>
            <w:vAlign w:val="center"/>
            <w:hideMark/>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303</w:t>
            </w:r>
          </w:p>
        </w:tc>
        <w:tc>
          <w:tcPr>
            <w:tcW w:w="1000" w:type="dxa"/>
            <w:tcBorders>
              <w:left w:val="nil"/>
              <w:bottom w:val="nil"/>
              <w:right w:val="nil"/>
            </w:tcBorders>
            <w:shd w:val="clear" w:color="auto" w:fill="auto"/>
            <w:noWrap/>
            <w:vAlign w:val="center"/>
            <w:hideMark/>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57.4</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212</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455</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648</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57.6</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Dutch</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237</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395</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60.0</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238</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453</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52.5</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Flemish</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182</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65.7</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326</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540</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60.4</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279</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575</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48.5</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297</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514</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57.8</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655</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51.3</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373</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674</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55.3</w:t>
            </w:r>
          </w:p>
        </w:tc>
      </w:tr>
      <w:tr w:rsidR="00B80E44" w:rsidRPr="006276E9" w:rsidTr="00E12FEB">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351</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529</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66.4</w:t>
            </w:r>
          </w:p>
        </w:tc>
      </w:tr>
      <w:tr w:rsidR="00B80E44" w:rsidRPr="006276E9" w:rsidTr="00E12FEB">
        <w:trPr>
          <w:trHeight w:val="300"/>
        </w:trPr>
        <w:tc>
          <w:tcPr>
            <w:tcW w:w="2240" w:type="dxa"/>
            <w:vMerge/>
            <w:tcBorders>
              <w:left w:val="nil"/>
              <w:bottom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98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c>
          <w:tcPr>
            <w:tcW w:w="134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731</w:t>
            </w:r>
          </w:p>
        </w:tc>
        <w:tc>
          <w:tcPr>
            <w:tcW w:w="1000" w:type="dxa"/>
            <w:tcBorders>
              <w:left w:val="nil"/>
              <w:bottom w:val="nil"/>
              <w:right w:val="nil"/>
            </w:tcBorders>
            <w:shd w:val="clear" w:color="auto" w:fill="auto"/>
            <w:noWrap/>
            <w:vAlign w:val="center"/>
          </w:tcPr>
          <w:p w:rsidR="00E12FEB" w:rsidRPr="006276E9" w:rsidRDefault="00E0222C"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55.1</w:t>
            </w:r>
          </w:p>
        </w:tc>
      </w:tr>
      <w:tr w:rsidR="00B80E44" w:rsidRPr="006276E9" w:rsidTr="00053B42">
        <w:trPr>
          <w:trHeight w:val="300"/>
        </w:trPr>
        <w:tc>
          <w:tcPr>
            <w:tcW w:w="2240"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Priming</w:t>
            </w:r>
          </w:p>
        </w:tc>
        <w:tc>
          <w:tcPr>
            <w:tcW w:w="1193"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NoPrime</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ref</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var</w:t>
            </w:r>
            <w:proofErr w:type="spellEnd"/>
            <w:r w:rsidR="00333791"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hideMark/>
          </w:tcPr>
          <w:p w:rsidR="00E12FEB" w:rsidRPr="006276E9" w:rsidRDefault="007B1349"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3,379</w:t>
            </w:r>
          </w:p>
        </w:tc>
        <w:tc>
          <w:tcPr>
            <w:tcW w:w="1340" w:type="dxa"/>
            <w:tcBorders>
              <w:top w:val="single" w:sz="4" w:space="0" w:color="auto"/>
              <w:left w:val="nil"/>
              <w:bottom w:val="nil"/>
              <w:right w:val="nil"/>
            </w:tcBorders>
            <w:shd w:val="clear" w:color="auto" w:fill="auto"/>
            <w:noWrap/>
            <w:vAlign w:val="center"/>
            <w:hideMark/>
          </w:tcPr>
          <w:p w:rsidR="00E12FEB" w:rsidRPr="006276E9" w:rsidRDefault="007B1349"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6,242</w:t>
            </w:r>
          </w:p>
        </w:tc>
        <w:tc>
          <w:tcPr>
            <w:tcW w:w="1000" w:type="dxa"/>
            <w:tcBorders>
              <w:top w:val="single" w:sz="4" w:space="0" w:color="auto"/>
              <w:left w:val="nil"/>
              <w:bottom w:val="nil"/>
              <w:right w:val="nil"/>
            </w:tcBorders>
            <w:shd w:val="clear" w:color="auto" w:fill="auto"/>
            <w:noWrap/>
            <w:vAlign w:val="center"/>
            <w:hideMark/>
          </w:tcPr>
          <w:p w:rsidR="00E12FEB" w:rsidRPr="006276E9" w:rsidRDefault="007B1349"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54.1</w:t>
            </w:r>
          </w:p>
        </w:tc>
      </w:tr>
      <w:tr w:rsidR="00856383" w:rsidRPr="006276E9" w:rsidTr="00053B42">
        <w:trPr>
          <w:trHeight w:val="300"/>
        </w:trPr>
        <w:tc>
          <w:tcPr>
            <w:tcW w:w="2240" w:type="dxa"/>
            <w:vMerge/>
            <w:tcBorders>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Prime</w:t>
            </w:r>
          </w:p>
        </w:tc>
        <w:tc>
          <w:tcPr>
            <w:tcW w:w="980" w:type="dxa"/>
            <w:tcBorders>
              <w:top w:val="nil"/>
              <w:left w:val="nil"/>
              <w:bottom w:val="single" w:sz="4" w:space="0" w:color="auto"/>
              <w:right w:val="nil"/>
            </w:tcBorders>
            <w:shd w:val="clear" w:color="auto" w:fill="auto"/>
            <w:noWrap/>
            <w:vAlign w:val="center"/>
            <w:hideMark/>
          </w:tcPr>
          <w:p w:rsidR="00E12FEB" w:rsidRPr="006276E9" w:rsidRDefault="007B1349"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402</w:t>
            </w:r>
          </w:p>
        </w:tc>
        <w:tc>
          <w:tcPr>
            <w:tcW w:w="1340" w:type="dxa"/>
            <w:tcBorders>
              <w:top w:val="nil"/>
              <w:left w:val="nil"/>
              <w:bottom w:val="single" w:sz="4" w:space="0" w:color="auto"/>
              <w:right w:val="nil"/>
            </w:tcBorders>
            <w:shd w:val="clear" w:color="auto" w:fill="auto"/>
            <w:noWrap/>
            <w:vAlign w:val="center"/>
            <w:hideMark/>
          </w:tcPr>
          <w:p w:rsidR="00E12FEB" w:rsidRPr="006276E9" w:rsidRDefault="007B1349"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507</w:t>
            </w:r>
          </w:p>
        </w:tc>
        <w:tc>
          <w:tcPr>
            <w:tcW w:w="1000" w:type="dxa"/>
            <w:tcBorders>
              <w:top w:val="nil"/>
              <w:left w:val="nil"/>
              <w:bottom w:val="single" w:sz="4" w:space="0" w:color="auto"/>
              <w:right w:val="nil"/>
            </w:tcBorders>
            <w:shd w:val="clear" w:color="auto" w:fill="auto"/>
            <w:noWrap/>
            <w:vAlign w:val="center"/>
            <w:hideMark/>
          </w:tcPr>
          <w:p w:rsidR="00E12FEB" w:rsidRPr="006276E9" w:rsidRDefault="007B1349"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79.3</w:t>
            </w:r>
          </w:p>
        </w:tc>
      </w:tr>
      <w:tr w:rsidR="007B1349" w:rsidRPr="006276E9" w:rsidTr="007B1349">
        <w:trPr>
          <w:trHeight w:val="300"/>
        </w:trPr>
        <w:tc>
          <w:tcPr>
            <w:tcW w:w="2240"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lastRenderedPageBreak/>
              <w:t>Emotionality</w:t>
            </w:r>
            <w:proofErr w:type="spellEnd"/>
          </w:p>
        </w:tc>
        <w:tc>
          <w:tcPr>
            <w:tcW w:w="1193"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Negative</w:t>
            </w:r>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ref</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var</w:t>
            </w:r>
            <w:proofErr w:type="spellEnd"/>
            <w:r w:rsidR="00333791"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tcPr>
          <w:p w:rsidR="00E12FEB" w:rsidRPr="006276E9" w:rsidRDefault="00A101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451</w:t>
            </w:r>
          </w:p>
        </w:tc>
        <w:tc>
          <w:tcPr>
            <w:tcW w:w="1340" w:type="dxa"/>
            <w:tcBorders>
              <w:top w:val="single" w:sz="4" w:space="0" w:color="auto"/>
              <w:left w:val="nil"/>
              <w:bottom w:val="nil"/>
              <w:right w:val="nil"/>
            </w:tcBorders>
            <w:shd w:val="clear" w:color="auto" w:fill="auto"/>
            <w:noWrap/>
            <w:vAlign w:val="center"/>
          </w:tcPr>
          <w:p w:rsidR="00E12FEB" w:rsidRPr="006276E9" w:rsidRDefault="00A101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1025</w:t>
            </w:r>
          </w:p>
        </w:tc>
        <w:tc>
          <w:tcPr>
            <w:tcW w:w="1000" w:type="dxa"/>
            <w:tcBorders>
              <w:top w:val="single" w:sz="4" w:space="0" w:color="auto"/>
              <w:left w:val="nil"/>
              <w:bottom w:val="nil"/>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44.0</w:t>
            </w:r>
          </w:p>
        </w:tc>
      </w:tr>
      <w:tr w:rsidR="007B1349" w:rsidRPr="006276E9" w:rsidTr="007B1349">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NonEmotional</w:t>
            </w:r>
            <w:proofErr w:type="spellEnd"/>
          </w:p>
        </w:tc>
        <w:tc>
          <w:tcPr>
            <w:tcW w:w="980" w:type="dxa"/>
            <w:tcBorders>
              <w:top w:val="nil"/>
              <w:left w:val="nil"/>
              <w:bottom w:val="nil"/>
              <w:right w:val="nil"/>
            </w:tcBorders>
            <w:shd w:val="clear" w:color="auto" w:fill="auto"/>
            <w:noWrap/>
            <w:vAlign w:val="center"/>
          </w:tcPr>
          <w:p w:rsidR="00E12FEB" w:rsidRPr="006276E9" w:rsidRDefault="00A101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2260</w:t>
            </w:r>
          </w:p>
        </w:tc>
        <w:tc>
          <w:tcPr>
            <w:tcW w:w="1340" w:type="dxa"/>
            <w:tcBorders>
              <w:top w:val="nil"/>
              <w:left w:val="nil"/>
              <w:bottom w:val="nil"/>
              <w:right w:val="nil"/>
            </w:tcBorders>
            <w:shd w:val="clear" w:color="auto" w:fill="auto"/>
            <w:noWrap/>
            <w:vAlign w:val="center"/>
          </w:tcPr>
          <w:p w:rsidR="00E12FEB" w:rsidRPr="006276E9" w:rsidRDefault="00A101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3914</w:t>
            </w:r>
          </w:p>
        </w:tc>
        <w:tc>
          <w:tcPr>
            <w:tcW w:w="1000" w:type="dxa"/>
            <w:tcBorders>
              <w:top w:val="nil"/>
              <w:left w:val="nil"/>
              <w:bottom w:val="nil"/>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57.7</w:t>
            </w:r>
          </w:p>
        </w:tc>
      </w:tr>
      <w:tr w:rsidR="007B1349" w:rsidRPr="006276E9" w:rsidTr="007B1349">
        <w:trPr>
          <w:trHeight w:val="300"/>
        </w:trPr>
        <w:tc>
          <w:tcPr>
            <w:tcW w:w="2240" w:type="dxa"/>
            <w:vMerge/>
            <w:tcBorders>
              <w:left w:val="nil"/>
              <w:bottom w:val="single" w:sz="4" w:space="0" w:color="auto"/>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Positive</w:t>
            </w:r>
          </w:p>
        </w:tc>
        <w:tc>
          <w:tcPr>
            <w:tcW w:w="980" w:type="dxa"/>
            <w:tcBorders>
              <w:top w:val="nil"/>
              <w:left w:val="nil"/>
              <w:bottom w:val="single" w:sz="4" w:space="0" w:color="auto"/>
              <w:right w:val="nil"/>
            </w:tcBorders>
            <w:shd w:val="clear" w:color="auto" w:fill="auto"/>
            <w:noWrap/>
            <w:vAlign w:val="center"/>
          </w:tcPr>
          <w:p w:rsidR="00E12FEB" w:rsidRPr="006276E9" w:rsidRDefault="00A101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1070</w:t>
            </w:r>
          </w:p>
        </w:tc>
        <w:tc>
          <w:tcPr>
            <w:tcW w:w="1340" w:type="dxa"/>
            <w:tcBorders>
              <w:top w:val="nil"/>
              <w:left w:val="nil"/>
              <w:bottom w:val="single" w:sz="4" w:space="0" w:color="auto"/>
              <w:right w:val="nil"/>
            </w:tcBorders>
            <w:shd w:val="clear" w:color="auto" w:fill="auto"/>
            <w:noWrap/>
            <w:vAlign w:val="center"/>
          </w:tcPr>
          <w:p w:rsidR="00E12FEB" w:rsidRPr="006276E9" w:rsidRDefault="00A101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1810</w:t>
            </w:r>
          </w:p>
        </w:tc>
        <w:tc>
          <w:tcPr>
            <w:tcW w:w="1000" w:type="dxa"/>
            <w:tcBorders>
              <w:top w:val="nil"/>
              <w:left w:val="nil"/>
              <w:bottom w:val="single" w:sz="4" w:space="0" w:color="auto"/>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59.1</w:t>
            </w:r>
          </w:p>
        </w:tc>
      </w:tr>
      <w:tr w:rsidR="00B80E44" w:rsidRPr="006276E9" w:rsidTr="00596566">
        <w:trPr>
          <w:trHeight w:val="300"/>
        </w:trPr>
        <w:tc>
          <w:tcPr>
            <w:tcW w:w="2240"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Function</w:t>
            </w:r>
            <w:proofErr w:type="spellEnd"/>
          </w:p>
        </w:tc>
        <w:tc>
          <w:tcPr>
            <w:tcW w:w="1193"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nominal</w:t>
            </w:r>
          </w:p>
        </w:tc>
        <w:tc>
          <w:tcPr>
            <w:tcW w:w="2606" w:type="dxa"/>
            <w:tcBorders>
              <w:top w:val="single" w:sz="4" w:space="0" w:color="auto"/>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Attributive</w:t>
            </w:r>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ref</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var</w:t>
            </w:r>
            <w:proofErr w:type="spellEnd"/>
            <w:r w:rsidR="00333791"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1735</w:t>
            </w:r>
          </w:p>
        </w:tc>
        <w:tc>
          <w:tcPr>
            <w:tcW w:w="1340" w:type="dxa"/>
            <w:tcBorders>
              <w:top w:val="single" w:sz="4" w:space="0" w:color="auto"/>
              <w:left w:val="nil"/>
              <w:bottom w:val="nil"/>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2659</w:t>
            </w:r>
          </w:p>
        </w:tc>
        <w:tc>
          <w:tcPr>
            <w:tcW w:w="1000" w:type="dxa"/>
            <w:tcBorders>
              <w:top w:val="single" w:sz="4" w:space="0" w:color="auto"/>
              <w:left w:val="nil"/>
              <w:bottom w:val="nil"/>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65.3</w:t>
            </w:r>
          </w:p>
        </w:tc>
      </w:tr>
      <w:tr w:rsidR="00856383" w:rsidRPr="006276E9" w:rsidTr="006E0623">
        <w:trPr>
          <w:trHeight w:val="300"/>
        </w:trPr>
        <w:tc>
          <w:tcPr>
            <w:tcW w:w="2240" w:type="dxa"/>
            <w:vMerge/>
            <w:tcBorders>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Predicative</w:t>
            </w:r>
            <w:proofErr w:type="spellEnd"/>
          </w:p>
        </w:tc>
        <w:tc>
          <w:tcPr>
            <w:tcW w:w="980" w:type="dxa"/>
            <w:tcBorders>
              <w:top w:val="nil"/>
              <w:left w:val="nil"/>
              <w:bottom w:val="single" w:sz="4" w:space="0" w:color="auto"/>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2046</w:t>
            </w:r>
          </w:p>
        </w:tc>
        <w:tc>
          <w:tcPr>
            <w:tcW w:w="1340" w:type="dxa"/>
            <w:tcBorders>
              <w:top w:val="nil"/>
              <w:left w:val="nil"/>
              <w:bottom w:val="single" w:sz="4" w:space="0" w:color="auto"/>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4090</w:t>
            </w:r>
          </w:p>
        </w:tc>
        <w:tc>
          <w:tcPr>
            <w:tcW w:w="1000" w:type="dxa"/>
            <w:tcBorders>
              <w:top w:val="nil"/>
              <w:left w:val="nil"/>
              <w:bottom w:val="single" w:sz="4" w:space="0" w:color="auto"/>
              <w:right w:val="nil"/>
            </w:tcBorders>
            <w:shd w:val="clear" w:color="auto" w:fill="auto"/>
            <w:noWrap/>
            <w:vAlign w:val="center"/>
          </w:tcPr>
          <w:p w:rsidR="00E12FEB"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50.0</w:t>
            </w:r>
          </w:p>
        </w:tc>
      </w:tr>
      <w:tr w:rsidR="006E0623" w:rsidRPr="006276E9" w:rsidTr="006E0623">
        <w:trPr>
          <w:trHeight w:val="300"/>
        </w:trPr>
        <w:tc>
          <w:tcPr>
            <w:tcW w:w="2240" w:type="dxa"/>
            <w:vMerge w:val="restart"/>
            <w:tcBorders>
              <w:top w:val="single" w:sz="4" w:space="0" w:color="auto"/>
              <w:left w:val="nil"/>
              <w:right w:val="nil"/>
            </w:tcBorders>
            <w:shd w:val="clear" w:color="auto" w:fill="auto"/>
            <w:noWrap/>
            <w:vAlign w:val="center"/>
          </w:tcPr>
          <w:p w:rsidR="006E0623" w:rsidRPr="006276E9" w:rsidRDefault="006E0623"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SemanticCategory</w:t>
            </w:r>
            <w:proofErr w:type="spellEnd"/>
          </w:p>
        </w:tc>
        <w:tc>
          <w:tcPr>
            <w:tcW w:w="1193" w:type="dxa"/>
            <w:vMerge w:val="restart"/>
            <w:tcBorders>
              <w:top w:val="single" w:sz="4" w:space="0" w:color="auto"/>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Difficulty</w:t>
            </w:r>
            <w:proofErr w:type="spellEnd"/>
          </w:p>
        </w:tc>
        <w:tc>
          <w:tcPr>
            <w:tcW w:w="980" w:type="dxa"/>
            <w:tcBorders>
              <w:top w:val="single" w:sz="4" w:space="0" w:color="auto"/>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344</w:t>
            </w:r>
          </w:p>
        </w:tc>
        <w:tc>
          <w:tcPr>
            <w:tcW w:w="1340" w:type="dxa"/>
            <w:tcBorders>
              <w:top w:val="single" w:sz="4" w:space="0" w:color="auto"/>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505</w:t>
            </w:r>
          </w:p>
        </w:tc>
        <w:tc>
          <w:tcPr>
            <w:tcW w:w="1000" w:type="dxa"/>
            <w:tcBorders>
              <w:top w:val="single" w:sz="4" w:space="0" w:color="auto"/>
              <w:left w:val="nil"/>
              <w:right w:val="nil"/>
            </w:tcBorders>
            <w:shd w:val="clear" w:color="auto" w:fill="auto"/>
            <w:noWrap/>
            <w:vAlign w:val="center"/>
          </w:tcPr>
          <w:p w:rsidR="006E0623"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40.5</w:t>
            </w:r>
          </w:p>
        </w:tc>
      </w:tr>
      <w:tr w:rsidR="006E0623" w:rsidRPr="006276E9" w:rsidTr="006E0623">
        <w:trPr>
          <w:trHeight w:val="300"/>
        </w:trPr>
        <w:tc>
          <w:tcPr>
            <w:tcW w:w="2240" w:type="dxa"/>
            <w:vMerge/>
            <w:tcBorders>
              <w:left w:val="nil"/>
              <w:right w:val="nil"/>
            </w:tcBorders>
            <w:shd w:val="clear" w:color="auto" w:fill="auto"/>
            <w:noWrap/>
            <w:vAlign w:val="center"/>
            <w:hideMark/>
          </w:tcPr>
          <w:p w:rsidR="006E0623" w:rsidRPr="006276E9" w:rsidRDefault="006E0623"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hideMark/>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left w:val="nil"/>
              <w:bottom w:val="nil"/>
              <w:right w:val="nil"/>
            </w:tcBorders>
            <w:shd w:val="clear" w:color="auto" w:fill="auto"/>
            <w:noWrap/>
            <w:vAlign w:val="center"/>
            <w:hideMark/>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Dimension</w:t>
            </w:r>
          </w:p>
        </w:tc>
        <w:tc>
          <w:tcPr>
            <w:tcW w:w="980" w:type="dxa"/>
            <w:tcBorders>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570</w:t>
            </w:r>
          </w:p>
        </w:tc>
        <w:tc>
          <w:tcPr>
            <w:tcW w:w="1340" w:type="dxa"/>
            <w:tcBorders>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767</w:t>
            </w:r>
          </w:p>
        </w:tc>
        <w:tc>
          <w:tcPr>
            <w:tcW w:w="1000" w:type="dxa"/>
            <w:tcBorders>
              <w:left w:val="nil"/>
              <w:bottom w:val="nil"/>
              <w:right w:val="nil"/>
            </w:tcBorders>
            <w:shd w:val="clear" w:color="auto" w:fill="auto"/>
            <w:noWrap/>
            <w:vAlign w:val="center"/>
          </w:tcPr>
          <w:p w:rsidR="006E0623"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42.6</w:t>
            </w:r>
          </w:p>
        </w:tc>
      </w:tr>
      <w:tr w:rsidR="006E0623" w:rsidRPr="006276E9" w:rsidTr="007B1349">
        <w:trPr>
          <w:trHeight w:val="300"/>
        </w:trPr>
        <w:tc>
          <w:tcPr>
            <w:tcW w:w="2240" w:type="dxa"/>
            <w:vMerge/>
            <w:tcBorders>
              <w:left w:val="nil"/>
              <w:right w:val="nil"/>
            </w:tcBorders>
            <w:shd w:val="clear" w:color="auto" w:fill="auto"/>
            <w:noWrap/>
            <w:vAlign w:val="center"/>
          </w:tcPr>
          <w:p w:rsidR="006E0623" w:rsidRPr="006276E9" w:rsidRDefault="006E0623"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HumanPropensity</w:t>
            </w:r>
            <w:proofErr w:type="spellEnd"/>
          </w:p>
        </w:tc>
        <w:tc>
          <w:tcPr>
            <w:tcW w:w="980" w:type="dxa"/>
            <w:tcBorders>
              <w:top w:val="nil"/>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467</w:t>
            </w:r>
          </w:p>
        </w:tc>
        <w:tc>
          <w:tcPr>
            <w:tcW w:w="1340" w:type="dxa"/>
            <w:tcBorders>
              <w:top w:val="nil"/>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876</w:t>
            </w:r>
          </w:p>
        </w:tc>
        <w:tc>
          <w:tcPr>
            <w:tcW w:w="1000" w:type="dxa"/>
            <w:tcBorders>
              <w:top w:val="nil"/>
              <w:left w:val="nil"/>
              <w:bottom w:val="nil"/>
              <w:right w:val="nil"/>
            </w:tcBorders>
            <w:shd w:val="clear" w:color="auto" w:fill="auto"/>
            <w:noWrap/>
            <w:vAlign w:val="center"/>
          </w:tcPr>
          <w:p w:rsidR="006E0623"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6E0623" w:rsidRPr="006276E9" w:rsidTr="007B1349">
        <w:trPr>
          <w:trHeight w:val="300"/>
        </w:trPr>
        <w:tc>
          <w:tcPr>
            <w:tcW w:w="2240" w:type="dxa"/>
            <w:vMerge/>
            <w:tcBorders>
              <w:left w:val="nil"/>
              <w:right w:val="nil"/>
            </w:tcBorders>
            <w:shd w:val="clear" w:color="auto" w:fill="auto"/>
            <w:noWrap/>
            <w:vAlign w:val="center"/>
          </w:tcPr>
          <w:p w:rsidR="006E0623" w:rsidRPr="006276E9" w:rsidRDefault="006E0623"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NoSemType</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ref</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var</w:t>
            </w:r>
            <w:proofErr w:type="spellEnd"/>
            <w:r w:rsidR="00333791" w:rsidRPr="006276E9">
              <w:rPr>
                <w:rFonts w:ascii="Times New Roman" w:eastAsia="Times New Roman" w:hAnsi="Times New Roman" w:cs="Times New Roman"/>
                <w:sz w:val="24"/>
                <w:szCs w:val="24"/>
                <w:lang w:eastAsia="de-DE"/>
              </w:rPr>
              <w:t>.)</w:t>
            </w:r>
          </w:p>
        </w:tc>
        <w:tc>
          <w:tcPr>
            <w:tcW w:w="980" w:type="dxa"/>
            <w:tcBorders>
              <w:top w:val="nil"/>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932</w:t>
            </w:r>
          </w:p>
        </w:tc>
        <w:tc>
          <w:tcPr>
            <w:tcW w:w="1340" w:type="dxa"/>
            <w:tcBorders>
              <w:top w:val="nil"/>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2086</w:t>
            </w:r>
          </w:p>
        </w:tc>
        <w:tc>
          <w:tcPr>
            <w:tcW w:w="1000" w:type="dxa"/>
            <w:tcBorders>
              <w:top w:val="nil"/>
              <w:left w:val="nil"/>
              <w:bottom w:val="nil"/>
              <w:right w:val="nil"/>
            </w:tcBorders>
            <w:shd w:val="clear" w:color="auto" w:fill="auto"/>
            <w:noWrap/>
            <w:vAlign w:val="center"/>
          </w:tcPr>
          <w:p w:rsidR="006E0623"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30.9</w:t>
            </w:r>
          </w:p>
        </w:tc>
      </w:tr>
      <w:tr w:rsidR="006E0623" w:rsidRPr="006276E9" w:rsidTr="007B1349">
        <w:trPr>
          <w:trHeight w:val="300"/>
        </w:trPr>
        <w:tc>
          <w:tcPr>
            <w:tcW w:w="2240" w:type="dxa"/>
            <w:vMerge/>
            <w:tcBorders>
              <w:left w:val="nil"/>
              <w:right w:val="nil"/>
            </w:tcBorders>
            <w:shd w:val="clear" w:color="auto" w:fill="auto"/>
            <w:noWrap/>
            <w:vAlign w:val="center"/>
          </w:tcPr>
          <w:p w:rsidR="006E0623" w:rsidRPr="006276E9" w:rsidRDefault="006E0623"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PhysicalProperty</w:t>
            </w:r>
            <w:proofErr w:type="spellEnd"/>
          </w:p>
        </w:tc>
        <w:tc>
          <w:tcPr>
            <w:tcW w:w="980" w:type="dxa"/>
            <w:tcBorders>
              <w:top w:val="nil"/>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359</w:t>
            </w:r>
          </w:p>
        </w:tc>
        <w:tc>
          <w:tcPr>
            <w:tcW w:w="1340" w:type="dxa"/>
            <w:tcBorders>
              <w:top w:val="nil"/>
              <w:left w:val="nil"/>
              <w:bottom w:val="nil"/>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708</w:t>
            </w:r>
          </w:p>
        </w:tc>
        <w:tc>
          <w:tcPr>
            <w:tcW w:w="1000" w:type="dxa"/>
            <w:tcBorders>
              <w:top w:val="nil"/>
              <w:left w:val="nil"/>
              <w:bottom w:val="nil"/>
              <w:right w:val="nil"/>
            </w:tcBorders>
            <w:shd w:val="clear" w:color="auto" w:fill="auto"/>
            <w:noWrap/>
            <w:vAlign w:val="center"/>
          </w:tcPr>
          <w:p w:rsidR="006E0623"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33.6</w:t>
            </w:r>
          </w:p>
        </w:tc>
      </w:tr>
      <w:tr w:rsidR="006E0623" w:rsidRPr="006276E9" w:rsidTr="007B1349">
        <w:trPr>
          <w:trHeight w:val="300"/>
        </w:trPr>
        <w:tc>
          <w:tcPr>
            <w:tcW w:w="2240" w:type="dxa"/>
            <w:vMerge/>
            <w:tcBorders>
              <w:left w:val="nil"/>
              <w:bottom w:val="single" w:sz="4" w:space="0" w:color="auto"/>
              <w:right w:val="nil"/>
            </w:tcBorders>
            <w:shd w:val="clear" w:color="auto" w:fill="auto"/>
            <w:noWrap/>
            <w:vAlign w:val="center"/>
          </w:tcPr>
          <w:p w:rsidR="006E0623" w:rsidRPr="006276E9" w:rsidRDefault="006E0623"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Value</w:t>
            </w:r>
          </w:p>
        </w:tc>
        <w:tc>
          <w:tcPr>
            <w:tcW w:w="980" w:type="dxa"/>
            <w:tcBorders>
              <w:top w:val="nil"/>
              <w:left w:val="nil"/>
              <w:bottom w:val="single" w:sz="4" w:space="0" w:color="auto"/>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1109</w:t>
            </w:r>
          </w:p>
        </w:tc>
        <w:tc>
          <w:tcPr>
            <w:tcW w:w="1340" w:type="dxa"/>
            <w:tcBorders>
              <w:top w:val="nil"/>
              <w:left w:val="nil"/>
              <w:bottom w:val="single" w:sz="4" w:space="0" w:color="auto"/>
              <w:right w:val="nil"/>
            </w:tcBorders>
            <w:shd w:val="clear" w:color="auto" w:fill="auto"/>
            <w:noWrap/>
            <w:vAlign w:val="center"/>
          </w:tcPr>
          <w:p w:rsidR="006E0623" w:rsidRPr="006276E9" w:rsidRDefault="006E0623"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1807</w:t>
            </w:r>
          </w:p>
        </w:tc>
        <w:tc>
          <w:tcPr>
            <w:tcW w:w="1000" w:type="dxa"/>
            <w:tcBorders>
              <w:top w:val="nil"/>
              <w:left w:val="nil"/>
              <w:bottom w:val="single" w:sz="4" w:space="0" w:color="auto"/>
              <w:right w:val="nil"/>
            </w:tcBorders>
            <w:shd w:val="clear" w:color="auto" w:fill="auto"/>
            <w:noWrap/>
            <w:vAlign w:val="center"/>
          </w:tcPr>
          <w:p w:rsidR="006E0623"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38.0</w:t>
            </w:r>
          </w:p>
        </w:tc>
      </w:tr>
      <w:tr w:rsidR="007B1349" w:rsidRPr="006276E9" w:rsidTr="007B1349">
        <w:trPr>
          <w:trHeight w:val="300"/>
        </w:trPr>
        <w:tc>
          <w:tcPr>
            <w:tcW w:w="2240"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Gradability</w:t>
            </w:r>
            <w:proofErr w:type="spellEnd"/>
          </w:p>
        </w:tc>
        <w:tc>
          <w:tcPr>
            <w:tcW w:w="1193"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GradabilityUndetermined</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ref</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var</w:t>
            </w:r>
            <w:proofErr w:type="spellEnd"/>
            <w:r w:rsidR="00333791" w:rsidRPr="006276E9">
              <w:rPr>
                <w:rFonts w:ascii="Times New Roman" w:eastAsia="Times New Roman" w:hAnsi="Times New Roman" w:cs="Times New Roman"/>
                <w:sz w:val="24"/>
                <w:szCs w:val="24"/>
                <w:lang w:eastAsia="de-DE"/>
              </w:rPr>
              <w:t>.)</w:t>
            </w:r>
          </w:p>
        </w:tc>
        <w:tc>
          <w:tcPr>
            <w:tcW w:w="980" w:type="dxa"/>
            <w:tcBorders>
              <w:top w:val="single" w:sz="4" w:space="0" w:color="auto"/>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77</w:t>
            </w:r>
          </w:p>
        </w:tc>
        <w:tc>
          <w:tcPr>
            <w:tcW w:w="1340" w:type="dxa"/>
            <w:tcBorders>
              <w:top w:val="single" w:sz="4" w:space="0" w:color="auto"/>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213</w:t>
            </w:r>
          </w:p>
        </w:tc>
        <w:tc>
          <w:tcPr>
            <w:tcW w:w="1000" w:type="dxa"/>
            <w:tcBorders>
              <w:top w:val="single" w:sz="4" w:space="0" w:color="auto"/>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26.6</w:t>
            </w:r>
          </w:p>
        </w:tc>
      </w:tr>
      <w:tr w:rsidR="007B1349" w:rsidRPr="006276E9" w:rsidTr="007B1349">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Gradable</w:t>
            </w:r>
            <w:proofErr w:type="spellEnd"/>
          </w:p>
        </w:tc>
        <w:tc>
          <w:tcPr>
            <w:tcW w:w="98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1813</w:t>
            </w:r>
          </w:p>
        </w:tc>
        <w:tc>
          <w:tcPr>
            <w:tcW w:w="134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2988</w:t>
            </w:r>
          </w:p>
        </w:tc>
        <w:tc>
          <w:tcPr>
            <w:tcW w:w="100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37.8</w:t>
            </w:r>
          </w:p>
        </w:tc>
      </w:tr>
      <w:tr w:rsidR="007B1349" w:rsidRPr="006276E9" w:rsidTr="007B1349">
        <w:trPr>
          <w:trHeight w:val="300"/>
        </w:trPr>
        <w:tc>
          <w:tcPr>
            <w:tcW w:w="2240" w:type="dxa"/>
            <w:vMerge/>
            <w:tcBorders>
              <w:left w:val="nil"/>
              <w:bottom w:val="single" w:sz="4" w:space="0" w:color="auto"/>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NotGradable</w:t>
            </w:r>
            <w:proofErr w:type="spellEnd"/>
          </w:p>
        </w:tc>
        <w:tc>
          <w:tcPr>
            <w:tcW w:w="980" w:type="dxa"/>
            <w:tcBorders>
              <w:top w:val="nil"/>
              <w:left w:val="nil"/>
              <w:bottom w:val="single" w:sz="4" w:space="0" w:color="auto"/>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1891</w:t>
            </w:r>
          </w:p>
        </w:tc>
        <w:tc>
          <w:tcPr>
            <w:tcW w:w="1340" w:type="dxa"/>
            <w:tcBorders>
              <w:top w:val="nil"/>
              <w:left w:val="nil"/>
              <w:bottom w:val="single" w:sz="4" w:space="0" w:color="auto"/>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3548</w:t>
            </w:r>
          </w:p>
        </w:tc>
        <w:tc>
          <w:tcPr>
            <w:tcW w:w="1000" w:type="dxa"/>
            <w:tcBorders>
              <w:top w:val="nil"/>
              <w:left w:val="nil"/>
              <w:bottom w:val="single" w:sz="4" w:space="0" w:color="auto"/>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7B1349" w:rsidRPr="006276E9" w:rsidTr="007B1349">
        <w:trPr>
          <w:trHeight w:val="300"/>
        </w:trPr>
        <w:tc>
          <w:tcPr>
            <w:tcW w:w="2240"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Adjective</w:t>
            </w:r>
            <w:proofErr w:type="spellEnd"/>
          </w:p>
        </w:tc>
        <w:tc>
          <w:tcPr>
            <w:tcW w:w="1193" w:type="dxa"/>
            <w:vMerge w:val="restart"/>
            <w:tcBorders>
              <w:top w:val="single" w:sz="4" w:space="0" w:color="auto"/>
              <w:left w:val="nil"/>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categorical</w:t>
            </w:r>
            <w:proofErr w:type="spellEnd"/>
          </w:p>
        </w:tc>
        <w:tc>
          <w:tcPr>
            <w:tcW w:w="2606" w:type="dxa"/>
            <w:tcBorders>
              <w:top w:val="single" w:sz="4" w:space="0" w:color="auto"/>
              <w:left w:val="nil"/>
              <w:bottom w:val="nil"/>
              <w:right w:val="nil"/>
            </w:tcBorders>
            <w:shd w:val="clear" w:color="auto" w:fill="auto"/>
            <w:noWrap/>
            <w:vAlign w:val="center"/>
            <w:hideMark/>
          </w:tcPr>
          <w:p w:rsidR="00E12FEB" w:rsidRPr="006276E9" w:rsidRDefault="003A36CD"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980" w:type="dxa"/>
            <w:tcBorders>
              <w:top w:val="single" w:sz="4" w:space="0" w:color="auto"/>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115</w:t>
            </w:r>
          </w:p>
        </w:tc>
        <w:tc>
          <w:tcPr>
            <w:tcW w:w="1340" w:type="dxa"/>
            <w:tcBorders>
              <w:top w:val="single" w:sz="4" w:space="0" w:color="auto"/>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325</w:t>
            </w:r>
          </w:p>
        </w:tc>
        <w:tc>
          <w:tcPr>
            <w:tcW w:w="1000" w:type="dxa"/>
            <w:tcBorders>
              <w:top w:val="single" w:sz="4" w:space="0" w:color="auto"/>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26.1</w:t>
            </w:r>
          </w:p>
        </w:tc>
      </w:tr>
      <w:tr w:rsidR="007B1349" w:rsidRPr="006276E9" w:rsidTr="007B1349">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E12FEB" w:rsidRPr="006276E9" w:rsidRDefault="003A36CD"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w:t>
            </w:r>
            <w:proofErr w:type="spellEnd"/>
          </w:p>
        </w:tc>
        <w:tc>
          <w:tcPr>
            <w:tcW w:w="98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221</w:t>
            </w:r>
          </w:p>
        </w:tc>
        <w:tc>
          <w:tcPr>
            <w:tcW w:w="134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312</w:t>
            </w:r>
          </w:p>
        </w:tc>
        <w:tc>
          <w:tcPr>
            <w:tcW w:w="100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41.5</w:t>
            </w:r>
          </w:p>
        </w:tc>
      </w:tr>
      <w:tr w:rsidR="007B1349" w:rsidRPr="006276E9" w:rsidTr="007B1349">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E12FEB" w:rsidRPr="006276E9" w:rsidRDefault="003A36CD"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good</w:t>
            </w:r>
            <w:proofErr w:type="spellEnd"/>
          </w:p>
        </w:tc>
        <w:tc>
          <w:tcPr>
            <w:tcW w:w="98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140</w:t>
            </w:r>
          </w:p>
        </w:tc>
        <w:tc>
          <w:tcPr>
            <w:tcW w:w="134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207</w:t>
            </w:r>
          </w:p>
        </w:tc>
        <w:tc>
          <w:tcPr>
            <w:tcW w:w="100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40.3</w:t>
            </w:r>
          </w:p>
        </w:tc>
      </w:tr>
      <w:tr w:rsidR="007B1349" w:rsidRPr="006276E9" w:rsidTr="007B1349">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E12FEB" w:rsidRPr="006276E9" w:rsidRDefault="003A36CD"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hard</w:t>
            </w:r>
            <w:proofErr w:type="spellEnd"/>
          </w:p>
        </w:tc>
        <w:tc>
          <w:tcPr>
            <w:tcW w:w="98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86</w:t>
            </w:r>
          </w:p>
        </w:tc>
        <w:tc>
          <w:tcPr>
            <w:tcW w:w="134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133</w:t>
            </w:r>
          </w:p>
        </w:tc>
        <w:tc>
          <w:tcPr>
            <w:tcW w:w="100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39.3</w:t>
            </w:r>
          </w:p>
        </w:tc>
      </w:tr>
      <w:tr w:rsidR="007B1349" w:rsidRPr="006276E9" w:rsidTr="007B1349">
        <w:trPr>
          <w:trHeight w:val="300"/>
        </w:trPr>
        <w:tc>
          <w:tcPr>
            <w:tcW w:w="2240" w:type="dxa"/>
            <w:vMerge/>
            <w:tcBorders>
              <w:left w:val="nil"/>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nil"/>
              <w:right w:val="nil"/>
            </w:tcBorders>
            <w:shd w:val="clear" w:color="auto" w:fill="auto"/>
            <w:noWrap/>
            <w:vAlign w:val="center"/>
            <w:hideMark/>
          </w:tcPr>
          <w:p w:rsidR="00E12FEB" w:rsidRPr="006276E9" w:rsidRDefault="003A36CD"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important</w:t>
            </w:r>
            <w:proofErr w:type="spellEnd"/>
          </w:p>
        </w:tc>
        <w:tc>
          <w:tcPr>
            <w:tcW w:w="98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441</w:t>
            </w:r>
          </w:p>
        </w:tc>
        <w:tc>
          <w:tcPr>
            <w:tcW w:w="134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567</w:t>
            </w:r>
          </w:p>
        </w:tc>
        <w:tc>
          <w:tcPr>
            <w:tcW w:w="1000" w:type="dxa"/>
            <w:tcBorders>
              <w:top w:val="nil"/>
              <w:left w:val="nil"/>
              <w:bottom w:val="nil"/>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43.8</w:t>
            </w:r>
          </w:p>
        </w:tc>
      </w:tr>
      <w:tr w:rsidR="007B1349" w:rsidRPr="006276E9" w:rsidTr="007B1349">
        <w:trPr>
          <w:trHeight w:val="300"/>
        </w:trPr>
        <w:tc>
          <w:tcPr>
            <w:tcW w:w="2240" w:type="dxa"/>
            <w:vMerge/>
            <w:tcBorders>
              <w:left w:val="nil"/>
              <w:bottom w:val="single" w:sz="4" w:space="0" w:color="auto"/>
              <w:right w:val="nil"/>
            </w:tcBorders>
            <w:shd w:val="clear" w:color="auto" w:fill="auto"/>
            <w:noWrap/>
            <w:vAlign w:val="center"/>
          </w:tcPr>
          <w:p w:rsidR="00E12FEB" w:rsidRPr="006276E9" w:rsidRDefault="00E12FEB" w:rsidP="006276E9">
            <w:pPr>
              <w:spacing w:after="0" w:line="480" w:lineRule="auto"/>
              <w:rPr>
                <w:rFonts w:ascii="Times New Roman" w:eastAsia="Times New Roman" w:hAnsi="Times New Roman" w:cs="Times New Roman"/>
                <w:sz w:val="24"/>
                <w:szCs w:val="24"/>
                <w:lang w:eastAsia="de-DE"/>
              </w:rPr>
            </w:pPr>
          </w:p>
        </w:tc>
        <w:tc>
          <w:tcPr>
            <w:tcW w:w="1193" w:type="dxa"/>
            <w:vMerge/>
            <w:tcBorders>
              <w:left w:val="nil"/>
              <w:bottom w:val="single" w:sz="4" w:space="0" w:color="auto"/>
              <w:right w:val="nil"/>
            </w:tcBorders>
            <w:shd w:val="clear" w:color="auto" w:fill="auto"/>
            <w:noWrap/>
            <w:vAlign w:val="center"/>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
        </w:tc>
        <w:tc>
          <w:tcPr>
            <w:tcW w:w="2606" w:type="dxa"/>
            <w:tcBorders>
              <w:top w:val="nil"/>
              <w:left w:val="nil"/>
              <w:bottom w:val="single" w:sz="4" w:space="0" w:color="auto"/>
              <w:right w:val="nil"/>
            </w:tcBorders>
            <w:shd w:val="clear" w:color="auto" w:fill="auto"/>
            <w:noWrap/>
            <w:vAlign w:val="center"/>
            <w:hideMark/>
          </w:tcPr>
          <w:p w:rsidR="00E12FEB" w:rsidRPr="006276E9" w:rsidRDefault="00E12FEB"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other</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ref</w:t>
            </w:r>
            <w:proofErr w:type="spellEnd"/>
            <w:r w:rsidR="00333791" w:rsidRPr="006276E9">
              <w:rPr>
                <w:rFonts w:ascii="Times New Roman" w:eastAsia="Times New Roman" w:hAnsi="Times New Roman" w:cs="Times New Roman"/>
                <w:sz w:val="24"/>
                <w:szCs w:val="24"/>
                <w:lang w:eastAsia="de-DE"/>
              </w:rPr>
              <w:t xml:space="preserve">. </w:t>
            </w:r>
            <w:proofErr w:type="spellStart"/>
            <w:r w:rsidR="00333791" w:rsidRPr="006276E9">
              <w:rPr>
                <w:rFonts w:ascii="Times New Roman" w:eastAsia="Times New Roman" w:hAnsi="Times New Roman" w:cs="Times New Roman"/>
                <w:sz w:val="24"/>
                <w:szCs w:val="24"/>
                <w:lang w:eastAsia="de-DE"/>
              </w:rPr>
              <w:t>var</w:t>
            </w:r>
            <w:proofErr w:type="spellEnd"/>
            <w:r w:rsidR="00333791" w:rsidRPr="006276E9">
              <w:rPr>
                <w:rFonts w:ascii="Times New Roman" w:eastAsia="Times New Roman" w:hAnsi="Times New Roman" w:cs="Times New Roman"/>
                <w:sz w:val="24"/>
                <w:szCs w:val="24"/>
                <w:lang w:eastAsia="de-DE"/>
              </w:rPr>
              <w:t>.)</w:t>
            </w:r>
          </w:p>
        </w:tc>
        <w:tc>
          <w:tcPr>
            <w:tcW w:w="980" w:type="dxa"/>
            <w:tcBorders>
              <w:top w:val="nil"/>
              <w:left w:val="nil"/>
              <w:bottom w:val="single" w:sz="4" w:space="0" w:color="auto"/>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2778</w:t>
            </w:r>
          </w:p>
        </w:tc>
        <w:tc>
          <w:tcPr>
            <w:tcW w:w="1340" w:type="dxa"/>
            <w:tcBorders>
              <w:top w:val="nil"/>
              <w:left w:val="nil"/>
              <w:bottom w:val="single" w:sz="4" w:space="0" w:color="auto"/>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5205</w:t>
            </w:r>
          </w:p>
        </w:tc>
        <w:tc>
          <w:tcPr>
            <w:tcW w:w="1000" w:type="dxa"/>
            <w:tcBorders>
              <w:top w:val="nil"/>
              <w:left w:val="nil"/>
              <w:bottom w:val="single" w:sz="4" w:space="0" w:color="auto"/>
              <w:right w:val="nil"/>
            </w:tcBorders>
            <w:shd w:val="clear" w:color="auto" w:fill="auto"/>
            <w:noWrap/>
            <w:vAlign w:val="center"/>
          </w:tcPr>
          <w:p w:rsidR="00E12FEB" w:rsidRPr="006276E9" w:rsidRDefault="00333791"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34.8</w:t>
            </w:r>
          </w:p>
        </w:tc>
      </w:tr>
      <w:tr w:rsidR="00B80E44" w:rsidRPr="006276E9" w:rsidTr="00E12FEB">
        <w:trPr>
          <w:trHeight w:val="300"/>
        </w:trPr>
        <w:tc>
          <w:tcPr>
            <w:tcW w:w="2240"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Freq</w:t>
            </w:r>
            <w:r w:rsidR="009B412B" w:rsidRPr="006276E9">
              <w:rPr>
                <w:rFonts w:ascii="Times New Roman" w:eastAsia="Times New Roman" w:hAnsi="Times New Roman" w:cs="Times New Roman"/>
                <w:sz w:val="24"/>
                <w:szCs w:val="24"/>
                <w:lang w:eastAsia="de-DE"/>
              </w:rPr>
              <w:t>uency</w:t>
            </w:r>
            <w:proofErr w:type="spellEnd"/>
          </w:p>
        </w:tc>
        <w:tc>
          <w:tcPr>
            <w:tcW w:w="1193"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numeric</w:t>
            </w:r>
            <w:proofErr w:type="spellEnd"/>
          </w:p>
        </w:tc>
        <w:tc>
          <w:tcPr>
            <w:tcW w:w="2606"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p>
        </w:tc>
        <w:tc>
          <w:tcPr>
            <w:tcW w:w="980"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p>
        </w:tc>
        <w:tc>
          <w:tcPr>
            <w:tcW w:w="1340"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p>
        </w:tc>
        <w:tc>
          <w:tcPr>
            <w:tcW w:w="1000" w:type="dxa"/>
            <w:tcBorders>
              <w:top w:val="single" w:sz="4" w:space="0" w:color="auto"/>
              <w:left w:val="nil"/>
              <w:bottom w:val="single" w:sz="4" w:space="0" w:color="auto"/>
              <w:right w:val="nil"/>
            </w:tcBorders>
            <w:shd w:val="clear" w:color="auto" w:fill="auto"/>
            <w:noWrap/>
            <w:vAlign w:val="center"/>
            <w:hideMark/>
          </w:tcPr>
          <w:p w:rsidR="005E726C" w:rsidRPr="006276E9" w:rsidRDefault="005E726C" w:rsidP="006276E9">
            <w:pPr>
              <w:spacing w:after="0" w:line="480" w:lineRule="auto"/>
              <w:jc w:val="center"/>
              <w:rPr>
                <w:rFonts w:ascii="Times New Roman" w:eastAsia="Times New Roman" w:hAnsi="Times New Roman" w:cs="Times New Roman"/>
                <w:sz w:val="24"/>
                <w:szCs w:val="24"/>
                <w:lang w:eastAsia="de-DE"/>
              </w:rPr>
            </w:pPr>
          </w:p>
        </w:tc>
      </w:tr>
    </w:tbl>
    <w:p w:rsidR="005E726C" w:rsidRPr="006276E9" w:rsidRDefault="005E726C" w:rsidP="006276E9">
      <w:pPr>
        <w:autoSpaceDE w:val="0"/>
        <w:autoSpaceDN w:val="0"/>
        <w:adjustRightInd w:val="0"/>
        <w:spacing w:after="0" w:line="480" w:lineRule="auto"/>
        <w:rPr>
          <w:rFonts w:ascii="Times New Roman" w:hAnsi="Times New Roman" w:cs="Times New Roman"/>
          <w:sz w:val="24"/>
          <w:szCs w:val="24"/>
          <w:lang w:val="en-US"/>
        </w:rPr>
      </w:pPr>
    </w:p>
    <w:p w:rsidR="005E726C" w:rsidRPr="006276E9" w:rsidRDefault="001061E0"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After surveying the data sources and the variables included in 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analysis, we will now turn to the statistical procedures used in the present analysis.</w:t>
      </w:r>
    </w:p>
    <w:p w:rsidR="00152885" w:rsidRPr="006276E9" w:rsidRDefault="00152885" w:rsidP="006276E9">
      <w:pPr>
        <w:spacing w:line="480" w:lineRule="auto"/>
        <w:rPr>
          <w:rFonts w:ascii="Times New Roman" w:hAnsi="Times New Roman" w:cs="Times New Roman"/>
          <w:sz w:val="24"/>
          <w:szCs w:val="24"/>
          <w:lang w:val="en-AU"/>
        </w:rPr>
      </w:pPr>
    </w:p>
    <w:p w:rsidR="00AB67DF" w:rsidRPr="00152885" w:rsidRDefault="00152885" w:rsidP="006276E9">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3.3 </w:t>
      </w:r>
      <w:r w:rsidR="00AB67DF" w:rsidRPr="00152885">
        <w:rPr>
          <w:rFonts w:ascii="Times New Roman" w:hAnsi="Times New Roman" w:cs="Times New Roman"/>
          <w:sz w:val="24"/>
          <w:szCs w:val="24"/>
          <w:lang w:val="en-AU"/>
        </w:rPr>
        <w:t>Statistical methods</w:t>
      </w:r>
    </w:p>
    <w:p w:rsidR="00152885" w:rsidRDefault="00152885" w:rsidP="006276E9">
      <w:pPr>
        <w:spacing w:line="480" w:lineRule="auto"/>
        <w:rPr>
          <w:rFonts w:ascii="Times New Roman" w:hAnsi="Times New Roman" w:cs="Times New Roman"/>
          <w:sz w:val="24"/>
          <w:szCs w:val="24"/>
          <w:lang w:val="en-AU"/>
        </w:rPr>
      </w:pPr>
    </w:p>
    <w:p w:rsidR="00AB67DF" w:rsidRPr="006276E9" w:rsidRDefault="00AB67DF"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present study makes use </w:t>
      </w:r>
      <w:r w:rsidR="009B412B" w:rsidRPr="006276E9">
        <w:rPr>
          <w:rFonts w:ascii="Times New Roman" w:hAnsi="Times New Roman" w:cs="Times New Roman"/>
          <w:sz w:val="24"/>
          <w:szCs w:val="24"/>
          <w:lang w:val="en-AU"/>
        </w:rPr>
        <w:t xml:space="preserve">of configural frequency analysis (CFA; Krauth and </w:t>
      </w:r>
      <w:proofErr w:type="spellStart"/>
      <w:r w:rsidR="009B412B" w:rsidRPr="006276E9">
        <w:rPr>
          <w:rFonts w:ascii="Times New Roman" w:hAnsi="Times New Roman" w:cs="Times New Roman"/>
          <w:sz w:val="24"/>
          <w:szCs w:val="24"/>
          <w:lang w:val="en-AU"/>
        </w:rPr>
        <w:t>Lienert</w:t>
      </w:r>
      <w:proofErr w:type="spellEnd"/>
      <w:r w:rsidR="009B412B" w:rsidRPr="006276E9">
        <w:rPr>
          <w:rFonts w:ascii="Times New Roman" w:hAnsi="Times New Roman" w:cs="Times New Roman"/>
          <w:sz w:val="24"/>
          <w:szCs w:val="24"/>
          <w:lang w:val="en-AU"/>
        </w:rPr>
        <w:t xml:space="preserve"> 1973)</w:t>
      </w:r>
      <w:r w:rsidR="003A36CD" w:rsidRPr="006276E9">
        <w:rPr>
          <w:rFonts w:ascii="Times New Roman" w:hAnsi="Times New Roman" w:cs="Times New Roman"/>
          <w:sz w:val="24"/>
          <w:szCs w:val="24"/>
          <w:lang w:val="en-AU"/>
        </w:rPr>
        <w:t>,</w:t>
      </w:r>
      <w:r w:rsidR="009B412B" w:rsidRPr="006276E9">
        <w:rPr>
          <w:rFonts w:ascii="Times New Roman" w:hAnsi="Times New Roman" w:cs="Times New Roman"/>
          <w:sz w:val="24"/>
          <w:szCs w:val="24"/>
          <w:lang w:val="en-AU"/>
        </w:rPr>
        <w:t xml:space="preserve"> to determine which amplifier-adjective bigrams differ significantly between native speakers and learners of English and </w:t>
      </w:r>
      <w:r w:rsidRPr="006276E9">
        <w:rPr>
          <w:rFonts w:ascii="Times New Roman" w:hAnsi="Times New Roman" w:cs="Times New Roman"/>
          <w:sz w:val="24"/>
          <w:szCs w:val="24"/>
          <w:lang w:val="en-AU"/>
        </w:rPr>
        <w:t>Multifactorial Prediction and Deviation Analysis Using Regression/Random Forests</w:t>
      </w:r>
      <w:r w:rsidR="009B412B" w:rsidRPr="006276E9">
        <w:rPr>
          <w:rFonts w:ascii="Times New Roman" w:hAnsi="Times New Roman" w:cs="Times New Roman"/>
          <w:sz w:val="24"/>
          <w:szCs w:val="24"/>
          <w:lang w:val="en-AU"/>
        </w:rPr>
        <w:t xml:space="preserve"> (</w:t>
      </w:r>
      <w:proofErr w:type="spellStart"/>
      <w:r w:rsidR="009B412B"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w:t>
      </w:r>
      <w:r w:rsidR="009876CE" w:rsidRPr="006276E9">
        <w:rPr>
          <w:rFonts w:ascii="Times New Roman" w:hAnsi="Times New Roman" w:cs="Times New Roman"/>
          <w:sz w:val="24"/>
          <w:szCs w:val="24"/>
          <w:lang w:val="en-AU"/>
        </w:rPr>
        <w:t>and</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Deshors</w:t>
      </w:r>
      <w:proofErr w:type="spellEnd"/>
      <w:r w:rsidRPr="006276E9">
        <w:rPr>
          <w:rFonts w:ascii="Times New Roman" w:hAnsi="Times New Roman" w:cs="Times New Roman"/>
          <w:sz w:val="24"/>
          <w:szCs w:val="24"/>
          <w:lang w:val="en-AU"/>
        </w:rPr>
        <w:t>, 2014</w:t>
      </w:r>
      <w:r w:rsidR="007366F9" w:rsidRPr="006276E9">
        <w:rPr>
          <w:rFonts w:ascii="Times New Roman" w:hAnsi="Times New Roman" w:cs="Times New Roman"/>
          <w:sz w:val="24"/>
          <w:szCs w:val="24"/>
          <w:lang w:val="en-AU"/>
        </w:rPr>
        <w:t xml:space="preserve">; Heller, </w:t>
      </w:r>
      <w:proofErr w:type="spellStart"/>
      <w:r w:rsidR="007366F9" w:rsidRPr="006276E9">
        <w:rPr>
          <w:rFonts w:ascii="Times New Roman" w:hAnsi="Times New Roman" w:cs="Times New Roman"/>
          <w:sz w:val="24"/>
          <w:szCs w:val="24"/>
          <w:lang w:val="en-AU"/>
        </w:rPr>
        <w:t>Bernaisch</w:t>
      </w:r>
      <w:proofErr w:type="spellEnd"/>
      <w:r w:rsidR="007366F9" w:rsidRPr="006276E9">
        <w:rPr>
          <w:rFonts w:ascii="Times New Roman" w:hAnsi="Times New Roman" w:cs="Times New Roman"/>
          <w:sz w:val="24"/>
          <w:szCs w:val="24"/>
          <w:lang w:val="en-AU"/>
        </w:rPr>
        <w:t xml:space="preserve">, and </w:t>
      </w:r>
      <w:proofErr w:type="spellStart"/>
      <w:r w:rsidR="007366F9" w:rsidRPr="006276E9">
        <w:rPr>
          <w:rFonts w:ascii="Times New Roman" w:hAnsi="Times New Roman" w:cs="Times New Roman"/>
          <w:sz w:val="24"/>
          <w:szCs w:val="24"/>
          <w:lang w:val="en-AU"/>
        </w:rPr>
        <w:t>Gries</w:t>
      </w:r>
      <w:proofErr w:type="spellEnd"/>
      <w:r w:rsidR="007366F9" w:rsidRPr="006276E9">
        <w:rPr>
          <w:rFonts w:ascii="Times New Roman" w:hAnsi="Times New Roman" w:cs="Times New Roman"/>
          <w:sz w:val="24"/>
          <w:szCs w:val="24"/>
          <w:lang w:val="en-AU"/>
        </w:rPr>
        <w:t xml:space="preserve"> 2017</w:t>
      </w:r>
      <w:r w:rsidRPr="006276E9">
        <w:rPr>
          <w:rFonts w:ascii="Times New Roman" w:hAnsi="Times New Roman" w:cs="Times New Roman"/>
          <w:sz w:val="24"/>
          <w:szCs w:val="24"/>
          <w:lang w:val="en-AU"/>
        </w:rPr>
        <w:t>)</w:t>
      </w:r>
      <w:r w:rsidR="003A36CD" w:rsidRPr="006276E9">
        <w:rPr>
          <w:rFonts w:ascii="Times New Roman" w:hAnsi="Times New Roman" w:cs="Times New Roman"/>
          <w:sz w:val="24"/>
          <w:szCs w:val="24"/>
          <w:lang w:val="en-AU"/>
        </w:rPr>
        <w:t>,</w:t>
      </w:r>
      <w:r w:rsidR="003423E7" w:rsidRPr="006276E9">
        <w:rPr>
          <w:rFonts w:ascii="Times New Roman" w:hAnsi="Times New Roman" w:cs="Times New Roman"/>
          <w:sz w:val="24"/>
          <w:szCs w:val="24"/>
          <w:lang w:val="en-AU"/>
        </w:rPr>
        <w:t xml:space="preserve"> to </w:t>
      </w:r>
      <w:r w:rsidR="0034189B" w:rsidRPr="006276E9">
        <w:rPr>
          <w:rFonts w:ascii="Times New Roman" w:hAnsi="Times New Roman" w:cs="Times New Roman"/>
          <w:sz w:val="24"/>
          <w:szCs w:val="24"/>
          <w:lang w:val="en-AU"/>
        </w:rPr>
        <w:t xml:space="preserve">provide a very fine-grained understanding of how native speakers, and learners of English differ. In the present case, we use the </w:t>
      </w:r>
      <w:proofErr w:type="spellStart"/>
      <w:r w:rsidR="0034189B" w:rsidRPr="006276E9">
        <w:rPr>
          <w:rFonts w:ascii="Times New Roman" w:hAnsi="Times New Roman" w:cs="Times New Roman"/>
          <w:sz w:val="24"/>
          <w:szCs w:val="24"/>
          <w:lang w:val="en-AU"/>
        </w:rPr>
        <w:t>MuPDARF</w:t>
      </w:r>
      <w:proofErr w:type="spellEnd"/>
      <w:r w:rsidR="0034189B" w:rsidRPr="006276E9">
        <w:rPr>
          <w:rFonts w:ascii="Times New Roman" w:hAnsi="Times New Roman" w:cs="Times New Roman"/>
          <w:sz w:val="24"/>
          <w:szCs w:val="24"/>
          <w:lang w:val="en-AU"/>
        </w:rPr>
        <w:t xml:space="preserve"> approach to find out</w:t>
      </w:r>
      <w:r w:rsidR="003423E7" w:rsidRPr="006276E9">
        <w:rPr>
          <w:rFonts w:ascii="Times New Roman" w:hAnsi="Times New Roman" w:cs="Times New Roman"/>
          <w:sz w:val="24"/>
          <w:szCs w:val="24"/>
          <w:lang w:val="en-AU"/>
        </w:rPr>
        <w:t xml:space="preserve"> about which factors contribute to non-native like choices of learners with respect to the use of </w:t>
      </w:r>
      <w:r w:rsidR="003423E7"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w:t>
      </w:r>
      <w:r w:rsidR="003423E7" w:rsidRPr="006276E9">
        <w:rPr>
          <w:rFonts w:ascii="Times New Roman" w:hAnsi="Times New Roman" w:cs="Times New Roman"/>
          <w:sz w:val="24"/>
          <w:szCs w:val="24"/>
          <w:lang w:val="en-AU"/>
        </w:rPr>
        <w:t xml:space="preserve"> In the following, these statistical methods are </w:t>
      </w:r>
      <w:r w:rsidR="00025F83" w:rsidRPr="006276E9">
        <w:rPr>
          <w:rFonts w:ascii="Times New Roman" w:hAnsi="Times New Roman" w:cs="Times New Roman"/>
          <w:sz w:val="24"/>
          <w:szCs w:val="24"/>
          <w:lang w:val="en-AU"/>
        </w:rPr>
        <w:t>explained in order to facilitate the rationale behind these methods.</w:t>
      </w:r>
      <w:r w:rsidR="009B412B" w:rsidRPr="006276E9">
        <w:rPr>
          <w:rFonts w:ascii="Times New Roman" w:hAnsi="Times New Roman" w:cs="Times New Roman"/>
          <w:sz w:val="24"/>
          <w:szCs w:val="24"/>
          <w:lang w:val="en-AU"/>
        </w:rPr>
        <w:t xml:space="preserve"> </w:t>
      </w:r>
    </w:p>
    <w:p w:rsidR="00897829" w:rsidRPr="006276E9" w:rsidRDefault="00897829" w:rsidP="006276E9">
      <w:pPr>
        <w:spacing w:line="480" w:lineRule="auto"/>
        <w:rPr>
          <w:rFonts w:ascii="Times New Roman" w:hAnsi="Times New Roman" w:cs="Times New Roman"/>
          <w:sz w:val="24"/>
          <w:szCs w:val="24"/>
          <w:lang w:val="en-AU"/>
        </w:rPr>
      </w:pPr>
    </w:p>
    <w:p w:rsidR="00B71CF8" w:rsidRPr="00152885" w:rsidRDefault="00B71CF8" w:rsidP="006276E9">
      <w:pPr>
        <w:spacing w:line="480" w:lineRule="auto"/>
        <w:rPr>
          <w:rFonts w:ascii="Times New Roman" w:hAnsi="Times New Roman" w:cs="Times New Roman"/>
          <w:i/>
          <w:sz w:val="24"/>
          <w:szCs w:val="24"/>
          <w:lang w:val="en-AU"/>
        </w:rPr>
      </w:pPr>
      <w:r w:rsidRPr="00152885">
        <w:rPr>
          <w:rFonts w:ascii="Times New Roman" w:hAnsi="Times New Roman" w:cs="Times New Roman"/>
          <w:i/>
          <w:sz w:val="24"/>
          <w:szCs w:val="24"/>
          <w:lang w:val="en-AU"/>
        </w:rPr>
        <w:t xml:space="preserve">Configuration Frequency Analysis </w:t>
      </w:r>
    </w:p>
    <w:p w:rsidR="00B71CF8" w:rsidRPr="006276E9" w:rsidRDefault="00B71CF8"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Configuration frequency analysis or configural frequency analysis (Krauth and </w:t>
      </w:r>
      <w:proofErr w:type="spellStart"/>
      <w:r w:rsidRPr="006276E9">
        <w:rPr>
          <w:rFonts w:ascii="Times New Roman" w:hAnsi="Times New Roman" w:cs="Times New Roman"/>
          <w:sz w:val="24"/>
          <w:szCs w:val="24"/>
          <w:lang w:val="en-AU"/>
        </w:rPr>
        <w:t>Lienert</w:t>
      </w:r>
      <w:proofErr w:type="spellEnd"/>
      <w:r w:rsidRPr="006276E9">
        <w:rPr>
          <w:rFonts w:ascii="Times New Roman" w:hAnsi="Times New Roman" w:cs="Times New Roman"/>
          <w:sz w:val="24"/>
          <w:szCs w:val="24"/>
          <w:lang w:val="en-AU"/>
        </w:rPr>
        <w:t xml:space="preserve"> 1973</w:t>
      </w:r>
      <w:r w:rsidR="009B412B" w:rsidRPr="006276E9">
        <w:rPr>
          <w:rFonts w:ascii="Times New Roman" w:hAnsi="Times New Roman" w:cs="Times New Roman"/>
          <w:sz w:val="24"/>
          <w:szCs w:val="24"/>
          <w:lang w:val="en-AU"/>
        </w:rPr>
        <w:t xml:space="preserve">; Bortz, </w:t>
      </w:r>
      <w:proofErr w:type="spellStart"/>
      <w:r w:rsidR="009B412B" w:rsidRPr="006276E9">
        <w:rPr>
          <w:rFonts w:ascii="Times New Roman" w:hAnsi="Times New Roman" w:cs="Times New Roman"/>
          <w:sz w:val="24"/>
          <w:szCs w:val="24"/>
          <w:lang w:val="en-AU"/>
        </w:rPr>
        <w:t>Lienert</w:t>
      </w:r>
      <w:proofErr w:type="spellEnd"/>
      <w:r w:rsidR="009B412B" w:rsidRPr="006276E9">
        <w:rPr>
          <w:rFonts w:ascii="Times New Roman" w:hAnsi="Times New Roman" w:cs="Times New Roman"/>
          <w:sz w:val="24"/>
          <w:szCs w:val="24"/>
          <w:lang w:val="en-AU"/>
        </w:rPr>
        <w:t xml:space="preserve"> and </w:t>
      </w:r>
      <w:proofErr w:type="spellStart"/>
      <w:r w:rsidR="009B412B" w:rsidRPr="006276E9">
        <w:rPr>
          <w:rFonts w:ascii="Times New Roman" w:hAnsi="Times New Roman" w:cs="Times New Roman"/>
          <w:sz w:val="24"/>
          <w:szCs w:val="24"/>
          <w:lang w:val="en-AU"/>
        </w:rPr>
        <w:t>Boehnke</w:t>
      </w:r>
      <w:proofErr w:type="spellEnd"/>
      <w:r w:rsidR="009B412B" w:rsidRPr="006276E9">
        <w:rPr>
          <w:rFonts w:ascii="Times New Roman" w:hAnsi="Times New Roman" w:cs="Times New Roman"/>
          <w:sz w:val="24"/>
          <w:szCs w:val="24"/>
          <w:lang w:val="en-AU"/>
        </w:rPr>
        <w:t xml:space="preserve"> 2008</w:t>
      </w:r>
      <w:r w:rsidRPr="006276E9">
        <w:rPr>
          <w:rFonts w:ascii="Times New Roman" w:hAnsi="Times New Roman" w:cs="Times New Roman"/>
          <w:sz w:val="24"/>
          <w:szCs w:val="24"/>
          <w:lang w:val="en-AU"/>
        </w:rPr>
        <w:t xml:space="preserve">) allows us to detect combinations of amplifiers and adjectives (configurations) that </w:t>
      </w:r>
      <w:r w:rsidR="007366F9" w:rsidRPr="006276E9">
        <w:rPr>
          <w:rFonts w:ascii="Times New Roman" w:hAnsi="Times New Roman" w:cs="Times New Roman"/>
          <w:sz w:val="24"/>
          <w:szCs w:val="24"/>
          <w:lang w:val="en-AU"/>
        </w:rPr>
        <w:t>occur</w:t>
      </w:r>
      <w:r w:rsidRPr="006276E9">
        <w:rPr>
          <w:rFonts w:ascii="Times New Roman" w:hAnsi="Times New Roman" w:cs="Times New Roman"/>
          <w:sz w:val="24"/>
          <w:szCs w:val="24"/>
          <w:lang w:val="en-AU"/>
        </w:rPr>
        <w:t xml:space="preserve"> significantly </w:t>
      </w:r>
      <w:r w:rsidR="007366F9" w:rsidRPr="006276E9">
        <w:rPr>
          <w:rFonts w:ascii="Times New Roman" w:hAnsi="Times New Roman" w:cs="Times New Roman"/>
          <w:sz w:val="24"/>
          <w:szCs w:val="24"/>
          <w:lang w:val="en-AU"/>
        </w:rPr>
        <w:t xml:space="preserve">more or less frequently in learner data than would be expected given </w:t>
      </w:r>
      <w:r w:rsidRPr="006276E9">
        <w:rPr>
          <w:rFonts w:ascii="Times New Roman" w:hAnsi="Times New Roman" w:cs="Times New Roman"/>
          <w:sz w:val="24"/>
          <w:szCs w:val="24"/>
          <w:lang w:val="en-AU"/>
        </w:rPr>
        <w:t xml:space="preserve">native speaker </w:t>
      </w:r>
      <w:r w:rsidR="007366F9" w:rsidRPr="006276E9">
        <w:rPr>
          <w:rFonts w:ascii="Times New Roman" w:hAnsi="Times New Roman" w:cs="Times New Roman"/>
          <w:sz w:val="24"/>
          <w:szCs w:val="24"/>
          <w:lang w:val="en-AU"/>
        </w:rPr>
        <w:t>use</w:t>
      </w:r>
      <w:r w:rsidRPr="006276E9">
        <w:rPr>
          <w:rFonts w:ascii="Times New Roman" w:hAnsi="Times New Roman" w:cs="Times New Roman"/>
          <w:sz w:val="24"/>
          <w:szCs w:val="24"/>
          <w:lang w:val="en-AU"/>
        </w:rPr>
        <w:t xml:space="preserve">. In contrast to the χ2-family of tests that only provide information about whether any of the configurations differ significantly from what would be expected by chance, CFAs enable us to determine </w:t>
      </w:r>
      <w:r w:rsidRPr="006276E9">
        <w:rPr>
          <w:rFonts w:ascii="Times New Roman" w:hAnsi="Times New Roman" w:cs="Times New Roman"/>
          <w:sz w:val="24"/>
          <w:szCs w:val="24"/>
          <w:lang w:val="en-AU"/>
        </w:rPr>
        <w:lastRenderedPageBreak/>
        <w:t xml:space="preserve">exactly which configurations differ significantly between learners and native speakers. In other words, CFAs allow us to test whether an individual configuration occurs significantly more often (Type) or less often (Antitype) in the learner data than would be expected given the frequency of the configuration in the native speaker data. </w:t>
      </w:r>
      <w:r w:rsidR="007366F9" w:rsidRPr="006276E9">
        <w:rPr>
          <w:rFonts w:ascii="Times New Roman" w:hAnsi="Times New Roman" w:cs="Times New Roman"/>
          <w:sz w:val="24"/>
          <w:szCs w:val="24"/>
          <w:lang w:val="en-AU"/>
        </w:rPr>
        <w:t>To</w:t>
      </w:r>
      <w:r w:rsidRPr="006276E9">
        <w:rPr>
          <w:rFonts w:ascii="Times New Roman" w:hAnsi="Times New Roman" w:cs="Times New Roman"/>
          <w:sz w:val="24"/>
          <w:szCs w:val="24"/>
          <w:lang w:val="en-AU"/>
        </w:rPr>
        <w:t xml:space="preserve"> control for α-error rate inflation</w:t>
      </w:r>
      <w:r w:rsidR="007366F9" w:rsidRPr="006276E9">
        <w:rPr>
          <w:rFonts w:ascii="Times New Roman" w:hAnsi="Times New Roman" w:cs="Times New Roman"/>
          <w:sz w:val="24"/>
          <w:szCs w:val="24"/>
          <w:lang w:val="en-AU"/>
        </w:rPr>
        <w:t>, the present study has made use of Bonferroni corrections</w:t>
      </w:r>
      <w:r w:rsidR="003A36CD" w:rsidRPr="006276E9">
        <w:rPr>
          <w:rFonts w:ascii="Times New Roman" w:hAnsi="Times New Roman" w:cs="Times New Roman"/>
          <w:sz w:val="24"/>
          <w:szCs w:val="24"/>
          <w:lang w:val="en-AU"/>
        </w:rPr>
        <w:t xml:space="preserve"> (see </w:t>
      </w:r>
      <w:proofErr w:type="spellStart"/>
      <w:r w:rsidR="003A36CD" w:rsidRPr="006276E9">
        <w:rPr>
          <w:rFonts w:ascii="Times New Roman" w:hAnsi="Times New Roman" w:cs="Times New Roman"/>
          <w:sz w:val="24"/>
          <w:szCs w:val="24"/>
          <w:lang w:val="en-AU"/>
        </w:rPr>
        <w:t>Gries</w:t>
      </w:r>
      <w:proofErr w:type="spellEnd"/>
      <w:r w:rsidR="003A36CD" w:rsidRPr="006276E9">
        <w:rPr>
          <w:rFonts w:ascii="Times New Roman" w:hAnsi="Times New Roman" w:cs="Times New Roman"/>
          <w:sz w:val="24"/>
          <w:szCs w:val="24"/>
          <w:lang w:val="en-AU"/>
        </w:rPr>
        <w:t xml:space="preserve"> 2018 for an argument why corrections are </w:t>
      </w:r>
      <w:r w:rsidR="00596566" w:rsidRPr="006276E9">
        <w:rPr>
          <w:rFonts w:ascii="Times New Roman" w:hAnsi="Times New Roman" w:cs="Times New Roman"/>
          <w:sz w:val="24"/>
          <w:szCs w:val="24"/>
          <w:lang w:val="en-AU"/>
        </w:rPr>
        <w:t>necessary</w:t>
      </w:r>
      <w:r w:rsidR="003A36CD"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p>
    <w:p w:rsidR="00B71CF8" w:rsidRPr="006276E9" w:rsidRDefault="00B71CF8" w:rsidP="006276E9">
      <w:pPr>
        <w:spacing w:line="480" w:lineRule="auto"/>
        <w:rPr>
          <w:rFonts w:ascii="Times New Roman" w:hAnsi="Times New Roman" w:cs="Times New Roman"/>
          <w:sz w:val="24"/>
          <w:szCs w:val="24"/>
          <w:lang w:val="en-AU"/>
        </w:rPr>
      </w:pPr>
    </w:p>
    <w:p w:rsidR="00897829" w:rsidRPr="00152885" w:rsidRDefault="007225B3" w:rsidP="006276E9">
      <w:pPr>
        <w:spacing w:line="480" w:lineRule="auto"/>
        <w:rPr>
          <w:rFonts w:ascii="Times New Roman" w:hAnsi="Times New Roman" w:cs="Times New Roman"/>
          <w:i/>
          <w:sz w:val="24"/>
          <w:szCs w:val="24"/>
          <w:lang w:val="en-AU"/>
        </w:rPr>
      </w:pPr>
      <w:r w:rsidRPr="00152885">
        <w:rPr>
          <w:rFonts w:ascii="Times New Roman" w:hAnsi="Times New Roman" w:cs="Times New Roman"/>
          <w:i/>
          <w:sz w:val="24"/>
          <w:szCs w:val="24"/>
          <w:lang w:val="en-AU"/>
        </w:rPr>
        <w:t>Multifactorial Prediction and Deviation Analysis Using Regression/Random Forests</w:t>
      </w:r>
    </w:p>
    <w:p w:rsidR="00F43CD7" w:rsidRPr="006276E9" w:rsidRDefault="00F43CD7"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 Multifactorial Prediction and Deviation Analysis Using Regression/Random Forests </w:t>
      </w:r>
      <w:r w:rsidR="00FB4EE7" w:rsidRPr="006276E9">
        <w:rPr>
          <w:rFonts w:ascii="Times New Roman" w:hAnsi="Times New Roman" w:cs="Times New Roman"/>
          <w:sz w:val="24"/>
          <w:szCs w:val="24"/>
          <w:lang w:val="en-AU"/>
        </w:rPr>
        <w:t>(</w:t>
      </w:r>
      <w:proofErr w:type="spellStart"/>
      <w:r w:rsidR="00AB67DF" w:rsidRPr="006276E9">
        <w:rPr>
          <w:rFonts w:ascii="Times New Roman" w:hAnsi="Times New Roman" w:cs="Times New Roman"/>
          <w:sz w:val="24"/>
          <w:szCs w:val="24"/>
          <w:lang w:val="en-AU"/>
        </w:rPr>
        <w:t>MuPDARF</w:t>
      </w:r>
      <w:proofErr w:type="spellEnd"/>
      <w:r w:rsidR="00AB67DF"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for short,</w:t>
      </w:r>
      <w:r w:rsidR="00AB67DF" w:rsidRPr="006276E9">
        <w:rPr>
          <w:rFonts w:ascii="Times New Roman" w:hAnsi="Times New Roman" w:cs="Times New Roman"/>
          <w:sz w:val="24"/>
          <w:szCs w:val="24"/>
          <w:lang w:val="en-AU"/>
        </w:rPr>
        <w:t xml:space="preserve"> </w:t>
      </w:r>
      <w:r w:rsidR="00746A4C" w:rsidRPr="006276E9">
        <w:rPr>
          <w:rFonts w:ascii="Times New Roman" w:hAnsi="Times New Roman" w:cs="Times New Roman"/>
          <w:sz w:val="24"/>
          <w:szCs w:val="24"/>
          <w:lang w:val="en-AU"/>
        </w:rPr>
        <w:t>was only recently introduced to SLA research (</w:t>
      </w:r>
      <w:r w:rsidR="007366F9" w:rsidRPr="006276E9">
        <w:rPr>
          <w:rFonts w:ascii="Times New Roman" w:hAnsi="Times New Roman" w:cs="Times New Roman"/>
          <w:sz w:val="24"/>
          <w:szCs w:val="24"/>
          <w:lang w:val="en-AU"/>
        </w:rPr>
        <w:t xml:space="preserve">see </w:t>
      </w:r>
      <w:proofErr w:type="spellStart"/>
      <w:r w:rsidR="00FB4EE7" w:rsidRPr="006276E9">
        <w:rPr>
          <w:rFonts w:ascii="Times New Roman" w:hAnsi="Times New Roman" w:cs="Times New Roman"/>
          <w:sz w:val="24"/>
          <w:szCs w:val="24"/>
          <w:lang w:val="en-AU"/>
        </w:rPr>
        <w:t>Gries</w:t>
      </w:r>
      <w:proofErr w:type="spellEnd"/>
      <w:r w:rsidR="00FB4EE7" w:rsidRPr="006276E9">
        <w:rPr>
          <w:rFonts w:ascii="Times New Roman" w:hAnsi="Times New Roman" w:cs="Times New Roman"/>
          <w:sz w:val="24"/>
          <w:szCs w:val="24"/>
          <w:lang w:val="en-AU"/>
        </w:rPr>
        <w:t xml:space="preserve"> and Adelman 2014; </w:t>
      </w:r>
      <w:proofErr w:type="spellStart"/>
      <w:r w:rsidR="00FB4EE7" w:rsidRPr="006276E9">
        <w:rPr>
          <w:rFonts w:ascii="Times New Roman" w:hAnsi="Times New Roman" w:cs="Times New Roman"/>
          <w:sz w:val="24"/>
          <w:szCs w:val="24"/>
          <w:lang w:val="en-AU"/>
        </w:rPr>
        <w:t>Gries</w:t>
      </w:r>
      <w:proofErr w:type="spellEnd"/>
      <w:r w:rsidR="00FB4EE7" w:rsidRPr="006276E9">
        <w:rPr>
          <w:rFonts w:ascii="Times New Roman" w:hAnsi="Times New Roman" w:cs="Times New Roman"/>
          <w:sz w:val="24"/>
          <w:szCs w:val="24"/>
          <w:lang w:val="en-AU"/>
        </w:rPr>
        <w:t xml:space="preserve"> and </w:t>
      </w:r>
      <w:proofErr w:type="spellStart"/>
      <w:r w:rsidR="00FB4EE7" w:rsidRPr="006276E9">
        <w:rPr>
          <w:rFonts w:ascii="Times New Roman" w:hAnsi="Times New Roman" w:cs="Times New Roman"/>
          <w:sz w:val="24"/>
          <w:szCs w:val="24"/>
          <w:lang w:val="en-AU"/>
        </w:rPr>
        <w:t>Deshors</w:t>
      </w:r>
      <w:proofErr w:type="spellEnd"/>
      <w:r w:rsidR="00FB4EE7" w:rsidRPr="006276E9">
        <w:rPr>
          <w:rFonts w:ascii="Times New Roman" w:hAnsi="Times New Roman" w:cs="Times New Roman"/>
          <w:sz w:val="24"/>
          <w:szCs w:val="24"/>
          <w:lang w:val="en-AU"/>
        </w:rPr>
        <w:t xml:space="preserve"> 2014; </w:t>
      </w:r>
      <w:r w:rsidR="007366F9" w:rsidRPr="006276E9">
        <w:rPr>
          <w:rFonts w:ascii="Times New Roman" w:hAnsi="Times New Roman" w:cs="Times New Roman"/>
          <w:sz w:val="24"/>
          <w:szCs w:val="24"/>
          <w:lang w:val="en-AU"/>
        </w:rPr>
        <w:t xml:space="preserve">Heller, </w:t>
      </w:r>
      <w:proofErr w:type="spellStart"/>
      <w:r w:rsidR="007366F9" w:rsidRPr="006276E9">
        <w:rPr>
          <w:rFonts w:ascii="Times New Roman" w:hAnsi="Times New Roman" w:cs="Times New Roman"/>
          <w:sz w:val="24"/>
          <w:szCs w:val="24"/>
          <w:lang w:val="en-AU"/>
        </w:rPr>
        <w:t>Bernaisch</w:t>
      </w:r>
      <w:proofErr w:type="spellEnd"/>
      <w:r w:rsidR="007366F9" w:rsidRPr="006276E9">
        <w:rPr>
          <w:rFonts w:ascii="Times New Roman" w:hAnsi="Times New Roman" w:cs="Times New Roman"/>
          <w:sz w:val="24"/>
          <w:szCs w:val="24"/>
          <w:lang w:val="en-AU"/>
        </w:rPr>
        <w:t xml:space="preserve">, and </w:t>
      </w:r>
      <w:proofErr w:type="spellStart"/>
      <w:r w:rsidR="007366F9" w:rsidRPr="006276E9">
        <w:rPr>
          <w:rFonts w:ascii="Times New Roman" w:hAnsi="Times New Roman" w:cs="Times New Roman"/>
          <w:sz w:val="24"/>
          <w:szCs w:val="24"/>
          <w:lang w:val="en-AU"/>
        </w:rPr>
        <w:t>Gries</w:t>
      </w:r>
      <w:proofErr w:type="spellEnd"/>
      <w:r w:rsidR="007366F9" w:rsidRPr="006276E9">
        <w:rPr>
          <w:rFonts w:ascii="Times New Roman" w:hAnsi="Times New Roman" w:cs="Times New Roman"/>
          <w:sz w:val="24"/>
          <w:szCs w:val="24"/>
          <w:lang w:val="en-AU"/>
        </w:rPr>
        <w:t xml:space="preserve"> 2017</w:t>
      </w:r>
      <w:r w:rsidR="00746A4C" w:rsidRPr="006276E9">
        <w:rPr>
          <w:rFonts w:ascii="Times New Roman" w:hAnsi="Times New Roman" w:cs="Times New Roman"/>
          <w:sz w:val="24"/>
          <w:szCs w:val="24"/>
          <w:lang w:val="en-AU"/>
        </w:rPr>
        <w:t xml:space="preserve">). </w:t>
      </w:r>
      <w:proofErr w:type="spellStart"/>
      <w:r w:rsidR="00746A4C" w:rsidRPr="006276E9">
        <w:rPr>
          <w:rFonts w:ascii="Times New Roman" w:hAnsi="Times New Roman" w:cs="Times New Roman"/>
          <w:sz w:val="24"/>
          <w:szCs w:val="24"/>
          <w:lang w:val="en-AU"/>
        </w:rPr>
        <w:t>MuPDARF</w:t>
      </w:r>
      <w:proofErr w:type="spellEnd"/>
      <w:r w:rsidR="00746A4C" w:rsidRPr="006276E9">
        <w:rPr>
          <w:rFonts w:ascii="Times New Roman" w:hAnsi="Times New Roman" w:cs="Times New Roman"/>
          <w:sz w:val="24"/>
          <w:szCs w:val="24"/>
          <w:lang w:val="en-AU"/>
        </w:rPr>
        <w:t xml:space="preserve"> enable us</w:t>
      </w:r>
      <w:r w:rsidR="00AB67DF" w:rsidRPr="006276E9">
        <w:rPr>
          <w:rFonts w:ascii="Times New Roman" w:hAnsi="Times New Roman" w:cs="Times New Roman"/>
          <w:sz w:val="24"/>
          <w:szCs w:val="24"/>
          <w:lang w:val="en-AU"/>
        </w:rPr>
        <w:t xml:space="preserve"> to </w:t>
      </w:r>
      <w:r w:rsidR="00746A4C" w:rsidRPr="006276E9">
        <w:rPr>
          <w:rFonts w:ascii="Times New Roman" w:hAnsi="Times New Roman" w:cs="Times New Roman"/>
          <w:sz w:val="24"/>
          <w:szCs w:val="24"/>
          <w:lang w:val="en-AU"/>
        </w:rPr>
        <w:t xml:space="preserve">investigate the difference between the choices of learners and native speakers </w:t>
      </w:r>
      <w:r w:rsidR="0034189B" w:rsidRPr="006276E9">
        <w:rPr>
          <w:rFonts w:ascii="Times New Roman" w:hAnsi="Times New Roman" w:cs="Times New Roman"/>
          <w:sz w:val="24"/>
          <w:szCs w:val="24"/>
          <w:lang w:val="en-AU"/>
        </w:rPr>
        <w:t xml:space="preserve">in a much more detailed and fine-grained manner than CFAs. In the present case, the </w:t>
      </w:r>
      <w:proofErr w:type="spellStart"/>
      <w:r w:rsidR="0034189B" w:rsidRPr="006276E9">
        <w:rPr>
          <w:rFonts w:ascii="Times New Roman" w:hAnsi="Times New Roman" w:cs="Times New Roman"/>
          <w:sz w:val="24"/>
          <w:szCs w:val="24"/>
          <w:lang w:val="en-AU"/>
        </w:rPr>
        <w:t>MuPDARF</w:t>
      </w:r>
      <w:proofErr w:type="spellEnd"/>
      <w:r w:rsidR="00746A4C" w:rsidRPr="006276E9">
        <w:rPr>
          <w:rFonts w:ascii="Times New Roman" w:hAnsi="Times New Roman" w:cs="Times New Roman"/>
          <w:sz w:val="24"/>
          <w:szCs w:val="24"/>
          <w:lang w:val="en-AU"/>
        </w:rPr>
        <w:t xml:space="preserve"> allow</w:t>
      </w:r>
      <w:r w:rsidR="00D46BD0" w:rsidRPr="006276E9">
        <w:rPr>
          <w:rFonts w:ascii="Times New Roman" w:hAnsi="Times New Roman" w:cs="Times New Roman"/>
          <w:sz w:val="24"/>
          <w:szCs w:val="24"/>
          <w:lang w:val="en-AU"/>
        </w:rPr>
        <w:t>s</w:t>
      </w:r>
      <w:r w:rsidR="00746A4C" w:rsidRPr="006276E9">
        <w:rPr>
          <w:rFonts w:ascii="Times New Roman" w:hAnsi="Times New Roman" w:cs="Times New Roman"/>
          <w:sz w:val="24"/>
          <w:szCs w:val="24"/>
          <w:lang w:val="en-AU"/>
        </w:rPr>
        <w:t xml:space="preserve"> us to investigate </w:t>
      </w:r>
      <w:r w:rsidR="0034189B" w:rsidRPr="006276E9">
        <w:rPr>
          <w:rFonts w:ascii="Times New Roman" w:hAnsi="Times New Roman" w:cs="Times New Roman"/>
          <w:sz w:val="24"/>
          <w:szCs w:val="24"/>
          <w:lang w:val="en-AU"/>
        </w:rPr>
        <w:t xml:space="preserve">exactly which </w:t>
      </w:r>
      <w:r w:rsidR="00AB67DF" w:rsidRPr="006276E9">
        <w:rPr>
          <w:rFonts w:ascii="Times New Roman" w:hAnsi="Times New Roman" w:cs="Times New Roman"/>
          <w:sz w:val="24"/>
          <w:szCs w:val="24"/>
          <w:lang w:val="en-AU"/>
        </w:rPr>
        <w:t>factors that correlate with learners making non-nativelike choices</w:t>
      </w:r>
      <w:r w:rsidR="0034189B" w:rsidRPr="006276E9">
        <w:rPr>
          <w:rFonts w:ascii="Times New Roman" w:hAnsi="Times New Roman" w:cs="Times New Roman"/>
          <w:sz w:val="24"/>
          <w:szCs w:val="24"/>
          <w:lang w:val="en-AU"/>
        </w:rPr>
        <w:t xml:space="preserve"> and how strongly these factors affect the degree of non-</w:t>
      </w:r>
      <w:proofErr w:type="spellStart"/>
      <w:r w:rsidR="0034189B" w:rsidRPr="006276E9">
        <w:rPr>
          <w:rFonts w:ascii="Times New Roman" w:hAnsi="Times New Roman" w:cs="Times New Roman"/>
          <w:sz w:val="24"/>
          <w:szCs w:val="24"/>
          <w:lang w:val="en-AU"/>
        </w:rPr>
        <w:t>nativeness</w:t>
      </w:r>
      <w:proofErr w:type="spellEnd"/>
      <w:r w:rsidR="00AB67DF"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analysis </w:t>
      </w:r>
      <w:r w:rsidR="00D46BD0" w:rsidRPr="006276E9">
        <w:rPr>
          <w:rFonts w:ascii="Times New Roman" w:hAnsi="Times New Roman" w:cs="Times New Roman"/>
          <w:sz w:val="24"/>
          <w:szCs w:val="24"/>
          <w:lang w:val="en-AU"/>
        </w:rPr>
        <w:t>is</w:t>
      </w:r>
      <w:r w:rsidRPr="006276E9">
        <w:rPr>
          <w:rFonts w:ascii="Times New Roman" w:hAnsi="Times New Roman" w:cs="Times New Roman"/>
          <w:sz w:val="24"/>
          <w:szCs w:val="24"/>
          <w:lang w:val="en-AU"/>
        </w:rPr>
        <w:t xml:space="preserve"> fit to the data with the occurrence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w:t>
      </w:r>
      <w:r w:rsidR="00AC550F" w:rsidRPr="006276E9">
        <w:rPr>
          <w:rFonts w:ascii="Times New Roman" w:hAnsi="Times New Roman" w:cs="Times New Roman"/>
          <w:sz w:val="24"/>
          <w:szCs w:val="24"/>
          <w:lang w:val="en-AU"/>
        </w:rPr>
        <w:t xml:space="preserve">versus the occurrence of other amplifiers </w:t>
      </w:r>
      <w:r w:rsidR="00D46BD0" w:rsidRPr="006276E9">
        <w:rPr>
          <w:rFonts w:ascii="Times New Roman" w:hAnsi="Times New Roman" w:cs="Times New Roman"/>
          <w:sz w:val="24"/>
          <w:szCs w:val="24"/>
          <w:lang w:val="en-AU"/>
        </w:rPr>
        <w:t>(</w:t>
      </w:r>
      <w:r w:rsidR="00D46BD0" w:rsidRPr="006276E9">
        <w:rPr>
          <w:rFonts w:ascii="Times New Roman" w:hAnsi="Times New Roman" w:cs="Times New Roman"/>
          <w:i/>
          <w:sz w:val="24"/>
          <w:szCs w:val="24"/>
          <w:lang w:val="en-AU"/>
        </w:rPr>
        <w:t>other</w:t>
      </w:r>
      <w:r w:rsidR="00D46BD0"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being the dependent </w:t>
      </w:r>
      <w:r w:rsidR="00AC550F" w:rsidRPr="006276E9">
        <w:rPr>
          <w:rFonts w:ascii="Times New Roman" w:hAnsi="Times New Roman" w:cs="Times New Roman"/>
          <w:sz w:val="24"/>
          <w:szCs w:val="24"/>
          <w:lang w:val="en-AU"/>
        </w:rPr>
        <w:t>variable</w:t>
      </w:r>
      <w:r w:rsidRPr="006276E9">
        <w:rPr>
          <w:rFonts w:ascii="Times New Roman" w:hAnsi="Times New Roman" w:cs="Times New Roman"/>
          <w:sz w:val="24"/>
          <w:szCs w:val="24"/>
          <w:lang w:val="en-AU"/>
        </w:rPr>
        <w:t xml:space="preserve">. </w:t>
      </w:r>
      <w:r w:rsidR="00AC550F" w:rsidRPr="006276E9">
        <w:rPr>
          <w:rFonts w:ascii="Times New Roman" w:hAnsi="Times New Roman" w:cs="Times New Roman"/>
          <w:sz w:val="24"/>
          <w:szCs w:val="24"/>
          <w:lang w:val="en-AU"/>
        </w:rPr>
        <w:t xml:space="preserve">This </w:t>
      </w:r>
      <w:r w:rsidR="0034189B" w:rsidRPr="006276E9">
        <w:rPr>
          <w:rFonts w:ascii="Times New Roman" w:hAnsi="Times New Roman" w:cs="Times New Roman"/>
          <w:sz w:val="24"/>
          <w:szCs w:val="24"/>
          <w:lang w:val="en-AU"/>
        </w:rPr>
        <w:t>is particularly interesting in the because (</w:t>
      </w:r>
      <w:proofErr w:type="spellStart"/>
      <w:r w:rsidR="0034189B" w:rsidRPr="006276E9">
        <w:rPr>
          <w:rFonts w:ascii="Times New Roman" w:hAnsi="Times New Roman" w:cs="Times New Roman"/>
          <w:sz w:val="24"/>
          <w:szCs w:val="24"/>
          <w:lang w:val="en-AU"/>
        </w:rPr>
        <w:t>i</w:t>
      </w:r>
      <w:proofErr w:type="spellEnd"/>
      <w:r w:rsidR="0034189B" w:rsidRPr="006276E9">
        <w:rPr>
          <w:rFonts w:ascii="Times New Roman" w:hAnsi="Times New Roman" w:cs="Times New Roman"/>
          <w:sz w:val="24"/>
          <w:szCs w:val="24"/>
          <w:lang w:val="en-AU"/>
        </w:rPr>
        <w:t xml:space="preserve">) </w:t>
      </w:r>
      <w:r w:rsidR="0034189B" w:rsidRPr="006276E9">
        <w:rPr>
          <w:rFonts w:ascii="Times New Roman" w:hAnsi="Times New Roman" w:cs="Times New Roman"/>
          <w:i/>
          <w:sz w:val="24"/>
          <w:szCs w:val="24"/>
          <w:lang w:val="en-AU"/>
        </w:rPr>
        <w:t>very</w:t>
      </w:r>
      <w:r w:rsidR="0034189B" w:rsidRPr="006276E9">
        <w:rPr>
          <w:rFonts w:ascii="Times New Roman" w:hAnsi="Times New Roman" w:cs="Times New Roman"/>
          <w:sz w:val="24"/>
          <w:szCs w:val="24"/>
          <w:lang w:val="en-AU"/>
        </w:rPr>
        <w:t xml:space="preserve"> is the most frequently used amplifier and (ii) because </w:t>
      </w:r>
      <w:r w:rsidR="004B6324" w:rsidRPr="006276E9">
        <w:rPr>
          <w:rFonts w:ascii="Times New Roman" w:hAnsi="Times New Roman" w:cs="Times New Roman"/>
          <w:sz w:val="24"/>
          <w:szCs w:val="24"/>
          <w:lang w:val="en-AU"/>
        </w:rPr>
        <w:t>it has the potential to show how much more detailed our understanding of what affects learners</w:t>
      </w:r>
      <w:r w:rsidR="0091794B" w:rsidRPr="006276E9">
        <w:rPr>
          <w:rFonts w:ascii="Times New Roman" w:hAnsi="Times New Roman" w:cs="Times New Roman"/>
          <w:sz w:val="24"/>
          <w:szCs w:val="24"/>
          <w:lang w:val="en-AU"/>
        </w:rPr>
        <w:t>’ choices</w:t>
      </w:r>
      <w:r w:rsidR="004B6324" w:rsidRPr="006276E9">
        <w:rPr>
          <w:rFonts w:ascii="Times New Roman" w:hAnsi="Times New Roman" w:cs="Times New Roman"/>
          <w:sz w:val="24"/>
          <w:szCs w:val="24"/>
          <w:lang w:val="en-AU"/>
        </w:rPr>
        <w:t xml:space="preserve"> can become if we make use of advanced multivariate methods.</w:t>
      </w:r>
      <w:r w:rsidR="00AC550F"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A </w:t>
      </w:r>
      <w:proofErr w:type="spellStart"/>
      <w:r w:rsidRPr="006276E9">
        <w:rPr>
          <w:rFonts w:ascii="Times New Roman" w:hAnsi="Times New Roman" w:cs="Times New Roman"/>
          <w:sz w:val="24"/>
          <w:szCs w:val="24"/>
          <w:lang w:val="en-AU"/>
        </w:rPr>
        <w:t>MuPDARF</w:t>
      </w:r>
      <w:proofErr w:type="spellEnd"/>
      <w:r w:rsidR="007366F9" w:rsidRPr="006276E9">
        <w:rPr>
          <w:rFonts w:ascii="Times New Roman" w:hAnsi="Times New Roman" w:cs="Times New Roman"/>
          <w:sz w:val="24"/>
          <w:szCs w:val="24"/>
          <w:lang w:val="en-AU"/>
        </w:rPr>
        <w:t xml:space="preserve"> analysis</w:t>
      </w:r>
      <w:r w:rsidRPr="006276E9">
        <w:rPr>
          <w:rFonts w:ascii="Times New Roman" w:hAnsi="Times New Roman" w:cs="Times New Roman"/>
          <w:sz w:val="24"/>
          <w:szCs w:val="24"/>
          <w:lang w:val="en-AU"/>
        </w:rPr>
        <w:t xml:space="preserve"> consists of the following steps:</w:t>
      </w:r>
    </w:p>
    <w:p w:rsidR="00AB67DF" w:rsidRPr="006276E9" w:rsidRDefault="00F43CD7" w:rsidP="006276E9">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Fit a random forest to the native-speaker data to determine which factors contributed to what extend to the decision of a native speaker. </w:t>
      </w:r>
    </w:p>
    <w:p w:rsidR="00AC550F" w:rsidRPr="006276E9" w:rsidRDefault="00AC550F" w:rsidP="006276E9">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Apply the random forest obtained from the native speaker data to the learner data to predict which choice a native speaker would have made given the same conditions. </w:t>
      </w:r>
    </w:p>
    <w:p w:rsidR="00D46BD0" w:rsidRPr="006276E9" w:rsidRDefault="00AC550F" w:rsidP="006276E9">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Save the predictions of the predicted choices in a vector and </w:t>
      </w:r>
      <w:r w:rsidR="00D46BD0" w:rsidRPr="006276E9">
        <w:rPr>
          <w:rFonts w:ascii="Times New Roman" w:hAnsi="Times New Roman" w:cs="Times New Roman"/>
          <w:sz w:val="24"/>
          <w:szCs w:val="24"/>
          <w:lang w:val="en-AU"/>
        </w:rPr>
        <w:t xml:space="preserve">compare the choices actually made by the learners to the predicted choices. </w:t>
      </w:r>
    </w:p>
    <w:p w:rsidR="00D46BD0" w:rsidRPr="006276E9" w:rsidRDefault="00D46BD0" w:rsidP="006276E9">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Then, a second vector is created in which instances where the observed and the predicted choices are identical are coded as </w:t>
      </w:r>
      <w:r w:rsidR="0091794B" w:rsidRPr="006276E9">
        <w:rPr>
          <w:rFonts w:ascii="Times New Roman" w:hAnsi="Times New Roman" w:cs="Times New Roman"/>
          <w:sz w:val="24"/>
          <w:szCs w:val="24"/>
          <w:lang w:val="en-AU"/>
        </w:rPr>
        <w:t>0</w:t>
      </w:r>
      <w:r w:rsidRPr="006276E9">
        <w:rPr>
          <w:rFonts w:ascii="Times New Roman" w:hAnsi="Times New Roman" w:cs="Times New Roman"/>
          <w:sz w:val="24"/>
          <w:szCs w:val="24"/>
          <w:lang w:val="en-AU"/>
        </w:rPr>
        <w:t xml:space="preserve"> and as </w:t>
      </w:r>
      <w:r w:rsidR="0091794B" w:rsidRPr="006276E9">
        <w:rPr>
          <w:rFonts w:ascii="Times New Roman" w:hAnsi="Times New Roman" w:cs="Times New Roman"/>
          <w:sz w:val="24"/>
          <w:szCs w:val="24"/>
          <w:lang w:val="en-AU"/>
        </w:rPr>
        <w:t>1</w:t>
      </w:r>
      <w:r w:rsidRPr="006276E9">
        <w:rPr>
          <w:rFonts w:ascii="Times New Roman" w:hAnsi="Times New Roman" w:cs="Times New Roman"/>
          <w:sz w:val="24"/>
          <w:szCs w:val="24"/>
          <w:lang w:val="en-AU"/>
        </w:rPr>
        <w:t xml:space="preserve"> if the predicted and the observed choices differ. </w:t>
      </w:r>
    </w:p>
    <w:p w:rsidR="00AC550F" w:rsidRPr="006276E9" w:rsidRDefault="00D46BD0" w:rsidP="006276E9">
      <w:pPr>
        <w:pStyle w:val="Listenabsatz"/>
        <w:numPr>
          <w:ilvl w:val="0"/>
          <w:numId w:val="3"/>
        </w:num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This second vector serves as </w:t>
      </w:r>
      <w:r w:rsidR="00AC550F" w:rsidRPr="006276E9">
        <w:rPr>
          <w:rFonts w:ascii="Times New Roman" w:hAnsi="Times New Roman" w:cs="Times New Roman"/>
          <w:sz w:val="24"/>
          <w:szCs w:val="24"/>
          <w:lang w:val="en-AU"/>
        </w:rPr>
        <w:t>the dependent variable of a mixed-effects binomial regression model.</w:t>
      </w:r>
      <w:r w:rsidRPr="006276E9">
        <w:rPr>
          <w:rFonts w:ascii="Times New Roman" w:hAnsi="Times New Roman" w:cs="Times New Roman"/>
          <w:sz w:val="24"/>
          <w:szCs w:val="24"/>
          <w:lang w:val="en-AU"/>
        </w:rPr>
        <w:t xml:space="preserve"> The results of that mixed-effects regression model then inform which factors contribute to learners making nativelike choices.</w:t>
      </w:r>
    </w:p>
    <w:p w:rsidR="006C01DB" w:rsidRPr="006276E9" w:rsidRDefault="001061E0"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The regression modelling</w:t>
      </w:r>
      <w:r w:rsidR="0091794B"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that was implemented during the last step of </w:t>
      </w:r>
      <w:proofErr w:type="spellStart"/>
      <w:r w:rsidRPr="006276E9">
        <w:rPr>
          <w:rFonts w:ascii="Times New Roman" w:hAnsi="Times New Roman" w:cs="Times New Roman"/>
          <w:sz w:val="24"/>
          <w:szCs w:val="24"/>
          <w:lang w:val="en-AU"/>
        </w:rPr>
        <w:t>MuPARF</w:t>
      </w:r>
      <w:proofErr w:type="spellEnd"/>
      <w:r w:rsidR="0091794B"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used </w:t>
      </w:r>
      <w:r w:rsidR="002F4AF3" w:rsidRPr="006276E9">
        <w:rPr>
          <w:rFonts w:ascii="Times New Roman" w:hAnsi="Times New Roman" w:cs="Times New Roman"/>
          <w:sz w:val="24"/>
          <w:szCs w:val="24"/>
          <w:lang w:val="en-AU"/>
        </w:rPr>
        <w:t xml:space="preserve">both adjective type and language </w:t>
      </w:r>
      <w:r w:rsidR="0091794B" w:rsidRPr="006276E9">
        <w:rPr>
          <w:rFonts w:ascii="Times New Roman" w:hAnsi="Times New Roman" w:cs="Times New Roman"/>
          <w:sz w:val="24"/>
          <w:szCs w:val="24"/>
          <w:lang w:val="en-AU"/>
        </w:rPr>
        <w:t xml:space="preserve">background </w:t>
      </w:r>
      <w:r w:rsidR="002F4AF3" w:rsidRPr="006276E9">
        <w:rPr>
          <w:rFonts w:ascii="Times New Roman" w:hAnsi="Times New Roman" w:cs="Times New Roman"/>
          <w:sz w:val="24"/>
          <w:szCs w:val="24"/>
          <w:lang w:val="en-AU"/>
        </w:rPr>
        <w:t>as random effects. Other random effect structures were evaluated but resulted in models with a substantially higher Akaike Information Criterion (AIC) value</w:t>
      </w:r>
      <w:r w:rsidR="00D46BD0" w:rsidRPr="006276E9">
        <w:rPr>
          <w:rFonts w:ascii="Times New Roman" w:hAnsi="Times New Roman" w:cs="Times New Roman"/>
          <w:sz w:val="24"/>
          <w:szCs w:val="24"/>
          <w:lang w:val="en-AU"/>
        </w:rPr>
        <w:t>, indicating a suboptimal model fit</w:t>
      </w:r>
      <w:r w:rsidR="002F4AF3" w:rsidRPr="006276E9">
        <w:rPr>
          <w:rFonts w:ascii="Times New Roman" w:hAnsi="Times New Roman" w:cs="Times New Roman"/>
          <w:sz w:val="24"/>
          <w:szCs w:val="24"/>
          <w:lang w:val="en-AU"/>
        </w:rPr>
        <w:t xml:space="preserve">. Model fitting was done by following </w:t>
      </w:r>
      <w:r w:rsidRPr="006276E9">
        <w:rPr>
          <w:rFonts w:ascii="Times New Roman" w:hAnsi="Times New Roman" w:cs="Times New Roman"/>
          <w:sz w:val="24"/>
          <w:szCs w:val="24"/>
          <w:lang w:val="en-AU"/>
        </w:rPr>
        <w:t>a step-wise step up procedure during which predictors (variables and interactions between variables) are consecutively added</w:t>
      </w:r>
      <w:r w:rsidR="002F4AF3" w:rsidRPr="006276E9">
        <w:rPr>
          <w:rFonts w:ascii="Times New Roman" w:hAnsi="Times New Roman" w:cs="Times New Roman"/>
          <w:sz w:val="24"/>
          <w:szCs w:val="24"/>
          <w:lang w:val="en-AU"/>
        </w:rPr>
        <w:t xml:space="preserve"> to a model</w:t>
      </w:r>
      <w:r w:rsidRPr="006276E9">
        <w:rPr>
          <w:rFonts w:ascii="Times New Roman" w:hAnsi="Times New Roman" w:cs="Times New Roman"/>
          <w:sz w:val="24"/>
          <w:szCs w:val="24"/>
          <w:lang w:val="en-AU"/>
        </w:rPr>
        <w:t>. Predictors were retained if they significantly improved model fit</w:t>
      </w:r>
      <w:r w:rsidR="002F4AF3" w:rsidRPr="006276E9">
        <w:rPr>
          <w:rFonts w:ascii="Times New Roman" w:hAnsi="Times New Roman" w:cs="Times New Roman"/>
          <w:sz w:val="24"/>
          <w:szCs w:val="24"/>
          <w:lang w:val="en-AU"/>
        </w:rPr>
        <w:t xml:space="preserve"> and i</w:t>
      </w:r>
      <w:r w:rsidRPr="006276E9">
        <w:rPr>
          <w:rFonts w:ascii="Times New Roman" w:hAnsi="Times New Roman" w:cs="Times New Roman"/>
          <w:sz w:val="24"/>
          <w:szCs w:val="24"/>
          <w:lang w:val="en-AU"/>
        </w:rPr>
        <w:t>f the</w:t>
      </w:r>
      <w:r w:rsidR="002F4AF3" w:rsidRPr="006276E9">
        <w:rPr>
          <w:rFonts w:ascii="Times New Roman" w:hAnsi="Times New Roman" w:cs="Times New Roman"/>
          <w:sz w:val="24"/>
          <w:szCs w:val="24"/>
          <w:lang w:val="en-AU"/>
        </w:rPr>
        <w:t>ir</w:t>
      </w:r>
      <w:r w:rsidRPr="006276E9">
        <w:rPr>
          <w:rFonts w:ascii="Times New Roman" w:hAnsi="Times New Roman" w:cs="Times New Roman"/>
          <w:sz w:val="24"/>
          <w:szCs w:val="24"/>
          <w:lang w:val="en-AU"/>
        </w:rPr>
        <w:t xml:space="preserve"> inclusion </w:t>
      </w:r>
      <w:r w:rsidR="002F4AF3" w:rsidRPr="006276E9">
        <w:rPr>
          <w:rFonts w:ascii="Times New Roman" w:hAnsi="Times New Roman" w:cs="Times New Roman"/>
          <w:sz w:val="24"/>
          <w:szCs w:val="24"/>
          <w:lang w:val="en-AU"/>
        </w:rPr>
        <w:t>did not result in</w:t>
      </w:r>
      <w:r w:rsidRPr="006276E9">
        <w:rPr>
          <w:rFonts w:ascii="Times New Roman" w:hAnsi="Times New Roman" w:cs="Times New Roman"/>
          <w:sz w:val="24"/>
          <w:szCs w:val="24"/>
          <w:lang w:val="en-AU"/>
        </w:rPr>
        <w:t xml:space="preserve"> </w:t>
      </w:r>
      <w:r w:rsidR="002F4AF3" w:rsidRPr="006276E9">
        <w:rPr>
          <w:rFonts w:ascii="Times New Roman" w:hAnsi="Times New Roman" w:cs="Times New Roman"/>
          <w:sz w:val="24"/>
          <w:szCs w:val="24"/>
          <w:lang w:val="en-AU"/>
        </w:rPr>
        <w:t xml:space="preserve">unacceptable </w:t>
      </w:r>
      <w:r w:rsidR="00AB5BBF" w:rsidRPr="006276E9">
        <w:rPr>
          <w:rFonts w:ascii="Times New Roman" w:hAnsi="Times New Roman" w:cs="Times New Roman"/>
          <w:sz w:val="24"/>
          <w:szCs w:val="24"/>
          <w:lang w:val="en-AU"/>
        </w:rPr>
        <w:t xml:space="preserve">multicollinearity. Multicollinearity was measured via </w:t>
      </w:r>
      <w:r w:rsidRPr="006276E9">
        <w:rPr>
          <w:rFonts w:ascii="Times New Roman" w:hAnsi="Times New Roman" w:cs="Times New Roman"/>
          <w:sz w:val="24"/>
          <w:szCs w:val="24"/>
          <w:lang w:val="en-AU"/>
        </w:rPr>
        <w:t>variance inflation factors</w:t>
      </w:r>
      <w:r w:rsidR="00D46BD0" w:rsidRPr="006276E9">
        <w:rPr>
          <w:rFonts w:ascii="Times New Roman" w:hAnsi="Times New Roman" w:cs="Times New Roman"/>
          <w:sz w:val="24"/>
          <w:szCs w:val="24"/>
          <w:lang w:val="en-AU"/>
        </w:rPr>
        <w:t xml:space="preserve"> </w:t>
      </w:r>
      <w:r w:rsidR="002F4AF3" w:rsidRPr="006276E9">
        <w:rPr>
          <w:rFonts w:ascii="Times New Roman" w:hAnsi="Times New Roman" w:cs="Times New Roman"/>
          <w:sz w:val="24"/>
          <w:szCs w:val="24"/>
          <w:lang w:val="en-AU"/>
        </w:rPr>
        <w:t>(VIFs). The cut-off point for VIFs was a maximum</w:t>
      </w:r>
      <w:r w:rsidRPr="006276E9">
        <w:rPr>
          <w:rFonts w:ascii="Times New Roman" w:hAnsi="Times New Roman" w:cs="Times New Roman"/>
          <w:sz w:val="24"/>
          <w:szCs w:val="24"/>
          <w:lang w:val="en-AU"/>
        </w:rPr>
        <w:t xml:space="preserve"> value of 3 (see </w:t>
      </w:r>
      <w:proofErr w:type="spellStart"/>
      <w:r w:rsidRPr="006276E9">
        <w:rPr>
          <w:rFonts w:ascii="Times New Roman" w:hAnsi="Times New Roman" w:cs="Times New Roman"/>
          <w:sz w:val="24"/>
          <w:szCs w:val="24"/>
          <w:lang w:val="en-AU"/>
        </w:rPr>
        <w:t>Zuur</w:t>
      </w:r>
      <w:proofErr w:type="spellEnd"/>
      <w:r w:rsidRPr="006276E9">
        <w:rPr>
          <w:rFonts w:ascii="Times New Roman" w:hAnsi="Times New Roman" w:cs="Times New Roman"/>
          <w:sz w:val="24"/>
          <w:szCs w:val="24"/>
          <w:lang w:val="en-AU"/>
        </w:rPr>
        <w:t xml:space="preserve"> et al. 2010)</w:t>
      </w:r>
      <w:r w:rsidR="002F4AF3" w:rsidRPr="006276E9">
        <w:rPr>
          <w:rFonts w:ascii="Times New Roman" w:hAnsi="Times New Roman" w:cs="Times New Roman"/>
          <w:sz w:val="24"/>
          <w:szCs w:val="24"/>
          <w:lang w:val="en-AU"/>
        </w:rPr>
        <w:t xml:space="preserve">. In cases where the VIFs were unacceptable, </w:t>
      </w:r>
      <w:r w:rsidR="00D46BD0" w:rsidRPr="006276E9">
        <w:rPr>
          <w:rFonts w:ascii="Times New Roman" w:hAnsi="Times New Roman" w:cs="Times New Roman"/>
          <w:sz w:val="24"/>
          <w:szCs w:val="24"/>
          <w:lang w:val="en-AU"/>
        </w:rPr>
        <w:t>model fitting continued without th</w:t>
      </w:r>
      <w:r w:rsidR="00D87A0B" w:rsidRPr="006276E9">
        <w:rPr>
          <w:rFonts w:ascii="Times New Roman" w:hAnsi="Times New Roman" w:cs="Times New Roman"/>
          <w:sz w:val="24"/>
          <w:szCs w:val="24"/>
          <w:lang w:val="en-AU"/>
        </w:rPr>
        <w:t>at</w:t>
      </w:r>
      <w:r w:rsidR="00D46BD0" w:rsidRPr="006276E9">
        <w:rPr>
          <w:rFonts w:ascii="Times New Roman" w:hAnsi="Times New Roman" w:cs="Times New Roman"/>
          <w:sz w:val="24"/>
          <w:szCs w:val="24"/>
          <w:lang w:val="en-AU"/>
        </w:rPr>
        <w:t xml:space="preserve"> predictor</w:t>
      </w:r>
      <w:r w:rsidRPr="006276E9">
        <w:rPr>
          <w:rFonts w:ascii="Times New Roman" w:hAnsi="Times New Roman" w:cs="Times New Roman"/>
          <w:sz w:val="24"/>
          <w:szCs w:val="24"/>
          <w:lang w:val="en-AU"/>
        </w:rPr>
        <w:t xml:space="preserve">. </w:t>
      </w:r>
      <w:r w:rsidR="00AC550F" w:rsidRPr="006276E9">
        <w:rPr>
          <w:rFonts w:ascii="Times New Roman" w:hAnsi="Times New Roman" w:cs="Times New Roman"/>
          <w:sz w:val="24"/>
          <w:szCs w:val="24"/>
          <w:lang w:val="en-AU"/>
        </w:rPr>
        <w:t xml:space="preserve">The </w:t>
      </w:r>
      <w:r w:rsidR="00AB5BBF" w:rsidRPr="006276E9">
        <w:rPr>
          <w:rFonts w:ascii="Times New Roman" w:hAnsi="Times New Roman" w:cs="Times New Roman"/>
          <w:sz w:val="24"/>
          <w:szCs w:val="24"/>
          <w:lang w:val="en-AU"/>
        </w:rPr>
        <w:t xml:space="preserve">model fitting aims to find the </w:t>
      </w:r>
      <w:r w:rsidR="002F4AF3" w:rsidRPr="006276E9">
        <w:rPr>
          <w:rFonts w:ascii="Times New Roman" w:hAnsi="Times New Roman" w:cs="Times New Roman"/>
          <w:sz w:val="24"/>
          <w:szCs w:val="24"/>
          <w:lang w:val="en-AU"/>
        </w:rPr>
        <w:t xml:space="preserve">final minimal </w:t>
      </w:r>
      <w:r w:rsidR="00AC550F" w:rsidRPr="006276E9">
        <w:rPr>
          <w:rFonts w:ascii="Times New Roman" w:hAnsi="Times New Roman" w:cs="Times New Roman"/>
          <w:sz w:val="24"/>
          <w:szCs w:val="24"/>
          <w:lang w:val="en-AU"/>
        </w:rPr>
        <w:t xml:space="preserve">regression model </w:t>
      </w:r>
      <w:r w:rsidR="00AB5BBF" w:rsidRPr="006276E9">
        <w:rPr>
          <w:rFonts w:ascii="Times New Roman" w:hAnsi="Times New Roman" w:cs="Times New Roman"/>
          <w:sz w:val="24"/>
          <w:szCs w:val="24"/>
          <w:lang w:val="en-AU"/>
        </w:rPr>
        <w:t xml:space="preserve">which explains a maximum of variance with a minimum number of predictors. Once a final </w:t>
      </w:r>
      <w:r w:rsidR="00AB5BBF" w:rsidRPr="006276E9">
        <w:rPr>
          <w:rFonts w:ascii="Times New Roman" w:hAnsi="Times New Roman" w:cs="Times New Roman"/>
          <w:sz w:val="24"/>
          <w:szCs w:val="24"/>
          <w:lang w:val="en-AU"/>
        </w:rPr>
        <w:lastRenderedPageBreak/>
        <w:t xml:space="preserve">minimal model is found, this model </w:t>
      </w:r>
      <w:r w:rsidR="00D87A0B" w:rsidRPr="006276E9">
        <w:rPr>
          <w:rFonts w:ascii="Times New Roman" w:hAnsi="Times New Roman" w:cs="Times New Roman"/>
          <w:sz w:val="24"/>
          <w:szCs w:val="24"/>
          <w:lang w:val="en-AU"/>
        </w:rPr>
        <w:t>provide</w:t>
      </w:r>
      <w:r w:rsidR="00AB5BBF" w:rsidRPr="006276E9">
        <w:rPr>
          <w:rFonts w:ascii="Times New Roman" w:hAnsi="Times New Roman" w:cs="Times New Roman"/>
          <w:sz w:val="24"/>
          <w:szCs w:val="24"/>
          <w:lang w:val="en-AU"/>
        </w:rPr>
        <w:t>s</w:t>
      </w:r>
      <w:r w:rsidR="00D87A0B" w:rsidRPr="006276E9">
        <w:rPr>
          <w:rFonts w:ascii="Times New Roman" w:hAnsi="Times New Roman" w:cs="Times New Roman"/>
          <w:sz w:val="24"/>
          <w:szCs w:val="24"/>
          <w:lang w:val="en-AU"/>
        </w:rPr>
        <w:t xml:space="preserve"> information</w:t>
      </w:r>
      <w:r w:rsidR="00AC550F" w:rsidRPr="006276E9">
        <w:rPr>
          <w:rFonts w:ascii="Times New Roman" w:hAnsi="Times New Roman" w:cs="Times New Roman"/>
          <w:sz w:val="24"/>
          <w:szCs w:val="24"/>
          <w:lang w:val="en-AU"/>
        </w:rPr>
        <w:t xml:space="preserve"> about which factors contribute to what extent to learners making </w:t>
      </w:r>
      <w:r w:rsidR="003C40BE" w:rsidRPr="006276E9">
        <w:rPr>
          <w:rFonts w:ascii="Times New Roman" w:hAnsi="Times New Roman" w:cs="Times New Roman"/>
          <w:sz w:val="24"/>
          <w:szCs w:val="24"/>
          <w:lang w:val="en-AU"/>
        </w:rPr>
        <w:t>non-</w:t>
      </w:r>
      <w:r w:rsidR="00AB5BBF" w:rsidRPr="006276E9">
        <w:rPr>
          <w:rFonts w:ascii="Times New Roman" w:hAnsi="Times New Roman" w:cs="Times New Roman"/>
          <w:sz w:val="24"/>
          <w:szCs w:val="24"/>
          <w:lang w:val="en-AU"/>
        </w:rPr>
        <w:t>nativelike</w:t>
      </w:r>
      <w:r w:rsidR="00AC550F" w:rsidRPr="006276E9">
        <w:rPr>
          <w:rFonts w:ascii="Times New Roman" w:hAnsi="Times New Roman" w:cs="Times New Roman"/>
          <w:sz w:val="24"/>
          <w:szCs w:val="24"/>
          <w:lang w:val="en-AU"/>
        </w:rPr>
        <w:t xml:space="preserve"> choice</w:t>
      </w:r>
      <w:r w:rsidR="003C40BE" w:rsidRPr="006276E9">
        <w:rPr>
          <w:rFonts w:ascii="Times New Roman" w:hAnsi="Times New Roman" w:cs="Times New Roman"/>
          <w:sz w:val="24"/>
          <w:szCs w:val="24"/>
          <w:lang w:val="en-AU"/>
        </w:rPr>
        <w:t>s</w:t>
      </w:r>
      <w:r w:rsidR="00AC550F" w:rsidRPr="006276E9">
        <w:rPr>
          <w:rFonts w:ascii="Times New Roman" w:hAnsi="Times New Roman" w:cs="Times New Roman"/>
          <w:sz w:val="24"/>
          <w:szCs w:val="24"/>
          <w:lang w:val="en-AU"/>
        </w:rPr>
        <w:t>.</w:t>
      </w:r>
    </w:p>
    <w:p w:rsidR="00B71CF8" w:rsidRPr="006276E9" w:rsidRDefault="00B71CF8"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Results</w:t>
      </w:r>
    </w:p>
    <w:p w:rsidR="006C01DB" w:rsidRPr="006276E9" w:rsidRDefault="00642D87"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This section presents the results of the statistical analys</w:t>
      </w:r>
      <w:r w:rsidR="00025F83" w:rsidRPr="006276E9">
        <w:rPr>
          <w:rFonts w:ascii="Times New Roman" w:hAnsi="Times New Roman" w:cs="Times New Roman"/>
          <w:sz w:val="24"/>
          <w:szCs w:val="24"/>
          <w:lang w:val="en-AU"/>
        </w:rPr>
        <w:t>e</w:t>
      </w:r>
      <w:r w:rsidRPr="006276E9">
        <w:rPr>
          <w:rFonts w:ascii="Times New Roman" w:hAnsi="Times New Roman" w:cs="Times New Roman"/>
          <w:sz w:val="24"/>
          <w:szCs w:val="24"/>
          <w:lang w:val="en-AU"/>
        </w:rPr>
        <w:t>s</w:t>
      </w:r>
      <w:r w:rsidR="006C01DB" w:rsidRPr="006276E9">
        <w:rPr>
          <w:rFonts w:ascii="Times New Roman" w:hAnsi="Times New Roman" w:cs="Times New Roman"/>
          <w:sz w:val="24"/>
          <w:szCs w:val="24"/>
          <w:lang w:val="en-AU"/>
        </w:rPr>
        <w:t>.</w:t>
      </w:r>
      <w:r w:rsidR="00025F83" w:rsidRPr="006276E9">
        <w:rPr>
          <w:rFonts w:ascii="Times New Roman" w:hAnsi="Times New Roman" w:cs="Times New Roman"/>
          <w:sz w:val="24"/>
          <w:szCs w:val="24"/>
          <w:lang w:val="en-AU"/>
        </w:rPr>
        <w:t xml:space="preserve"> </w:t>
      </w:r>
      <w:r w:rsidR="00E12FEB" w:rsidRPr="006276E9">
        <w:rPr>
          <w:rFonts w:ascii="Times New Roman" w:hAnsi="Times New Roman" w:cs="Times New Roman"/>
          <w:sz w:val="24"/>
          <w:szCs w:val="24"/>
          <w:lang w:val="en-AU"/>
        </w:rPr>
        <w:t>We begin with the results of the CFA</w:t>
      </w:r>
      <w:r w:rsidR="00A239E9" w:rsidRPr="006276E9">
        <w:rPr>
          <w:rFonts w:ascii="Times New Roman" w:hAnsi="Times New Roman" w:cs="Times New Roman"/>
          <w:sz w:val="24"/>
          <w:szCs w:val="24"/>
          <w:lang w:val="en-AU"/>
        </w:rPr>
        <w:t xml:space="preserve">. Table 4 presents </w:t>
      </w:r>
      <w:r w:rsidR="00E12FEB" w:rsidRPr="006276E9">
        <w:rPr>
          <w:rFonts w:ascii="Times New Roman" w:hAnsi="Times New Roman" w:cs="Times New Roman"/>
          <w:sz w:val="24"/>
          <w:szCs w:val="24"/>
          <w:lang w:val="en-AU"/>
        </w:rPr>
        <w:t>significant types and antitypes of amplifier-adjective bigrams</w:t>
      </w:r>
      <w:r w:rsidR="00A239E9" w:rsidRPr="006276E9">
        <w:rPr>
          <w:rFonts w:ascii="Times New Roman" w:hAnsi="Times New Roman" w:cs="Times New Roman"/>
          <w:sz w:val="24"/>
          <w:szCs w:val="24"/>
          <w:lang w:val="en-AU"/>
        </w:rPr>
        <w:t>.</w:t>
      </w:r>
      <w:r w:rsidR="00E12FEB" w:rsidRPr="006276E9">
        <w:rPr>
          <w:rFonts w:ascii="Times New Roman" w:hAnsi="Times New Roman" w:cs="Times New Roman"/>
          <w:sz w:val="24"/>
          <w:szCs w:val="24"/>
          <w:lang w:val="en-AU"/>
        </w:rPr>
        <w:t xml:space="preserve"> Types are </w:t>
      </w:r>
      <w:r w:rsidR="00A239E9" w:rsidRPr="006276E9">
        <w:rPr>
          <w:rFonts w:ascii="Times New Roman" w:hAnsi="Times New Roman" w:cs="Times New Roman"/>
          <w:sz w:val="24"/>
          <w:szCs w:val="24"/>
          <w:lang w:val="en-AU"/>
        </w:rPr>
        <w:t xml:space="preserve">amplifier-adjective </w:t>
      </w:r>
      <w:r w:rsidR="00E12FEB" w:rsidRPr="006276E9">
        <w:rPr>
          <w:rFonts w:ascii="Times New Roman" w:hAnsi="Times New Roman" w:cs="Times New Roman"/>
          <w:sz w:val="24"/>
          <w:szCs w:val="24"/>
          <w:lang w:val="en-AU"/>
        </w:rPr>
        <w:t xml:space="preserve">combinations which are used significantly more frequently compared with </w:t>
      </w:r>
      <w:r w:rsidR="00A239E9" w:rsidRPr="006276E9">
        <w:rPr>
          <w:rFonts w:ascii="Times New Roman" w:hAnsi="Times New Roman" w:cs="Times New Roman"/>
          <w:sz w:val="24"/>
          <w:szCs w:val="24"/>
          <w:lang w:val="en-AU"/>
        </w:rPr>
        <w:t xml:space="preserve">their frequency in the </w:t>
      </w:r>
      <w:r w:rsidR="00E12FEB" w:rsidRPr="006276E9">
        <w:rPr>
          <w:rFonts w:ascii="Times New Roman" w:hAnsi="Times New Roman" w:cs="Times New Roman"/>
          <w:sz w:val="24"/>
          <w:szCs w:val="24"/>
          <w:lang w:val="en-AU"/>
        </w:rPr>
        <w:t>native speaker</w:t>
      </w:r>
      <w:r w:rsidR="00A239E9" w:rsidRPr="006276E9">
        <w:rPr>
          <w:rFonts w:ascii="Times New Roman" w:hAnsi="Times New Roman" w:cs="Times New Roman"/>
          <w:sz w:val="24"/>
          <w:szCs w:val="24"/>
          <w:lang w:val="en-AU"/>
        </w:rPr>
        <w:t xml:space="preserve"> data</w:t>
      </w:r>
      <w:r w:rsidR="00E12FEB" w:rsidRPr="006276E9">
        <w:rPr>
          <w:rFonts w:ascii="Times New Roman" w:hAnsi="Times New Roman" w:cs="Times New Roman"/>
          <w:sz w:val="24"/>
          <w:szCs w:val="24"/>
          <w:lang w:val="en-AU"/>
        </w:rPr>
        <w:t xml:space="preserve"> while antitypes </w:t>
      </w:r>
      <w:r w:rsidR="00A239E9" w:rsidRPr="006276E9">
        <w:rPr>
          <w:rFonts w:ascii="Times New Roman" w:hAnsi="Times New Roman" w:cs="Times New Roman"/>
          <w:sz w:val="24"/>
          <w:szCs w:val="24"/>
          <w:lang w:val="en-AU"/>
        </w:rPr>
        <w:t xml:space="preserve">indicate that an amplifier-adjective combination occurs significantly less often than in the native speaker data. </w:t>
      </w:r>
    </w:p>
    <w:p w:rsidR="00B71CF8" w:rsidRPr="006276E9" w:rsidRDefault="00B71CF8" w:rsidP="006276E9">
      <w:pPr>
        <w:spacing w:line="480" w:lineRule="auto"/>
        <w:rPr>
          <w:rFonts w:ascii="Times New Roman" w:hAnsi="Times New Roman" w:cs="Times New Roman"/>
          <w:sz w:val="24"/>
          <w:szCs w:val="24"/>
          <w:lang w:val="en-AU"/>
        </w:rPr>
      </w:pPr>
    </w:p>
    <w:p w:rsidR="00B71CF8" w:rsidRPr="006276E9" w:rsidRDefault="00B71CF8"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4</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Results of the covarying </w:t>
      </w:r>
      <w:proofErr w:type="spellStart"/>
      <w:r w:rsidRPr="006276E9">
        <w:rPr>
          <w:rFonts w:ascii="Times New Roman" w:hAnsi="Times New Roman" w:cs="Times New Roman"/>
          <w:color w:val="auto"/>
          <w:sz w:val="24"/>
          <w:szCs w:val="24"/>
          <w:lang w:val="en-AU"/>
        </w:rPr>
        <w:t>collexeme</w:t>
      </w:r>
      <w:proofErr w:type="spellEnd"/>
      <w:r w:rsidRPr="006276E9">
        <w:rPr>
          <w:rFonts w:ascii="Times New Roman" w:hAnsi="Times New Roman" w:cs="Times New Roman"/>
          <w:color w:val="auto"/>
          <w:sz w:val="24"/>
          <w:szCs w:val="24"/>
          <w:lang w:val="en-AU"/>
        </w:rPr>
        <w:t xml:space="preserve"> analysis.</w:t>
      </w:r>
    </w:p>
    <w:tbl>
      <w:tblPr>
        <w:tblW w:w="7797" w:type="dxa"/>
        <w:tblCellMar>
          <w:left w:w="70" w:type="dxa"/>
          <w:right w:w="70" w:type="dxa"/>
        </w:tblCellMar>
        <w:tblLook w:val="04A0" w:firstRow="1" w:lastRow="0" w:firstColumn="1" w:lastColumn="0" w:noHBand="0" w:noVBand="1"/>
      </w:tblPr>
      <w:tblGrid>
        <w:gridCol w:w="1154"/>
        <w:gridCol w:w="1207"/>
        <w:gridCol w:w="1113"/>
        <w:gridCol w:w="850"/>
        <w:gridCol w:w="851"/>
        <w:gridCol w:w="850"/>
        <w:gridCol w:w="1280"/>
        <w:gridCol w:w="980"/>
      </w:tblGrid>
      <w:tr w:rsidR="00B71CF8" w:rsidRPr="006276E9" w:rsidTr="00B74B0E">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Language</w:t>
            </w:r>
          </w:p>
        </w:tc>
        <w:tc>
          <w:tcPr>
            <w:tcW w:w="1118"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Amplifier</w:t>
            </w:r>
          </w:p>
        </w:tc>
        <w:tc>
          <w:tcPr>
            <w:tcW w:w="1073"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Adjective</w:t>
            </w:r>
            <w:proofErr w:type="spellEnd"/>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Obs. N</w:t>
            </w:r>
          </w:p>
        </w:tc>
        <w:tc>
          <w:tcPr>
            <w:tcW w:w="851"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b/>
                <w:sz w:val="24"/>
                <w:szCs w:val="24"/>
                <w:lang w:eastAsia="de-DE"/>
              </w:rPr>
            </w:pPr>
            <w:proofErr w:type="spellStart"/>
            <w:r w:rsidRPr="006276E9">
              <w:rPr>
                <w:rFonts w:ascii="Times New Roman" w:eastAsia="Times New Roman" w:hAnsi="Times New Roman" w:cs="Times New Roman"/>
                <w:b/>
                <w:sz w:val="24"/>
                <w:szCs w:val="24"/>
                <w:lang w:eastAsia="de-DE"/>
              </w:rPr>
              <w:t>Exp</w:t>
            </w:r>
            <w:proofErr w:type="spellEnd"/>
            <w:r w:rsidRPr="006276E9">
              <w:rPr>
                <w:rFonts w:ascii="Times New Roman" w:eastAsia="Times New Roman" w:hAnsi="Times New Roman" w:cs="Times New Roman"/>
                <w:b/>
                <w:sz w:val="24"/>
                <w:szCs w:val="24"/>
                <w:lang w:eastAsia="de-DE"/>
              </w:rPr>
              <w:t>. N</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z-</w:t>
            </w:r>
            <w:proofErr w:type="spellStart"/>
            <w:r w:rsidRPr="006276E9">
              <w:rPr>
                <w:rFonts w:ascii="Times New Roman" w:eastAsia="Times New Roman" w:hAnsi="Times New Roman" w:cs="Times New Roman"/>
                <w:b/>
                <w:sz w:val="24"/>
                <w:szCs w:val="24"/>
                <w:lang w:eastAsia="de-DE"/>
              </w:rPr>
              <w:t>value</w:t>
            </w:r>
            <w:proofErr w:type="spellEnd"/>
          </w:p>
        </w:tc>
        <w:tc>
          <w:tcPr>
            <w:tcW w:w="1185"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Pr(&gt;|z|)</w:t>
            </w:r>
          </w:p>
        </w:tc>
        <w:tc>
          <w:tcPr>
            <w:tcW w:w="80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b/>
                <w:sz w:val="24"/>
                <w:szCs w:val="24"/>
                <w:lang w:eastAsia="de-DE"/>
              </w:rPr>
            </w:pPr>
            <w:r w:rsidRPr="006276E9">
              <w:rPr>
                <w:rFonts w:ascii="Times New Roman" w:eastAsia="Times New Roman" w:hAnsi="Times New Roman" w:cs="Times New Roman"/>
                <w:b/>
                <w:sz w:val="24"/>
                <w:szCs w:val="24"/>
                <w:lang w:eastAsia="de-DE"/>
              </w:rPr>
              <w:t>Type</w:t>
            </w:r>
          </w:p>
        </w:tc>
      </w:tr>
      <w:tr w:rsidR="00B71CF8"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Bulgarian</w:t>
            </w:r>
            <w:proofErr w:type="spellEnd"/>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0.43</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8.52</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tcBorders>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very</w:t>
            </w:r>
            <w:proofErr w:type="spellEnd"/>
          </w:p>
        </w:tc>
        <w:tc>
          <w:tcPr>
            <w:tcW w:w="1073"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little</w:t>
            </w:r>
            <w:proofErr w:type="spellEnd"/>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28</w:t>
            </w:r>
          </w:p>
        </w:tc>
        <w:tc>
          <w:tcPr>
            <w:tcW w:w="851"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11.92</w:t>
            </w:r>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4.66</w:t>
            </w:r>
          </w:p>
        </w:tc>
        <w:tc>
          <w:tcPr>
            <w:tcW w:w="1185"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very</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other</w:t>
            </w:r>
            <w:proofErr w:type="spellEnd"/>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110</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157.12</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3.76</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0.00009***</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Antitype</w:t>
            </w:r>
            <w:proofErr w:type="spellEnd"/>
          </w:p>
        </w:tc>
      </w:tr>
      <w:tr w:rsidR="00856383" w:rsidRPr="006276E9" w:rsidTr="00B74B0E">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Czech</w:t>
            </w:r>
          </w:p>
        </w:tc>
        <w:tc>
          <w:tcPr>
            <w:tcW w:w="1118"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851"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0.9</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13.78</w:t>
            </w:r>
          </w:p>
        </w:tc>
        <w:tc>
          <w:tcPr>
            <w:tcW w:w="1185"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Dutch</w:t>
            </w:r>
            <w:proofErr w:type="spellEnd"/>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0.59</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9.69</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tcBorders>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extremely</w:t>
            </w:r>
            <w:proofErr w:type="spellEnd"/>
          </w:p>
        </w:tc>
        <w:tc>
          <w:tcPr>
            <w:tcW w:w="1073"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w:t>
            </w:r>
            <w:proofErr w:type="spellEnd"/>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w:t>
            </w:r>
          </w:p>
        </w:tc>
        <w:tc>
          <w:tcPr>
            <w:tcW w:w="851"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0.81</w:t>
            </w:r>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3.54</w:t>
            </w:r>
          </w:p>
        </w:tc>
        <w:tc>
          <w:tcPr>
            <w:tcW w:w="1185"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0.0002***</w:t>
            </w:r>
          </w:p>
        </w:tc>
        <w:tc>
          <w:tcPr>
            <w:tcW w:w="80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other</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4.41</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3.14</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0.00084***</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Finnish</w:t>
            </w:r>
            <w:proofErr w:type="spellEnd"/>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0.42</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7.11</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really</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hard</w:t>
            </w:r>
            <w:proofErr w:type="spellEnd"/>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0.27</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3.32</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0.00045***</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French</w:t>
            </w:r>
          </w:p>
        </w:tc>
        <w:tc>
          <w:tcPr>
            <w:tcW w:w="1118"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w:t>
            </w:r>
          </w:p>
        </w:tc>
        <w:tc>
          <w:tcPr>
            <w:tcW w:w="851"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0.55</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3.32</w:t>
            </w:r>
          </w:p>
        </w:tc>
        <w:tc>
          <w:tcPr>
            <w:tcW w:w="1185"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0.00046***</w:t>
            </w:r>
          </w:p>
        </w:tc>
        <w:tc>
          <w:tcPr>
            <w:tcW w:w="80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German</w:t>
            </w:r>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0.44</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8.35</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really</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hard</w:t>
            </w:r>
            <w:proofErr w:type="spellEnd"/>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1.19</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3.49</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0.00024***</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Italian</w:t>
            </w:r>
            <w:proofErr w:type="spellEnd"/>
          </w:p>
        </w:tc>
        <w:tc>
          <w:tcPr>
            <w:tcW w:w="1118"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14</w:t>
            </w:r>
          </w:p>
        </w:tc>
        <w:tc>
          <w:tcPr>
            <w:tcW w:w="851"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1.14</w:t>
            </w:r>
          </w:p>
        </w:tc>
        <w:tc>
          <w:tcPr>
            <w:tcW w:w="85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12.02</w:t>
            </w:r>
          </w:p>
        </w:tc>
        <w:tc>
          <w:tcPr>
            <w:tcW w:w="1185"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80E44"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Polish</w:t>
            </w:r>
            <w:proofErr w:type="spellEnd"/>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0.43</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7</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tcBorders>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really</w:t>
            </w:r>
            <w:proofErr w:type="spellEnd"/>
          </w:p>
        </w:tc>
        <w:tc>
          <w:tcPr>
            <w:tcW w:w="1073"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good</w:t>
            </w:r>
            <w:proofErr w:type="spellEnd"/>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851"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0.94</w:t>
            </w:r>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5.21</w:t>
            </w:r>
          </w:p>
        </w:tc>
        <w:tc>
          <w:tcPr>
            <w:tcW w:w="1185"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tcBorders>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extremely</w:t>
            </w:r>
            <w:proofErr w:type="spellEnd"/>
          </w:p>
        </w:tc>
        <w:tc>
          <w:tcPr>
            <w:tcW w:w="1073"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w:t>
            </w:r>
            <w:proofErr w:type="spellEnd"/>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w:t>
            </w:r>
          </w:p>
        </w:tc>
        <w:tc>
          <w:tcPr>
            <w:tcW w:w="851"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2.51</w:t>
            </w:r>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4.74</w:t>
            </w:r>
          </w:p>
        </w:tc>
        <w:tc>
          <w:tcPr>
            <w:tcW w:w="1185"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other</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12</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3.53</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4.51</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Russian</w:t>
            </w:r>
            <w:proofErr w:type="spellEnd"/>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0.38</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4.24</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0.00001***</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other</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11</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3.37</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4.15</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0.00002***</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Spanish</w:t>
            </w:r>
            <w:proofErr w:type="spellEnd"/>
          </w:p>
        </w:tc>
        <w:tc>
          <w:tcPr>
            <w:tcW w:w="1118"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w:t>
            </w:r>
          </w:p>
        </w:tc>
        <w:tc>
          <w:tcPr>
            <w:tcW w:w="851"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0.76</w:t>
            </w:r>
          </w:p>
        </w:tc>
        <w:tc>
          <w:tcPr>
            <w:tcW w:w="85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10.57</w:t>
            </w:r>
          </w:p>
        </w:tc>
        <w:tc>
          <w:tcPr>
            <w:tcW w:w="1185"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B71CF8" w:rsidRPr="006276E9" w:rsidTr="00B74B0E">
        <w:trPr>
          <w:trHeight w:val="300"/>
        </w:trPr>
        <w:tc>
          <w:tcPr>
            <w:tcW w:w="1070" w:type="dxa"/>
            <w:vMerge/>
            <w:tcBorders>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very</w:t>
            </w:r>
            <w:proofErr w:type="spellEnd"/>
          </w:p>
        </w:tc>
        <w:tc>
          <w:tcPr>
            <w:tcW w:w="1073"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important</w:t>
            </w:r>
            <w:proofErr w:type="spellEnd"/>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54</w:t>
            </w:r>
          </w:p>
        </w:tc>
        <w:tc>
          <w:tcPr>
            <w:tcW w:w="851"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35.71</w:t>
            </w:r>
          </w:p>
        </w:tc>
        <w:tc>
          <w:tcPr>
            <w:tcW w:w="85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3.06</w:t>
            </w:r>
          </w:p>
        </w:tc>
        <w:tc>
          <w:tcPr>
            <w:tcW w:w="1185"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0.0011***</w:t>
            </w:r>
          </w:p>
        </w:tc>
        <w:tc>
          <w:tcPr>
            <w:tcW w:w="800" w:type="dxa"/>
            <w:tcBorders>
              <w:top w:val="nil"/>
              <w:left w:val="nil"/>
              <w:bottom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really</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important</w:t>
            </w:r>
            <w:proofErr w:type="spellEnd"/>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2.18</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1.91</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0.02782***</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val="restart"/>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Swedish</w:t>
            </w:r>
          </w:p>
        </w:tc>
        <w:tc>
          <w:tcPr>
            <w:tcW w:w="1118"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completely</w:t>
            </w:r>
            <w:proofErr w:type="spellEnd"/>
          </w:p>
        </w:tc>
        <w:tc>
          <w:tcPr>
            <w:tcW w:w="1073"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different</w:t>
            </w:r>
          </w:p>
        </w:tc>
        <w:tc>
          <w:tcPr>
            <w:tcW w:w="850"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w:t>
            </w:r>
          </w:p>
        </w:tc>
        <w:tc>
          <w:tcPr>
            <w:tcW w:w="851"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0.57</w:t>
            </w:r>
          </w:p>
        </w:tc>
        <w:tc>
          <w:tcPr>
            <w:tcW w:w="850"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5.86</w:t>
            </w:r>
          </w:p>
        </w:tc>
        <w:tc>
          <w:tcPr>
            <w:tcW w:w="1185"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0.00000***</w:t>
            </w:r>
          </w:p>
        </w:tc>
        <w:tc>
          <w:tcPr>
            <w:tcW w:w="800" w:type="dxa"/>
            <w:tcBorders>
              <w:top w:val="single" w:sz="4" w:space="0" w:color="auto"/>
              <w:left w:val="nil"/>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r w:rsidR="00856383" w:rsidRPr="006276E9" w:rsidTr="00B74B0E">
        <w:trPr>
          <w:trHeight w:val="300"/>
        </w:trPr>
        <w:tc>
          <w:tcPr>
            <w:tcW w:w="1070" w:type="dxa"/>
            <w:vMerge/>
            <w:tcBorders>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
        </w:tc>
        <w:tc>
          <w:tcPr>
            <w:tcW w:w="1118"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extremely</w:t>
            </w:r>
            <w:proofErr w:type="spellEnd"/>
          </w:p>
        </w:tc>
        <w:tc>
          <w:tcPr>
            <w:tcW w:w="1073"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rPr>
                <w:rFonts w:ascii="Times New Roman" w:eastAsia="Times New Roman" w:hAnsi="Times New Roman" w:cs="Times New Roman"/>
                <w:sz w:val="24"/>
                <w:szCs w:val="24"/>
                <w:lang w:eastAsia="de-DE"/>
              </w:rPr>
            </w:pPr>
            <w:proofErr w:type="spellStart"/>
            <w:r w:rsidRPr="006276E9">
              <w:rPr>
                <w:rFonts w:ascii="Times New Roman" w:eastAsia="Times New Roman" w:hAnsi="Times New Roman" w:cs="Times New Roman"/>
                <w:sz w:val="24"/>
                <w:szCs w:val="24"/>
                <w:lang w:eastAsia="de-DE"/>
              </w:rPr>
              <w:t>difficult</w:t>
            </w:r>
            <w:proofErr w:type="spellEnd"/>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6</w:t>
            </w:r>
          </w:p>
        </w:tc>
        <w:tc>
          <w:tcPr>
            <w:tcW w:w="851"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1.73</w:t>
            </w:r>
          </w:p>
        </w:tc>
        <w:tc>
          <w:tcPr>
            <w:tcW w:w="85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3.24</w:t>
            </w:r>
          </w:p>
        </w:tc>
        <w:tc>
          <w:tcPr>
            <w:tcW w:w="1185"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0.0006***</w:t>
            </w:r>
          </w:p>
        </w:tc>
        <w:tc>
          <w:tcPr>
            <w:tcW w:w="800" w:type="dxa"/>
            <w:tcBorders>
              <w:top w:val="nil"/>
              <w:left w:val="nil"/>
              <w:bottom w:val="single" w:sz="4" w:space="0" w:color="auto"/>
              <w:right w:val="nil"/>
            </w:tcBorders>
            <w:shd w:val="clear" w:color="auto" w:fill="auto"/>
            <w:noWrap/>
            <w:vAlign w:val="center"/>
            <w:hideMark/>
          </w:tcPr>
          <w:p w:rsidR="00B71CF8" w:rsidRPr="006276E9" w:rsidRDefault="00B71CF8" w:rsidP="006276E9">
            <w:pPr>
              <w:spacing w:after="0" w:line="480" w:lineRule="auto"/>
              <w:jc w:val="center"/>
              <w:rPr>
                <w:rFonts w:ascii="Times New Roman" w:eastAsia="Times New Roman" w:hAnsi="Times New Roman" w:cs="Times New Roman"/>
                <w:sz w:val="24"/>
                <w:szCs w:val="24"/>
                <w:lang w:eastAsia="de-DE"/>
              </w:rPr>
            </w:pPr>
            <w:r w:rsidRPr="006276E9">
              <w:rPr>
                <w:rFonts w:ascii="Times New Roman" w:eastAsia="Times New Roman" w:hAnsi="Times New Roman" w:cs="Times New Roman"/>
                <w:sz w:val="24"/>
                <w:szCs w:val="24"/>
                <w:lang w:eastAsia="de-DE"/>
              </w:rPr>
              <w:t>Type</w:t>
            </w:r>
          </w:p>
        </w:tc>
      </w:tr>
    </w:tbl>
    <w:p w:rsidR="00B71CF8" w:rsidRPr="006276E9" w:rsidRDefault="00B71CF8" w:rsidP="006276E9">
      <w:pPr>
        <w:spacing w:line="480" w:lineRule="auto"/>
        <w:rPr>
          <w:rFonts w:ascii="Times New Roman" w:hAnsi="Times New Roman" w:cs="Times New Roman"/>
          <w:sz w:val="24"/>
          <w:szCs w:val="24"/>
          <w:lang w:val="en-AU"/>
        </w:rPr>
      </w:pPr>
    </w:p>
    <w:p w:rsidR="00FB4EE7" w:rsidRPr="006276E9" w:rsidRDefault="00B71CF8"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Table 5 shows that learners tend to significantly overuse collocations while they only rarely underuse collocations – the only exception being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collocating with low frequency adjectives in Bulgarian. The most striking observation that become apparent in table 5 is that non-native speakers appear to diverge from native speakers only with respect to a limited set of adjectives, in particular </w:t>
      </w:r>
      <w:r w:rsidRPr="006276E9">
        <w:rPr>
          <w:rFonts w:ascii="Times New Roman" w:hAnsi="Times New Roman" w:cs="Times New Roman"/>
          <w:i/>
          <w:sz w:val="24"/>
          <w:szCs w:val="24"/>
          <w:lang w:val="en-AU"/>
        </w:rPr>
        <w:t>different</w:t>
      </w:r>
      <w:r w:rsidRPr="006276E9">
        <w:rPr>
          <w:rFonts w:ascii="Times New Roman" w:hAnsi="Times New Roman" w:cs="Times New Roman"/>
          <w:sz w:val="24"/>
          <w:szCs w:val="24"/>
          <w:lang w:val="en-AU"/>
        </w:rPr>
        <w:t xml:space="preserve"> and </w:t>
      </w:r>
      <w:r w:rsidRPr="006276E9">
        <w:rPr>
          <w:rFonts w:ascii="Times New Roman" w:hAnsi="Times New Roman" w:cs="Times New Roman"/>
          <w:i/>
          <w:sz w:val="24"/>
          <w:szCs w:val="24"/>
          <w:lang w:val="en-AU"/>
        </w:rPr>
        <w:t>difficult</w:t>
      </w:r>
      <w:r w:rsidRPr="006276E9">
        <w:rPr>
          <w:rFonts w:ascii="Times New Roman" w:hAnsi="Times New Roman" w:cs="Times New Roman"/>
          <w:sz w:val="24"/>
          <w:szCs w:val="24"/>
          <w:lang w:val="en-AU"/>
        </w:rPr>
        <w:t xml:space="preserve">. The results also confirm that across all languages, learners of English use the combination </w:t>
      </w:r>
      <w:r w:rsidRPr="006276E9">
        <w:rPr>
          <w:rFonts w:ascii="Times New Roman" w:hAnsi="Times New Roman" w:cs="Times New Roman"/>
          <w:i/>
          <w:sz w:val="24"/>
          <w:szCs w:val="24"/>
          <w:lang w:val="en-AU"/>
        </w:rPr>
        <w:t>completely</w:t>
      </w:r>
      <w:r w:rsidRPr="006276E9">
        <w:rPr>
          <w:rFonts w:ascii="Times New Roman" w:hAnsi="Times New Roman" w:cs="Times New Roman"/>
          <w:sz w:val="24"/>
          <w:szCs w:val="24"/>
          <w:lang w:val="en-AU"/>
        </w:rPr>
        <w:t xml:space="preserve"> plus </w:t>
      </w:r>
      <w:r w:rsidRPr="006276E9">
        <w:rPr>
          <w:rFonts w:ascii="Times New Roman" w:hAnsi="Times New Roman" w:cs="Times New Roman"/>
          <w:i/>
          <w:sz w:val="24"/>
          <w:szCs w:val="24"/>
          <w:lang w:val="en-AU"/>
        </w:rPr>
        <w:t>different</w:t>
      </w:r>
      <w:r w:rsidRPr="006276E9">
        <w:rPr>
          <w:rFonts w:ascii="Times New Roman" w:hAnsi="Times New Roman" w:cs="Times New Roman"/>
          <w:sz w:val="24"/>
          <w:szCs w:val="24"/>
          <w:lang w:val="en-AU"/>
        </w:rPr>
        <w:t xml:space="preserve"> significantly more compared with native speakers of English. Another </w:t>
      </w:r>
      <w:r w:rsidRPr="006276E9">
        <w:rPr>
          <w:rFonts w:ascii="Times New Roman" w:hAnsi="Times New Roman" w:cs="Times New Roman"/>
          <w:sz w:val="24"/>
          <w:szCs w:val="24"/>
          <w:lang w:val="en-AU"/>
        </w:rPr>
        <w:lastRenderedPageBreak/>
        <w:t xml:space="preserve">collocation that is overused by non-native speakers having a Dutch, Polish, and Swedish background is </w:t>
      </w:r>
      <w:r w:rsidRPr="006276E9">
        <w:rPr>
          <w:rFonts w:ascii="Times New Roman" w:hAnsi="Times New Roman" w:cs="Times New Roman"/>
          <w:i/>
          <w:sz w:val="24"/>
          <w:szCs w:val="24"/>
          <w:lang w:val="en-AU"/>
        </w:rPr>
        <w:t>extremely difficult</w:t>
      </w:r>
      <w:r w:rsidRPr="006276E9">
        <w:rPr>
          <w:rFonts w:ascii="Times New Roman" w:hAnsi="Times New Roman" w:cs="Times New Roman"/>
          <w:sz w:val="24"/>
          <w:szCs w:val="24"/>
          <w:lang w:val="en-AU"/>
        </w:rPr>
        <w:t xml:space="preserve">. Non-native speakers also overuse </w:t>
      </w:r>
      <w:r w:rsidRPr="006276E9">
        <w:rPr>
          <w:rFonts w:ascii="Times New Roman" w:hAnsi="Times New Roman" w:cs="Times New Roman"/>
          <w:i/>
          <w:sz w:val="24"/>
          <w:szCs w:val="24"/>
          <w:lang w:val="en-AU"/>
        </w:rPr>
        <w:t>really</w:t>
      </w:r>
      <w:r w:rsidRPr="006276E9">
        <w:rPr>
          <w:rFonts w:ascii="Times New Roman" w:hAnsi="Times New Roman" w:cs="Times New Roman"/>
          <w:sz w:val="24"/>
          <w:szCs w:val="24"/>
          <w:lang w:val="en-AU"/>
        </w:rPr>
        <w:t xml:space="preserve"> but the collocation differs across language backgrounds. While </w:t>
      </w:r>
      <w:r w:rsidRPr="006276E9">
        <w:rPr>
          <w:rFonts w:ascii="Times New Roman" w:hAnsi="Times New Roman" w:cs="Times New Roman"/>
          <w:i/>
          <w:sz w:val="24"/>
          <w:szCs w:val="24"/>
          <w:lang w:val="en-AU"/>
        </w:rPr>
        <w:t>really</w:t>
      </w:r>
      <w:r w:rsidRPr="006276E9">
        <w:rPr>
          <w:rFonts w:ascii="Times New Roman" w:hAnsi="Times New Roman" w:cs="Times New Roman"/>
          <w:sz w:val="24"/>
          <w:szCs w:val="24"/>
          <w:lang w:val="en-AU"/>
        </w:rPr>
        <w:t xml:space="preserve"> co-occurs significantly more frequently than expected, given the native speaker data, with </w:t>
      </w:r>
      <w:r w:rsidRPr="006276E9">
        <w:rPr>
          <w:rFonts w:ascii="Times New Roman" w:hAnsi="Times New Roman" w:cs="Times New Roman"/>
          <w:i/>
          <w:sz w:val="24"/>
          <w:szCs w:val="24"/>
          <w:lang w:val="en-AU"/>
        </w:rPr>
        <w:t>hard</w:t>
      </w:r>
      <w:r w:rsidRPr="006276E9">
        <w:rPr>
          <w:rFonts w:ascii="Times New Roman" w:hAnsi="Times New Roman" w:cs="Times New Roman"/>
          <w:sz w:val="24"/>
          <w:szCs w:val="24"/>
          <w:lang w:val="en-AU"/>
        </w:rPr>
        <w:t xml:space="preserve"> </w:t>
      </w:r>
      <w:r w:rsidR="0079411C" w:rsidRPr="006276E9">
        <w:rPr>
          <w:rFonts w:ascii="Times New Roman" w:hAnsi="Times New Roman" w:cs="Times New Roman"/>
          <w:sz w:val="24"/>
          <w:szCs w:val="24"/>
          <w:lang w:val="en-AU"/>
        </w:rPr>
        <w:t>among speakers with</w:t>
      </w:r>
      <w:r w:rsidRPr="006276E9">
        <w:rPr>
          <w:rFonts w:ascii="Times New Roman" w:hAnsi="Times New Roman" w:cs="Times New Roman"/>
          <w:sz w:val="24"/>
          <w:szCs w:val="24"/>
          <w:lang w:val="en-AU"/>
        </w:rPr>
        <w:t xml:space="preserve"> Finnish and German</w:t>
      </w:r>
      <w:r w:rsidR="0079411C" w:rsidRPr="006276E9">
        <w:rPr>
          <w:rFonts w:ascii="Times New Roman" w:hAnsi="Times New Roman" w:cs="Times New Roman"/>
          <w:sz w:val="24"/>
          <w:szCs w:val="24"/>
          <w:lang w:val="en-AU"/>
        </w:rPr>
        <w:t xml:space="preserve"> language backgrounds</w:t>
      </w:r>
      <w:r w:rsidRPr="006276E9">
        <w:rPr>
          <w:rFonts w:ascii="Times New Roman" w:hAnsi="Times New Roman" w:cs="Times New Roman"/>
          <w:sz w:val="24"/>
          <w:szCs w:val="24"/>
          <w:lang w:val="en-AU"/>
        </w:rPr>
        <w:t xml:space="preserve">, it is significantly overused with </w:t>
      </w:r>
      <w:r w:rsidRPr="006276E9">
        <w:rPr>
          <w:rFonts w:ascii="Times New Roman" w:hAnsi="Times New Roman" w:cs="Times New Roman"/>
          <w:i/>
          <w:sz w:val="24"/>
          <w:szCs w:val="24"/>
          <w:lang w:val="en-AU"/>
        </w:rPr>
        <w:t>good</w:t>
      </w:r>
      <w:r w:rsidRPr="006276E9">
        <w:rPr>
          <w:rFonts w:ascii="Times New Roman" w:hAnsi="Times New Roman" w:cs="Times New Roman"/>
          <w:sz w:val="24"/>
          <w:szCs w:val="24"/>
          <w:lang w:val="en-AU"/>
        </w:rPr>
        <w:t xml:space="preserve"> by </w:t>
      </w:r>
      <w:r w:rsidR="0079411C" w:rsidRPr="006276E9">
        <w:rPr>
          <w:rFonts w:ascii="Times New Roman" w:hAnsi="Times New Roman" w:cs="Times New Roman"/>
          <w:sz w:val="24"/>
          <w:szCs w:val="24"/>
          <w:lang w:val="en-AU"/>
        </w:rPr>
        <w:t>speakers with</w:t>
      </w:r>
      <w:r w:rsidRPr="006276E9">
        <w:rPr>
          <w:rFonts w:ascii="Times New Roman" w:hAnsi="Times New Roman" w:cs="Times New Roman"/>
          <w:sz w:val="24"/>
          <w:szCs w:val="24"/>
          <w:lang w:val="en-AU"/>
        </w:rPr>
        <w:t xml:space="preserve"> Polish and with </w:t>
      </w:r>
      <w:r w:rsidRPr="006276E9">
        <w:rPr>
          <w:rFonts w:ascii="Times New Roman" w:hAnsi="Times New Roman" w:cs="Times New Roman"/>
          <w:i/>
          <w:sz w:val="24"/>
          <w:szCs w:val="24"/>
          <w:lang w:val="en-AU"/>
        </w:rPr>
        <w:t>important</w:t>
      </w:r>
      <w:r w:rsidRPr="006276E9">
        <w:rPr>
          <w:rFonts w:ascii="Times New Roman" w:hAnsi="Times New Roman" w:cs="Times New Roman"/>
          <w:sz w:val="24"/>
          <w:szCs w:val="24"/>
          <w:lang w:val="en-AU"/>
        </w:rPr>
        <w:t xml:space="preserve"> by </w:t>
      </w:r>
      <w:r w:rsidR="0079411C" w:rsidRPr="006276E9">
        <w:rPr>
          <w:rFonts w:ascii="Times New Roman" w:hAnsi="Times New Roman" w:cs="Times New Roman"/>
          <w:sz w:val="24"/>
          <w:szCs w:val="24"/>
          <w:lang w:val="en-AU"/>
        </w:rPr>
        <w:t xml:space="preserve">speakers with </w:t>
      </w:r>
      <w:r w:rsidRPr="006276E9">
        <w:rPr>
          <w:rFonts w:ascii="Times New Roman" w:hAnsi="Times New Roman" w:cs="Times New Roman"/>
          <w:sz w:val="24"/>
          <w:szCs w:val="24"/>
          <w:lang w:val="en-AU"/>
        </w:rPr>
        <w:t xml:space="preserve">Spanish </w:t>
      </w:r>
      <w:r w:rsidR="0079411C" w:rsidRPr="006276E9">
        <w:rPr>
          <w:rFonts w:ascii="Times New Roman" w:hAnsi="Times New Roman" w:cs="Times New Roman"/>
          <w:sz w:val="24"/>
          <w:szCs w:val="24"/>
          <w:lang w:val="en-AU"/>
        </w:rPr>
        <w:t>language backgrounds</w:t>
      </w:r>
      <w:r w:rsidRPr="006276E9">
        <w:rPr>
          <w:rFonts w:ascii="Times New Roman" w:hAnsi="Times New Roman" w:cs="Times New Roman"/>
          <w:sz w:val="24"/>
          <w:szCs w:val="24"/>
          <w:lang w:val="en-AU"/>
        </w:rPr>
        <w:t>.</w:t>
      </w:r>
      <w:r w:rsidR="002F4AF3" w:rsidRPr="006276E9">
        <w:rPr>
          <w:rFonts w:ascii="Times New Roman" w:hAnsi="Times New Roman" w:cs="Times New Roman"/>
          <w:sz w:val="24"/>
          <w:szCs w:val="24"/>
          <w:lang w:val="en-AU"/>
        </w:rPr>
        <w:t xml:space="preserve"> </w:t>
      </w:r>
    </w:p>
    <w:p w:rsidR="00FB244A" w:rsidRPr="006276E9" w:rsidRDefault="0034189B"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The CFA has allowed us to find significant differences in the use of amplifier-adjective bigrams between native speakers and learners of English. To get very fine-grained understanding of differences between native speakers and learners of English, w</w:t>
      </w:r>
      <w:r w:rsidR="00A239E9" w:rsidRPr="006276E9">
        <w:rPr>
          <w:rFonts w:ascii="Times New Roman" w:hAnsi="Times New Roman" w:cs="Times New Roman"/>
          <w:sz w:val="24"/>
          <w:szCs w:val="24"/>
          <w:lang w:val="en-AU"/>
        </w:rPr>
        <w:t xml:space="preserve">e now turn to the </w:t>
      </w:r>
      <w:proofErr w:type="spellStart"/>
      <w:r w:rsidR="00A239E9" w:rsidRPr="006276E9">
        <w:rPr>
          <w:rFonts w:ascii="Times New Roman" w:hAnsi="Times New Roman" w:cs="Times New Roman"/>
          <w:sz w:val="24"/>
          <w:szCs w:val="24"/>
          <w:lang w:val="en-AU"/>
        </w:rPr>
        <w:t>MuPDARF</w:t>
      </w:r>
      <w:proofErr w:type="spellEnd"/>
      <w:r w:rsidR="00A239E9" w:rsidRPr="006276E9">
        <w:rPr>
          <w:rFonts w:ascii="Times New Roman" w:hAnsi="Times New Roman" w:cs="Times New Roman"/>
          <w:sz w:val="24"/>
          <w:szCs w:val="24"/>
          <w:lang w:val="en-AU"/>
        </w:rPr>
        <w:t xml:space="preserve"> </w:t>
      </w:r>
      <w:r w:rsidR="003A36CD" w:rsidRPr="006276E9">
        <w:rPr>
          <w:rFonts w:ascii="Times New Roman" w:hAnsi="Times New Roman" w:cs="Times New Roman"/>
          <w:sz w:val="24"/>
          <w:szCs w:val="24"/>
          <w:lang w:val="en-AU"/>
        </w:rPr>
        <w:t xml:space="preserve">analysis. The initial random forest analysis </w:t>
      </w:r>
      <w:r w:rsidR="00FB244A" w:rsidRPr="006276E9">
        <w:rPr>
          <w:rFonts w:ascii="Times New Roman" w:hAnsi="Times New Roman" w:cs="Times New Roman"/>
          <w:sz w:val="24"/>
          <w:szCs w:val="24"/>
          <w:lang w:val="en-AU"/>
        </w:rPr>
        <w:t>used</w:t>
      </w:r>
      <w:r w:rsidR="003A36CD" w:rsidRPr="006276E9">
        <w:rPr>
          <w:rFonts w:ascii="Times New Roman" w:hAnsi="Times New Roman" w:cs="Times New Roman"/>
          <w:sz w:val="24"/>
          <w:szCs w:val="24"/>
          <w:lang w:val="en-AU"/>
        </w:rPr>
        <w:t xml:space="preserve"> the native speaker data with </w:t>
      </w:r>
      <w:r w:rsidR="003A36CD" w:rsidRPr="006276E9">
        <w:rPr>
          <w:rFonts w:ascii="Times New Roman" w:hAnsi="Times New Roman" w:cs="Times New Roman"/>
          <w:i/>
          <w:sz w:val="24"/>
          <w:szCs w:val="24"/>
          <w:lang w:val="en-AU"/>
        </w:rPr>
        <w:t>very</w:t>
      </w:r>
      <w:r w:rsidR="003A36CD" w:rsidRPr="006276E9">
        <w:rPr>
          <w:rFonts w:ascii="Times New Roman" w:hAnsi="Times New Roman" w:cs="Times New Roman"/>
          <w:sz w:val="24"/>
          <w:szCs w:val="24"/>
          <w:lang w:val="en-AU"/>
        </w:rPr>
        <w:t xml:space="preserve"> as the dependent variable </w:t>
      </w:r>
      <w:r w:rsidR="00FB244A" w:rsidRPr="006276E9">
        <w:rPr>
          <w:rFonts w:ascii="Times New Roman" w:hAnsi="Times New Roman" w:cs="Times New Roman"/>
          <w:sz w:val="24"/>
          <w:szCs w:val="24"/>
          <w:lang w:val="en-AU"/>
        </w:rPr>
        <w:t xml:space="preserve">and was fit with 3000 trees while considering two randomly selected variables at each split. The out-of-bag error rate was relatively high with 34.98 percent but still achieved an accuracy of 77.56 percent for the training set (70 percent of the data) and an accuracy of 76.53 for a test set (30 percent of the data). </w:t>
      </w:r>
      <w:r w:rsidR="001411B5" w:rsidRPr="006276E9">
        <w:rPr>
          <w:rFonts w:ascii="Times New Roman" w:hAnsi="Times New Roman" w:cs="Times New Roman"/>
          <w:sz w:val="24"/>
          <w:szCs w:val="24"/>
          <w:lang w:val="en-AU"/>
        </w:rPr>
        <w:t>Also,</w:t>
      </w:r>
      <w:r w:rsidR="00FB244A" w:rsidRPr="006276E9">
        <w:rPr>
          <w:rFonts w:ascii="Times New Roman" w:hAnsi="Times New Roman" w:cs="Times New Roman"/>
          <w:sz w:val="24"/>
          <w:szCs w:val="24"/>
          <w:lang w:val="en-AU"/>
        </w:rPr>
        <w:t xml:space="preserve"> initial random forest model performed significantly better than a base-line model which only predicted 57.42 percent of the data correctly</w:t>
      </w:r>
      <w:r w:rsidR="001411B5" w:rsidRPr="006276E9">
        <w:rPr>
          <w:rFonts w:ascii="Times New Roman" w:hAnsi="Times New Roman" w:cs="Times New Roman"/>
          <w:sz w:val="24"/>
          <w:szCs w:val="24"/>
          <w:lang w:val="en-AU"/>
        </w:rPr>
        <w:t xml:space="preserve"> and</w:t>
      </w:r>
      <w:r w:rsidR="00FB244A" w:rsidRPr="006276E9">
        <w:rPr>
          <w:rFonts w:ascii="Times New Roman" w:hAnsi="Times New Roman" w:cs="Times New Roman"/>
          <w:sz w:val="24"/>
          <w:szCs w:val="24"/>
          <w:lang w:val="en-AU"/>
        </w:rPr>
        <w:t xml:space="preserve"> improved prediction accuracy by 34.5 percent.</w:t>
      </w:r>
      <w:r w:rsidR="00CE65EC" w:rsidRPr="006276E9">
        <w:rPr>
          <w:rFonts w:ascii="Times New Roman" w:hAnsi="Times New Roman" w:cs="Times New Roman"/>
          <w:sz w:val="24"/>
          <w:szCs w:val="24"/>
          <w:lang w:val="en-AU"/>
        </w:rPr>
        <w:t xml:space="preserve"> An overview of the variable importance of the random forest model fit to the native speaker data is provided in figure 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856383" w:rsidRPr="00983E9A" w:rsidTr="00BC0700">
        <w:trPr>
          <w:trHeight w:val="7522"/>
        </w:trPr>
        <w:tc>
          <w:tcPr>
            <w:tcW w:w="9062" w:type="dxa"/>
          </w:tcPr>
          <w:p w:rsidR="001411B5" w:rsidRPr="006276E9" w:rsidRDefault="003C40BE"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760720" cy="40665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66540"/>
                          </a:xfrm>
                          <a:prstGeom prst="rect">
                            <a:avLst/>
                          </a:prstGeom>
                          <a:noFill/>
                          <a:ln>
                            <a:noFill/>
                          </a:ln>
                        </pic:spPr>
                      </pic:pic>
                    </a:graphicData>
                  </a:graphic>
                </wp:inline>
              </w:drawing>
            </w:r>
          </w:p>
          <w:p w:rsidR="001411B5" w:rsidRPr="006276E9" w:rsidRDefault="001411B5"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4</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Variable importance plot of the random forest fit to the native speaker data with use of very as dependent variable.</w:t>
            </w:r>
          </w:p>
        </w:tc>
      </w:tr>
    </w:tbl>
    <w:p w:rsidR="00CE65EC" w:rsidRPr="006276E9" w:rsidRDefault="001411B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w:t>
      </w:r>
      <w:r w:rsidR="004E5BF5" w:rsidRPr="006276E9">
        <w:rPr>
          <w:rFonts w:ascii="Times New Roman" w:hAnsi="Times New Roman" w:cs="Times New Roman"/>
          <w:sz w:val="24"/>
          <w:szCs w:val="24"/>
          <w:lang w:val="en-AU"/>
        </w:rPr>
        <w:t>prediction of</w:t>
      </w:r>
      <w:r w:rsidRPr="006276E9">
        <w:rPr>
          <w:rFonts w:ascii="Times New Roman" w:hAnsi="Times New Roman" w:cs="Times New Roman"/>
          <w:sz w:val="24"/>
          <w:szCs w:val="24"/>
          <w:lang w:val="en-AU"/>
        </w:rPr>
        <w:t xml:space="preserve"> random forest </w:t>
      </w:r>
      <w:r w:rsidR="004E5BF5" w:rsidRPr="006276E9">
        <w:rPr>
          <w:rFonts w:ascii="Times New Roman" w:hAnsi="Times New Roman" w:cs="Times New Roman"/>
          <w:sz w:val="24"/>
          <w:szCs w:val="24"/>
          <w:lang w:val="en-AU"/>
        </w:rPr>
        <w:t>for</w:t>
      </w:r>
      <w:r w:rsidRPr="006276E9">
        <w:rPr>
          <w:rFonts w:ascii="Times New Roman" w:hAnsi="Times New Roman" w:cs="Times New Roman"/>
          <w:sz w:val="24"/>
          <w:szCs w:val="24"/>
          <w:lang w:val="en-AU"/>
        </w:rPr>
        <w:t xml:space="preserve"> learner data with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being the dependent variable</w:t>
      </w:r>
      <w:r w:rsidR="004E5BF5" w:rsidRPr="006276E9">
        <w:rPr>
          <w:rFonts w:ascii="Times New Roman" w:hAnsi="Times New Roman" w:cs="Times New Roman"/>
          <w:sz w:val="24"/>
          <w:szCs w:val="24"/>
          <w:lang w:val="en-AU"/>
        </w:rPr>
        <w:t xml:space="preserve"> only achieved an accuracy of 62.05 percent accuracy</w:t>
      </w:r>
      <w:r w:rsidRPr="006276E9">
        <w:rPr>
          <w:rFonts w:ascii="Times New Roman" w:hAnsi="Times New Roman" w:cs="Times New Roman"/>
          <w:sz w:val="24"/>
          <w:szCs w:val="24"/>
          <w:lang w:val="en-AU"/>
        </w:rPr>
        <w:t>.</w:t>
      </w:r>
      <w:r w:rsidR="004E5BF5" w:rsidRPr="006276E9">
        <w:rPr>
          <w:rFonts w:ascii="Times New Roman" w:hAnsi="Times New Roman" w:cs="Times New Roman"/>
          <w:sz w:val="24"/>
          <w:szCs w:val="24"/>
          <w:lang w:val="en-AU"/>
        </w:rPr>
        <w:t xml:space="preserve"> However, this still represents a significant improvement compared to a base-line accuracy of 55.96 percent by a factor of 10.89 percent.</w:t>
      </w:r>
      <w:r w:rsidR="00CE65EC" w:rsidRPr="006276E9">
        <w:rPr>
          <w:rFonts w:ascii="Times New Roman" w:hAnsi="Times New Roman" w:cs="Times New Roman"/>
          <w:sz w:val="24"/>
          <w:szCs w:val="24"/>
          <w:lang w:val="en-AU"/>
        </w:rPr>
        <w:t xml:space="preserve"> </w:t>
      </w:r>
    </w:p>
    <w:p w:rsidR="00FB4EE7" w:rsidRPr="006276E9" w:rsidRDefault="00CE65EC"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model fitting process which included the additional variables </w:t>
      </w:r>
      <w:r w:rsidRPr="006276E9">
        <w:rPr>
          <w:rFonts w:ascii="Times New Roman" w:hAnsi="Times New Roman" w:cs="Times New Roman"/>
          <w:i/>
          <w:sz w:val="24"/>
          <w:szCs w:val="24"/>
          <w:lang w:val="en-AU"/>
        </w:rPr>
        <w:t>Language</w:t>
      </w:r>
      <w:r w:rsidRPr="006276E9">
        <w:rPr>
          <w:rFonts w:ascii="Times New Roman" w:hAnsi="Times New Roman" w:cs="Times New Roman"/>
          <w:sz w:val="24"/>
          <w:szCs w:val="24"/>
          <w:lang w:val="en-AU"/>
        </w:rPr>
        <w:t xml:space="preserve"> and </w:t>
      </w:r>
      <w:proofErr w:type="spellStart"/>
      <w:r w:rsidRPr="006276E9">
        <w:rPr>
          <w:rFonts w:ascii="Times New Roman" w:hAnsi="Times New Roman" w:cs="Times New Roman"/>
          <w:i/>
          <w:sz w:val="24"/>
          <w:szCs w:val="24"/>
          <w:lang w:val="en-AU"/>
        </w:rPr>
        <w:t>N</w:t>
      </w:r>
      <w:r w:rsidR="00085F48" w:rsidRPr="006276E9">
        <w:rPr>
          <w:rFonts w:ascii="Times New Roman" w:hAnsi="Times New Roman" w:cs="Times New Roman"/>
          <w:i/>
          <w:sz w:val="24"/>
          <w:szCs w:val="24"/>
          <w:lang w:val="en-AU"/>
        </w:rPr>
        <w:t>onN</w:t>
      </w:r>
      <w:r w:rsidRPr="006276E9">
        <w:rPr>
          <w:rFonts w:ascii="Times New Roman" w:hAnsi="Times New Roman" w:cs="Times New Roman"/>
          <w:i/>
          <w:sz w:val="24"/>
          <w:szCs w:val="24"/>
          <w:lang w:val="en-AU"/>
        </w:rPr>
        <w:t>ativeLike</w:t>
      </w:r>
      <w:proofErr w:type="spellEnd"/>
      <w:r w:rsidRPr="006276E9">
        <w:rPr>
          <w:rFonts w:ascii="Times New Roman" w:hAnsi="Times New Roman" w:cs="Times New Roman"/>
          <w:sz w:val="24"/>
          <w:szCs w:val="24"/>
          <w:lang w:val="en-AU"/>
        </w:rPr>
        <w:t xml:space="preserve"> (the dependent variable for the mixed-effects modelling) arrived at a final minimal model that performed significantly better than a base-line model (L.R. χ</w:t>
      </w:r>
      <w:r w:rsidRPr="006276E9">
        <w:rPr>
          <w:rFonts w:ascii="Times New Roman" w:hAnsi="Times New Roman" w:cs="Times New Roman"/>
          <w:sz w:val="24"/>
          <w:szCs w:val="24"/>
          <w:vertAlign w:val="superscript"/>
          <w:lang w:val="en-AU"/>
        </w:rPr>
        <w:t>2</w:t>
      </w:r>
      <w:r w:rsidRPr="006276E9">
        <w:rPr>
          <w:rFonts w:ascii="Times New Roman" w:hAnsi="Times New Roman" w:cs="Times New Roman"/>
          <w:sz w:val="24"/>
          <w:szCs w:val="24"/>
          <w:lang w:val="en-AU"/>
        </w:rPr>
        <w:t>: 230.</w:t>
      </w:r>
      <w:r w:rsidR="00085F48" w:rsidRPr="006276E9">
        <w:rPr>
          <w:rFonts w:ascii="Times New Roman" w:hAnsi="Times New Roman" w:cs="Times New Roman"/>
          <w:sz w:val="24"/>
          <w:szCs w:val="24"/>
          <w:lang w:val="en-AU"/>
        </w:rPr>
        <w:t>95</w:t>
      </w:r>
      <w:r w:rsidRPr="006276E9">
        <w:rPr>
          <w:rFonts w:ascii="Times New Roman" w:hAnsi="Times New Roman" w:cs="Times New Roman"/>
          <w:sz w:val="24"/>
          <w:szCs w:val="24"/>
          <w:lang w:val="en-AU"/>
        </w:rPr>
        <w:t xml:space="preserve">, DF 8, p &lt; .001***). </w:t>
      </w:r>
      <w:r w:rsidR="00856383" w:rsidRPr="006276E9">
        <w:rPr>
          <w:rFonts w:ascii="Times New Roman" w:hAnsi="Times New Roman" w:cs="Times New Roman"/>
          <w:sz w:val="24"/>
          <w:szCs w:val="24"/>
          <w:lang w:val="en-AU"/>
        </w:rPr>
        <w:t>As significant predictors, t</w:t>
      </w:r>
      <w:r w:rsidRPr="006276E9">
        <w:rPr>
          <w:rFonts w:ascii="Times New Roman" w:hAnsi="Times New Roman" w:cs="Times New Roman"/>
          <w:sz w:val="24"/>
          <w:szCs w:val="24"/>
          <w:lang w:val="en-AU"/>
        </w:rPr>
        <w:t xml:space="preserve">he final minimal model contains </w:t>
      </w:r>
      <w:r w:rsidR="00856383" w:rsidRPr="006276E9">
        <w:rPr>
          <w:rFonts w:ascii="Times New Roman" w:hAnsi="Times New Roman" w:cs="Times New Roman"/>
          <w:sz w:val="24"/>
          <w:szCs w:val="24"/>
          <w:lang w:val="en-AU"/>
        </w:rPr>
        <w:t xml:space="preserve">the syntactic context, priming, adjective type frequency, and emotionality as main effects and an interaction between syntactic function and frequency (see table 5). The </w:t>
      </w:r>
      <w:r w:rsidR="00856383" w:rsidRPr="006276E9">
        <w:rPr>
          <w:rFonts w:ascii="Times New Roman" w:hAnsi="Times New Roman" w:cs="Times New Roman"/>
          <w:sz w:val="24"/>
          <w:szCs w:val="24"/>
          <w:lang w:val="en-AU"/>
        </w:rPr>
        <w:lastRenderedPageBreak/>
        <w:t>model statistics, in particular the very low pseudo-R</w:t>
      </w:r>
      <w:r w:rsidR="00856383" w:rsidRPr="006276E9">
        <w:rPr>
          <w:rFonts w:ascii="Times New Roman" w:hAnsi="Times New Roman" w:cs="Times New Roman"/>
          <w:sz w:val="24"/>
          <w:szCs w:val="24"/>
          <w:vertAlign w:val="superscript"/>
          <w:lang w:val="en-AU"/>
        </w:rPr>
        <w:t>2</w:t>
      </w:r>
      <w:r w:rsidR="00856383" w:rsidRPr="006276E9">
        <w:rPr>
          <w:rFonts w:ascii="Times New Roman" w:hAnsi="Times New Roman" w:cs="Times New Roman"/>
          <w:sz w:val="24"/>
          <w:szCs w:val="24"/>
          <w:lang w:val="en-AU"/>
        </w:rPr>
        <w:t xml:space="preserve">, C, and Somers’ </w:t>
      </w:r>
      <w:proofErr w:type="spellStart"/>
      <w:r w:rsidR="00856383" w:rsidRPr="006276E9">
        <w:rPr>
          <w:rFonts w:ascii="Times New Roman" w:hAnsi="Times New Roman" w:cs="Times New Roman"/>
          <w:sz w:val="24"/>
          <w:szCs w:val="24"/>
          <w:lang w:val="en-AU"/>
        </w:rPr>
        <w:t>D</w:t>
      </w:r>
      <w:r w:rsidR="00856383" w:rsidRPr="006276E9">
        <w:rPr>
          <w:rFonts w:ascii="Times New Roman" w:hAnsi="Times New Roman" w:cs="Times New Roman"/>
          <w:sz w:val="24"/>
          <w:szCs w:val="24"/>
          <w:vertAlign w:val="subscript"/>
          <w:lang w:val="en-AU"/>
        </w:rPr>
        <w:t>xy</w:t>
      </w:r>
      <w:proofErr w:type="spellEnd"/>
      <w:r w:rsidR="00856383" w:rsidRPr="006276E9">
        <w:rPr>
          <w:rFonts w:ascii="Times New Roman" w:hAnsi="Times New Roman" w:cs="Times New Roman"/>
          <w:sz w:val="24"/>
          <w:szCs w:val="24"/>
          <w:lang w:val="en-AU"/>
        </w:rPr>
        <w:t xml:space="preserve"> values, give reasons for concern and indicate a very poor, yet significant fit. </w:t>
      </w:r>
      <w:r w:rsidR="008E2A8B" w:rsidRPr="006276E9">
        <w:rPr>
          <w:rFonts w:ascii="Times New Roman" w:hAnsi="Times New Roman" w:cs="Times New Roman"/>
          <w:sz w:val="24"/>
          <w:szCs w:val="24"/>
          <w:lang w:val="en-AU"/>
        </w:rPr>
        <w:t>The moderate model fit requires additional attention and is addressed in the discussion section.</w:t>
      </w:r>
    </w:p>
    <w:p w:rsidR="002F0A00" w:rsidRPr="006276E9" w:rsidRDefault="002F0A00" w:rsidP="006276E9">
      <w:pPr>
        <w:spacing w:line="480" w:lineRule="auto"/>
        <w:rPr>
          <w:rFonts w:ascii="Times New Roman" w:hAnsi="Times New Roman" w:cs="Times New Roman"/>
          <w:sz w:val="24"/>
          <w:szCs w:val="24"/>
          <w:lang w:val="en-AU"/>
        </w:rPr>
      </w:pPr>
    </w:p>
    <w:p w:rsidR="00856383" w:rsidRPr="006276E9" w:rsidRDefault="00856383" w:rsidP="006276E9">
      <w:pPr>
        <w:pStyle w:val="Beschriftung"/>
        <w:keepNext/>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Table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Table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5</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Results of the final minimal mixed-effects binomial logistic regression model of the </w:t>
      </w:r>
      <w:proofErr w:type="spellStart"/>
      <w:r w:rsidRPr="006276E9">
        <w:rPr>
          <w:rFonts w:ascii="Times New Roman" w:hAnsi="Times New Roman" w:cs="Times New Roman"/>
          <w:color w:val="auto"/>
          <w:sz w:val="24"/>
          <w:szCs w:val="24"/>
          <w:lang w:val="en-AU"/>
        </w:rPr>
        <w:t>MuPDARF</w:t>
      </w:r>
      <w:proofErr w:type="spellEnd"/>
      <w:r w:rsidRPr="006276E9">
        <w:rPr>
          <w:rFonts w:ascii="Times New Roman" w:hAnsi="Times New Roman" w:cs="Times New Roman"/>
          <w:color w:val="auto"/>
          <w:sz w:val="24"/>
          <w:szCs w:val="24"/>
          <w:lang w:val="en-AU"/>
        </w:rPr>
        <w:t xml:space="preserve"> procedure. </w:t>
      </w:r>
    </w:p>
    <w:tbl>
      <w:tblPr>
        <w:tblW w:w="8505" w:type="dxa"/>
        <w:tblLook w:val="04A0" w:firstRow="1" w:lastRow="0" w:firstColumn="1" w:lastColumn="0" w:noHBand="0" w:noVBand="1"/>
      </w:tblPr>
      <w:tblGrid>
        <w:gridCol w:w="2838"/>
        <w:gridCol w:w="1005"/>
        <w:gridCol w:w="994"/>
        <w:gridCol w:w="1139"/>
        <w:gridCol w:w="1400"/>
        <w:gridCol w:w="945"/>
        <w:gridCol w:w="1295"/>
      </w:tblGrid>
      <w:tr w:rsidR="00856383" w:rsidRPr="006276E9" w:rsidTr="006276E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Random effects</w:t>
            </w:r>
          </w:p>
        </w:tc>
        <w:tc>
          <w:tcPr>
            <w:tcW w:w="100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Group(s)</w:t>
            </w:r>
          </w:p>
        </w:tc>
        <w:tc>
          <w:tcPr>
            <w:tcW w:w="938"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Variance</w:t>
            </w:r>
          </w:p>
        </w:tc>
        <w:tc>
          <w:tcPr>
            <w:tcW w:w="1072"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Std. Dev.</w:t>
            </w:r>
          </w:p>
        </w:tc>
        <w:tc>
          <w:tcPr>
            <w:tcW w:w="1400"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 xml:space="preserve">L.R. </w:t>
            </w:r>
            <w:r w:rsidR="00560015" w:rsidRPr="006276E9">
              <w:rPr>
                <w:rFonts w:ascii="Times New Roman" w:eastAsia="Times New Roman" w:hAnsi="Times New Roman" w:cs="Times New Roman"/>
                <w:b/>
                <w:sz w:val="20"/>
                <w:szCs w:val="20"/>
                <w:lang w:val="en-AU" w:eastAsia="en-AU"/>
              </w:rPr>
              <w:t>χ</w:t>
            </w:r>
            <w:r w:rsidRPr="006276E9">
              <w:rPr>
                <w:rFonts w:ascii="Times New Roman" w:eastAsia="Times New Roman" w:hAnsi="Times New Roman" w:cs="Times New Roman"/>
                <w:b/>
                <w:sz w:val="20"/>
                <w:szCs w:val="20"/>
                <w:lang w:val="en-AU" w:eastAsia="en-AU"/>
              </w:rPr>
              <w:t>2</w:t>
            </w:r>
          </w:p>
        </w:tc>
        <w:tc>
          <w:tcPr>
            <w:tcW w:w="94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DF</w:t>
            </w:r>
          </w:p>
        </w:tc>
        <w:tc>
          <w:tcPr>
            <w:tcW w:w="129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proofErr w:type="spellStart"/>
            <w:r w:rsidRPr="006276E9">
              <w:rPr>
                <w:rFonts w:ascii="Times New Roman" w:eastAsia="Times New Roman" w:hAnsi="Times New Roman" w:cs="Times New Roman"/>
                <w:b/>
                <w:sz w:val="20"/>
                <w:szCs w:val="20"/>
                <w:lang w:val="en-AU" w:eastAsia="en-AU"/>
              </w:rPr>
              <w:t>Pr</w:t>
            </w:r>
            <w:proofErr w:type="spellEnd"/>
            <w:r w:rsidRPr="006276E9">
              <w:rPr>
                <w:rFonts w:ascii="Times New Roman" w:eastAsia="Times New Roman" w:hAnsi="Times New Roman" w:cs="Times New Roman"/>
                <w:b/>
                <w:sz w:val="20"/>
                <w:szCs w:val="20"/>
                <w:lang w:val="en-AU" w:eastAsia="en-AU"/>
              </w:rPr>
              <w:t>(&gt;|z|)</w:t>
            </w:r>
          </w:p>
        </w:tc>
      </w:tr>
      <w:tr w:rsidR="00560015" w:rsidRPr="006276E9" w:rsidTr="006276E9">
        <w:trPr>
          <w:trHeight w:val="300"/>
        </w:trPr>
        <w:tc>
          <w:tcPr>
            <w:tcW w:w="2838" w:type="dxa"/>
            <w:tcBorders>
              <w:top w:val="single" w:sz="4" w:space="0" w:color="auto"/>
              <w:left w:val="nil"/>
              <w:bottom w:val="nil"/>
              <w:right w:val="nil"/>
            </w:tcBorders>
            <w:shd w:val="clear" w:color="auto" w:fill="auto"/>
            <w:noWrap/>
            <w:vAlign w:val="center"/>
            <w:hideMark/>
          </w:tcPr>
          <w:p w:rsidR="00560015" w:rsidRPr="006276E9" w:rsidRDefault="00560015"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Random Effect 1</w:t>
            </w:r>
          </w:p>
        </w:tc>
        <w:tc>
          <w:tcPr>
            <w:tcW w:w="1005" w:type="dxa"/>
            <w:tcBorders>
              <w:top w:val="single" w:sz="4" w:space="0" w:color="auto"/>
              <w:left w:val="nil"/>
              <w:bottom w:val="nil"/>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Language</w:t>
            </w:r>
          </w:p>
        </w:tc>
        <w:tc>
          <w:tcPr>
            <w:tcW w:w="938" w:type="dxa"/>
            <w:tcBorders>
              <w:top w:val="single" w:sz="4" w:space="0" w:color="auto"/>
              <w:left w:val="nil"/>
              <w:bottom w:val="nil"/>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0.12</w:t>
            </w:r>
          </w:p>
        </w:tc>
        <w:tc>
          <w:tcPr>
            <w:tcW w:w="1072" w:type="dxa"/>
            <w:tcBorders>
              <w:top w:val="single" w:sz="4" w:space="0" w:color="auto"/>
              <w:left w:val="nil"/>
              <w:bottom w:val="nil"/>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0.14</w:t>
            </w:r>
          </w:p>
        </w:tc>
        <w:tc>
          <w:tcPr>
            <w:tcW w:w="1400" w:type="dxa"/>
            <w:vMerge w:val="restart"/>
            <w:tcBorders>
              <w:top w:val="single" w:sz="4" w:space="0" w:color="auto"/>
              <w:left w:val="nil"/>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128.67</w:t>
            </w:r>
          </w:p>
        </w:tc>
        <w:tc>
          <w:tcPr>
            <w:tcW w:w="945" w:type="dxa"/>
            <w:vMerge w:val="restart"/>
            <w:tcBorders>
              <w:top w:val="single" w:sz="4" w:space="0" w:color="auto"/>
              <w:left w:val="nil"/>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w:t>
            </w:r>
          </w:p>
        </w:tc>
        <w:tc>
          <w:tcPr>
            <w:tcW w:w="1295" w:type="dxa"/>
            <w:tcBorders>
              <w:top w:val="single" w:sz="4" w:space="0" w:color="auto"/>
              <w:left w:val="nil"/>
              <w:bottom w:val="nil"/>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560015" w:rsidRPr="006276E9" w:rsidTr="006276E9">
        <w:trPr>
          <w:trHeight w:val="300"/>
        </w:trPr>
        <w:tc>
          <w:tcPr>
            <w:tcW w:w="2838" w:type="dxa"/>
            <w:tcBorders>
              <w:top w:val="nil"/>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Random Effect 2</w:t>
            </w:r>
          </w:p>
        </w:tc>
        <w:tc>
          <w:tcPr>
            <w:tcW w:w="1005" w:type="dxa"/>
            <w:tcBorders>
              <w:top w:val="nil"/>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Adjective</w:t>
            </w:r>
          </w:p>
        </w:tc>
        <w:tc>
          <w:tcPr>
            <w:tcW w:w="938" w:type="dxa"/>
            <w:tcBorders>
              <w:top w:val="nil"/>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0.22</w:t>
            </w:r>
          </w:p>
        </w:tc>
        <w:tc>
          <w:tcPr>
            <w:tcW w:w="1072" w:type="dxa"/>
            <w:tcBorders>
              <w:top w:val="nil"/>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0.61</w:t>
            </w:r>
          </w:p>
        </w:tc>
        <w:tc>
          <w:tcPr>
            <w:tcW w:w="1400" w:type="dxa"/>
            <w:vMerge/>
            <w:tcBorders>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p>
        </w:tc>
        <w:tc>
          <w:tcPr>
            <w:tcW w:w="945" w:type="dxa"/>
            <w:vMerge/>
            <w:tcBorders>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single" w:sz="4" w:space="0" w:color="auto"/>
              <w:right w:val="nil"/>
            </w:tcBorders>
            <w:shd w:val="clear" w:color="auto" w:fill="auto"/>
            <w:noWrap/>
            <w:vAlign w:val="center"/>
            <w:hideMark/>
          </w:tcPr>
          <w:p w:rsidR="00560015" w:rsidRPr="006276E9" w:rsidRDefault="00560015"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856383" w:rsidRPr="006276E9" w:rsidTr="006276E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Fixed effects</w:t>
            </w:r>
          </w:p>
        </w:tc>
        <w:tc>
          <w:tcPr>
            <w:tcW w:w="100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Estimate</w:t>
            </w:r>
          </w:p>
        </w:tc>
        <w:tc>
          <w:tcPr>
            <w:tcW w:w="938"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VIF</w:t>
            </w:r>
          </w:p>
        </w:tc>
        <w:tc>
          <w:tcPr>
            <w:tcW w:w="1072"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proofErr w:type="spellStart"/>
            <w:r w:rsidRPr="006276E9">
              <w:rPr>
                <w:rFonts w:ascii="Times New Roman" w:eastAsia="Times New Roman" w:hAnsi="Times New Roman" w:cs="Times New Roman"/>
                <w:b/>
                <w:sz w:val="20"/>
                <w:szCs w:val="20"/>
                <w:lang w:val="en-AU" w:eastAsia="en-AU"/>
              </w:rPr>
              <w:t>OddsRatio</w:t>
            </w:r>
            <w:proofErr w:type="spellEnd"/>
          </w:p>
        </w:tc>
        <w:tc>
          <w:tcPr>
            <w:tcW w:w="1400"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Std. Error</w:t>
            </w:r>
          </w:p>
        </w:tc>
        <w:tc>
          <w:tcPr>
            <w:tcW w:w="94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z value</w:t>
            </w:r>
          </w:p>
        </w:tc>
        <w:tc>
          <w:tcPr>
            <w:tcW w:w="1295" w:type="dxa"/>
            <w:tcBorders>
              <w:top w:val="single" w:sz="4" w:space="0" w:color="auto"/>
              <w:left w:val="nil"/>
              <w:bottom w:val="single" w:sz="4" w:space="0" w:color="auto"/>
              <w:right w:val="nil"/>
            </w:tcBorders>
            <w:shd w:val="clear" w:color="auto" w:fill="auto"/>
            <w:noWrap/>
            <w:vAlign w:val="center"/>
            <w:hideMark/>
          </w:tcPr>
          <w:p w:rsidR="002F0A00" w:rsidRPr="006276E9" w:rsidRDefault="00596566" w:rsidP="006276E9">
            <w:pPr>
              <w:spacing w:after="0" w:line="480" w:lineRule="auto"/>
              <w:jc w:val="center"/>
              <w:rPr>
                <w:rFonts w:ascii="Times New Roman" w:eastAsia="Times New Roman" w:hAnsi="Times New Roman" w:cs="Times New Roman"/>
                <w:b/>
                <w:sz w:val="20"/>
                <w:szCs w:val="20"/>
                <w:lang w:val="en-AU" w:eastAsia="en-AU"/>
              </w:rPr>
            </w:pPr>
            <w:proofErr w:type="spellStart"/>
            <w:r w:rsidRPr="006276E9">
              <w:rPr>
                <w:rFonts w:ascii="Times New Roman" w:eastAsia="Times New Roman" w:hAnsi="Times New Roman" w:cs="Times New Roman"/>
                <w:b/>
                <w:sz w:val="20"/>
                <w:szCs w:val="20"/>
                <w:lang w:val="en-AU" w:eastAsia="en-AU"/>
              </w:rPr>
              <w:t>Pr</w:t>
            </w:r>
            <w:proofErr w:type="spellEnd"/>
            <w:r w:rsidRPr="006276E9">
              <w:rPr>
                <w:rFonts w:ascii="Times New Roman" w:eastAsia="Times New Roman" w:hAnsi="Times New Roman" w:cs="Times New Roman"/>
                <w:b/>
                <w:sz w:val="20"/>
                <w:szCs w:val="20"/>
                <w:lang w:val="en-AU" w:eastAsia="en-AU"/>
              </w:rPr>
              <w:t>(&gt;|z|)</w:t>
            </w:r>
          </w:p>
        </w:tc>
      </w:tr>
      <w:tr w:rsidR="00856383" w:rsidRPr="006276E9" w:rsidTr="006276E9">
        <w:trPr>
          <w:trHeight w:val="300"/>
        </w:trPr>
        <w:tc>
          <w:tcPr>
            <w:tcW w:w="2838"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(Intercept)</w:t>
            </w:r>
          </w:p>
        </w:tc>
        <w:tc>
          <w:tcPr>
            <w:tcW w:w="1005" w:type="dxa"/>
            <w:tcBorders>
              <w:top w:val="single" w:sz="4" w:space="0" w:color="auto"/>
              <w:left w:val="nil"/>
              <w:bottom w:val="nil"/>
              <w:right w:val="nil"/>
            </w:tcBorders>
            <w:shd w:val="clear" w:color="auto" w:fill="auto"/>
            <w:noWrap/>
            <w:vAlign w:val="center"/>
            <w:hideMark/>
          </w:tcPr>
          <w:p w:rsidR="002F0A00" w:rsidRPr="006276E9" w:rsidRDefault="001A04D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w:t>
            </w:r>
            <w:r w:rsidR="002F0A00" w:rsidRPr="006276E9">
              <w:rPr>
                <w:rFonts w:ascii="Times New Roman" w:eastAsia="Times New Roman" w:hAnsi="Times New Roman" w:cs="Times New Roman"/>
                <w:sz w:val="20"/>
                <w:szCs w:val="20"/>
                <w:lang w:val="en-AU" w:eastAsia="en-AU"/>
              </w:rPr>
              <w:t>0.</w:t>
            </w:r>
            <w:r w:rsidR="009873FA" w:rsidRPr="006276E9">
              <w:rPr>
                <w:rFonts w:ascii="Times New Roman" w:eastAsia="Times New Roman" w:hAnsi="Times New Roman" w:cs="Times New Roman"/>
                <w:sz w:val="20"/>
                <w:szCs w:val="20"/>
                <w:lang w:val="en-AU" w:eastAsia="en-AU"/>
              </w:rPr>
              <w:t>8</w:t>
            </w:r>
            <w:r w:rsidRPr="006276E9">
              <w:rPr>
                <w:rFonts w:ascii="Times New Roman" w:eastAsia="Times New Roman" w:hAnsi="Times New Roman" w:cs="Times New Roman"/>
                <w:sz w:val="20"/>
                <w:szCs w:val="20"/>
                <w:lang w:val="en-AU" w:eastAsia="en-AU"/>
              </w:rPr>
              <w:t>4</w:t>
            </w:r>
          </w:p>
        </w:tc>
        <w:tc>
          <w:tcPr>
            <w:tcW w:w="938"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single" w:sz="4" w:space="0" w:color="auto"/>
              <w:left w:val="nil"/>
              <w:bottom w:val="nil"/>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w:t>
            </w:r>
            <w:r w:rsidR="002F0A00"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43</w:t>
            </w:r>
          </w:p>
        </w:tc>
        <w:tc>
          <w:tcPr>
            <w:tcW w:w="1400"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w:t>
            </w:r>
            <w:r w:rsidR="00856383" w:rsidRPr="006276E9">
              <w:rPr>
                <w:rFonts w:ascii="Times New Roman" w:eastAsia="Times New Roman" w:hAnsi="Times New Roman" w:cs="Times New Roman"/>
                <w:sz w:val="20"/>
                <w:szCs w:val="20"/>
                <w:lang w:val="en-AU" w:eastAsia="en-AU"/>
              </w:rPr>
              <w:t>2</w:t>
            </w:r>
          </w:p>
        </w:tc>
        <w:tc>
          <w:tcPr>
            <w:tcW w:w="945" w:type="dxa"/>
            <w:tcBorders>
              <w:top w:val="single" w:sz="4" w:space="0" w:color="auto"/>
              <w:left w:val="nil"/>
              <w:bottom w:val="nil"/>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-3.76</w:t>
            </w:r>
          </w:p>
        </w:tc>
        <w:tc>
          <w:tcPr>
            <w:tcW w:w="1295" w:type="dxa"/>
            <w:tcBorders>
              <w:top w:val="single" w:sz="4" w:space="0" w:color="auto"/>
              <w:left w:val="nil"/>
              <w:bottom w:val="nil"/>
              <w:right w:val="nil"/>
            </w:tcBorders>
            <w:shd w:val="clear" w:color="auto" w:fill="auto"/>
            <w:noWrap/>
            <w:vAlign w:val="center"/>
            <w:hideMark/>
          </w:tcPr>
          <w:p w:rsidR="002F0A00"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roofErr w:type="spellStart"/>
            <w:proofErr w:type="gramStart"/>
            <w:r w:rsidRPr="006276E9">
              <w:rPr>
                <w:rFonts w:ascii="Times New Roman" w:eastAsia="Times New Roman" w:hAnsi="Times New Roman" w:cs="Times New Roman"/>
                <w:sz w:val="20"/>
                <w:szCs w:val="20"/>
                <w:lang w:val="en-AU" w:eastAsia="en-AU"/>
              </w:rPr>
              <w:t>Function</w:t>
            </w:r>
            <w:r w:rsidR="00261517"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Predicative</w:t>
            </w:r>
            <w:proofErr w:type="spellEnd"/>
            <w:proofErr w:type="gramEnd"/>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w:t>
            </w:r>
            <w:r w:rsidR="009873FA" w:rsidRPr="006276E9">
              <w:rPr>
                <w:rFonts w:ascii="Times New Roman" w:eastAsia="Times New Roman" w:hAnsi="Times New Roman" w:cs="Times New Roman"/>
                <w:sz w:val="20"/>
                <w:szCs w:val="20"/>
                <w:lang w:val="en-AU" w:eastAsia="en-AU"/>
              </w:rPr>
              <w:t>2</w:t>
            </w:r>
            <w:r w:rsidR="001A04D3" w:rsidRPr="006276E9">
              <w:rPr>
                <w:rFonts w:ascii="Times New Roman" w:eastAsia="Times New Roman" w:hAnsi="Times New Roman" w:cs="Times New Roman"/>
                <w:sz w:val="20"/>
                <w:szCs w:val="20"/>
                <w:lang w:val="en-AU" w:eastAsia="en-AU"/>
              </w:rPr>
              <w:t>8</w:t>
            </w: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1.01</w:t>
            </w:r>
          </w:p>
        </w:tc>
        <w:tc>
          <w:tcPr>
            <w:tcW w:w="1072" w:type="dxa"/>
            <w:tcBorders>
              <w:top w:val="nil"/>
              <w:left w:val="nil"/>
              <w:bottom w:val="nil"/>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w:t>
            </w:r>
            <w:r w:rsidR="002F0A00"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32</w:t>
            </w: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0.06</w:t>
            </w: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w:t>
            </w:r>
            <w:r w:rsidR="00246F97" w:rsidRPr="006276E9">
              <w:rPr>
                <w:rFonts w:ascii="Times New Roman" w:eastAsia="Times New Roman" w:hAnsi="Times New Roman" w:cs="Times New Roman"/>
                <w:sz w:val="20"/>
                <w:szCs w:val="20"/>
                <w:lang w:val="en-AU" w:eastAsia="en-AU"/>
              </w:rPr>
              <w:t>09</w:t>
            </w: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roofErr w:type="spellStart"/>
            <w:proofErr w:type="gramStart"/>
            <w:r w:rsidRPr="006276E9">
              <w:rPr>
                <w:rFonts w:ascii="Times New Roman" w:eastAsia="Times New Roman" w:hAnsi="Times New Roman" w:cs="Times New Roman"/>
                <w:sz w:val="20"/>
                <w:szCs w:val="20"/>
                <w:lang w:val="en-AU" w:eastAsia="en-AU"/>
              </w:rPr>
              <w:t>Priming</w:t>
            </w:r>
            <w:r w:rsidR="00261517"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Prime</w:t>
            </w:r>
            <w:proofErr w:type="spellEnd"/>
            <w:proofErr w:type="gramEnd"/>
          </w:p>
        </w:tc>
        <w:tc>
          <w:tcPr>
            <w:tcW w:w="1005" w:type="dxa"/>
            <w:tcBorders>
              <w:top w:val="nil"/>
              <w:left w:val="nil"/>
              <w:bottom w:val="nil"/>
              <w:right w:val="nil"/>
            </w:tcBorders>
            <w:shd w:val="clear" w:color="auto" w:fill="auto"/>
            <w:noWrap/>
            <w:vAlign w:val="center"/>
            <w:hideMark/>
          </w:tcPr>
          <w:p w:rsidR="002F0A00" w:rsidRPr="006276E9" w:rsidRDefault="001A04D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w:t>
            </w:r>
            <w:r w:rsidR="002F0A00" w:rsidRPr="006276E9">
              <w:rPr>
                <w:rFonts w:ascii="Times New Roman" w:eastAsia="Times New Roman" w:hAnsi="Times New Roman" w:cs="Times New Roman"/>
                <w:sz w:val="20"/>
                <w:szCs w:val="20"/>
                <w:lang w:val="en-AU" w:eastAsia="en-AU"/>
              </w:rPr>
              <w:t>0.</w:t>
            </w:r>
            <w:r w:rsidR="009873FA" w:rsidRPr="006276E9">
              <w:rPr>
                <w:rFonts w:ascii="Times New Roman" w:eastAsia="Times New Roman" w:hAnsi="Times New Roman" w:cs="Times New Roman"/>
                <w:sz w:val="20"/>
                <w:szCs w:val="20"/>
                <w:lang w:val="en-AU" w:eastAsia="en-AU"/>
              </w:rPr>
              <w:t>6</w:t>
            </w:r>
            <w:r w:rsidRPr="006276E9">
              <w:rPr>
                <w:rFonts w:ascii="Times New Roman" w:eastAsia="Times New Roman" w:hAnsi="Times New Roman" w:cs="Times New Roman"/>
                <w:sz w:val="20"/>
                <w:szCs w:val="20"/>
                <w:lang w:val="en-AU" w:eastAsia="en-AU"/>
              </w:rPr>
              <w:t>5</w:t>
            </w: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w:t>
            </w:r>
            <w:r w:rsidR="009873FA" w:rsidRPr="006276E9">
              <w:rPr>
                <w:rFonts w:ascii="Times New Roman" w:eastAsia="Times New Roman" w:hAnsi="Times New Roman" w:cs="Times New Roman"/>
                <w:sz w:val="20"/>
                <w:szCs w:val="20"/>
                <w:lang w:val="en-AU" w:eastAsia="en-AU"/>
              </w:rPr>
              <w:t>.00</w:t>
            </w:r>
          </w:p>
        </w:tc>
        <w:tc>
          <w:tcPr>
            <w:tcW w:w="1072" w:type="dxa"/>
            <w:tcBorders>
              <w:top w:val="nil"/>
              <w:left w:val="nil"/>
              <w:bottom w:val="nil"/>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w:t>
            </w:r>
            <w:r w:rsidR="002F0A00"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52</w:t>
            </w: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0.11</w:t>
            </w:r>
          </w:p>
        </w:tc>
        <w:tc>
          <w:tcPr>
            <w:tcW w:w="945" w:type="dxa"/>
            <w:tcBorders>
              <w:top w:val="nil"/>
              <w:left w:val="nil"/>
              <w:bottom w:val="nil"/>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w:t>
            </w:r>
            <w:r w:rsidR="00856383" w:rsidRPr="006276E9">
              <w:rPr>
                <w:rFonts w:ascii="Times New Roman" w:eastAsia="Times New Roman" w:hAnsi="Times New Roman" w:cs="Times New Roman"/>
                <w:sz w:val="20"/>
                <w:szCs w:val="20"/>
                <w:lang w:val="en-AU" w:eastAsia="en-AU"/>
              </w:rPr>
              <w:t>5</w:t>
            </w:r>
            <w:r w:rsidR="002F0A00" w:rsidRPr="006276E9">
              <w:rPr>
                <w:rFonts w:ascii="Times New Roman" w:eastAsia="Times New Roman" w:hAnsi="Times New Roman" w:cs="Times New Roman"/>
                <w:sz w:val="20"/>
                <w:szCs w:val="20"/>
                <w:lang w:val="en-AU" w:eastAsia="en-AU"/>
              </w:rPr>
              <w:t>.</w:t>
            </w:r>
            <w:r w:rsidR="00856383" w:rsidRPr="006276E9">
              <w:rPr>
                <w:rFonts w:ascii="Times New Roman" w:eastAsia="Times New Roman" w:hAnsi="Times New Roman" w:cs="Times New Roman"/>
                <w:sz w:val="20"/>
                <w:szCs w:val="20"/>
                <w:lang w:val="en-AU" w:eastAsia="en-AU"/>
              </w:rPr>
              <w:t>90</w:t>
            </w: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856383" w:rsidRPr="006276E9" w:rsidTr="006276E9">
        <w:trPr>
          <w:trHeight w:val="300"/>
        </w:trPr>
        <w:tc>
          <w:tcPr>
            <w:tcW w:w="2838" w:type="dxa"/>
            <w:tcBorders>
              <w:top w:val="nil"/>
              <w:left w:val="nil"/>
              <w:bottom w:val="nil"/>
              <w:right w:val="nil"/>
            </w:tcBorders>
            <w:shd w:val="clear" w:color="auto" w:fill="auto"/>
            <w:noWrap/>
            <w:vAlign w:val="center"/>
          </w:tcPr>
          <w:p w:rsidR="009873FA" w:rsidRPr="006276E9" w:rsidRDefault="009873FA"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Frequency</w:t>
            </w:r>
          </w:p>
        </w:tc>
        <w:tc>
          <w:tcPr>
            <w:tcW w:w="1005" w:type="dxa"/>
            <w:tcBorders>
              <w:top w:val="nil"/>
              <w:left w:val="nil"/>
              <w:bottom w:val="nil"/>
              <w:right w:val="nil"/>
            </w:tcBorders>
            <w:shd w:val="clear" w:color="auto" w:fill="auto"/>
            <w:noWrap/>
            <w:vAlign w:val="center"/>
          </w:tcPr>
          <w:p w:rsidR="009873FA" w:rsidRPr="006276E9" w:rsidRDefault="009873FA"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25.</w:t>
            </w:r>
            <w:r w:rsidR="001A04D3" w:rsidRPr="006276E9">
              <w:rPr>
                <w:rFonts w:ascii="Times New Roman" w:eastAsia="Times New Roman" w:hAnsi="Times New Roman" w:cs="Times New Roman"/>
                <w:sz w:val="20"/>
                <w:szCs w:val="20"/>
                <w:lang w:val="en-AU" w:eastAsia="en-AU"/>
              </w:rPr>
              <w:t>5</w:t>
            </w:r>
          </w:p>
        </w:tc>
        <w:tc>
          <w:tcPr>
            <w:tcW w:w="938" w:type="dxa"/>
            <w:tcBorders>
              <w:top w:val="nil"/>
              <w:left w:val="nil"/>
              <w:bottom w:val="nil"/>
              <w:right w:val="nil"/>
            </w:tcBorders>
            <w:shd w:val="clear" w:color="auto" w:fill="auto"/>
            <w:noWrap/>
            <w:vAlign w:val="center"/>
          </w:tcPr>
          <w:p w:rsidR="009873FA" w:rsidRPr="006276E9" w:rsidRDefault="009873FA"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w:t>
            </w:r>
            <w:r w:rsidR="00246F97" w:rsidRPr="006276E9">
              <w:rPr>
                <w:rFonts w:ascii="Times New Roman" w:eastAsia="Times New Roman" w:hAnsi="Times New Roman" w:cs="Times New Roman"/>
                <w:sz w:val="20"/>
                <w:szCs w:val="20"/>
                <w:lang w:val="en-AU" w:eastAsia="en-AU"/>
              </w:rPr>
              <w:t>48</w:t>
            </w:r>
          </w:p>
        </w:tc>
        <w:tc>
          <w:tcPr>
            <w:tcW w:w="1072" w:type="dxa"/>
            <w:tcBorders>
              <w:top w:val="nil"/>
              <w:left w:val="nil"/>
              <w:bottom w:val="nil"/>
              <w:right w:val="nil"/>
            </w:tcBorders>
            <w:shd w:val="clear" w:color="auto" w:fill="auto"/>
            <w:noWrap/>
            <w:vAlign w:val="center"/>
          </w:tcPr>
          <w:p w:rsidR="009873FA"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&gt;10</w:t>
            </w:r>
          </w:p>
        </w:tc>
        <w:tc>
          <w:tcPr>
            <w:tcW w:w="1400"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4.</w:t>
            </w:r>
            <w:r w:rsidR="00246F97" w:rsidRPr="006276E9">
              <w:rPr>
                <w:rFonts w:ascii="Times New Roman" w:eastAsia="Times New Roman" w:hAnsi="Times New Roman" w:cs="Times New Roman"/>
                <w:sz w:val="20"/>
                <w:szCs w:val="20"/>
                <w:lang w:val="en-AU" w:eastAsia="en-AU"/>
              </w:rPr>
              <w:t>14</w:t>
            </w:r>
          </w:p>
        </w:tc>
        <w:tc>
          <w:tcPr>
            <w:tcW w:w="945" w:type="dxa"/>
            <w:tcBorders>
              <w:top w:val="nil"/>
              <w:left w:val="nil"/>
              <w:bottom w:val="nil"/>
              <w:right w:val="nil"/>
            </w:tcBorders>
            <w:shd w:val="clear" w:color="auto" w:fill="auto"/>
            <w:noWrap/>
            <w:vAlign w:val="center"/>
          </w:tcPr>
          <w:p w:rsidR="009873FA"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w:t>
            </w:r>
            <w:r w:rsidR="00856383"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17</w:t>
            </w:r>
          </w:p>
        </w:tc>
        <w:tc>
          <w:tcPr>
            <w:tcW w:w="1295"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 &lt; .001***</w:t>
            </w:r>
          </w:p>
        </w:tc>
      </w:tr>
      <w:tr w:rsidR="00856383" w:rsidRPr="006276E9" w:rsidTr="006276E9">
        <w:trPr>
          <w:trHeight w:val="300"/>
        </w:trPr>
        <w:tc>
          <w:tcPr>
            <w:tcW w:w="2838" w:type="dxa"/>
            <w:tcBorders>
              <w:top w:val="nil"/>
              <w:left w:val="nil"/>
              <w:bottom w:val="nil"/>
              <w:right w:val="nil"/>
            </w:tcBorders>
            <w:shd w:val="clear" w:color="auto" w:fill="auto"/>
            <w:noWrap/>
            <w:vAlign w:val="center"/>
          </w:tcPr>
          <w:p w:rsidR="009873FA" w:rsidRPr="006276E9" w:rsidRDefault="009873FA" w:rsidP="006276E9">
            <w:pPr>
              <w:spacing w:after="0" w:line="480" w:lineRule="auto"/>
              <w:rPr>
                <w:rFonts w:ascii="Times New Roman" w:eastAsia="Times New Roman" w:hAnsi="Times New Roman" w:cs="Times New Roman"/>
                <w:sz w:val="20"/>
                <w:szCs w:val="20"/>
                <w:lang w:val="en-AU" w:eastAsia="en-AU"/>
              </w:rPr>
            </w:pPr>
            <w:proofErr w:type="spellStart"/>
            <w:proofErr w:type="gramStart"/>
            <w:r w:rsidRPr="006276E9">
              <w:rPr>
                <w:rFonts w:ascii="Times New Roman" w:eastAsia="Times New Roman" w:hAnsi="Times New Roman" w:cs="Times New Roman"/>
                <w:sz w:val="20"/>
                <w:szCs w:val="20"/>
                <w:lang w:val="en-AU" w:eastAsia="en-AU"/>
              </w:rPr>
              <w:t>Emotionality:NonEmotional</w:t>
            </w:r>
            <w:proofErr w:type="spellEnd"/>
            <w:proofErr w:type="gramEnd"/>
          </w:p>
        </w:tc>
        <w:tc>
          <w:tcPr>
            <w:tcW w:w="1005" w:type="dxa"/>
            <w:tcBorders>
              <w:top w:val="nil"/>
              <w:left w:val="nil"/>
              <w:bottom w:val="nil"/>
              <w:right w:val="nil"/>
            </w:tcBorders>
            <w:shd w:val="clear" w:color="auto" w:fill="auto"/>
            <w:noWrap/>
            <w:vAlign w:val="center"/>
          </w:tcPr>
          <w:p w:rsidR="009873FA" w:rsidRPr="006276E9" w:rsidRDefault="009873FA"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0.1</w:t>
            </w:r>
            <w:r w:rsidR="001A04D3" w:rsidRPr="006276E9">
              <w:rPr>
                <w:rFonts w:ascii="Times New Roman" w:eastAsia="Times New Roman" w:hAnsi="Times New Roman" w:cs="Times New Roman"/>
                <w:sz w:val="20"/>
                <w:szCs w:val="20"/>
                <w:lang w:val="en-AU" w:eastAsia="en-AU"/>
              </w:rPr>
              <w:t>7</w:t>
            </w:r>
          </w:p>
        </w:tc>
        <w:tc>
          <w:tcPr>
            <w:tcW w:w="938" w:type="dxa"/>
            <w:tcBorders>
              <w:top w:val="nil"/>
              <w:left w:val="nil"/>
              <w:bottom w:val="nil"/>
              <w:right w:val="nil"/>
            </w:tcBorders>
            <w:shd w:val="clear" w:color="auto" w:fill="auto"/>
            <w:noWrap/>
            <w:vAlign w:val="center"/>
          </w:tcPr>
          <w:p w:rsidR="009873FA" w:rsidRPr="006276E9" w:rsidRDefault="009873FA"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1.6</w:t>
            </w:r>
            <w:r w:rsidR="00246F97" w:rsidRPr="006276E9">
              <w:rPr>
                <w:rFonts w:ascii="Times New Roman" w:eastAsia="Times New Roman" w:hAnsi="Times New Roman" w:cs="Times New Roman"/>
                <w:sz w:val="20"/>
                <w:szCs w:val="20"/>
                <w:lang w:val="en-AU" w:eastAsia="en-AU"/>
              </w:rPr>
              <w:t>8</w:t>
            </w:r>
          </w:p>
        </w:tc>
        <w:tc>
          <w:tcPr>
            <w:tcW w:w="1072" w:type="dxa"/>
            <w:tcBorders>
              <w:top w:val="nil"/>
              <w:left w:val="nil"/>
              <w:bottom w:val="nil"/>
              <w:right w:val="nil"/>
            </w:tcBorders>
            <w:shd w:val="clear" w:color="auto" w:fill="auto"/>
            <w:noWrap/>
            <w:vAlign w:val="center"/>
          </w:tcPr>
          <w:p w:rsidR="009873FA"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w:t>
            </w:r>
            <w:r w:rsidR="009873FA"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19</w:t>
            </w:r>
          </w:p>
        </w:tc>
        <w:tc>
          <w:tcPr>
            <w:tcW w:w="1400"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0.08</w:t>
            </w:r>
          </w:p>
        </w:tc>
        <w:tc>
          <w:tcPr>
            <w:tcW w:w="945"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w:t>
            </w:r>
            <w:r w:rsidR="00246F97" w:rsidRPr="006276E9">
              <w:rPr>
                <w:rFonts w:ascii="Times New Roman" w:eastAsia="Times New Roman" w:hAnsi="Times New Roman" w:cs="Times New Roman"/>
                <w:sz w:val="20"/>
                <w:szCs w:val="20"/>
                <w:lang w:val="en-AU" w:eastAsia="en-AU"/>
              </w:rPr>
              <w:t>25</w:t>
            </w:r>
          </w:p>
        </w:tc>
        <w:tc>
          <w:tcPr>
            <w:tcW w:w="1295"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 xml:space="preserve">p </w:t>
            </w:r>
            <w:r w:rsidR="00246F97"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 xml:space="preserve"> .0</w:t>
            </w:r>
            <w:r w:rsidR="00246F97" w:rsidRPr="006276E9">
              <w:rPr>
                <w:rFonts w:ascii="Times New Roman" w:eastAsia="Times New Roman" w:hAnsi="Times New Roman" w:cs="Times New Roman"/>
                <w:sz w:val="20"/>
                <w:szCs w:val="20"/>
                <w:lang w:val="en-AU" w:eastAsia="en-AU"/>
              </w:rPr>
              <w:t>244</w:t>
            </w:r>
            <w:r w:rsidRPr="006276E9">
              <w:rPr>
                <w:rFonts w:ascii="Times New Roman" w:eastAsia="Times New Roman" w:hAnsi="Times New Roman" w:cs="Times New Roman"/>
                <w:sz w:val="20"/>
                <w:szCs w:val="20"/>
                <w:lang w:val="en-AU" w:eastAsia="en-AU"/>
              </w:rPr>
              <w:t>*</w:t>
            </w:r>
          </w:p>
        </w:tc>
      </w:tr>
      <w:tr w:rsidR="00856383" w:rsidRPr="006276E9" w:rsidTr="006276E9">
        <w:trPr>
          <w:trHeight w:val="300"/>
        </w:trPr>
        <w:tc>
          <w:tcPr>
            <w:tcW w:w="2838" w:type="dxa"/>
            <w:tcBorders>
              <w:top w:val="nil"/>
              <w:left w:val="nil"/>
              <w:bottom w:val="nil"/>
              <w:right w:val="nil"/>
            </w:tcBorders>
            <w:shd w:val="clear" w:color="auto" w:fill="auto"/>
            <w:noWrap/>
            <w:vAlign w:val="center"/>
          </w:tcPr>
          <w:p w:rsidR="009873FA" w:rsidRPr="006276E9" w:rsidRDefault="009873FA" w:rsidP="006276E9">
            <w:pPr>
              <w:spacing w:after="0" w:line="480" w:lineRule="auto"/>
              <w:rPr>
                <w:rFonts w:ascii="Times New Roman" w:eastAsia="Times New Roman" w:hAnsi="Times New Roman" w:cs="Times New Roman"/>
                <w:sz w:val="20"/>
                <w:szCs w:val="20"/>
                <w:lang w:val="en-AU" w:eastAsia="en-AU"/>
              </w:rPr>
            </w:pPr>
            <w:proofErr w:type="spellStart"/>
            <w:proofErr w:type="gramStart"/>
            <w:r w:rsidRPr="006276E9">
              <w:rPr>
                <w:rFonts w:ascii="Times New Roman" w:eastAsia="Times New Roman" w:hAnsi="Times New Roman" w:cs="Times New Roman"/>
                <w:sz w:val="20"/>
                <w:szCs w:val="20"/>
                <w:lang w:val="en-AU" w:eastAsia="en-AU"/>
              </w:rPr>
              <w:t>Emotionality:PositiveEmotional</w:t>
            </w:r>
            <w:proofErr w:type="spellEnd"/>
            <w:proofErr w:type="gramEnd"/>
          </w:p>
        </w:tc>
        <w:tc>
          <w:tcPr>
            <w:tcW w:w="1005" w:type="dxa"/>
            <w:tcBorders>
              <w:top w:val="nil"/>
              <w:left w:val="nil"/>
              <w:bottom w:val="nil"/>
              <w:right w:val="nil"/>
            </w:tcBorders>
            <w:shd w:val="clear" w:color="auto" w:fill="auto"/>
            <w:noWrap/>
            <w:vAlign w:val="center"/>
          </w:tcPr>
          <w:p w:rsidR="009873FA" w:rsidRPr="006276E9" w:rsidRDefault="009873FA"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w:t>
            </w:r>
            <w:r w:rsidR="001A04D3" w:rsidRPr="006276E9">
              <w:rPr>
                <w:rFonts w:ascii="Times New Roman" w:eastAsia="Times New Roman" w:hAnsi="Times New Roman" w:cs="Times New Roman"/>
                <w:sz w:val="20"/>
                <w:szCs w:val="20"/>
                <w:lang w:val="en-AU" w:eastAsia="en-AU"/>
              </w:rPr>
              <w:t>2</w:t>
            </w:r>
          </w:p>
        </w:tc>
        <w:tc>
          <w:tcPr>
            <w:tcW w:w="938" w:type="dxa"/>
            <w:tcBorders>
              <w:top w:val="nil"/>
              <w:left w:val="nil"/>
              <w:bottom w:val="nil"/>
              <w:right w:val="nil"/>
            </w:tcBorders>
            <w:shd w:val="clear" w:color="auto" w:fill="auto"/>
            <w:noWrap/>
            <w:vAlign w:val="center"/>
          </w:tcPr>
          <w:p w:rsidR="009873FA" w:rsidRPr="006276E9" w:rsidRDefault="009873FA"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1.6</w:t>
            </w:r>
            <w:r w:rsidR="00246F97" w:rsidRPr="006276E9">
              <w:rPr>
                <w:rFonts w:ascii="Times New Roman" w:eastAsia="Times New Roman" w:hAnsi="Times New Roman" w:cs="Times New Roman"/>
                <w:sz w:val="20"/>
                <w:szCs w:val="20"/>
                <w:lang w:val="en-AU" w:eastAsia="en-AU"/>
              </w:rPr>
              <w:t>5</w:t>
            </w:r>
          </w:p>
        </w:tc>
        <w:tc>
          <w:tcPr>
            <w:tcW w:w="1072" w:type="dxa"/>
            <w:tcBorders>
              <w:top w:val="nil"/>
              <w:left w:val="nil"/>
              <w:bottom w:val="nil"/>
              <w:right w:val="nil"/>
            </w:tcBorders>
            <w:shd w:val="clear" w:color="auto" w:fill="auto"/>
            <w:noWrap/>
            <w:vAlign w:val="center"/>
          </w:tcPr>
          <w:p w:rsidR="009873FA"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w:t>
            </w:r>
            <w:r w:rsidR="009873FA"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25</w:t>
            </w:r>
          </w:p>
        </w:tc>
        <w:tc>
          <w:tcPr>
            <w:tcW w:w="1400"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0.09</w:t>
            </w:r>
          </w:p>
        </w:tc>
        <w:tc>
          <w:tcPr>
            <w:tcW w:w="945"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2.</w:t>
            </w:r>
            <w:r w:rsidR="00246F97" w:rsidRPr="006276E9">
              <w:rPr>
                <w:rFonts w:ascii="Times New Roman" w:eastAsia="Times New Roman" w:hAnsi="Times New Roman" w:cs="Times New Roman"/>
                <w:sz w:val="20"/>
                <w:szCs w:val="20"/>
                <w:lang w:val="en-AU" w:eastAsia="en-AU"/>
              </w:rPr>
              <w:t>37</w:t>
            </w:r>
          </w:p>
        </w:tc>
        <w:tc>
          <w:tcPr>
            <w:tcW w:w="1295" w:type="dxa"/>
            <w:tcBorders>
              <w:top w:val="nil"/>
              <w:left w:val="nil"/>
              <w:bottom w:val="nil"/>
              <w:right w:val="nil"/>
            </w:tcBorders>
            <w:shd w:val="clear" w:color="auto" w:fill="auto"/>
            <w:noWrap/>
            <w:vAlign w:val="center"/>
          </w:tcPr>
          <w:p w:rsidR="009873FA" w:rsidRPr="006276E9" w:rsidRDefault="0085638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 xml:space="preserve">p </w:t>
            </w:r>
            <w:r w:rsidR="00246F97"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 xml:space="preserve"> .01</w:t>
            </w:r>
            <w:r w:rsidR="00246F97" w:rsidRPr="006276E9">
              <w:rPr>
                <w:rFonts w:ascii="Times New Roman" w:eastAsia="Times New Roman" w:hAnsi="Times New Roman" w:cs="Times New Roman"/>
                <w:sz w:val="20"/>
                <w:szCs w:val="20"/>
                <w:lang w:val="en-AU" w:eastAsia="en-AU"/>
              </w:rPr>
              <w:t>79</w:t>
            </w:r>
            <w:r w:rsidRPr="006276E9">
              <w:rPr>
                <w:rFonts w:ascii="Times New Roman" w:eastAsia="Times New Roman" w:hAnsi="Times New Roman" w:cs="Times New Roman"/>
                <w:sz w:val="20"/>
                <w:szCs w:val="20"/>
                <w:lang w:val="en-AU" w:eastAsia="en-AU"/>
              </w:rPr>
              <w:t>*</w:t>
            </w:r>
          </w:p>
        </w:tc>
      </w:tr>
      <w:tr w:rsidR="00856383" w:rsidRPr="006276E9" w:rsidTr="006276E9">
        <w:trPr>
          <w:trHeight w:val="300"/>
        </w:trPr>
        <w:tc>
          <w:tcPr>
            <w:tcW w:w="2838" w:type="dxa"/>
            <w:tcBorders>
              <w:top w:val="nil"/>
              <w:left w:val="nil"/>
              <w:bottom w:val="single" w:sz="4" w:space="0" w:color="auto"/>
              <w:right w:val="nil"/>
            </w:tcBorders>
            <w:shd w:val="clear" w:color="auto" w:fill="auto"/>
            <w:noWrap/>
            <w:vAlign w:val="center"/>
            <w:hideMark/>
          </w:tcPr>
          <w:p w:rsidR="002F0A00" w:rsidRPr="006276E9" w:rsidRDefault="009873FA" w:rsidP="006276E9">
            <w:pPr>
              <w:spacing w:after="0" w:line="480" w:lineRule="auto"/>
              <w:rPr>
                <w:rFonts w:ascii="Times New Roman" w:eastAsia="Times New Roman" w:hAnsi="Times New Roman" w:cs="Times New Roman"/>
                <w:sz w:val="20"/>
                <w:szCs w:val="20"/>
                <w:lang w:val="en-AU" w:eastAsia="en-AU"/>
              </w:rPr>
            </w:pPr>
            <w:proofErr w:type="spellStart"/>
            <w:proofErr w:type="gramStart"/>
            <w:r w:rsidRPr="006276E9">
              <w:rPr>
                <w:rFonts w:ascii="Times New Roman" w:eastAsia="Times New Roman" w:hAnsi="Times New Roman" w:cs="Times New Roman"/>
                <w:sz w:val="20"/>
                <w:szCs w:val="20"/>
                <w:lang w:val="en-AU" w:eastAsia="en-AU"/>
              </w:rPr>
              <w:t>Function:Predicative</w:t>
            </w:r>
            <w:proofErr w:type="spellEnd"/>
            <w:r w:rsidRPr="006276E9">
              <w:rPr>
                <w:rFonts w:ascii="Times New Roman" w:eastAsia="Times New Roman" w:hAnsi="Times New Roman" w:cs="Times New Roman"/>
                <w:sz w:val="20"/>
                <w:szCs w:val="20"/>
                <w:lang w:val="en-AU" w:eastAsia="en-AU"/>
              </w:rPr>
              <w:t>::</w:t>
            </w:r>
            <w:proofErr w:type="gramEnd"/>
            <w:r w:rsidR="002F0A00" w:rsidRPr="006276E9">
              <w:rPr>
                <w:rFonts w:ascii="Times New Roman" w:eastAsia="Times New Roman" w:hAnsi="Times New Roman" w:cs="Times New Roman"/>
                <w:sz w:val="20"/>
                <w:szCs w:val="20"/>
                <w:lang w:val="en-AU" w:eastAsia="en-AU"/>
              </w:rPr>
              <w:t>Frequency</w:t>
            </w:r>
          </w:p>
        </w:tc>
        <w:tc>
          <w:tcPr>
            <w:tcW w:w="1005" w:type="dxa"/>
            <w:tcBorders>
              <w:top w:val="nil"/>
              <w:left w:val="nil"/>
              <w:bottom w:val="single" w:sz="4" w:space="0" w:color="auto"/>
              <w:right w:val="nil"/>
            </w:tcBorders>
            <w:shd w:val="clear" w:color="auto" w:fill="auto"/>
            <w:noWrap/>
            <w:vAlign w:val="center"/>
            <w:hideMark/>
          </w:tcPr>
          <w:p w:rsidR="002F0A00" w:rsidRPr="006276E9" w:rsidRDefault="001A04D3"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w:t>
            </w:r>
            <w:r w:rsidR="009873FA" w:rsidRPr="006276E9">
              <w:rPr>
                <w:rFonts w:ascii="Times New Roman" w:eastAsia="Times New Roman" w:hAnsi="Times New Roman" w:cs="Times New Roman"/>
                <w:sz w:val="20"/>
                <w:szCs w:val="20"/>
                <w:lang w:val="en-AU" w:eastAsia="en-AU"/>
              </w:rPr>
              <w:t>1</w:t>
            </w:r>
            <w:r w:rsidRPr="006276E9">
              <w:rPr>
                <w:rFonts w:ascii="Times New Roman" w:eastAsia="Times New Roman" w:hAnsi="Times New Roman" w:cs="Times New Roman"/>
                <w:sz w:val="20"/>
                <w:szCs w:val="20"/>
                <w:lang w:val="en-AU" w:eastAsia="en-AU"/>
              </w:rPr>
              <w:t>5</w:t>
            </w:r>
            <w:r w:rsidR="002F0A00" w:rsidRPr="006276E9">
              <w:rPr>
                <w:rFonts w:ascii="Times New Roman" w:eastAsia="Times New Roman" w:hAnsi="Times New Roman" w:cs="Times New Roman"/>
                <w:sz w:val="20"/>
                <w:szCs w:val="20"/>
                <w:lang w:val="en-AU" w:eastAsia="en-AU"/>
              </w:rPr>
              <w:t>.</w:t>
            </w:r>
            <w:r w:rsidR="00246F97" w:rsidRPr="006276E9">
              <w:rPr>
                <w:rFonts w:ascii="Times New Roman" w:eastAsia="Times New Roman" w:hAnsi="Times New Roman" w:cs="Times New Roman"/>
                <w:sz w:val="20"/>
                <w:szCs w:val="20"/>
                <w:lang w:val="en-AU" w:eastAsia="en-AU"/>
              </w:rPr>
              <w:t>4</w:t>
            </w:r>
          </w:p>
        </w:tc>
        <w:tc>
          <w:tcPr>
            <w:tcW w:w="938"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w:t>
            </w:r>
            <w:r w:rsidR="00246F97" w:rsidRPr="006276E9">
              <w:rPr>
                <w:rFonts w:ascii="Times New Roman" w:eastAsia="Times New Roman" w:hAnsi="Times New Roman" w:cs="Times New Roman"/>
                <w:sz w:val="20"/>
                <w:szCs w:val="20"/>
                <w:lang w:val="en-AU" w:eastAsia="en-AU"/>
              </w:rPr>
              <w:t>4</w:t>
            </w:r>
            <w:r w:rsidR="009873FA" w:rsidRPr="006276E9">
              <w:rPr>
                <w:rFonts w:ascii="Times New Roman" w:eastAsia="Times New Roman" w:hAnsi="Times New Roman" w:cs="Times New Roman"/>
                <w:sz w:val="20"/>
                <w:szCs w:val="20"/>
                <w:lang w:val="en-AU" w:eastAsia="en-AU"/>
              </w:rPr>
              <w:t>7</w:t>
            </w:r>
          </w:p>
        </w:tc>
        <w:tc>
          <w:tcPr>
            <w:tcW w:w="1072" w:type="dxa"/>
            <w:tcBorders>
              <w:top w:val="nil"/>
              <w:left w:val="nil"/>
              <w:bottom w:val="single" w:sz="4" w:space="0" w:color="auto"/>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0.00</w:t>
            </w:r>
          </w:p>
        </w:tc>
        <w:tc>
          <w:tcPr>
            <w:tcW w:w="1400" w:type="dxa"/>
            <w:tcBorders>
              <w:top w:val="nil"/>
              <w:left w:val="nil"/>
              <w:bottom w:val="single" w:sz="4" w:space="0" w:color="auto"/>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5</w:t>
            </w:r>
            <w:r w:rsidR="002F0A00"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1</w:t>
            </w:r>
            <w:r w:rsidR="002F0A00" w:rsidRPr="006276E9">
              <w:rPr>
                <w:rFonts w:ascii="Times New Roman" w:eastAsia="Times New Roman" w:hAnsi="Times New Roman" w:cs="Times New Roman"/>
                <w:sz w:val="20"/>
                <w:szCs w:val="20"/>
                <w:lang w:val="en-AU" w:eastAsia="en-AU"/>
              </w:rPr>
              <w:t>0</w:t>
            </w:r>
          </w:p>
        </w:tc>
        <w:tc>
          <w:tcPr>
            <w:tcW w:w="945" w:type="dxa"/>
            <w:tcBorders>
              <w:top w:val="nil"/>
              <w:left w:val="nil"/>
              <w:bottom w:val="single" w:sz="4" w:space="0" w:color="auto"/>
              <w:right w:val="nil"/>
            </w:tcBorders>
            <w:shd w:val="clear" w:color="auto" w:fill="auto"/>
            <w:noWrap/>
            <w:vAlign w:val="center"/>
            <w:hideMark/>
          </w:tcPr>
          <w:p w:rsidR="002F0A00" w:rsidRPr="006276E9" w:rsidRDefault="00246F97"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-3.01</w:t>
            </w:r>
          </w:p>
        </w:tc>
        <w:tc>
          <w:tcPr>
            <w:tcW w:w="1295"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 xml:space="preserve">p </w:t>
            </w:r>
            <w:r w:rsidR="00246F97"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 xml:space="preserve"> .0</w:t>
            </w:r>
            <w:r w:rsidR="00246F97" w:rsidRPr="006276E9">
              <w:rPr>
                <w:rFonts w:ascii="Times New Roman" w:eastAsia="Times New Roman" w:hAnsi="Times New Roman" w:cs="Times New Roman"/>
                <w:sz w:val="20"/>
                <w:szCs w:val="20"/>
                <w:lang w:val="en-AU" w:eastAsia="en-AU"/>
              </w:rPr>
              <w:t>026*</w:t>
            </w:r>
            <w:r w:rsidRPr="006276E9">
              <w:rPr>
                <w:rFonts w:ascii="Times New Roman" w:eastAsia="Times New Roman" w:hAnsi="Times New Roman" w:cs="Times New Roman"/>
                <w:sz w:val="20"/>
                <w:szCs w:val="20"/>
                <w:lang w:val="en-AU" w:eastAsia="en-AU"/>
              </w:rPr>
              <w:t>*</w:t>
            </w:r>
          </w:p>
        </w:tc>
      </w:tr>
      <w:tr w:rsidR="00856383" w:rsidRPr="006276E9" w:rsidTr="006276E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Model statistics</w:t>
            </w:r>
          </w:p>
        </w:tc>
        <w:tc>
          <w:tcPr>
            <w:tcW w:w="100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b/>
                <w:sz w:val="20"/>
                <w:szCs w:val="20"/>
                <w:lang w:val="en-AU" w:eastAsia="en-AU"/>
              </w:rPr>
            </w:pPr>
          </w:p>
        </w:tc>
        <w:tc>
          <w:tcPr>
            <w:tcW w:w="938"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p>
        </w:tc>
        <w:tc>
          <w:tcPr>
            <w:tcW w:w="1072"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p>
        </w:tc>
        <w:tc>
          <w:tcPr>
            <w:tcW w:w="1400"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p>
        </w:tc>
        <w:tc>
          <w:tcPr>
            <w:tcW w:w="94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p>
        </w:tc>
        <w:tc>
          <w:tcPr>
            <w:tcW w:w="1295" w:type="dxa"/>
            <w:tcBorders>
              <w:top w:val="single" w:sz="4" w:space="0" w:color="auto"/>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Value</w:t>
            </w:r>
          </w:p>
        </w:tc>
      </w:tr>
      <w:tr w:rsidR="00856383" w:rsidRPr="006276E9" w:rsidTr="006276E9">
        <w:trPr>
          <w:trHeight w:val="300"/>
        </w:trPr>
        <w:tc>
          <w:tcPr>
            <w:tcW w:w="2838"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Number of Groups</w:t>
            </w:r>
          </w:p>
        </w:tc>
        <w:tc>
          <w:tcPr>
            <w:tcW w:w="1005"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single" w:sz="4" w:space="0" w:color="auto"/>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12</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Number of cases in model</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w:t>
            </w:r>
            <w:r w:rsidR="00596566"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446</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Observed successes</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3</w:t>
            </w:r>
            <w:r w:rsidR="00596566"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9</w:t>
            </w:r>
            <w:r w:rsidR="00246F97" w:rsidRPr="006276E9">
              <w:rPr>
                <w:rFonts w:ascii="Times New Roman" w:eastAsia="Times New Roman" w:hAnsi="Times New Roman" w:cs="Times New Roman"/>
                <w:sz w:val="20"/>
                <w:szCs w:val="20"/>
                <w:lang w:val="en-AU" w:eastAsia="en-AU"/>
              </w:rPr>
              <w:t>97</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Residual deviance</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w:t>
            </w:r>
            <w:r w:rsidR="00596566"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3</w:t>
            </w:r>
            <w:r w:rsidR="00246F97" w:rsidRPr="006276E9">
              <w:rPr>
                <w:rFonts w:ascii="Times New Roman" w:eastAsia="Times New Roman" w:hAnsi="Times New Roman" w:cs="Times New Roman"/>
                <w:sz w:val="20"/>
                <w:szCs w:val="20"/>
                <w:lang w:val="en-AU" w:eastAsia="en-AU"/>
              </w:rPr>
              <w:t>29.7</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w:t>
            </w:r>
            <w:proofErr w:type="spellStart"/>
            <w:r w:rsidRPr="006276E9">
              <w:rPr>
                <w:rFonts w:ascii="Times New Roman" w:eastAsia="Times New Roman" w:hAnsi="Times New Roman" w:cs="Times New Roman"/>
                <w:sz w:val="20"/>
                <w:szCs w:val="20"/>
                <w:lang w:val="en-AU" w:eastAsia="en-AU"/>
              </w:rPr>
              <w:t>Nagelkerke</w:t>
            </w:r>
            <w:proofErr w:type="spellEnd"/>
            <w:r w:rsidRPr="006276E9">
              <w:rPr>
                <w:rFonts w:ascii="Times New Roman" w:eastAsia="Times New Roman" w:hAnsi="Times New Roman" w:cs="Times New Roman"/>
                <w:sz w:val="20"/>
                <w:szCs w:val="20"/>
                <w:lang w:val="en-AU" w:eastAsia="en-AU"/>
              </w:rPr>
              <w:t>)</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0.056</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(Hosmer </w:t>
            </w:r>
            <w:r w:rsidR="009876CE" w:rsidRPr="006276E9">
              <w:rPr>
                <w:rFonts w:ascii="Times New Roman" w:eastAsia="Times New Roman" w:hAnsi="Times New Roman" w:cs="Times New Roman"/>
                <w:sz w:val="20"/>
                <w:szCs w:val="20"/>
                <w:lang w:val="en-AU" w:eastAsia="en-AU"/>
              </w:rPr>
              <w:t>and</w:t>
            </w:r>
            <w:r w:rsidRPr="006276E9">
              <w:rPr>
                <w:rFonts w:ascii="Times New Roman" w:eastAsia="Times New Roman" w:hAnsi="Times New Roman" w:cs="Times New Roman"/>
                <w:sz w:val="20"/>
                <w:szCs w:val="20"/>
                <w:lang w:val="en-AU" w:eastAsia="en-AU"/>
              </w:rPr>
              <w:t xml:space="preserve"> </w:t>
            </w:r>
            <w:proofErr w:type="spellStart"/>
            <w:r w:rsidRPr="006276E9">
              <w:rPr>
                <w:rFonts w:ascii="Times New Roman" w:eastAsia="Times New Roman" w:hAnsi="Times New Roman" w:cs="Times New Roman"/>
                <w:sz w:val="20"/>
                <w:szCs w:val="20"/>
                <w:lang w:val="en-AU" w:eastAsia="en-AU"/>
              </w:rPr>
              <w:t>Lemeshow</w:t>
            </w:r>
            <w:proofErr w:type="spellEnd"/>
            <w:r w:rsidRPr="006276E9">
              <w:rPr>
                <w:rFonts w:ascii="Times New Roman" w:eastAsia="Times New Roman" w:hAnsi="Times New Roman" w:cs="Times New Roman"/>
                <w:sz w:val="20"/>
                <w:szCs w:val="20"/>
                <w:lang w:val="en-AU" w:eastAsia="en-AU"/>
              </w:rPr>
              <w:t>)</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0.032</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R</w:t>
            </w:r>
            <w:r w:rsidRPr="006276E9">
              <w:rPr>
                <w:rFonts w:ascii="Times New Roman" w:eastAsia="Times New Roman" w:hAnsi="Times New Roman" w:cs="Times New Roman"/>
                <w:sz w:val="20"/>
                <w:szCs w:val="20"/>
                <w:vertAlign w:val="superscript"/>
                <w:lang w:val="en-AU" w:eastAsia="en-AU"/>
              </w:rPr>
              <w:t>2</w:t>
            </w:r>
            <w:r w:rsidRPr="006276E9">
              <w:rPr>
                <w:rFonts w:ascii="Times New Roman" w:eastAsia="Times New Roman" w:hAnsi="Times New Roman" w:cs="Times New Roman"/>
                <w:sz w:val="20"/>
                <w:szCs w:val="20"/>
                <w:lang w:val="en-AU" w:eastAsia="en-AU"/>
              </w:rPr>
              <w:t xml:space="preserve"> (Cox </w:t>
            </w:r>
            <w:r w:rsidR="009876CE" w:rsidRPr="006276E9">
              <w:rPr>
                <w:rFonts w:ascii="Times New Roman" w:eastAsia="Times New Roman" w:hAnsi="Times New Roman" w:cs="Times New Roman"/>
                <w:sz w:val="20"/>
                <w:szCs w:val="20"/>
                <w:lang w:val="en-AU" w:eastAsia="en-AU"/>
              </w:rPr>
              <w:t>and</w:t>
            </w:r>
            <w:r w:rsidRPr="006276E9">
              <w:rPr>
                <w:rFonts w:ascii="Times New Roman" w:eastAsia="Times New Roman" w:hAnsi="Times New Roman" w:cs="Times New Roman"/>
                <w:sz w:val="20"/>
                <w:szCs w:val="20"/>
                <w:lang w:val="en-AU" w:eastAsia="en-AU"/>
              </w:rPr>
              <w:t xml:space="preserve"> Snell)</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0.041</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C</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0.6</w:t>
            </w:r>
            <w:r w:rsidR="00856383" w:rsidRPr="006276E9">
              <w:rPr>
                <w:rFonts w:ascii="Times New Roman" w:eastAsia="Times New Roman" w:hAnsi="Times New Roman" w:cs="Times New Roman"/>
                <w:sz w:val="20"/>
                <w:szCs w:val="20"/>
                <w:lang w:val="en-AU" w:eastAsia="en-AU"/>
              </w:rPr>
              <w:t>2</w:t>
            </w:r>
            <w:r w:rsidR="000839D5" w:rsidRPr="006276E9">
              <w:rPr>
                <w:rFonts w:ascii="Times New Roman" w:eastAsia="Times New Roman" w:hAnsi="Times New Roman" w:cs="Times New Roman"/>
                <w:sz w:val="20"/>
                <w:szCs w:val="20"/>
                <w:lang w:val="en-AU" w:eastAsia="en-AU"/>
              </w:rPr>
              <w:t>0</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lastRenderedPageBreak/>
              <w:t>Somers</w:t>
            </w:r>
            <w:r w:rsidR="009876CE"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 xml:space="preserve"> </w:t>
            </w:r>
            <w:proofErr w:type="spellStart"/>
            <w:r w:rsidRPr="006276E9">
              <w:rPr>
                <w:rFonts w:ascii="Times New Roman" w:eastAsia="Times New Roman" w:hAnsi="Times New Roman" w:cs="Times New Roman"/>
                <w:sz w:val="20"/>
                <w:szCs w:val="20"/>
                <w:lang w:val="en-AU" w:eastAsia="en-AU"/>
              </w:rPr>
              <w:t>Dxy</w:t>
            </w:r>
            <w:proofErr w:type="spellEnd"/>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0.2</w:t>
            </w:r>
            <w:r w:rsidR="00856383" w:rsidRPr="006276E9">
              <w:rPr>
                <w:rFonts w:ascii="Times New Roman" w:eastAsia="Times New Roman" w:hAnsi="Times New Roman" w:cs="Times New Roman"/>
                <w:sz w:val="20"/>
                <w:szCs w:val="20"/>
                <w:lang w:val="en-AU" w:eastAsia="en-AU"/>
              </w:rPr>
              <w:t>3</w:t>
            </w:r>
            <w:r w:rsidR="00246F97" w:rsidRPr="006276E9">
              <w:rPr>
                <w:rFonts w:ascii="Times New Roman" w:eastAsia="Times New Roman" w:hAnsi="Times New Roman" w:cs="Times New Roman"/>
                <w:sz w:val="20"/>
                <w:szCs w:val="20"/>
                <w:lang w:val="en-AU" w:eastAsia="en-AU"/>
              </w:rPr>
              <w:t>4</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AIC</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w:t>
            </w:r>
            <w:r w:rsidR="00596566" w:rsidRPr="006276E9">
              <w:rPr>
                <w:rFonts w:ascii="Times New Roman" w:eastAsia="Times New Roman" w:hAnsi="Times New Roman" w:cs="Times New Roman"/>
                <w:sz w:val="20"/>
                <w:szCs w:val="20"/>
                <w:lang w:val="en-AU" w:eastAsia="en-AU"/>
              </w:rPr>
              <w:t>,</w:t>
            </w:r>
            <w:r w:rsidRPr="006276E9">
              <w:rPr>
                <w:rFonts w:ascii="Times New Roman" w:eastAsia="Times New Roman" w:hAnsi="Times New Roman" w:cs="Times New Roman"/>
                <w:sz w:val="20"/>
                <w:szCs w:val="20"/>
                <w:lang w:val="en-AU" w:eastAsia="en-AU"/>
              </w:rPr>
              <w:t>3</w:t>
            </w:r>
            <w:r w:rsidR="00246F97" w:rsidRPr="006276E9">
              <w:rPr>
                <w:rFonts w:ascii="Times New Roman" w:eastAsia="Times New Roman" w:hAnsi="Times New Roman" w:cs="Times New Roman"/>
                <w:sz w:val="20"/>
                <w:szCs w:val="20"/>
                <w:lang w:val="en-AU" w:eastAsia="en-AU"/>
              </w:rPr>
              <w:t>47.7</w:t>
            </w:r>
          </w:p>
        </w:tc>
      </w:tr>
      <w:tr w:rsidR="00856383" w:rsidRPr="006276E9" w:rsidTr="006276E9">
        <w:trPr>
          <w:trHeight w:val="300"/>
        </w:trPr>
        <w:tc>
          <w:tcPr>
            <w:tcW w:w="28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BIC</w:t>
            </w:r>
          </w:p>
        </w:tc>
        <w:tc>
          <w:tcPr>
            <w:tcW w:w="100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nil"/>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8</w:t>
            </w:r>
            <w:r w:rsidR="00596566" w:rsidRPr="006276E9">
              <w:rPr>
                <w:rFonts w:ascii="Times New Roman" w:eastAsia="Times New Roman" w:hAnsi="Times New Roman" w:cs="Times New Roman"/>
                <w:sz w:val="20"/>
                <w:szCs w:val="20"/>
                <w:lang w:val="en-AU" w:eastAsia="en-AU"/>
              </w:rPr>
              <w:t>,</w:t>
            </w:r>
            <w:r w:rsidR="00856383" w:rsidRPr="006276E9">
              <w:rPr>
                <w:rFonts w:ascii="Times New Roman" w:eastAsia="Times New Roman" w:hAnsi="Times New Roman" w:cs="Times New Roman"/>
                <w:sz w:val="20"/>
                <w:szCs w:val="20"/>
                <w:lang w:val="en-AU" w:eastAsia="en-AU"/>
              </w:rPr>
              <w:t>4</w:t>
            </w:r>
            <w:r w:rsidR="00246F97" w:rsidRPr="006276E9">
              <w:rPr>
                <w:rFonts w:ascii="Times New Roman" w:eastAsia="Times New Roman" w:hAnsi="Times New Roman" w:cs="Times New Roman"/>
                <w:sz w:val="20"/>
                <w:szCs w:val="20"/>
                <w:lang w:val="en-AU" w:eastAsia="en-AU"/>
              </w:rPr>
              <w:t>08.6</w:t>
            </w:r>
          </w:p>
        </w:tc>
      </w:tr>
      <w:tr w:rsidR="00856383" w:rsidRPr="006276E9" w:rsidTr="006276E9">
        <w:trPr>
          <w:trHeight w:val="300"/>
        </w:trPr>
        <w:tc>
          <w:tcPr>
            <w:tcW w:w="2838"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Prediction accuracy</w:t>
            </w:r>
          </w:p>
        </w:tc>
        <w:tc>
          <w:tcPr>
            <w:tcW w:w="1005"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rPr>
                <w:rFonts w:ascii="Times New Roman" w:eastAsia="Times New Roman" w:hAnsi="Times New Roman" w:cs="Times New Roman"/>
                <w:sz w:val="20"/>
                <w:szCs w:val="20"/>
                <w:lang w:val="en-AU" w:eastAsia="en-AU"/>
              </w:rPr>
            </w:pPr>
          </w:p>
        </w:tc>
        <w:tc>
          <w:tcPr>
            <w:tcW w:w="938"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072"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400"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945"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p>
        </w:tc>
        <w:tc>
          <w:tcPr>
            <w:tcW w:w="1295" w:type="dxa"/>
            <w:tcBorders>
              <w:top w:val="nil"/>
              <w:left w:val="nil"/>
              <w:bottom w:val="single" w:sz="4" w:space="0" w:color="auto"/>
              <w:right w:val="nil"/>
            </w:tcBorders>
            <w:shd w:val="clear" w:color="auto" w:fill="auto"/>
            <w:noWrap/>
            <w:vAlign w:val="center"/>
            <w:hideMark/>
          </w:tcPr>
          <w:p w:rsidR="002F0A00" w:rsidRPr="006276E9" w:rsidRDefault="002F0A00" w:rsidP="006276E9">
            <w:pPr>
              <w:spacing w:after="0" w:line="480" w:lineRule="auto"/>
              <w:jc w:val="center"/>
              <w:rPr>
                <w:rFonts w:ascii="Times New Roman" w:eastAsia="Times New Roman" w:hAnsi="Times New Roman" w:cs="Times New Roman"/>
                <w:sz w:val="20"/>
                <w:szCs w:val="20"/>
                <w:lang w:val="en-AU" w:eastAsia="en-AU"/>
              </w:rPr>
            </w:pPr>
            <w:r w:rsidRPr="006276E9">
              <w:rPr>
                <w:rFonts w:ascii="Times New Roman" w:eastAsia="Times New Roman" w:hAnsi="Times New Roman" w:cs="Times New Roman"/>
                <w:sz w:val="20"/>
                <w:szCs w:val="20"/>
                <w:lang w:val="en-AU" w:eastAsia="en-AU"/>
              </w:rPr>
              <w:t>6</w:t>
            </w:r>
            <w:r w:rsidR="00246F97" w:rsidRPr="006276E9">
              <w:rPr>
                <w:rFonts w:ascii="Times New Roman" w:eastAsia="Times New Roman" w:hAnsi="Times New Roman" w:cs="Times New Roman"/>
                <w:sz w:val="20"/>
                <w:szCs w:val="20"/>
                <w:lang w:val="en-AU" w:eastAsia="en-AU"/>
              </w:rPr>
              <w:t>3</w:t>
            </w:r>
            <w:r w:rsidRPr="006276E9">
              <w:rPr>
                <w:rFonts w:ascii="Times New Roman" w:eastAsia="Times New Roman" w:hAnsi="Times New Roman" w:cs="Times New Roman"/>
                <w:sz w:val="20"/>
                <w:szCs w:val="20"/>
                <w:lang w:val="en-AU" w:eastAsia="en-AU"/>
              </w:rPr>
              <w:t>.</w:t>
            </w:r>
            <w:r w:rsidR="00246F97" w:rsidRPr="006276E9">
              <w:rPr>
                <w:rFonts w:ascii="Times New Roman" w:eastAsia="Times New Roman" w:hAnsi="Times New Roman" w:cs="Times New Roman"/>
                <w:sz w:val="20"/>
                <w:szCs w:val="20"/>
                <w:lang w:val="en-AU" w:eastAsia="en-AU"/>
              </w:rPr>
              <w:t>22</w:t>
            </w:r>
            <w:r w:rsidRPr="006276E9">
              <w:rPr>
                <w:rFonts w:ascii="Times New Roman" w:eastAsia="Times New Roman" w:hAnsi="Times New Roman" w:cs="Times New Roman"/>
                <w:sz w:val="20"/>
                <w:szCs w:val="20"/>
                <w:lang w:val="en-AU" w:eastAsia="en-AU"/>
              </w:rPr>
              <w:t>%</w:t>
            </w:r>
          </w:p>
        </w:tc>
      </w:tr>
      <w:tr w:rsidR="00856383" w:rsidRPr="006276E9" w:rsidTr="006276E9">
        <w:trPr>
          <w:trHeight w:val="300"/>
        </w:trPr>
        <w:tc>
          <w:tcPr>
            <w:tcW w:w="2838" w:type="dxa"/>
            <w:tcBorders>
              <w:top w:val="single" w:sz="4" w:space="0" w:color="auto"/>
              <w:left w:val="nil"/>
              <w:bottom w:val="single" w:sz="4" w:space="0" w:color="auto"/>
              <w:right w:val="nil"/>
            </w:tcBorders>
            <w:shd w:val="clear" w:color="auto" w:fill="auto"/>
            <w:noWrap/>
            <w:vAlign w:val="center"/>
            <w:hideMark/>
          </w:tcPr>
          <w:p w:rsidR="00261517" w:rsidRPr="006276E9" w:rsidRDefault="00261517" w:rsidP="006276E9">
            <w:pPr>
              <w:spacing w:after="0" w:line="480" w:lineRule="auto"/>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Model Likelihood Ratio Test</w:t>
            </w:r>
          </w:p>
        </w:tc>
        <w:tc>
          <w:tcPr>
            <w:tcW w:w="1005" w:type="dxa"/>
            <w:tcBorders>
              <w:top w:val="single" w:sz="4" w:space="0" w:color="auto"/>
              <w:left w:val="nil"/>
              <w:bottom w:val="single" w:sz="4" w:space="0" w:color="auto"/>
              <w:right w:val="nil"/>
            </w:tcBorders>
            <w:shd w:val="clear" w:color="auto" w:fill="auto"/>
            <w:noWrap/>
            <w:vAlign w:val="center"/>
            <w:hideMark/>
          </w:tcPr>
          <w:p w:rsidR="00261517" w:rsidRPr="006276E9" w:rsidRDefault="00261517" w:rsidP="006276E9">
            <w:pPr>
              <w:spacing w:after="0" w:line="480" w:lineRule="auto"/>
              <w:rPr>
                <w:rFonts w:ascii="Times New Roman" w:eastAsia="Times New Roman" w:hAnsi="Times New Roman" w:cs="Times New Roman"/>
                <w:b/>
                <w:sz w:val="20"/>
                <w:szCs w:val="20"/>
                <w:lang w:val="en-AU" w:eastAsia="en-AU"/>
              </w:rPr>
            </w:pPr>
          </w:p>
        </w:tc>
        <w:tc>
          <w:tcPr>
            <w:tcW w:w="3410" w:type="dxa"/>
            <w:gridSpan w:val="3"/>
            <w:tcBorders>
              <w:top w:val="single" w:sz="4" w:space="0" w:color="auto"/>
              <w:left w:val="nil"/>
              <w:bottom w:val="single" w:sz="4" w:space="0" w:color="auto"/>
              <w:right w:val="nil"/>
            </w:tcBorders>
            <w:shd w:val="clear" w:color="auto" w:fill="auto"/>
            <w:noWrap/>
            <w:vAlign w:val="center"/>
            <w:hideMark/>
          </w:tcPr>
          <w:p w:rsidR="00261517" w:rsidRPr="006276E9" w:rsidRDefault="00261517"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L.R. χ</w:t>
            </w:r>
            <w:r w:rsidRPr="006276E9">
              <w:rPr>
                <w:rFonts w:ascii="Times New Roman" w:eastAsia="Times New Roman" w:hAnsi="Times New Roman" w:cs="Times New Roman"/>
                <w:b/>
                <w:sz w:val="20"/>
                <w:szCs w:val="20"/>
                <w:vertAlign w:val="superscript"/>
                <w:lang w:val="en-AU" w:eastAsia="en-AU"/>
              </w:rPr>
              <w:t>2</w:t>
            </w:r>
            <w:r w:rsidRPr="006276E9">
              <w:rPr>
                <w:rFonts w:ascii="Times New Roman" w:eastAsia="Times New Roman" w:hAnsi="Times New Roman" w:cs="Times New Roman"/>
                <w:b/>
                <w:sz w:val="20"/>
                <w:szCs w:val="20"/>
                <w:lang w:val="en-AU" w:eastAsia="en-AU"/>
              </w:rPr>
              <w:t>: 2</w:t>
            </w:r>
            <w:r w:rsidR="00856383" w:rsidRPr="006276E9">
              <w:rPr>
                <w:rFonts w:ascii="Times New Roman" w:eastAsia="Times New Roman" w:hAnsi="Times New Roman" w:cs="Times New Roman"/>
                <w:b/>
                <w:sz w:val="20"/>
                <w:szCs w:val="20"/>
                <w:lang w:val="en-AU" w:eastAsia="en-AU"/>
              </w:rPr>
              <w:t>30</w:t>
            </w:r>
            <w:r w:rsidRPr="006276E9">
              <w:rPr>
                <w:rFonts w:ascii="Times New Roman" w:eastAsia="Times New Roman" w:hAnsi="Times New Roman" w:cs="Times New Roman"/>
                <w:b/>
                <w:sz w:val="20"/>
                <w:szCs w:val="20"/>
                <w:lang w:val="en-AU" w:eastAsia="en-AU"/>
              </w:rPr>
              <w:t>.</w:t>
            </w:r>
            <w:r w:rsidR="00246F97" w:rsidRPr="006276E9">
              <w:rPr>
                <w:rFonts w:ascii="Times New Roman" w:eastAsia="Times New Roman" w:hAnsi="Times New Roman" w:cs="Times New Roman"/>
                <w:b/>
                <w:sz w:val="20"/>
                <w:szCs w:val="20"/>
                <w:lang w:val="en-AU" w:eastAsia="en-AU"/>
              </w:rPr>
              <w:t>95</w:t>
            </w:r>
          </w:p>
        </w:tc>
        <w:tc>
          <w:tcPr>
            <w:tcW w:w="945" w:type="dxa"/>
            <w:tcBorders>
              <w:top w:val="single" w:sz="4" w:space="0" w:color="auto"/>
              <w:left w:val="nil"/>
              <w:bottom w:val="single" w:sz="4" w:space="0" w:color="auto"/>
              <w:right w:val="nil"/>
            </w:tcBorders>
            <w:shd w:val="clear" w:color="auto" w:fill="auto"/>
            <w:noWrap/>
            <w:vAlign w:val="center"/>
            <w:hideMark/>
          </w:tcPr>
          <w:p w:rsidR="00261517" w:rsidRPr="006276E9" w:rsidRDefault="00261517"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 xml:space="preserve">DF: </w:t>
            </w:r>
            <w:r w:rsidR="00856383" w:rsidRPr="006276E9">
              <w:rPr>
                <w:rFonts w:ascii="Times New Roman" w:eastAsia="Times New Roman" w:hAnsi="Times New Roman" w:cs="Times New Roman"/>
                <w:b/>
                <w:sz w:val="20"/>
                <w:szCs w:val="20"/>
                <w:lang w:val="en-AU" w:eastAsia="en-AU"/>
              </w:rPr>
              <w:t>8</w:t>
            </w:r>
          </w:p>
        </w:tc>
        <w:tc>
          <w:tcPr>
            <w:tcW w:w="1295" w:type="dxa"/>
            <w:tcBorders>
              <w:top w:val="single" w:sz="4" w:space="0" w:color="auto"/>
              <w:left w:val="nil"/>
              <w:bottom w:val="single" w:sz="4" w:space="0" w:color="auto"/>
              <w:right w:val="nil"/>
            </w:tcBorders>
            <w:shd w:val="clear" w:color="auto" w:fill="auto"/>
            <w:noWrap/>
            <w:vAlign w:val="center"/>
            <w:hideMark/>
          </w:tcPr>
          <w:p w:rsidR="00261517" w:rsidRPr="006276E9" w:rsidRDefault="00261517" w:rsidP="006276E9">
            <w:pPr>
              <w:spacing w:after="0" w:line="480" w:lineRule="auto"/>
              <w:jc w:val="center"/>
              <w:rPr>
                <w:rFonts w:ascii="Times New Roman" w:eastAsia="Times New Roman" w:hAnsi="Times New Roman" w:cs="Times New Roman"/>
                <w:b/>
                <w:sz w:val="20"/>
                <w:szCs w:val="20"/>
                <w:lang w:val="en-AU" w:eastAsia="en-AU"/>
              </w:rPr>
            </w:pPr>
            <w:r w:rsidRPr="006276E9">
              <w:rPr>
                <w:rFonts w:ascii="Times New Roman" w:eastAsia="Times New Roman" w:hAnsi="Times New Roman" w:cs="Times New Roman"/>
                <w:b/>
                <w:sz w:val="20"/>
                <w:szCs w:val="20"/>
                <w:lang w:val="en-AU" w:eastAsia="en-AU"/>
              </w:rPr>
              <w:t>p &lt; .001***</w:t>
            </w:r>
          </w:p>
        </w:tc>
      </w:tr>
    </w:tbl>
    <w:p w:rsidR="002F0A00" w:rsidRPr="006276E9" w:rsidRDefault="002F0A00" w:rsidP="006276E9">
      <w:pPr>
        <w:spacing w:line="480" w:lineRule="auto"/>
        <w:rPr>
          <w:rFonts w:ascii="Times New Roman" w:hAnsi="Times New Roman" w:cs="Times New Roman"/>
          <w:sz w:val="24"/>
          <w:szCs w:val="24"/>
          <w:lang w:val="en-AU"/>
        </w:rPr>
      </w:pPr>
    </w:p>
    <w:p w:rsidR="008E2A8B" w:rsidRPr="006276E9" w:rsidRDefault="00560015"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In the following, the individual factors reported as significant by the regression model are visualized and briefly summarized. We begin </w:t>
      </w:r>
      <w:r w:rsidR="0081788C" w:rsidRPr="006276E9">
        <w:rPr>
          <w:rFonts w:ascii="Times New Roman" w:hAnsi="Times New Roman" w:cs="Times New Roman"/>
          <w:sz w:val="24"/>
          <w:szCs w:val="24"/>
          <w:lang w:val="en-AU"/>
        </w:rPr>
        <w:t>with the intercept adjustments (</w:t>
      </w:r>
      <w:r w:rsidR="001061E0" w:rsidRPr="006276E9">
        <w:rPr>
          <w:rFonts w:ascii="Times New Roman" w:hAnsi="Times New Roman" w:cs="Times New Roman"/>
          <w:sz w:val="24"/>
          <w:szCs w:val="24"/>
          <w:lang w:val="en-AU"/>
        </w:rPr>
        <w:t>random effect</w:t>
      </w:r>
      <w:r w:rsidR="0081788C"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of the regression model</w:t>
      </w:r>
      <w:r w:rsidR="008E2A8B"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8E2A8B" w:rsidRPr="006276E9">
        <w:rPr>
          <w:rFonts w:ascii="Times New Roman" w:hAnsi="Times New Roman" w:cs="Times New Roman"/>
          <w:sz w:val="24"/>
          <w:szCs w:val="24"/>
          <w:lang w:val="en-AU"/>
        </w:rPr>
        <w:t xml:space="preserve">Figure 5 shows that the intercept adjustments differ substantially across adjective types. This indicates that the proportion of nativelike choices by learners varies across adjective types with the most severe problems being associated with the adjective </w:t>
      </w:r>
      <w:r w:rsidR="008E2A8B" w:rsidRPr="006276E9">
        <w:rPr>
          <w:rFonts w:ascii="Times New Roman" w:hAnsi="Times New Roman" w:cs="Times New Roman"/>
          <w:i/>
          <w:sz w:val="24"/>
          <w:szCs w:val="24"/>
          <w:lang w:val="en-AU"/>
        </w:rPr>
        <w:t>different</w:t>
      </w:r>
      <w:r w:rsidR="008E2A8B" w:rsidRPr="006276E9">
        <w:rPr>
          <w:rFonts w:ascii="Times New Roman" w:hAnsi="Times New Roman" w:cs="Times New Roman"/>
          <w:sz w:val="24"/>
          <w:szCs w:val="24"/>
          <w:lang w:val="en-AU"/>
        </w:rPr>
        <w:t xml:space="preserve">. The most nativelike choices are made with respect to </w:t>
      </w:r>
      <w:r w:rsidR="008E2A8B" w:rsidRPr="006276E9">
        <w:rPr>
          <w:rFonts w:ascii="Times New Roman" w:hAnsi="Times New Roman" w:cs="Times New Roman"/>
          <w:i/>
          <w:sz w:val="24"/>
          <w:szCs w:val="24"/>
          <w:lang w:val="en-AU"/>
        </w:rPr>
        <w:t>important</w:t>
      </w:r>
      <w:r w:rsidR="008E2A8B" w:rsidRPr="006276E9">
        <w:rPr>
          <w:rFonts w:ascii="Times New Roman" w:hAnsi="Times New Roman" w:cs="Times New Roman"/>
          <w:sz w:val="24"/>
          <w:szCs w:val="24"/>
          <w:lang w:val="en-AU"/>
        </w:rPr>
        <w:t xml:space="preserve"> and </w:t>
      </w:r>
      <w:r w:rsidR="008E2A8B" w:rsidRPr="006276E9">
        <w:rPr>
          <w:rFonts w:ascii="Times New Roman" w:hAnsi="Times New Roman" w:cs="Times New Roman"/>
          <w:i/>
          <w:sz w:val="24"/>
          <w:szCs w:val="24"/>
          <w:lang w:val="en-AU"/>
        </w:rPr>
        <w:t>difficult</w:t>
      </w:r>
      <w:r w:rsidR="008E2A8B" w:rsidRPr="006276E9">
        <w:rPr>
          <w:rFonts w:ascii="Times New Roman" w:hAnsi="Times New Roman" w:cs="Times New Roman"/>
          <w:sz w:val="24"/>
          <w:szCs w:val="24"/>
          <w:lang w:val="en-AU"/>
        </w:rPr>
        <w:t xml:space="preserve"> while infrequent adjective types (</w:t>
      </w:r>
      <w:r w:rsidR="008E2A8B" w:rsidRPr="006276E9">
        <w:rPr>
          <w:rFonts w:ascii="Times New Roman" w:hAnsi="Times New Roman" w:cs="Times New Roman"/>
          <w:i/>
          <w:sz w:val="24"/>
          <w:szCs w:val="24"/>
          <w:lang w:val="en-AU"/>
        </w:rPr>
        <w:t>other</w:t>
      </w:r>
      <w:r w:rsidR="008E2A8B" w:rsidRPr="006276E9">
        <w:rPr>
          <w:rFonts w:ascii="Times New Roman" w:hAnsi="Times New Roman" w:cs="Times New Roman"/>
          <w:sz w:val="24"/>
          <w:szCs w:val="24"/>
          <w:lang w:val="en-AU"/>
        </w:rPr>
        <w:t xml:space="preserve">), </w:t>
      </w:r>
      <w:r w:rsidR="008E2A8B" w:rsidRPr="006276E9">
        <w:rPr>
          <w:rFonts w:ascii="Times New Roman" w:hAnsi="Times New Roman" w:cs="Times New Roman"/>
          <w:i/>
          <w:sz w:val="24"/>
          <w:szCs w:val="24"/>
          <w:lang w:val="en-AU"/>
        </w:rPr>
        <w:t>hard</w:t>
      </w:r>
      <w:r w:rsidR="008E2A8B" w:rsidRPr="006276E9">
        <w:rPr>
          <w:rFonts w:ascii="Times New Roman" w:hAnsi="Times New Roman" w:cs="Times New Roman"/>
          <w:sz w:val="24"/>
          <w:szCs w:val="24"/>
          <w:lang w:val="en-AU"/>
        </w:rPr>
        <w:t xml:space="preserve">, and </w:t>
      </w:r>
      <w:r w:rsidR="008E2A8B" w:rsidRPr="006276E9">
        <w:rPr>
          <w:rFonts w:ascii="Times New Roman" w:hAnsi="Times New Roman" w:cs="Times New Roman"/>
          <w:i/>
          <w:sz w:val="24"/>
          <w:szCs w:val="24"/>
          <w:lang w:val="en-AU"/>
        </w:rPr>
        <w:t>good</w:t>
      </w:r>
      <w:r w:rsidR="008E2A8B" w:rsidRPr="006276E9">
        <w:rPr>
          <w:rFonts w:ascii="Times New Roman" w:hAnsi="Times New Roman" w:cs="Times New Roman"/>
          <w:sz w:val="24"/>
          <w:szCs w:val="24"/>
          <w:lang w:val="en-AU"/>
        </w:rPr>
        <w:t xml:space="preserve"> require relatively little adjustment.</w:t>
      </w:r>
      <w:r w:rsidR="00213FE3" w:rsidRPr="006276E9">
        <w:rPr>
          <w:rFonts w:ascii="Times New Roman" w:hAnsi="Times New Roman" w:cs="Times New Roman"/>
          <w:sz w:val="24"/>
          <w:szCs w:val="24"/>
          <w:lang w:val="en-AU"/>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53B42" w:rsidRPr="00983E9A" w:rsidTr="00BC0700">
        <w:trPr>
          <w:trHeight w:val="8093"/>
        </w:trPr>
        <w:tc>
          <w:tcPr>
            <w:tcW w:w="9062" w:type="dxa"/>
          </w:tcPr>
          <w:p w:rsidR="00053B42" w:rsidRPr="006276E9" w:rsidRDefault="003C40BE" w:rsidP="006276E9">
            <w:pPr>
              <w:keepNext/>
              <w:spacing w:line="480" w:lineRule="auto"/>
              <w:rPr>
                <w:rFonts w:ascii="Times New Roman" w:hAnsi="Times New Roman" w:cs="Times New Roman"/>
                <w:sz w:val="24"/>
                <w:szCs w:val="24"/>
                <w:lang w:val="en-AU"/>
              </w:rPr>
            </w:pPr>
            <w:r w:rsidRPr="006276E9">
              <w:rPr>
                <w:rFonts w:ascii="Times New Roman" w:hAnsi="Times New Roman" w:cs="Times New Roman"/>
                <w:noProof/>
                <w:sz w:val="24"/>
                <w:szCs w:val="24"/>
              </w:rPr>
              <w:lastRenderedPageBreak/>
              <w:drawing>
                <wp:inline distT="0" distB="0" distL="0" distR="0">
                  <wp:extent cx="4572000" cy="4572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53B42" w:rsidRPr="006276E9" w:rsidRDefault="00053B42"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Pr="006276E9">
              <w:rPr>
                <w:rFonts w:ascii="Times New Roman" w:hAnsi="Times New Roman" w:cs="Times New Roman"/>
                <w:sz w:val="24"/>
                <w:szCs w:val="24"/>
              </w:rPr>
              <w:fldChar w:fldCharType="begin"/>
            </w:r>
            <w:r w:rsidRPr="006276E9">
              <w:rPr>
                <w:rFonts w:ascii="Times New Roman" w:hAnsi="Times New Roman" w:cs="Times New Roman"/>
                <w:sz w:val="24"/>
                <w:szCs w:val="24"/>
                <w:lang w:val="en-AU"/>
              </w:rPr>
              <w:instrText xml:space="preserve"> SEQ Figure \* ARABIC </w:instrText>
            </w:r>
            <w:r w:rsidRPr="006276E9">
              <w:rPr>
                <w:rFonts w:ascii="Times New Roman" w:hAnsi="Times New Roman" w:cs="Times New Roman"/>
                <w:sz w:val="24"/>
                <w:szCs w:val="24"/>
              </w:rPr>
              <w:fldChar w:fldCharType="separate"/>
            </w:r>
            <w:r w:rsidR="001A04D3" w:rsidRPr="006276E9">
              <w:rPr>
                <w:rFonts w:ascii="Times New Roman" w:hAnsi="Times New Roman" w:cs="Times New Roman"/>
                <w:noProof/>
                <w:sz w:val="24"/>
                <w:szCs w:val="24"/>
                <w:lang w:val="en-AU"/>
              </w:rPr>
              <w:t>5</w:t>
            </w:r>
            <w:r w:rsidRPr="006276E9">
              <w:rPr>
                <w:rFonts w:ascii="Times New Roman" w:hAnsi="Times New Roman" w:cs="Times New Roman"/>
                <w:sz w:val="24"/>
                <w:szCs w:val="24"/>
              </w:rPr>
              <w:fldChar w:fldCharType="end"/>
            </w:r>
            <w:r w:rsidRPr="006276E9">
              <w:rPr>
                <w:rFonts w:ascii="Times New Roman" w:hAnsi="Times New Roman" w:cs="Times New Roman"/>
                <w:sz w:val="24"/>
                <w:szCs w:val="24"/>
                <w:lang w:val="en-AU"/>
              </w:rPr>
              <w:t>: Adjustment by adjective type.</w:t>
            </w:r>
          </w:p>
        </w:tc>
      </w:tr>
    </w:tbl>
    <w:p w:rsidR="00053B42" w:rsidRPr="006276E9" w:rsidRDefault="008E2A8B"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6 shows that the adjustments for language are remarkably homogenous with only minor adjustments being necessary. This indicates that the language background of speakers is substantially less important than the adjective that is amplified. With respect to the minor adjustment that are necessary, speakers with </w:t>
      </w:r>
      <w:r w:rsidR="001A04D3" w:rsidRPr="006276E9">
        <w:rPr>
          <w:rFonts w:ascii="Times New Roman" w:hAnsi="Times New Roman" w:cs="Times New Roman"/>
          <w:sz w:val="24"/>
          <w:szCs w:val="24"/>
          <w:lang w:val="en-AU"/>
        </w:rPr>
        <w:t xml:space="preserve">Czech, Polish, and Swedish language backgrounds differ most from native speakers while speakers with </w:t>
      </w:r>
      <w:r w:rsidRPr="006276E9">
        <w:rPr>
          <w:rFonts w:ascii="Times New Roman" w:hAnsi="Times New Roman" w:cs="Times New Roman"/>
          <w:sz w:val="24"/>
          <w:szCs w:val="24"/>
          <w:lang w:val="en-AU"/>
        </w:rPr>
        <w:t xml:space="preserve">Spanish, Italian, and French language backgrounds make the most nativelike choices.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53B42" w:rsidRPr="00983E9A" w:rsidTr="00BC0700">
        <w:trPr>
          <w:trHeight w:val="6955"/>
        </w:trPr>
        <w:tc>
          <w:tcPr>
            <w:tcW w:w="9062" w:type="dxa"/>
          </w:tcPr>
          <w:p w:rsidR="00053B42"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5400000" cy="3855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3855600"/>
                          </a:xfrm>
                          <a:prstGeom prst="rect">
                            <a:avLst/>
                          </a:prstGeom>
                          <a:noFill/>
                          <a:ln>
                            <a:noFill/>
                          </a:ln>
                        </pic:spPr>
                      </pic:pic>
                    </a:graphicData>
                  </a:graphic>
                </wp:inline>
              </w:drawing>
            </w:r>
          </w:p>
          <w:p w:rsidR="00053B42" w:rsidRPr="006276E9" w:rsidRDefault="00053B42"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Pr="006276E9">
              <w:rPr>
                <w:rFonts w:ascii="Times New Roman" w:hAnsi="Times New Roman" w:cs="Times New Roman"/>
                <w:sz w:val="24"/>
                <w:szCs w:val="24"/>
              </w:rPr>
              <w:fldChar w:fldCharType="begin"/>
            </w:r>
            <w:r w:rsidRPr="006276E9">
              <w:rPr>
                <w:rFonts w:ascii="Times New Roman" w:hAnsi="Times New Roman" w:cs="Times New Roman"/>
                <w:sz w:val="24"/>
                <w:szCs w:val="24"/>
                <w:lang w:val="en-AU"/>
              </w:rPr>
              <w:instrText xml:space="preserve"> SEQ Figure \* ARABIC </w:instrText>
            </w:r>
            <w:r w:rsidRPr="006276E9">
              <w:rPr>
                <w:rFonts w:ascii="Times New Roman" w:hAnsi="Times New Roman" w:cs="Times New Roman"/>
                <w:sz w:val="24"/>
                <w:szCs w:val="24"/>
              </w:rPr>
              <w:fldChar w:fldCharType="separate"/>
            </w:r>
            <w:r w:rsidR="001A04D3" w:rsidRPr="006276E9">
              <w:rPr>
                <w:rFonts w:ascii="Times New Roman" w:hAnsi="Times New Roman" w:cs="Times New Roman"/>
                <w:noProof/>
                <w:sz w:val="24"/>
                <w:szCs w:val="24"/>
                <w:lang w:val="en-AU"/>
              </w:rPr>
              <w:t>6</w:t>
            </w:r>
            <w:r w:rsidRPr="006276E9">
              <w:rPr>
                <w:rFonts w:ascii="Times New Roman" w:hAnsi="Times New Roman" w:cs="Times New Roman"/>
                <w:sz w:val="24"/>
                <w:szCs w:val="24"/>
              </w:rPr>
              <w:fldChar w:fldCharType="end"/>
            </w:r>
            <w:r w:rsidRPr="006276E9">
              <w:rPr>
                <w:rFonts w:ascii="Times New Roman" w:hAnsi="Times New Roman" w:cs="Times New Roman"/>
                <w:sz w:val="24"/>
                <w:szCs w:val="24"/>
                <w:lang w:val="en-AU"/>
              </w:rPr>
              <w:t>: Adjustment by language background.</w:t>
            </w:r>
          </w:p>
        </w:tc>
      </w:tr>
    </w:tbl>
    <w:p w:rsidR="00186147" w:rsidRPr="006276E9" w:rsidRDefault="00186147"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With respect to fixed-effects, the model reports priming, the emotionality and frequency of the adjective, the syntactic context and an interaction between syntactic context and adjective frequency as significant predictors. Neither the semantic class of the adjective nor the proficiency of the speaker or any other interaction between predictors correlated significantly with the probability to make non-nativelike choices. Since adjective frequency and syntactic context are part of a significant interaction, their main effects will not be interpreted.  </w:t>
      </w:r>
    </w:p>
    <w:p w:rsidR="006C01DB" w:rsidRPr="006276E9" w:rsidRDefault="0018614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According to the regression results, </w:t>
      </w:r>
      <w:r w:rsidR="001A04D3" w:rsidRPr="006276E9">
        <w:rPr>
          <w:rFonts w:ascii="Times New Roman" w:hAnsi="Times New Roman" w:cs="Times New Roman"/>
          <w:sz w:val="24"/>
          <w:szCs w:val="24"/>
          <w:lang w:val="en-AU"/>
        </w:rPr>
        <w:t>learners make significantly more non-native like choices in non-primed contexts</w:t>
      </w:r>
      <w:r w:rsidR="003E3DC1" w:rsidRPr="006276E9">
        <w:rPr>
          <w:rFonts w:ascii="Times New Roman" w:hAnsi="Times New Roman" w:cs="Times New Roman"/>
          <w:sz w:val="24"/>
          <w:szCs w:val="24"/>
          <w:lang w:val="en-AU"/>
        </w:rPr>
        <w:t xml:space="preserve"> (see figure </w:t>
      </w:r>
      <w:r w:rsidR="000C139A" w:rsidRPr="006276E9">
        <w:rPr>
          <w:rFonts w:ascii="Times New Roman" w:hAnsi="Times New Roman" w:cs="Times New Roman"/>
          <w:sz w:val="24"/>
          <w:szCs w:val="24"/>
          <w:lang w:val="en-AU"/>
        </w:rPr>
        <w:t>7</w:t>
      </w:r>
      <w:r w:rsidR="003E3DC1" w:rsidRPr="006276E9">
        <w:rPr>
          <w:rFonts w:ascii="Times New Roman" w:hAnsi="Times New Roman" w:cs="Times New Roman"/>
          <w:sz w:val="24"/>
          <w:szCs w:val="24"/>
          <w:lang w:val="en-AU"/>
        </w:rPr>
        <w:t xml:space="preserve">) as the predicted probabilities of making a </w:t>
      </w:r>
      <w:r w:rsidR="001A04D3" w:rsidRPr="006276E9">
        <w:rPr>
          <w:rFonts w:ascii="Times New Roman" w:hAnsi="Times New Roman" w:cs="Times New Roman"/>
          <w:sz w:val="24"/>
          <w:szCs w:val="24"/>
          <w:lang w:val="en-AU"/>
        </w:rPr>
        <w:t>non-</w:t>
      </w:r>
      <w:r w:rsidR="003E3DC1" w:rsidRPr="006276E9">
        <w:rPr>
          <w:rFonts w:ascii="Times New Roman" w:hAnsi="Times New Roman" w:cs="Times New Roman"/>
          <w:sz w:val="24"/>
          <w:szCs w:val="24"/>
          <w:lang w:val="en-AU"/>
        </w:rPr>
        <w:t xml:space="preserve">nativelike choice is significantly </w:t>
      </w:r>
      <w:r w:rsidR="001A04D3" w:rsidRPr="006276E9">
        <w:rPr>
          <w:rFonts w:ascii="Times New Roman" w:hAnsi="Times New Roman" w:cs="Times New Roman"/>
          <w:sz w:val="24"/>
          <w:szCs w:val="24"/>
          <w:lang w:val="en-AU"/>
        </w:rPr>
        <w:t>lower</w:t>
      </w:r>
      <w:r w:rsidR="003E3DC1" w:rsidRPr="006276E9">
        <w:rPr>
          <w:rFonts w:ascii="Times New Roman" w:hAnsi="Times New Roman" w:cs="Times New Roman"/>
          <w:sz w:val="24"/>
          <w:szCs w:val="24"/>
          <w:lang w:val="en-AU"/>
        </w:rPr>
        <w:t xml:space="preserve"> in primed contexts. </w:t>
      </w:r>
      <w:r w:rsidRPr="006276E9">
        <w:rPr>
          <w:rFonts w:ascii="Times New Roman" w:hAnsi="Times New Roman" w:cs="Times New Roman"/>
          <w:sz w:val="24"/>
          <w:szCs w:val="24"/>
          <w:lang w:val="en-AU"/>
        </w:rPr>
        <w:t xml:space="preserve">Also, </w:t>
      </w:r>
      <w:r w:rsidR="000C139A" w:rsidRPr="006276E9">
        <w:rPr>
          <w:rFonts w:ascii="Times New Roman" w:hAnsi="Times New Roman" w:cs="Times New Roman"/>
          <w:sz w:val="24"/>
          <w:szCs w:val="24"/>
          <w:lang w:val="en-AU"/>
        </w:rPr>
        <w:t xml:space="preserve">learners are </w:t>
      </w:r>
      <w:r w:rsidR="001A04D3" w:rsidRPr="006276E9">
        <w:rPr>
          <w:rFonts w:ascii="Times New Roman" w:hAnsi="Times New Roman" w:cs="Times New Roman"/>
          <w:sz w:val="24"/>
          <w:szCs w:val="24"/>
          <w:lang w:val="en-AU"/>
        </w:rPr>
        <w:t>more</w:t>
      </w:r>
      <w:r w:rsidR="000C139A" w:rsidRPr="006276E9">
        <w:rPr>
          <w:rFonts w:ascii="Times New Roman" w:hAnsi="Times New Roman" w:cs="Times New Roman"/>
          <w:sz w:val="24"/>
          <w:szCs w:val="24"/>
          <w:lang w:val="en-AU"/>
        </w:rPr>
        <w:t xml:space="preserve"> likely to make </w:t>
      </w:r>
      <w:r w:rsidR="001A04D3" w:rsidRPr="006276E9">
        <w:rPr>
          <w:rFonts w:ascii="Times New Roman" w:hAnsi="Times New Roman" w:cs="Times New Roman"/>
          <w:sz w:val="24"/>
          <w:szCs w:val="24"/>
          <w:lang w:val="en-AU"/>
        </w:rPr>
        <w:t>non-</w:t>
      </w:r>
      <w:r w:rsidR="000C139A" w:rsidRPr="006276E9">
        <w:rPr>
          <w:rFonts w:ascii="Times New Roman" w:hAnsi="Times New Roman" w:cs="Times New Roman"/>
          <w:sz w:val="24"/>
          <w:szCs w:val="24"/>
          <w:lang w:val="en-AU"/>
        </w:rPr>
        <w:t>nativelike choices if the adjective that is intensified is</w:t>
      </w:r>
      <w:r w:rsidR="00AB5BBF" w:rsidRPr="006276E9">
        <w:rPr>
          <w:rFonts w:ascii="Times New Roman" w:hAnsi="Times New Roman" w:cs="Times New Roman"/>
          <w:sz w:val="24"/>
          <w:szCs w:val="24"/>
          <w:lang w:val="en-AU"/>
        </w:rPr>
        <w:t xml:space="preserve"> not </w:t>
      </w:r>
      <w:r w:rsidR="00AB5BBF" w:rsidRPr="006276E9">
        <w:rPr>
          <w:rFonts w:ascii="Times New Roman" w:hAnsi="Times New Roman" w:cs="Times New Roman"/>
          <w:sz w:val="24"/>
          <w:szCs w:val="24"/>
          <w:lang w:val="en-AU"/>
        </w:rPr>
        <w:lastRenderedPageBreak/>
        <w:t xml:space="preserve">associated with a core emotion compared with adjectives that are </w:t>
      </w:r>
      <w:r w:rsidR="000C139A" w:rsidRPr="006276E9">
        <w:rPr>
          <w:rFonts w:ascii="Times New Roman" w:hAnsi="Times New Roman" w:cs="Times New Roman"/>
          <w:sz w:val="24"/>
          <w:szCs w:val="24"/>
          <w:lang w:val="en-AU"/>
        </w:rPr>
        <w:t>either associated with positive or negative core emotion</w:t>
      </w:r>
      <w:r w:rsidR="00AB5BBF" w:rsidRPr="006276E9">
        <w:rPr>
          <w:rFonts w:ascii="Times New Roman" w:hAnsi="Times New Roman" w:cs="Times New Roman"/>
          <w:sz w:val="24"/>
          <w:szCs w:val="24"/>
          <w:lang w:val="en-AU"/>
        </w:rPr>
        <w:t xml:space="preserve">s </w:t>
      </w:r>
      <w:r w:rsidR="000C139A" w:rsidRPr="006276E9">
        <w:rPr>
          <w:rFonts w:ascii="Times New Roman" w:hAnsi="Times New Roman" w:cs="Times New Roman"/>
          <w:sz w:val="24"/>
          <w:szCs w:val="24"/>
          <w:lang w:val="en-AU"/>
        </w:rPr>
        <w:t xml:space="preserve">(see figure 8).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4332"/>
      </w:tblGrid>
      <w:tr w:rsidR="00AC04C2" w:rsidRPr="00983E9A" w:rsidTr="00BC0700">
        <w:trPr>
          <w:trHeight w:val="7948"/>
        </w:trPr>
        <w:tc>
          <w:tcPr>
            <w:tcW w:w="4531" w:type="dxa"/>
          </w:tcPr>
          <w:p w:rsidR="00053B42"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drawing>
                <wp:inline distT="0" distB="0" distL="0" distR="0">
                  <wp:extent cx="2340000" cy="3902400"/>
                  <wp:effectExtent l="0" t="0" r="3175"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0000" cy="3902400"/>
                          </a:xfrm>
                          <a:prstGeom prst="rect">
                            <a:avLst/>
                          </a:prstGeom>
                          <a:noFill/>
                          <a:ln>
                            <a:noFill/>
                          </a:ln>
                        </pic:spPr>
                      </pic:pic>
                    </a:graphicData>
                  </a:graphic>
                </wp:inline>
              </w:drawing>
            </w:r>
          </w:p>
          <w:p w:rsidR="00053B42" w:rsidRPr="006276E9" w:rsidRDefault="00053B42"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Figure </w:t>
            </w:r>
            <w:r w:rsidRPr="006276E9">
              <w:rPr>
                <w:rFonts w:ascii="Times New Roman" w:hAnsi="Times New Roman" w:cs="Times New Roman"/>
                <w:sz w:val="24"/>
                <w:szCs w:val="24"/>
              </w:rPr>
              <w:fldChar w:fldCharType="begin"/>
            </w:r>
            <w:r w:rsidRPr="006276E9">
              <w:rPr>
                <w:rFonts w:ascii="Times New Roman" w:hAnsi="Times New Roman" w:cs="Times New Roman"/>
                <w:sz w:val="24"/>
                <w:szCs w:val="24"/>
                <w:lang w:val="en-AU"/>
              </w:rPr>
              <w:instrText xml:space="preserve"> SEQ Figure \* ARABIC </w:instrText>
            </w:r>
            <w:r w:rsidRPr="006276E9">
              <w:rPr>
                <w:rFonts w:ascii="Times New Roman" w:hAnsi="Times New Roman" w:cs="Times New Roman"/>
                <w:sz w:val="24"/>
                <w:szCs w:val="24"/>
              </w:rPr>
              <w:fldChar w:fldCharType="separate"/>
            </w:r>
            <w:r w:rsidR="001A04D3" w:rsidRPr="006276E9">
              <w:rPr>
                <w:rFonts w:ascii="Times New Roman" w:hAnsi="Times New Roman" w:cs="Times New Roman"/>
                <w:noProof/>
                <w:sz w:val="24"/>
                <w:szCs w:val="24"/>
                <w:lang w:val="en-AU"/>
              </w:rPr>
              <w:t>7</w:t>
            </w:r>
            <w:r w:rsidRPr="006276E9">
              <w:rPr>
                <w:rFonts w:ascii="Times New Roman" w:hAnsi="Times New Roman" w:cs="Times New Roman"/>
                <w:sz w:val="24"/>
                <w:szCs w:val="24"/>
              </w:rPr>
              <w:fldChar w:fldCharType="end"/>
            </w:r>
            <w:r w:rsidRPr="006276E9">
              <w:rPr>
                <w:rFonts w:ascii="Times New Roman" w:hAnsi="Times New Roman" w:cs="Times New Roman"/>
                <w:sz w:val="24"/>
                <w:szCs w:val="24"/>
                <w:lang w:val="en-AU"/>
              </w:rPr>
              <w:t xml:space="preserve">: </w:t>
            </w:r>
            <w:r w:rsidR="00AC04C2" w:rsidRPr="006276E9">
              <w:rPr>
                <w:rFonts w:ascii="Times New Roman" w:hAnsi="Times New Roman" w:cs="Times New Roman"/>
                <w:sz w:val="24"/>
                <w:szCs w:val="24"/>
                <w:lang w:val="en-AU"/>
              </w:rPr>
              <w:t xml:space="preserve">Predicted probability of </w:t>
            </w:r>
            <w:r w:rsidR="001F2FEE"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nativelike choice by priming.</w:t>
            </w:r>
          </w:p>
        </w:tc>
        <w:tc>
          <w:tcPr>
            <w:tcW w:w="4531" w:type="dxa"/>
          </w:tcPr>
          <w:p w:rsidR="009218A8" w:rsidRPr="006276E9" w:rsidRDefault="001A04D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drawing>
                <wp:inline distT="0" distB="0" distL="0" distR="0">
                  <wp:extent cx="2520000" cy="378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3780000"/>
                          </a:xfrm>
                          <a:prstGeom prst="rect">
                            <a:avLst/>
                          </a:prstGeom>
                          <a:noFill/>
                          <a:ln>
                            <a:noFill/>
                          </a:ln>
                        </pic:spPr>
                      </pic:pic>
                    </a:graphicData>
                  </a:graphic>
                </wp:inline>
              </w:drawing>
            </w:r>
          </w:p>
          <w:p w:rsidR="00053B42" w:rsidRPr="006276E9" w:rsidRDefault="009218A8"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8</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w:t>
            </w:r>
            <w:r w:rsidR="00AC04C2" w:rsidRPr="006276E9">
              <w:rPr>
                <w:rFonts w:ascii="Times New Roman" w:hAnsi="Times New Roman" w:cs="Times New Roman"/>
                <w:color w:val="auto"/>
                <w:sz w:val="24"/>
                <w:szCs w:val="24"/>
                <w:lang w:val="en-AU"/>
              </w:rPr>
              <w:t xml:space="preserve">Predicted probability of </w:t>
            </w:r>
            <w:r w:rsidR="001F2FEE" w:rsidRPr="006276E9">
              <w:rPr>
                <w:rFonts w:ascii="Times New Roman" w:hAnsi="Times New Roman" w:cs="Times New Roman"/>
                <w:color w:val="auto"/>
                <w:sz w:val="24"/>
                <w:szCs w:val="24"/>
                <w:lang w:val="en-AU"/>
              </w:rPr>
              <w:t>non-</w:t>
            </w:r>
            <w:r w:rsidR="00AC04C2" w:rsidRPr="006276E9">
              <w:rPr>
                <w:rFonts w:ascii="Times New Roman" w:hAnsi="Times New Roman" w:cs="Times New Roman"/>
                <w:color w:val="auto"/>
                <w:sz w:val="24"/>
                <w:szCs w:val="24"/>
                <w:lang w:val="en-AU"/>
              </w:rPr>
              <w:t>nativelike choice against emotionality of adjective.</w:t>
            </w:r>
          </w:p>
        </w:tc>
      </w:tr>
    </w:tbl>
    <w:p w:rsidR="006C01DB" w:rsidRPr="006276E9" w:rsidRDefault="001A04D3"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A</w:t>
      </w:r>
      <w:r w:rsidR="000C139A" w:rsidRPr="006276E9">
        <w:rPr>
          <w:rFonts w:ascii="Times New Roman" w:hAnsi="Times New Roman" w:cs="Times New Roman"/>
          <w:sz w:val="24"/>
          <w:szCs w:val="24"/>
          <w:lang w:val="en-AU"/>
        </w:rPr>
        <w:t xml:space="preserve">ccording to figure </w:t>
      </w:r>
      <w:r w:rsidR="00F23103" w:rsidRPr="006276E9">
        <w:rPr>
          <w:rFonts w:ascii="Times New Roman" w:hAnsi="Times New Roman" w:cs="Times New Roman"/>
          <w:sz w:val="24"/>
          <w:szCs w:val="24"/>
          <w:lang w:val="en-AU"/>
        </w:rPr>
        <w:t>9</w:t>
      </w:r>
      <w:r w:rsidR="000C139A" w:rsidRPr="006276E9">
        <w:rPr>
          <w:rFonts w:ascii="Times New Roman" w:hAnsi="Times New Roman" w:cs="Times New Roman"/>
          <w:sz w:val="24"/>
          <w:szCs w:val="24"/>
          <w:lang w:val="en-AU"/>
        </w:rPr>
        <w:t>,</w:t>
      </w:r>
      <w:r w:rsidR="00AC04C2" w:rsidRPr="006276E9">
        <w:rPr>
          <w:rFonts w:ascii="Times New Roman" w:hAnsi="Times New Roman" w:cs="Times New Roman"/>
          <w:sz w:val="24"/>
          <w:szCs w:val="24"/>
          <w:lang w:val="en-AU"/>
        </w:rPr>
        <w:t xml:space="preserve"> learners are only more likely to make </w:t>
      </w:r>
      <w:r w:rsidR="00F23103"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 xml:space="preserve">nativelike choices in </w:t>
      </w:r>
      <w:r w:rsidR="00F23103" w:rsidRPr="006276E9">
        <w:rPr>
          <w:rFonts w:ascii="Times New Roman" w:hAnsi="Times New Roman" w:cs="Times New Roman"/>
          <w:sz w:val="24"/>
          <w:szCs w:val="24"/>
          <w:lang w:val="en-AU"/>
        </w:rPr>
        <w:t>predicative</w:t>
      </w:r>
      <w:r w:rsidR="00AC04C2" w:rsidRPr="006276E9">
        <w:rPr>
          <w:rFonts w:ascii="Times New Roman" w:hAnsi="Times New Roman" w:cs="Times New Roman"/>
          <w:sz w:val="24"/>
          <w:szCs w:val="24"/>
          <w:lang w:val="en-AU"/>
        </w:rPr>
        <w:t xml:space="preserve"> contexts when the intensified adjective is relatively infrequent while the syntactic context does not appear to matter for frequent adjectives. Among frequent adjectives, the rate of </w:t>
      </w:r>
      <w:r w:rsidR="00F23103" w:rsidRPr="006276E9">
        <w:rPr>
          <w:rFonts w:ascii="Times New Roman" w:hAnsi="Times New Roman" w:cs="Times New Roman"/>
          <w:sz w:val="24"/>
          <w:szCs w:val="24"/>
          <w:lang w:val="en-AU"/>
        </w:rPr>
        <w:t>non-</w:t>
      </w:r>
      <w:r w:rsidR="00AC04C2" w:rsidRPr="006276E9">
        <w:rPr>
          <w:rFonts w:ascii="Times New Roman" w:hAnsi="Times New Roman" w:cs="Times New Roman"/>
          <w:sz w:val="24"/>
          <w:szCs w:val="24"/>
          <w:lang w:val="en-AU"/>
        </w:rPr>
        <w:t xml:space="preserve">nativelike amplification is very </w:t>
      </w:r>
      <w:r w:rsidR="00F23103" w:rsidRPr="006276E9">
        <w:rPr>
          <w:rFonts w:ascii="Times New Roman" w:hAnsi="Times New Roman" w:cs="Times New Roman"/>
          <w:sz w:val="24"/>
          <w:szCs w:val="24"/>
          <w:lang w:val="en-AU"/>
        </w:rPr>
        <w:t xml:space="preserve">high </w:t>
      </w:r>
      <w:r w:rsidR="00AC04C2" w:rsidRPr="006276E9">
        <w:rPr>
          <w:rFonts w:ascii="Times New Roman" w:hAnsi="Times New Roman" w:cs="Times New Roman"/>
          <w:sz w:val="24"/>
          <w:szCs w:val="24"/>
          <w:lang w:val="en-AU"/>
        </w:rPr>
        <w:t xml:space="preserve">regardless of the syntactic context. </w:t>
      </w:r>
      <w:r w:rsidR="00203356" w:rsidRPr="006276E9">
        <w:rPr>
          <w:rFonts w:ascii="Times New Roman" w:hAnsi="Times New Roman" w:cs="Times New Roman"/>
          <w:sz w:val="24"/>
          <w:szCs w:val="24"/>
          <w:lang w:val="en-AU"/>
        </w:rPr>
        <w:t>It is also important to note that the increase in non-nativelike choices levels off among high-frequency adjectives (frequency values above 0.4).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FB4EE7" w:rsidRPr="00983E9A" w:rsidTr="0006143F">
        <w:tc>
          <w:tcPr>
            <w:tcW w:w="9062" w:type="dxa"/>
          </w:tcPr>
          <w:p w:rsidR="00AC04C2" w:rsidRPr="006276E9" w:rsidRDefault="00F23103" w:rsidP="006276E9">
            <w:pPr>
              <w:keepNext/>
              <w:spacing w:line="480" w:lineRule="auto"/>
              <w:rPr>
                <w:rFonts w:ascii="Times New Roman" w:hAnsi="Times New Roman" w:cs="Times New Roman"/>
                <w:sz w:val="24"/>
                <w:szCs w:val="24"/>
              </w:rPr>
            </w:pPr>
            <w:r w:rsidRPr="006276E9">
              <w:rPr>
                <w:rFonts w:ascii="Times New Roman" w:hAnsi="Times New Roman" w:cs="Times New Roman"/>
                <w:noProof/>
                <w:sz w:val="24"/>
                <w:szCs w:val="24"/>
              </w:rPr>
              <w:lastRenderedPageBreak/>
              <w:drawing>
                <wp:inline distT="0" distB="0" distL="0" distR="0">
                  <wp:extent cx="4572000" cy="4572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AC04C2" w:rsidRPr="006276E9" w:rsidRDefault="00AC04C2" w:rsidP="006276E9">
            <w:pPr>
              <w:pStyle w:val="Beschriftung"/>
              <w:spacing w:line="480" w:lineRule="auto"/>
              <w:rPr>
                <w:rFonts w:ascii="Times New Roman" w:hAnsi="Times New Roman" w:cs="Times New Roman"/>
                <w:color w:val="auto"/>
                <w:sz w:val="24"/>
                <w:szCs w:val="24"/>
                <w:lang w:val="en-AU"/>
              </w:rPr>
            </w:pPr>
            <w:r w:rsidRPr="006276E9">
              <w:rPr>
                <w:rFonts w:ascii="Times New Roman" w:hAnsi="Times New Roman" w:cs="Times New Roman"/>
                <w:color w:val="auto"/>
                <w:sz w:val="24"/>
                <w:szCs w:val="24"/>
                <w:lang w:val="en-AU"/>
              </w:rPr>
              <w:t xml:space="preserve">Figure </w:t>
            </w:r>
            <w:r w:rsidRPr="006276E9">
              <w:rPr>
                <w:rFonts w:ascii="Times New Roman" w:hAnsi="Times New Roman" w:cs="Times New Roman"/>
                <w:color w:val="auto"/>
                <w:sz w:val="24"/>
                <w:szCs w:val="24"/>
              </w:rPr>
              <w:fldChar w:fldCharType="begin"/>
            </w:r>
            <w:r w:rsidRPr="006276E9">
              <w:rPr>
                <w:rFonts w:ascii="Times New Roman" w:hAnsi="Times New Roman" w:cs="Times New Roman"/>
                <w:color w:val="auto"/>
                <w:sz w:val="24"/>
                <w:szCs w:val="24"/>
                <w:lang w:val="en-AU"/>
              </w:rPr>
              <w:instrText xml:space="preserve"> SEQ Figure \* ARABIC </w:instrText>
            </w:r>
            <w:r w:rsidRPr="006276E9">
              <w:rPr>
                <w:rFonts w:ascii="Times New Roman" w:hAnsi="Times New Roman" w:cs="Times New Roman"/>
                <w:color w:val="auto"/>
                <w:sz w:val="24"/>
                <w:szCs w:val="24"/>
              </w:rPr>
              <w:fldChar w:fldCharType="separate"/>
            </w:r>
            <w:r w:rsidR="001A04D3" w:rsidRPr="006276E9">
              <w:rPr>
                <w:rFonts w:ascii="Times New Roman" w:hAnsi="Times New Roman" w:cs="Times New Roman"/>
                <w:noProof/>
                <w:color w:val="auto"/>
                <w:sz w:val="24"/>
                <w:szCs w:val="24"/>
                <w:lang w:val="en-AU"/>
              </w:rPr>
              <w:t>9</w:t>
            </w:r>
            <w:r w:rsidRPr="006276E9">
              <w:rPr>
                <w:rFonts w:ascii="Times New Roman" w:hAnsi="Times New Roman" w:cs="Times New Roman"/>
                <w:color w:val="auto"/>
                <w:sz w:val="24"/>
                <w:szCs w:val="24"/>
              </w:rPr>
              <w:fldChar w:fldCharType="end"/>
            </w:r>
            <w:r w:rsidRPr="006276E9">
              <w:rPr>
                <w:rFonts w:ascii="Times New Roman" w:hAnsi="Times New Roman" w:cs="Times New Roman"/>
                <w:color w:val="auto"/>
                <w:sz w:val="24"/>
                <w:szCs w:val="24"/>
                <w:lang w:val="en-AU"/>
              </w:rPr>
              <w:t xml:space="preserve">: Predicted probability of </w:t>
            </w:r>
            <w:r w:rsidR="001F2FEE" w:rsidRPr="006276E9">
              <w:rPr>
                <w:rFonts w:ascii="Times New Roman" w:hAnsi="Times New Roman" w:cs="Times New Roman"/>
                <w:color w:val="auto"/>
                <w:sz w:val="24"/>
                <w:szCs w:val="24"/>
                <w:lang w:val="en-AU"/>
              </w:rPr>
              <w:t>non-</w:t>
            </w:r>
            <w:r w:rsidRPr="006276E9">
              <w:rPr>
                <w:rFonts w:ascii="Times New Roman" w:hAnsi="Times New Roman" w:cs="Times New Roman"/>
                <w:color w:val="auto"/>
                <w:sz w:val="24"/>
                <w:szCs w:val="24"/>
                <w:lang w:val="en-AU"/>
              </w:rPr>
              <w:t>nativelike choice against the frequency of amplified adjective by syntactic function.</w:t>
            </w:r>
          </w:p>
          <w:p w:rsidR="00FB4EE7" w:rsidRPr="006276E9" w:rsidRDefault="00FB4EE7" w:rsidP="006276E9">
            <w:pPr>
              <w:spacing w:line="480" w:lineRule="auto"/>
              <w:rPr>
                <w:rFonts w:ascii="Times New Roman" w:hAnsi="Times New Roman" w:cs="Times New Roman"/>
                <w:sz w:val="24"/>
                <w:szCs w:val="24"/>
                <w:lang w:val="en-AU"/>
              </w:rPr>
            </w:pPr>
          </w:p>
        </w:tc>
      </w:tr>
    </w:tbl>
    <w:p w:rsidR="00917D5E" w:rsidRPr="006276E9" w:rsidRDefault="000C139A"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After reviewing the results of the statistical analysis, the following section discuss</w:t>
      </w:r>
      <w:r w:rsidR="00AB5BBF" w:rsidRPr="006276E9">
        <w:rPr>
          <w:rFonts w:ascii="Times New Roman" w:hAnsi="Times New Roman" w:cs="Times New Roman"/>
          <w:sz w:val="24"/>
          <w:szCs w:val="24"/>
          <w:lang w:val="en-AU"/>
        </w:rPr>
        <w:t>es</w:t>
      </w:r>
      <w:r w:rsidRPr="006276E9">
        <w:rPr>
          <w:rFonts w:ascii="Times New Roman" w:hAnsi="Times New Roman" w:cs="Times New Roman"/>
          <w:sz w:val="24"/>
          <w:szCs w:val="24"/>
          <w:lang w:val="en-AU"/>
        </w:rPr>
        <w:t xml:space="preserve"> the findings in light of the </w:t>
      </w:r>
      <w:r w:rsidR="007225B3" w:rsidRPr="006276E9">
        <w:rPr>
          <w:rFonts w:ascii="Times New Roman" w:hAnsi="Times New Roman" w:cs="Times New Roman"/>
          <w:sz w:val="24"/>
          <w:szCs w:val="24"/>
          <w:lang w:val="en-AU"/>
        </w:rPr>
        <w:t>relevant</w:t>
      </w:r>
      <w:r w:rsidRPr="006276E9">
        <w:rPr>
          <w:rFonts w:ascii="Times New Roman" w:hAnsi="Times New Roman" w:cs="Times New Roman"/>
          <w:sz w:val="24"/>
          <w:szCs w:val="24"/>
          <w:lang w:val="en-AU"/>
        </w:rPr>
        <w:t xml:space="preserve"> literature and </w:t>
      </w:r>
      <w:r w:rsidR="007225B3" w:rsidRPr="006276E9">
        <w:rPr>
          <w:rFonts w:ascii="Times New Roman" w:hAnsi="Times New Roman" w:cs="Times New Roman"/>
          <w:sz w:val="24"/>
          <w:szCs w:val="24"/>
          <w:lang w:val="en-AU"/>
        </w:rPr>
        <w:t>problematize</w:t>
      </w:r>
      <w:r w:rsidR="00AB5BBF" w:rsidRPr="006276E9">
        <w:rPr>
          <w:rFonts w:ascii="Times New Roman" w:hAnsi="Times New Roman" w:cs="Times New Roman"/>
          <w:sz w:val="24"/>
          <w:szCs w:val="24"/>
          <w:lang w:val="en-AU"/>
        </w:rPr>
        <w:t>s</w:t>
      </w:r>
      <w:r w:rsidR="007225B3" w:rsidRPr="006276E9">
        <w:rPr>
          <w:rFonts w:ascii="Times New Roman" w:hAnsi="Times New Roman" w:cs="Times New Roman"/>
          <w:sz w:val="24"/>
          <w:szCs w:val="24"/>
          <w:lang w:val="en-AU"/>
        </w:rPr>
        <w:t xml:space="preserve"> potential issues of the statistical procedures. </w:t>
      </w:r>
    </w:p>
    <w:p w:rsidR="007225B3" w:rsidRPr="006276E9" w:rsidRDefault="007225B3" w:rsidP="006276E9">
      <w:pPr>
        <w:spacing w:line="480" w:lineRule="auto"/>
        <w:rPr>
          <w:rFonts w:ascii="Times New Roman" w:hAnsi="Times New Roman" w:cs="Times New Roman"/>
          <w:sz w:val="24"/>
          <w:szCs w:val="24"/>
          <w:lang w:val="en-AU"/>
        </w:rPr>
      </w:pPr>
    </w:p>
    <w:p w:rsidR="00A619D2" w:rsidRPr="006276E9" w:rsidRDefault="00A619D2" w:rsidP="00152885">
      <w:pPr>
        <w:pStyle w:val="Listenabsatz"/>
        <w:numPr>
          <w:ilvl w:val="0"/>
          <w:numId w:val="4"/>
        </w:numPr>
        <w:spacing w:line="480" w:lineRule="auto"/>
        <w:ind w:left="0" w:firstLine="0"/>
        <w:rPr>
          <w:rFonts w:ascii="Times New Roman" w:hAnsi="Times New Roman" w:cs="Times New Roman"/>
          <w:b/>
          <w:sz w:val="24"/>
          <w:szCs w:val="24"/>
          <w:lang w:val="en-AU"/>
        </w:rPr>
      </w:pPr>
      <w:r w:rsidRPr="006276E9">
        <w:rPr>
          <w:rFonts w:ascii="Times New Roman" w:hAnsi="Times New Roman" w:cs="Times New Roman"/>
          <w:b/>
          <w:sz w:val="24"/>
          <w:szCs w:val="24"/>
          <w:lang w:val="en-AU"/>
        </w:rPr>
        <w:t>Discussion and Outlook</w:t>
      </w:r>
    </w:p>
    <w:p w:rsidR="00A619D2" w:rsidRPr="006276E9" w:rsidRDefault="002533C2" w:rsidP="006276E9">
      <w:pPr>
        <w:spacing w:line="480" w:lineRule="auto"/>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analysis presented here offer surprising and interesting insights. For instance, the results </w:t>
      </w:r>
      <w:r w:rsidR="0006143F" w:rsidRPr="006276E9">
        <w:rPr>
          <w:rFonts w:ascii="Times New Roman" w:hAnsi="Times New Roman" w:cs="Times New Roman"/>
          <w:sz w:val="24"/>
          <w:szCs w:val="24"/>
          <w:lang w:val="en-AU"/>
        </w:rPr>
        <w:t xml:space="preserve">of the configural frequency analysis </w:t>
      </w:r>
      <w:r w:rsidRPr="006276E9">
        <w:rPr>
          <w:rFonts w:ascii="Times New Roman" w:hAnsi="Times New Roman" w:cs="Times New Roman"/>
          <w:sz w:val="24"/>
          <w:szCs w:val="24"/>
          <w:lang w:val="en-AU"/>
        </w:rPr>
        <w:t>show that</w:t>
      </w:r>
      <w:r w:rsidR="00213FE3"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213FE3" w:rsidRPr="006276E9">
        <w:rPr>
          <w:rFonts w:ascii="Times New Roman" w:hAnsi="Times New Roman" w:cs="Times New Roman"/>
          <w:sz w:val="24"/>
          <w:szCs w:val="24"/>
          <w:lang w:val="en-AU"/>
        </w:rPr>
        <w:t xml:space="preserve">when it comes to academic </w:t>
      </w:r>
      <w:r w:rsidR="00213FE3" w:rsidRPr="006276E9">
        <w:rPr>
          <w:rFonts w:ascii="Times New Roman" w:hAnsi="Times New Roman" w:cs="Times New Roman"/>
          <w:sz w:val="24"/>
          <w:szCs w:val="24"/>
          <w:lang w:val="en-AU"/>
        </w:rPr>
        <w:lastRenderedPageBreak/>
        <w:t xml:space="preserve">writing, learners have problems with a rather specific set of adjectives, in particular </w:t>
      </w:r>
      <w:r w:rsidR="00213FE3" w:rsidRPr="006276E9">
        <w:rPr>
          <w:rFonts w:ascii="Times New Roman" w:hAnsi="Times New Roman" w:cs="Times New Roman"/>
          <w:i/>
          <w:sz w:val="24"/>
          <w:szCs w:val="24"/>
          <w:lang w:val="en-AU"/>
        </w:rPr>
        <w:t>different</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difficult</w:t>
      </w:r>
      <w:r w:rsidR="00213FE3" w:rsidRPr="006276E9">
        <w:rPr>
          <w:rFonts w:ascii="Times New Roman" w:hAnsi="Times New Roman" w:cs="Times New Roman"/>
          <w:sz w:val="24"/>
          <w:szCs w:val="24"/>
          <w:lang w:val="en-AU"/>
        </w:rPr>
        <w:t>, rather than across the board</w:t>
      </w:r>
      <w:r w:rsidR="0006143F" w:rsidRPr="006276E9">
        <w:rPr>
          <w:rFonts w:ascii="Times New Roman" w:hAnsi="Times New Roman" w:cs="Times New Roman"/>
          <w:sz w:val="24"/>
          <w:szCs w:val="24"/>
          <w:lang w:val="en-AU"/>
        </w:rPr>
        <w:t xml:space="preserve"> (see table 4)</w:t>
      </w:r>
      <w:r w:rsidR="00213FE3" w:rsidRPr="006276E9">
        <w:rPr>
          <w:rFonts w:ascii="Times New Roman" w:hAnsi="Times New Roman" w:cs="Times New Roman"/>
          <w:sz w:val="24"/>
          <w:szCs w:val="24"/>
          <w:lang w:val="en-AU"/>
        </w:rPr>
        <w:t xml:space="preserve">. The same holds true for amplifiers: while learners overuse </w:t>
      </w:r>
      <w:r w:rsidR="00213FE3" w:rsidRPr="006276E9">
        <w:rPr>
          <w:rFonts w:ascii="Times New Roman" w:hAnsi="Times New Roman" w:cs="Times New Roman"/>
          <w:i/>
          <w:sz w:val="24"/>
          <w:szCs w:val="24"/>
          <w:lang w:val="en-AU"/>
        </w:rPr>
        <w:t>completely</w:t>
      </w:r>
      <w:r w:rsidR="00213FE3" w:rsidRPr="006276E9">
        <w:rPr>
          <w:rFonts w:ascii="Times New Roman" w:hAnsi="Times New Roman" w:cs="Times New Roman"/>
          <w:sz w:val="24"/>
          <w:szCs w:val="24"/>
          <w:lang w:val="en-AU"/>
        </w:rPr>
        <w:t xml:space="preserve">, </w:t>
      </w:r>
      <w:r w:rsidR="00213FE3" w:rsidRPr="006276E9">
        <w:rPr>
          <w:rFonts w:ascii="Times New Roman" w:hAnsi="Times New Roman" w:cs="Times New Roman"/>
          <w:i/>
          <w:sz w:val="24"/>
          <w:szCs w:val="24"/>
          <w:lang w:val="en-AU"/>
        </w:rPr>
        <w:t>extremely</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really</w:t>
      </w:r>
      <w:r w:rsidR="00213FE3" w:rsidRPr="006276E9">
        <w:rPr>
          <w:rFonts w:ascii="Times New Roman" w:hAnsi="Times New Roman" w:cs="Times New Roman"/>
          <w:sz w:val="24"/>
          <w:szCs w:val="24"/>
          <w:lang w:val="en-AU"/>
        </w:rPr>
        <w:t xml:space="preserve">, they rarely overuse </w:t>
      </w:r>
      <w:r w:rsidR="002A20BD" w:rsidRPr="006276E9">
        <w:rPr>
          <w:rFonts w:ascii="Times New Roman" w:hAnsi="Times New Roman" w:cs="Times New Roman"/>
          <w:sz w:val="24"/>
          <w:szCs w:val="24"/>
          <w:lang w:val="en-AU"/>
        </w:rPr>
        <w:t xml:space="preserve">the </w:t>
      </w:r>
      <w:r w:rsidR="00213FE3" w:rsidRPr="006276E9">
        <w:rPr>
          <w:rFonts w:ascii="Times New Roman" w:hAnsi="Times New Roman" w:cs="Times New Roman"/>
          <w:sz w:val="24"/>
          <w:szCs w:val="24"/>
          <w:lang w:val="en-AU"/>
        </w:rPr>
        <w:t xml:space="preserve">general, all-purpose amplifier </w:t>
      </w:r>
      <w:r w:rsidR="00213FE3" w:rsidRPr="006276E9">
        <w:rPr>
          <w:rFonts w:ascii="Times New Roman" w:hAnsi="Times New Roman" w:cs="Times New Roman"/>
          <w:i/>
          <w:sz w:val="24"/>
          <w:szCs w:val="24"/>
          <w:lang w:val="en-AU"/>
        </w:rPr>
        <w:t>very</w:t>
      </w:r>
      <w:r w:rsidR="00213FE3" w:rsidRPr="006276E9">
        <w:rPr>
          <w:rFonts w:ascii="Times New Roman" w:hAnsi="Times New Roman" w:cs="Times New Roman"/>
          <w:sz w:val="24"/>
          <w:szCs w:val="24"/>
          <w:lang w:val="en-AU"/>
        </w:rPr>
        <w:t xml:space="preserve"> – notable exceptions being speakers with Bulgarian and Spanish language backgrounds who overuse </w:t>
      </w:r>
      <w:r w:rsidR="00213FE3" w:rsidRPr="006276E9">
        <w:rPr>
          <w:rFonts w:ascii="Times New Roman" w:hAnsi="Times New Roman" w:cs="Times New Roman"/>
          <w:i/>
          <w:sz w:val="24"/>
          <w:szCs w:val="24"/>
          <w:lang w:val="en-AU"/>
        </w:rPr>
        <w:t>very</w:t>
      </w:r>
      <w:r w:rsidR="00213FE3" w:rsidRPr="006276E9">
        <w:rPr>
          <w:rFonts w:ascii="Times New Roman" w:hAnsi="Times New Roman" w:cs="Times New Roman"/>
          <w:sz w:val="24"/>
          <w:szCs w:val="24"/>
          <w:lang w:val="en-AU"/>
        </w:rPr>
        <w:t xml:space="preserve"> with </w:t>
      </w:r>
      <w:r w:rsidR="00213FE3" w:rsidRPr="006276E9">
        <w:rPr>
          <w:rFonts w:ascii="Times New Roman" w:hAnsi="Times New Roman" w:cs="Times New Roman"/>
          <w:i/>
          <w:sz w:val="24"/>
          <w:szCs w:val="24"/>
          <w:lang w:val="en-AU"/>
        </w:rPr>
        <w:t>little</w:t>
      </w:r>
      <w:r w:rsidR="00213FE3" w:rsidRPr="006276E9">
        <w:rPr>
          <w:rFonts w:ascii="Times New Roman" w:hAnsi="Times New Roman" w:cs="Times New Roman"/>
          <w:sz w:val="24"/>
          <w:szCs w:val="24"/>
          <w:lang w:val="en-AU"/>
        </w:rPr>
        <w:t xml:space="preserve"> and </w:t>
      </w:r>
      <w:r w:rsidR="00213FE3" w:rsidRPr="006276E9">
        <w:rPr>
          <w:rFonts w:ascii="Times New Roman" w:hAnsi="Times New Roman" w:cs="Times New Roman"/>
          <w:i/>
          <w:sz w:val="24"/>
          <w:szCs w:val="24"/>
          <w:lang w:val="en-AU"/>
        </w:rPr>
        <w:t>important</w:t>
      </w:r>
      <w:r w:rsidR="00213FE3" w:rsidRPr="006276E9">
        <w:rPr>
          <w:rFonts w:ascii="Times New Roman" w:hAnsi="Times New Roman" w:cs="Times New Roman"/>
          <w:sz w:val="24"/>
          <w:szCs w:val="24"/>
          <w:lang w:val="en-AU"/>
        </w:rPr>
        <w:t xml:space="preserve"> respectively. </w:t>
      </w:r>
      <w:r w:rsidR="000A7F32" w:rsidRPr="006276E9">
        <w:rPr>
          <w:rFonts w:ascii="Times New Roman" w:hAnsi="Times New Roman" w:cs="Times New Roman"/>
          <w:sz w:val="24"/>
          <w:szCs w:val="24"/>
          <w:lang w:val="en-AU"/>
        </w:rPr>
        <w:t xml:space="preserve">This finding is unexpected because it contrasts with previous research that suggested that learners significantly overuse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(Lorenz 1999: 198). While the findings presented here cannot substantiate overuse of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w:t>
      </w:r>
      <w:r w:rsidR="002A20BD" w:rsidRPr="006276E9">
        <w:rPr>
          <w:rFonts w:ascii="Times New Roman" w:hAnsi="Times New Roman" w:cs="Times New Roman"/>
          <w:sz w:val="24"/>
          <w:szCs w:val="24"/>
          <w:lang w:val="en-AU"/>
        </w:rPr>
        <w:t>all</w:t>
      </w:r>
      <w:r w:rsidR="00213FE3" w:rsidRPr="006276E9">
        <w:rPr>
          <w:rFonts w:ascii="Times New Roman" w:hAnsi="Times New Roman" w:cs="Times New Roman"/>
          <w:sz w:val="24"/>
          <w:szCs w:val="24"/>
          <w:lang w:val="en-AU"/>
        </w:rPr>
        <w:t xml:space="preserve"> significant divergences that are detected by the configural frequency analysis </w:t>
      </w:r>
      <w:r w:rsidR="000A7F32" w:rsidRPr="006276E9">
        <w:rPr>
          <w:rFonts w:ascii="Times New Roman" w:hAnsi="Times New Roman" w:cs="Times New Roman"/>
          <w:sz w:val="24"/>
          <w:szCs w:val="24"/>
          <w:lang w:val="en-AU"/>
        </w:rPr>
        <w:t>represent instances</w:t>
      </w:r>
      <w:r w:rsidR="00213FE3" w:rsidRPr="006276E9">
        <w:rPr>
          <w:rFonts w:ascii="Times New Roman" w:hAnsi="Times New Roman" w:cs="Times New Roman"/>
          <w:sz w:val="24"/>
          <w:szCs w:val="24"/>
          <w:lang w:val="en-AU"/>
        </w:rPr>
        <w:t xml:space="preserve"> of </w:t>
      </w:r>
      <w:r w:rsidR="002A20BD" w:rsidRPr="006276E9">
        <w:rPr>
          <w:rFonts w:ascii="Times New Roman" w:hAnsi="Times New Roman" w:cs="Times New Roman"/>
          <w:sz w:val="24"/>
          <w:szCs w:val="24"/>
          <w:lang w:val="en-AU"/>
        </w:rPr>
        <w:t xml:space="preserve">overuse, i.e. cases in which the learners used combinations of amplifiers and adjectives significantly more frequently than would be expected given the frequencies of these combinations among native speakers (see table 4). </w:t>
      </w:r>
      <w:r w:rsidR="000A7F32" w:rsidRPr="006276E9">
        <w:rPr>
          <w:rFonts w:ascii="Times New Roman" w:hAnsi="Times New Roman" w:cs="Times New Roman"/>
          <w:sz w:val="24"/>
          <w:szCs w:val="24"/>
          <w:lang w:val="en-AU"/>
        </w:rPr>
        <w:t xml:space="preserve">This means that learners have a significant tendency to overuse combinations compared to native speakers. This trend holds for all amplifier-adjective bigrams with the only exception being </w:t>
      </w:r>
      <w:r w:rsidR="000A7F32" w:rsidRPr="006276E9">
        <w:rPr>
          <w:rFonts w:ascii="Times New Roman" w:hAnsi="Times New Roman" w:cs="Times New Roman"/>
          <w:i/>
          <w:sz w:val="24"/>
          <w:szCs w:val="24"/>
          <w:lang w:val="en-AU"/>
        </w:rPr>
        <w:t>very</w:t>
      </w:r>
      <w:r w:rsidR="000A7F32" w:rsidRPr="006276E9">
        <w:rPr>
          <w:rFonts w:ascii="Times New Roman" w:hAnsi="Times New Roman" w:cs="Times New Roman"/>
          <w:sz w:val="24"/>
          <w:szCs w:val="24"/>
          <w:lang w:val="en-AU"/>
        </w:rPr>
        <w:t xml:space="preserve"> cooccurring with infrequent adjectives among speakers with a Bulgarian language background.</w:t>
      </w:r>
    </w:p>
    <w:p w:rsidR="00897829" w:rsidRPr="006276E9" w:rsidRDefault="004B6324"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What is striking about the significant divergences that the CFAs have detected is that they suggest that learners do not simply misapply amplifiers but that learners appear to </w:t>
      </w:r>
      <w:r w:rsidR="00CC0192" w:rsidRPr="006276E9">
        <w:rPr>
          <w:rFonts w:ascii="Times New Roman" w:hAnsi="Times New Roman" w:cs="Times New Roman"/>
          <w:sz w:val="24"/>
          <w:szCs w:val="24"/>
          <w:lang w:val="en-AU"/>
        </w:rPr>
        <w:t xml:space="preserve">either </w:t>
      </w:r>
      <w:r w:rsidRPr="006276E9">
        <w:rPr>
          <w:rFonts w:ascii="Times New Roman" w:hAnsi="Times New Roman" w:cs="Times New Roman"/>
          <w:sz w:val="24"/>
          <w:szCs w:val="24"/>
          <w:lang w:val="en-AU"/>
        </w:rPr>
        <w:t>transfer usage patter</w:t>
      </w:r>
      <w:r w:rsidR="00CC0192" w:rsidRPr="006276E9">
        <w:rPr>
          <w:rFonts w:ascii="Times New Roman" w:hAnsi="Times New Roman" w:cs="Times New Roman"/>
          <w:sz w:val="24"/>
          <w:szCs w:val="24"/>
          <w:lang w:val="en-AU"/>
        </w:rPr>
        <w:t>n</w:t>
      </w:r>
      <w:r w:rsidRPr="006276E9">
        <w:rPr>
          <w:rFonts w:ascii="Times New Roman" w:hAnsi="Times New Roman" w:cs="Times New Roman"/>
          <w:sz w:val="24"/>
          <w:szCs w:val="24"/>
          <w:lang w:val="en-AU"/>
        </w:rPr>
        <w:t>s acquired in spoken conversation to academic discourse</w:t>
      </w:r>
      <w:r w:rsidR="00CC0192" w:rsidRPr="006276E9">
        <w:rPr>
          <w:rFonts w:ascii="Times New Roman" w:hAnsi="Times New Roman" w:cs="Times New Roman"/>
          <w:sz w:val="24"/>
          <w:szCs w:val="24"/>
          <w:lang w:val="en-AU"/>
        </w:rPr>
        <w:t xml:space="preserve"> </w:t>
      </w:r>
      <w:r w:rsidR="00085F48" w:rsidRPr="006276E9">
        <w:rPr>
          <w:rFonts w:ascii="Times New Roman" w:hAnsi="Times New Roman" w:cs="Times New Roman"/>
          <w:sz w:val="24"/>
          <w:szCs w:val="24"/>
          <w:lang w:val="en-AU"/>
        </w:rPr>
        <w:t xml:space="preserve">– as in the case of </w:t>
      </w:r>
      <w:r w:rsidR="00085F48" w:rsidRPr="006276E9">
        <w:rPr>
          <w:rFonts w:ascii="Times New Roman" w:hAnsi="Times New Roman" w:cs="Times New Roman"/>
          <w:i/>
          <w:sz w:val="24"/>
          <w:szCs w:val="24"/>
          <w:lang w:val="en-AU"/>
        </w:rPr>
        <w:t>really</w:t>
      </w:r>
      <w:r w:rsidR="00085F48" w:rsidRPr="006276E9">
        <w:rPr>
          <w:rFonts w:ascii="Times New Roman" w:hAnsi="Times New Roman" w:cs="Times New Roman"/>
          <w:sz w:val="24"/>
          <w:szCs w:val="24"/>
          <w:lang w:val="en-AU"/>
        </w:rPr>
        <w:t xml:space="preserve"> – </w:t>
      </w:r>
      <w:r w:rsidR="00CC0192" w:rsidRPr="006276E9">
        <w:rPr>
          <w:rFonts w:ascii="Times New Roman" w:hAnsi="Times New Roman" w:cs="Times New Roman"/>
          <w:sz w:val="24"/>
          <w:szCs w:val="24"/>
          <w:lang w:val="en-AU"/>
        </w:rPr>
        <w:t xml:space="preserve">or overuse </w:t>
      </w:r>
      <w:r w:rsidR="00024195" w:rsidRPr="006276E9">
        <w:rPr>
          <w:rFonts w:ascii="Times New Roman" w:hAnsi="Times New Roman" w:cs="Times New Roman"/>
          <w:sz w:val="24"/>
          <w:szCs w:val="24"/>
          <w:lang w:val="en-AU"/>
        </w:rPr>
        <w:t>rather</w:t>
      </w:r>
      <w:r w:rsidR="00CC0192" w:rsidRPr="006276E9">
        <w:rPr>
          <w:rFonts w:ascii="Times New Roman" w:hAnsi="Times New Roman" w:cs="Times New Roman"/>
          <w:sz w:val="24"/>
          <w:szCs w:val="24"/>
          <w:lang w:val="en-AU"/>
        </w:rPr>
        <w:t xml:space="preserve"> specific combinations</w:t>
      </w:r>
      <w:r w:rsidR="00024195" w:rsidRPr="006276E9">
        <w:rPr>
          <w:rFonts w:ascii="Times New Roman" w:hAnsi="Times New Roman" w:cs="Times New Roman"/>
          <w:sz w:val="24"/>
          <w:szCs w:val="24"/>
          <w:lang w:val="en-AU"/>
        </w:rPr>
        <w:t xml:space="preserve"> (</w:t>
      </w:r>
      <w:r w:rsidR="00024195" w:rsidRPr="006276E9">
        <w:rPr>
          <w:rFonts w:ascii="Times New Roman" w:hAnsi="Times New Roman" w:cs="Times New Roman"/>
          <w:i/>
          <w:sz w:val="24"/>
          <w:szCs w:val="24"/>
          <w:lang w:val="en-AU"/>
        </w:rPr>
        <w:t>extremely difficult</w:t>
      </w:r>
      <w:r w:rsidR="00024195" w:rsidRPr="006276E9">
        <w:rPr>
          <w:rFonts w:ascii="Times New Roman" w:hAnsi="Times New Roman" w:cs="Times New Roman"/>
          <w:sz w:val="24"/>
          <w:szCs w:val="24"/>
          <w:lang w:val="en-AU"/>
        </w:rPr>
        <w:t xml:space="preserve">, </w:t>
      </w:r>
      <w:r w:rsidR="00024195" w:rsidRPr="006276E9">
        <w:rPr>
          <w:rFonts w:ascii="Times New Roman" w:hAnsi="Times New Roman" w:cs="Times New Roman"/>
          <w:i/>
          <w:sz w:val="24"/>
          <w:szCs w:val="24"/>
          <w:lang w:val="en-AU"/>
        </w:rPr>
        <w:t>completely different</w:t>
      </w:r>
      <w:r w:rsidR="00024195"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w:t>
      </w:r>
      <w:r w:rsidR="00985760" w:rsidRPr="006276E9">
        <w:rPr>
          <w:rFonts w:ascii="Times New Roman" w:hAnsi="Times New Roman" w:cs="Times New Roman"/>
          <w:sz w:val="24"/>
          <w:szCs w:val="24"/>
          <w:lang w:val="en-AU"/>
        </w:rPr>
        <w:t xml:space="preserve"> Indeed, </w:t>
      </w:r>
      <w:r w:rsidRPr="006276E9">
        <w:rPr>
          <w:rFonts w:ascii="Times New Roman" w:hAnsi="Times New Roman" w:cs="Times New Roman"/>
          <w:i/>
          <w:sz w:val="24"/>
          <w:szCs w:val="24"/>
          <w:lang w:val="en-AU"/>
        </w:rPr>
        <w:t>really</w:t>
      </w:r>
      <w:r w:rsidRPr="006276E9">
        <w:rPr>
          <w:rFonts w:ascii="Times New Roman" w:hAnsi="Times New Roman" w:cs="Times New Roman"/>
          <w:sz w:val="24"/>
          <w:szCs w:val="24"/>
          <w:lang w:val="en-AU"/>
        </w:rPr>
        <w:t xml:space="preserve">, in particular, </w:t>
      </w:r>
      <w:r w:rsidR="00985760" w:rsidRPr="006276E9">
        <w:rPr>
          <w:rFonts w:ascii="Times New Roman" w:hAnsi="Times New Roman" w:cs="Times New Roman"/>
          <w:sz w:val="24"/>
          <w:szCs w:val="24"/>
          <w:lang w:val="en-AU"/>
        </w:rPr>
        <w:t>has been shown to occur predominantly in spoken rather than with written discourse (</w:t>
      </w:r>
      <w:proofErr w:type="spellStart"/>
      <w:r w:rsidR="00985760" w:rsidRPr="006276E9">
        <w:rPr>
          <w:rFonts w:ascii="Times New Roman" w:hAnsi="Times New Roman" w:cs="Times New Roman"/>
          <w:sz w:val="24"/>
          <w:szCs w:val="24"/>
          <w:lang w:val="en-AU"/>
        </w:rPr>
        <w:t>Biber</w:t>
      </w:r>
      <w:proofErr w:type="spellEnd"/>
      <w:r w:rsidR="00985760" w:rsidRPr="006276E9">
        <w:rPr>
          <w:rFonts w:ascii="Times New Roman" w:hAnsi="Times New Roman" w:cs="Times New Roman"/>
          <w:sz w:val="24"/>
          <w:szCs w:val="24"/>
          <w:lang w:val="en-AU"/>
        </w:rPr>
        <w:t xml:space="preserve"> et al. 200</w:t>
      </w:r>
      <w:r w:rsidR="00024195" w:rsidRPr="006276E9">
        <w:rPr>
          <w:rFonts w:ascii="Times New Roman" w:hAnsi="Times New Roman" w:cs="Times New Roman"/>
          <w:sz w:val="24"/>
          <w:szCs w:val="24"/>
          <w:lang w:val="en-AU"/>
        </w:rPr>
        <w:t>7</w:t>
      </w:r>
      <w:r w:rsidR="00985760" w:rsidRPr="006276E9">
        <w:rPr>
          <w:rFonts w:ascii="Times New Roman" w:hAnsi="Times New Roman" w:cs="Times New Roman"/>
          <w:sz w:val="24"/>
          <w:szCs w:val="24"/>
          <w:lang w:val="en-AU"/>
        </w:rPr>
        <w:t>: 565)</w:t>
      </w:r>
      <w:r w:rsidR="00085F48" w:rsidRPr="006276E9">
        <w:rPr>
          <w:rFonts w:ascii="Times New Roman" w:hAnsi="Times New Roman" w:cs="Times New Roman"/>
          <w:sz w:val="24"/>
          <w:szCs w:val="24"/>
          <w:lang w:val="en-AU"/>
        </w:rPr>
        <w:t xml:space="preserve"> and has replaced </w:t>
      </w:r>
      <w:r w:rsidR="00085F48" w:rsidRPr="006276E9">
        <w:rPr>
          <w:rFonts w:ascii="Times New Roman" w:hAnsi="Times New Roman" w:cs="Times New Roman"/>
          <w:i/>
          <w:sz w:val="24"/>
          <w:szCs w:val="24"/>
          <w:lang w:val="en-AU"/>
        </w:rPr>
        <w:t>very</w:t>
      </w:r>
      <w:r w:rsidR="00085F48" w:rsidRPr="006276E9">
        <w:rPr>
          <w:rFonts w:ascii="Times New Roman" w:hAnsi="Times New Roman" w:cs="Times New Roman"/>
          <w:sz w:val="24"/>
          <w:szCs w:val="24"/>
          <w:lang w:val="en-AU"/>
        </w:rPr>
        <w:t xml:space="preserve"> as the dominant amplifier </w:t>
      </w:r>
      <w:r w:rsidR="00F9079A" w:rsidRPr="006276E9">
        <w:rPr>
          <w:rFonts w:ascii="Times New Roman" w:hAnsi="Times New Roman" w:cs="Times New Roman"/>
          <w:sz w:val="24"/>
          <w:szCs w:val="24"/>
          <w:lang w:val="en-AU"/>
        </w:rPr>
        <w:t>in informal spoken conversation across</w:t>
      </w:r>
      <w:r w:rsidR="00085F48" w:rsidRPr="006276E9">
        <w:rPr>
          <w:rFonts w:ascii="Times New Roman" w:hAnsi="Times New Roman" w:cs="Times New Roman"/>
          <w:sz w:val="24"/>
          <w:szCs w:val="24"/>
          <w:lang w:val="en-AU"/>
        </w:rPr>
        <w:t xml:space="preserve"> </w:t>
      </w:r>
      <w:r w:rsidR="00F9079A" w:rsidRPr="006276E9">
        <w:rPr>
          <w:rFonts w:ascii="Times New Roman" w:hAnsi="Times New Roman" w:cs="Times New Roman"/>
          <w:sz w:val="24"/>
          <w:szCs w:val="24"/>
          <w:lang w:val="en-US"/>
        </w:rPr>
        <w:t xml:space="preserve">various geographically distinct varieties of English (cf. D’Arcy 2015 for NZE; Ito </w:t>
      </w:r>
      <w:r w:rsidR="009876CE"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w:t>
      </w:r>
      <w:proofErr w:type="spellStart"/>
      <w:r w:rsidR="00F9079A" w:rsidRPr="006276E9">
        <w:rPr>
          <w:rFonts w:ascii="Times New Roman" w:hAnsi="Times New Roman" w:cs="Times New Roman"/>
          <w:sz w:val="24"/>
          <w:szCs w:val="24"/>
          <w:lang w:val="en-US"/>
        </w:rPr>
        <w:t>Tagliamonte</w:t>
      </w:r>
      <w:proofErr w:type="spellEnd"/>
      <w:r w:rsidR="00F9079A" w:rsidRPr="006276E9">
        <w:rPr>
          <w:rFonts w:ascii="Times New Roman" w:hAnsi="Times New Roman" w:cs="Times New Roman"/>
          <w:sz w:val="24"/>
          <w:szCs w:val="24"/>
          <w:lang w:val="en-US"/>
        </w:rPr>
        <w:t xml:space="preserve"> 2003 </w:t>
      </w:r>
      <w:r w:rsidR="008C32D5" w:rsidRPr="006276E9">
        <w:rPr>
          <w:rFonts w:ascii="Times New Roman" w:hAnsi="Times New Roman" w:cs="Times New Roman"/>
          <w:sz w:val="24"/>
          <w:szCs w:val="24"/>
          <w:lang w:val="en-US"/>
        </w:rPr>
        <w:t>as well as</w:t>
      </w:r>
      <w:r w:rsidR="00F9079A" w:rsidRPr="006276E9">
        <w:rPr>
          <w:rFonts w:ascii="Times New Roman" w:hAnsi="Times New Roman" w:cs="Times New Roman"/>
          <w:sz w:val="24"/>
          <w:szCs w:val="24"/>
          <w:lang w:val="en-US"/>
        </w:rPr>
        <w:t xml:space="preserve"> </w:t>
      </w:r>
      <w:proofErr w:type="spellStart"/>
      <w:r w:rsidR="00F9079A" w:rsidRPr="006276E9">
        <w:rPr>
          <w:rFonts w:ascii="Times New Roman" w:hAnsi="Times New Roman" w:cs="Times New Roman"/>
          <w:sz w:val="24"/>
          <w:szCs w:val="24"/>
          <w:lang w:val="en-US"/>
        </w:rPr>
        <w:t>Barnfield</w:t>
      </w:r>
      <w:proofErr w:type="spellEnd"/>
      <w:r w:rsidR="00F9079A" w:rsidRPr="006276E9">
        <w:rPr>
          <w:rFonts w:ascii="Times New Roman" w:hAnsi="Times New Roman" w:cs="Times New Roman"/>
          <w:sz w:val="24"/>
          <w:szCs w:val="24"/>
          <w:lang w:val="en-US"/>
        </w:rPr>
        <w:t xml:space="preserv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w:t>
      </w:r>
      <w:proofErr w:type="spellStart"/>
      <w:r w:rsidR="00F9079A" w:rsidRPr="006276E9">
        <w:rPr>
          <w:rFonts w:ascii="Times New Roman" w:hAnsi="Times New Roman" w:cs="Times New Roman"/>
          <w:sz w:val="24"/>
          <w:szCs w:val="24"/>
          <w:lang w:val="en-US"/>
        </w:rPr>
        <w:t>Buchstaller</w:t>
      </w:r>
      <w:proofErr w:type="spellEnd"/>
      <w:r w:rsidR="00F9079A" w:rsidRPr="006276E9">
        <w:rPr>
          <w:rFonts w:ascii="Times New Roman" w:hAnsi="Times New Roman" w:cs="Times New Roman"/>
          <w:sz w:val="24"/>
          <w:szCs w:val="24"/>
          <w:lang w:val="en-US"/>
        </w:rPr>
        <w:t xml:space="preserve"> 2010 for North East British </w:t>
      </w:r>
      <w:r w:rsidR="00F9079A" w:rsidRPr="006276E9">
        <w:rPr>
          <w:rFonts w:ascii="Times New Roman" w:hAnsi="Times New Roman" w:cs="Times New Roman"/>
          <w:sz w:val="24"/>
          <w:szCs w:val="24"/>
          <w:lang w:val="en-US"/>
        </w:rPr>
        <w:lastRenderedPageBreak/>
        <w:t xml:space="preserve">English; </w:t>
      </w:r>
      <w:proofErr w:type="spellStart"/>
      <w:r w:rsidR="00F9079A" w:rsidRPr="006276E9">
        <w:rPr>
          <w:rFonts w:ascii="Times New Roman" w:hAnsi="Times New Roman" w:cs="Times New Roman"/>
          <w:sz w:val="24"/>
          <w:szCs w:val="24"/>
          <w:lang w:val="en-US"/>
        </w:rPr>
        <w:t>Tagliamonte</w:t>
      </w:r>
      <w:proofErr w:type="spellEnd"/>
      <w:r w:rsidR="00F9079A" w:rsidRPr="006276E9">
        <w:rPr>
          <w:rFonts w:ascii="Times New Roman" w:hAnsi="Times New Roman" w:cs="Times New Roman"/>
          <w:sz w:val="24"/>
          <w:szCs w:val="24"/>
          <w:lang w:val="en-US"/>
        </w:rPr>
        <w:t xml:space="preserve"> 2008 </w:t>
      </w:r>
      <w:r w:rsidR="008C32D5" w:rsidRPr="006276E9">
        <w:rPr>
          <w:rFonts w:ascii="Times New Roman" w:hAnsi="Times New Roman" w:cs="Times New Roman"/>
          <w:sz w:val="24"/>
          <w:szCs w:val="24"/>
          <w:lang w:val="en-US"/>
        </w:rPr>
        <w:t>as well as</w:t>
      </w:r>
      <w:r w:rsidR="00F9079A" w:rsidRPr="006276E9">
        <w:rPr>
          <w:rFonts w:ascii="Times New Roman" w:hAnsi="Times New Roman" w:cs="Times New Roman"/>
          <w:sz w:val="24"/>
          <w:szCs w:val="24"/>
          <w:lang w:val="en-US"/>
        </w:rPr>
        <w:t xml:space="preserve"> </w:t>
      </w:r>
      <w:proofErr w:type="spellStart"/>
      <w:r w:rsidR="00F9079A" w:rsidRPr="006276E9">
        <w:rPr>
          <w:rFonts w:ascii="Times New Roman" w:hAnsi="Times New Roman" w:cs="Times New Roman"/>
          <w:sz w:val="24"/>
          <w:szCs w:val="24"/>
          <w:lang w:val="en-US"/>
        </w:rPr>
        <w:t>Tagliamonte</w:t>
      </w:r>
      <w:proofErr w:type="spellEnd"/>
      <w:r w:rsidR="00F9079A" w:rsidRPr="006276E9">
        <w:rPr>
          <w:rFonts w:ascii="Times New Roman" w:hAnsi="Times New Roman" w:cs="Times New Roman"/>
          <w:sz w:val="24"/>
          <w:szCs w:val="24"/>
          <w:lang w:val="en-US"/>
        </w:rPr>
        <w:t xml:space="preserv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Denis 2014 for Toronto English; and </w:t>
      </w:r>
      <w:proofErr w:type="spellStart"/>
      <w:r w:rsidR="00F9079A" w:rsidRPr="006276E9">
        <w:rPr>
          <w:rFonts w:ascii="Times New Roman" w:hAnsi="Times New Roman" w:cs="Times New Roman"/>
          <w:sz w:val="24"/>
          <w:szCs w:val="24"/>
          <w:lang w:val="en-US"/>
        </w:rPr>
        <w:t>Tagliamonte</w:t>
      </w:r>
      <w:proofErr w:type="spellEnd"/>
      <w:r w:rsidR="00F9079A" w:rsidRPr="006276E9">
        <w:rPr>
          <w:rFonts w:ascii="Times New Roman" w:hAnsi="Times New Roman" w:cs="Times New Roman"/>
          <w:sz w:val="24"/>
          <w:szCs w:val="24"/>
          <w:lang w:val="en-US"/>
        </w:rPr>
        <w:t xml:space="preserve"> </w:t>
      </w:r>
      <w:r w:rsidR="008C32D5" w:rsidRPr="006276E9">
        <w:rPr>
          <w:rFonts w:ascii="Times New Roman" w:hAnsi="Times New Roman" w:cs="Times New Roman"/>
          <w:sz w:val="24"/>
          <w:szCs w:val="24"/>
          <w:lang w:val="en-US"/>
        </w:rPr>
        <w:t>and</w:t>
      </w:r>
      <w:r w:rsidR="00F9079A" w:rsidRPr="006276E9">
        <w:rPr>
          <w:rFonts w:ascii="Times New Roman" w:hAnsi="Times New Roman" w:cs="Times New Roman"/>
          <w:sz w:val="24"/>
          <w:szCs w:val="24"/>
          <w:lang w:val="en-US"/>
        </w:rPr>
        <w:t xml:space="preserve"> Denis 2014 for South Eastern Ontario English).</w:t>
      </w:r>
    </w:p>
    <w:p w:rsidR="008A03A7" w:rsidRPr="006276E9" w:rsidRDefault="00F9079A"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results provide very detailed insights into which factors correlate with non-nativelike use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among learners of English from diverse language backgrounds. Indeed, these results highlight what can be gained from using advanced multivariate statistical methods in learner corpus research (see also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2018). The results of 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show that the language background is substantially less important compared with the effect of adjective type. </w:t>
      </w:r>
      <w:r w:rsidR="00104D3C" w:rsidRPr="006276E9">
        <w:rPr>
          <w:rFonts w:ascii="Times New Roman" w:hAnsi="Times New Roman" w:cs="Times New Roman"/>
          <w:sz w:val="24"/>
          <w:szCs w:val="24"/>
          <w:lang w:val="en-AU"/>
        </w:rPr>
        <w:t xml:space="preserve">This finding </w:t>
      </w:r>
      <w:r w:rsidRPr="006276E9">
        <w:rPr>
          <w:rFonts w:ascii="Times New Roman" w:hAnsi="Times New Roman" w:cs="Times New Roman"/>
          <w:sz w:val="24"/>
          <w:szCs w:val="24"/>
          <w:lang w:val="en-AU"/>
        </w:rPr>
        <w:t>support</w:t>
      </w:r>
      <w:r w:rsidR="002E6C27"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recent research on adjective amplification which has shifted the focus from the amplifiers themselves to an approach which more thoroughly considers the interdependency of amplifiers and adjectives (see, e.g., Wagner 201</w:t>
      </w:r>
      <w:r w:rsidR="00EC1C1C" w:rsidRPr="006276E9">
        <w:rPr>
          <w:rFonts w:ascii="Times New Roman" w:hAnsi="Times New Roman" w:cs="Times New Roman"/>
          <w:sz w:val="24"/>
          <w:szCs w:val="24"/>
          <w:lang w:val="en-AU"/>
        </w:rPr>
        <w:t>7</w:t>
      </w:r>
      <w:r w:rsidR="00477393" w:rsidRPr="006276E9">
        <w:rPr>
          <w:rFonts w:ascii="Times New Roman" w:hAnsi="Times New Roman" w:cs="Times New Roman"/>
          <w:sz w:val="24"/>
          <w:szCs w:val="24"/>
          <w:lang w:val="en-AU"/>
        </w:rPr>
        <w:t xml:space="preserve"> or </w:t>
      </w:r>
      <w:proofErr w:type="spellStart"/>
      <w:r w:rsidR="00477393" w:rsidRPr="006276E9">
        <w:rPr>
          <w:rFonts w:ascii="Times New Roman" w:hAnsi="Times New Roman" w:cs="Times New Roman"/>
          <w:sz w:val="24"/>
          <w:szCs w:val="24"/>
          <w:lang w:val="en-US"/>
        </w:rPr>
        <w:t>Hendrikx</w:t>
      </w:r>
      <w:proofErr w:type="spellEnd"/>
      <w:r w:rsidR="00477393" w:rsidRPr="006276E9">
        <w:rPr>
          <w:rFonts w:ascii="Times New Roman" w:hAnsi="Times New Roman" w:cs="Times New Roman"/>
          <w:sz w:val="24"/>
          <w:szCs w:val="24"/>
          <w:lang w:val="en-US"/>
        </w:rPr>
        <w:t xml:space="preserve">, Van </w:t>
      </w:r>
      <w:proofErr w:type="spellStart"/>
      <w:r w:rsidR="00477393" w:rsidRPr="006276E9">
        <w:rPr>
          <w:rFonts w:ascii="Times New Roman" w:hAnsi="Times New Roman" w:cs="Times New Roman"/>
          <w:sz w:val="24"/>
          <w:szCs w:val="24"/>
          <w:lang w:val="en-US"/>
        </w:rPr>
        <w:t>Goethem</w:t>
      </w:r>
      <w:proofErr w:type="spellEnd"/>
      <w:r w:rsidR="00477393" w:rsidRPr="006276E9">
        <w:rPr>
          <w:rFonts w:ascii="Times New Roman" w:hAnsi="Times New Roman" w:cs="Times New Roman"/>
          <w:sz w:val="24"/>
          <w:szCs w:val="24"/>
          <w:lang w:val="en-US"/>
        </w:rPr>
        <w:t>, and Wulff 2019</w:t>
      </w:r>
      <w:r w:rsidR="00104D3C"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In addition, the results of </w:t>
      </w:r>
      <w:r w:rsidR="00104D3C" w:rsidRPr="006276E9">
        <w:rPr>
          <w:rFonts w:ascii="Times New Roman" w:hAnsi="Times New Roman" w:cs="Times New Roman"/>
          <w:sz w:val="24"/>
          <w:szCs w:val="24"/>
          <w:lang w:val="en-AU"/>
        </w:rPr>
        <w:t xml:space="preserve">the </w:t>
      </w:r>
      <w:proofErr w:type="spellStart"/>
      <w:r w:rsidRPr="006276E9">
        <w:rPr>
          <w:rFonts w:ascii="Times New Roman" w:hAnsi="Times New Roman" w:cs="Times New Roman"/>
          <w:sz w:val="24"/>
          <w:szCs w:val="24"/>
          <w:lang w:val="en-AU"/>
        </w:rPr>
        <w:t>MuPDARF</w:t>
      </w:r>
      <w:proofErr w:type="spellEnd"/>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procedure exemplify how</w:t>
      </w:r>
      <w:r w:rsidRPr="006276E9">
        <w:rPr>
          <w:rFonts w:ascii="Times New Roman" w:hAnsi="Times New Roman" w:cs="Times New Roman"/>
          <w:sz w:val="24"/>
          <w:szCs w:val="24"/>
          <w:lang w:val="en-AU"/>
        </w:rPr>
        <w:t xml:space="preserve"> </w:t>
      </w:r>
      <w:r w:rsidR="00104D3C" w:rsidRPr="006276E9">
        <w:rPr>
          <w:rFonts w:ascii="Times New Roman" w:hAnsi="Times New Roman" w:cs="Times New Roman"/>
          <w:sz w:val="24"/>
          <w:szCs w:val="24"/>
          <w:lang w:val="en-AU"/>
        </w:rPr>
        <w:t xml:space="preserve">learner corpus research </w:t>
      </w:r>
      <w:r w:rsidR="008A03A7" w:rsidRPr="006276E9">
        <w:rPr>
          <w:rFonts w:ascii="Times New Roman" w:hAnsi="Times New Roman" w:cs="Times New Roman"/>
          <w:sz w:val="24"/>
          <w:szCs w:val="24"/>
          <w:lang w:val="en-AU"/>
        </w:rPr>
        <w:t>may</w:t>
      </w:r>
      <w:r w:rsidR="00104D3C" w:rsidRPr="006276E9">
        <w:rPr>
          <w:rFonts w:ascii="Times New Roman" w:hAnsi="Times New Roman" w:cs="Times New Roman"/>
          <w:sz w:val="24"/>
          <w:szCs w:val="24"/>
          <w:lang w:val="en-AU"/>
        </w:rPr>
        <w:t xml:space="preserve"> profit from including </w:t>
      </w:r>
      <w:r w:rsidRPr="006276E9">
        <w:rPr>
          <w:rFonts w:ascii="Times New Roman" w:hAnsi="Times New Roman" w:cs="Times New Roman"/>
          <w:sz w:val="24"/>
          <w:szCs w:val="24"/>
          <w:lang w:val="en-AU"/>
        </w:rPr>
        <w:t>cognitive factors</w:t>
      </w:r>
      <w:r w:rsidR="00104D3C" w:rsidRPr="006276E9">
        <w:rPr>
          <w:rFonts w:ascii="Times New Roman" w:hAnsi="Times New Roman" w:cs="Times New Roman"/>
          <w:sz w:val="24"/>
          <w:szCs w:val="24"/>
          <w:lang w:val="en-AU"/>
        </w:rPr>
        <w:t xml:space="preserve"> such as priming</w:t>
      </w:r>
      <w:r w:rsidRPr="006276E9">
        <w:rPr>
          <w:rFonts w:ascii="Times New Roman" w:hAnsi="Times New Roman" w:cs="Times New Roman"/>
          <w:sz w:val="24"/>
          <w:szCs w:val="24"/>
          <w:lang w:val="en-AU"/>
        </w:rPr>
        <w:t xml:space="preserve">. </w:t>
      </w:r>
      <w:r w:rsidR="008A03A7" w:rsidRPr="006276E9">
        <w:rPr>
          <w:rFonts w:ascii="Times New Roman" w:hAnsi="Times New Roman" w:cs="Times New Roman"/>
          <w:sz w:val="24"/>
          <w:szCs w:val="24"/>
          <w:lang w:val="en-AU"/>
        </w:rPr>
        <w:t>While being unsurprising</w:t>
      </w:r>
      <w:r w:rsidR="000A7F32" w:rsidRPr="006276E9">
        <w:rPr>
          <w:rFonts w:ascii="Times New Roman" w:hAnsi="Times New Roman" w:cs="Times New Roman"/>
          <w:sz w:val="24"/>
          <w:szCs w:val="24"/>
          <w:lang w:val="en-AU"/>
        </w:rPr>
        <w:t xml:space="preserve"> in itself</w:t>
      </w:r>
      <w:r w:rsidR="008A03A7" w:rsidRPr="006276E9">
        <w:rPr>
          <w:rFonts w:ascii="Times New Roman" w:hAnsi="Times New Roman" w:cs="Times New Roman"/>
          <w:sz w:val="24"/>
          <w:szCs w:val="24"/>
          <w:lang w:val="en-AU"/>
        </w:rPr>
        <w:t xml:space="preserve">, arguably because both learners and native speakers are similarly affected by priming, the finding that </w:t>
      </w:r>
      <w:r w:rsidRPr="006276E9">
        <w:rPr>
          <w:rFonts w:ascii="Times New Roman" w:hAnsi="Times New Roman" w:cs="Times New Roman"/>
          <w:sz w:val="24"/>
          <w:szCs w:val="24"/>
          <w:lang w:val="en-AU"/>
        </w:rPr>
        <w:t xml:space="preserve">learners are significantly more likely to behave like native speakers </w:t>
      </w:r>
      <w:r w:rsidR="008A03A7" w:rsidRPr="006276E9">
        <w:rPr>
          <w:rFonts w:ascii="Times New Roman" w:hAnsi="Times New Roman" w:cs="Times New Roman"/>
          <w:sz w:val="24"/>
          <w:szCs w:val="24"/>
          <w:lang w:val="en-AU"/>
        </w:rPr>
        <w:t xml:space="preserve">in primed contexts </w:t>
      </w:r>
      <w:r w:rsidR="000A7F32" w:rsidRPr="006276E9">
        <w:rPr>
          <w:rFonts w:ascii="Times New Roman" w:hAnsi="Times New Roman" w:cs="Times New Roman"/>
          <w:sz w:val="24"/>
          <w:szCs w:val="24"/>
          <w:lang w:val="en-AU"/>
        </w:rPr>
        <w:t xml:space="preserve">confirms </w:t>
      </w:r>
      <w:r w:rsidR="001B726E" w:rsidRPr="006276E9">
        <w:rPr>
          <w:rFonts w:ascii="Times New Roman" w:hAnsi="Times New Roman" w:cs="Times New Roman"/>
          <w:sz w:val="24"/>
          <w:szCs w:val="24"/>
          <w:lang w:val="en-AU"/>
        </w:rPr>
        <w:t>the</w:t>
      </w:r>
      <w:r w:rsidR="000A7F32" w:rsidRPr="006276E9">
        <w:rPr>
          <w:rFonts w:ascii="Times New Roman" w:hAnsi="Times New Roman" w:cs="Times New Roman"/>
          <w:sz w:val="24"/>
          <w:szCs w:val="24"/>
          <w:lang w:val="en-AU"/>
        </w:rPr>
        <w:t xml:space="preserve"> need </w:t>
      </w:r>
      <w:r w:rsidR="001B726E" w:rsidRPr="006276E9">
        <w:rPr>
          <w:rFonts w:ascii="Times New Roman" w:hAnsi="Times New Roman" w:cs="Times New Roman"/>
          <w:sz w:val="24"/>
          <w:szCs w:val="24"/>
          <w:lang w:val="en-AU"/>
        </w:rPr>
        <w:t xml:space="preserve">for cognitive factors </w:t>
      </w:r>
      <w:r w:rsidR="000A7F32" w:rsidRPr="006276E9">
        <w:rPr>
          <w:rFonts w:ascii="Times New Roman" w:hAnsi="Times New Roman" w:cs="Times New Roman"/>
          <w:sz w:val="24"/>
          <w:szCs w:val="24"/>
          <w:lang w:val="en-AU"/>
        </w:rPr>
        <w:t xml:space="preserve">to be </w:t>
      </w:r>
      <w:r w:rsidR="001B726E" w:rsidRPr="006276E9">
        <w:rPr>
          <w:rFonts w:ascii="Times New Roman" w:hAnsi="Times New Roman" w:cs="Times New Roman"/>
          <w:sz w:val="24"/>
          <w:szCs w:val="24"/>
          <w:lang w:val="en-AU"/>
        </w:rPr>
        <w:t xml:space="preserve">integrated </w:t>
      </w:r>
      <w:r w:rsidR="000A7F32" w:rsidRPr="006276E9">
        <w:rPr>
          <w:rFonts w:ascii="Times New Roman" w:hAnsi="Times New Roman" w:cs="Times New Roman"/>
          <w:sz w:val="24"/>
          <w:szCs w:val="24"/>
          <w:lang w:val="en-AU"/>
        </w:rPr>
        <w:t>in</w:t>
      </w:r>
      <w:r w:rsidR="001B726E" w:rsidRPr="006276E9">
        <w:rPr>
          <w:rFonts w:ascii="Times New Roman" w:hAnsi="Times New Roman" w:cs="Times New Roman"/>
          <w:sz w:val="24"/>
          <w:szCs w:val="24"/>
          <w:lang w:val="en-AU"/>
        </w:rPr>
        <w:t>to</w:t>
      </w:r>
      <w:r w:rsidR="000A7F32" w:rsidRPr="006276E9">
        <w:rPr>
          <w:rFonts w:ascii="Times New Roman" w:hAnsi="Times New Roman" w:cs="Times New Roman"/>
          <w:sz w:val="24"/>
          <w:szCs w:val="24"/>
          <w:lang w:val="en-AU"/>
        </w:rPr>
        <w:t xml:space="preserve"> language learning and language acquisition research</w:t>
      </w:r>
      <w:r w:rsidR="008A03A7" w:rsidRPr="006276E9">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1B726E" w:rsidRPr="006276E9">
        <w:rPr>
          <w:rFonts w:ascii="Times New Roman" w:hAnsi="Times New Roman" w:cs="Times New Roman"/>
          <w:sz w:val="24"/>
          <w:szCs w:val="24"/>
          <w:lang w:val="en-AU"/>
        </w:rPr>
        <w:t xml:space="preserve">To elaborate, if priming had not been part of the statistical modelling, then this would have led to an overestimation of non-cognitive factors. This is so because the amount of variance that is explained by priming would could been attributed to confounding factors that are part of the statistical model. </w:t>
      </w:r>
    </w:p>
    <w:p w:rsidR="008A03A7" w:rsidRPr="006276E9" w:rsidRDefault="008A03A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Concerning the association of adjectives with core emotional states, the statistical analysis indicates that </w:t>
      </w:r>
      <w:r w:rsidR="00F23103" w:rsidRPr="006276E9">
        <w:rPr>
          <w:rFonts w:ascii="Times New Roman" w:hAnsi="Times New Roman" w:cs="Times New Roman"/>
          <w:sz w:val="24"/>
          <w:szCs w:val="24"/>
          <w:lang w:val="en-AU"/>
        </w:rPr>
        <w:t xml:space="preserve">learners appear to have more </w:t>
      </w:r>
      <w:r w:rsidRPr="006276E9">
        <w:rPr>
          <w:rFonts w:ascii="Times New Roman" w:hAnsi="Times New Roman" w:cs="Times New Roman"/>
          <w:sz w:val="24"/>
          <w:szCs w:val="24"/>
          <w:lang w:val="en-AU"/>
        </w:rPr>
        <w:t xml:space="preserve">severe </w:t>
      </w:r>
      <w:r w:rsidR="00F23103" w:rsidRPr="006276E9">
        <w:rPr>
          <w:rFonts w:ascii="Times New Roman" w:hAnsi="Times New Roman" w:cs="Times New Roman"/>
          <w:sz w:val="24"/>
          <w:szCs w:val="24"/>
          <w:lang w:val="en-AU"/>
        </w:rPr>
        <w:t>issues when dealing with non-emotional adjectives</w:t>
      </w:r>
      <w:r w:rsidR="002E6C27" w:rsidRPr="006276E9">
        <w:rPr>
          <w:rFonts w:ascii="Times New Roman" w:hAnsi="Times New Roman" w:cs="Times New Roman"/>
          <w:sz w:val="24"/>
          <w:szCs w:val="24"/>
          <w:lang w:val="en-AU"/>
        </w:rPr>
        <w:t xml:space="preserve"> compared with emotive adjectives</w:t>
      </w:r>
      <w:r w:rsidR="00F23103" w:rsidRPr="006276E9">
        <w:rPr>
          <w:rFonts w:ascii="Times New Roman" w:hAnsi="Times New Roman" w:cs="Times New Roman"/>
          <w:sz w:val="24"/>
          <w:szCs w:val="24"/>
          <w:lang w:val="en-AU"/>
        </w:rPr>
        <w:t xml:space="preserve">. </w:t>
      </w:r>
      <w:r w:rsidR="00C844E3" w:rsidRPr="006276E9">
        <w:rPr>
          <w:rFonts w:ascii="Times New Roman" w:hAnsi="Times New Roman" w:cs="Times New Roman"/>
          <w:sz w:val="24"/>
          <w:szCs w:val="24"/>
          <w:lang w:val="en-AU"/>
        </w:rPr>
        <w:t xml:space="preserve">This finding </w:t>
      </w:r>
      <w:r w:rsidR="00C844E3" w:rsidRPr="006276E9">
        <w:rPr>
          <w:rFonts w:ascii="Times New Roman" w:hAnsi="Times New Roman" w:cs="Times New Roman"/>
          <w:sz w:val="24"/>
          <w:szCs w:val="24"/>
          <w:lang w:val="en-AU"/>
        </w:rPr>
        <w:lastRenderedPageBreak/>
        <w:t xml:space="preserve">extends previous research that shows that emotive adjectives are intensified more frequently than non-emotive adjectives (Boucher &amp; Charles, 1969; Baumeister, </w:t>
      </w:r>
      <w:proofErr w:type="spellStart"/>
      <w:r w:rsidR="00C844E3" w:rsidRPr="006276E9">
        <w:rPr>
          <w:rFonts w:ascii="Times New Roman" w:hAnsi="Times New Roman" w:cs="Times New Roman"/>
          <w:sz w:val="24"/>
          <w:szCs w:val="24"/>
          <w:lang w:val="en-AU"/>
        </w:rPr>
        <w:t>Bratslavsky</w:t>
      </w:r>
      <w:proofErr w:type="spellEnd"/>
      <w:r w:rsidR="00C844E3" w:rsidRPr="006276E9">
        <w:rPr>
          <w:rFonts w:ascii="Times New Roman" w:hAnsi="Times New Roman" w:cs="Times New Roman"/>
          <w:sz w:val="24"/>
          <w:szCs w:val="24"/>
          <w:lang w:val="en-AU"/>
        </w:rPr>
        <w:t xml:space="preserve">, </w:t>
      </w:r>
      <w:proofErr w:type="spellStart"/>
      <w:r w:rsidR="00C844E3" w:rsidRPr="006276E9">
        <w:rPr>
          <w:rFonts w:ascii="Times New Roman" w:hAnsi="Times New Roman" w:cs="Times New Roman"/>
          <w:sz w:val="24"/>
          <w:szCs w:val="24"/>
          <w:lang w:val="en-AU"/>
        </w:rPr>
        <w:t>Finkenauer</w:t>
      </w:r>
      <w:proofErr w:type="spellEnd"/>
      <w:r w:rsidR="00C844E3" w:rsidRPr="006276E9">
        <w:rPr>
          <w:rFonts w:ascii="Times New Roman" w:hAnsi="Times New Roman" w:cs="Times New Roman"/>
          <w:sz w:val="24"/>
          <w:szCs w:val="24"/>
          <w:lang w:val="en-AU"/>
        </w:rPr>
        <w:t xml:space="preserve">, &amp; </w:t>
      </w:r>
      <w:proofErr w:type="spellStart"/>
      <w:r w:rsidR="00C844E3" w:rsidRPr="006276E9">
        <w:rPr>
          <w:rFonts w:ascii="Times New Roman" w:hAnsi="Times New Roman" w:cs="Times New Roman"/>
          <w:sz w:val="24"/>
          <w:szCs w:val="24"/>
          <w:lang w:val="en-AU"/>
        </w:rPr>
        <w:t>Vohs</w:t>
      </w:r>
      <w:proofErr w:type="spellEnd"/>
      <w:r w:rsidR="00C844E3" w:rsidRPr="006276E9">
        <w:rPr>
          <w:rFonts w:ascii="Times New Roman" w:hAnsi="Times New Roman" w:cs="Times New Roman"/>
          <w:sz w:val="24"/>
          <w:szCs w:val="24"/>
          <w:lang w:val="en-AU"/>
        </w:rPr>
        <w:t xml:space="preserve">, 2001). The present study indicates that emotive adjectives are not only intensified more frequently than non-emotive ones but that learners acquire amplifying strategies more readily for emotive adjectives. </w:t>
      </w:r>
      <w:r w:rsidR="00F23103" w:rsidRPr="006276E9">
        <w:rPr>
          <w:rFonts w:ascii="Times New Roman" w:hAnsi="Times New Roman" w:cs="Times New Roman"/>
          <w:sz w:val="24"/>
          <w:szCs w:val="24"/>
          <w:lang w:val="en-AU"/>
        </w:rPr>
        <w:t xml:space="preserve">It seems plausible that learners are better at targeting nativelike intensification strategies when dealing with emotional adjectives because these are likely to be more cognitively salient </w:t>
      </w:r>
      <w:r w:rsidR="002E6C27" w:rsidRPr="006276E9">
        <w:rPr>
          <w:rFonts w:ascii="Times New Roman" w:hAnsi="Times New Roman" w:cs="Times New Roman"/>
          <w:sz w:val="24"/>
          <w:szCs w:val="24"/>
          <w:lang w:val="en-AU"/>
        </w:rPr>
        <w:t>than</w:t>
      </w:r>
      <w:r w:rsidR="00F23103" w:rsidRPr="006276E9">
        <w:rPr>
          <w:rFonts w:ascii="Times New Roman" w:hAnsi="Times New Roman" w:cs="Times New Roman"/>
          <w:sz w:val="24"/>
          <w:szCs w:val="24"/>
          <w:lang w:val="en-AU"/>
        </w:rPr>
        <w:t xml:space="preserve"> non-emotional adjectives</w:t>
      </w:r>
      <w:r w:rsidR="002E6C27" w:rsidRPr="006276E9">
        <w:rPr>
          <w:rFonts w:ascii="Times New Roman" w:hAnsi="Times New Roman" w:cs="Times New Roman"/>
          <w:sz w:val="24"/>
          <w:szCs w:val="24"/>
          <w:lang w:val="en-AU"/>
        </w:rPr>
        <w:t xml:space="preserve"> are</w:t>
      </w:r>
      <w:r w:rsidR="00F23103" w:rsidRPr="006276E9">
        <w:rPr>
          <w:rFonts w:ascii="Times New Roman" w:hAnsi="Times New Roman" w:cs="Times New Roman"/>
          <w:sz w:val="24"/>
          <w:szCs w:val="24"/>
          <w:lang w:val="en-AU"/>
        </w:rPr>
        <w:t xml:space="preserve">. </w:t>
      </w:r>
      <w:r w:rsidR="00D32363" w:rsidRPr="006276E9">
        <w:rPr>
          <w:rFonts w:ascii="Times New Roman" w:hAnsi="Times New Roman" w:cs="Times New Roman"/>
          <w:sz w:val="24"/>
          <w:szCs w:val="24"/>
          <w:lang w:val="en-AU"/>
        </w:rPr>
        <w:t xml:space="preserve">This is relevant from a theoretical perspective because it expands previous research which showed that physical form, learner attention, and instructional focus, rather than cognitive-emotional salience, positively affected L2-acquisiton (see </w:t>
      </w:r>
      <w:proofErr w:type="spellStart"/>
      <w:r w:rsidR="00D32363" w:rsidRPr="006276E9">
        <w:rPr>
          <w:rFonts w:ascii="Times New Roman" w:hAnsi="Times New Roman" w:cs="Times New Roman"/>
          <w:sz w:val="24"/>
          <w:szCs w:val="24"/>
          <w:lang w:val="en-US"/>
        </w:rPr>
        <w:t>Cintrón</w:t>
      </w:r>
      <w:proofErr w:type="spellEnd"/>
      <w:r w:rsidR="00D32363" w:rsidRPr="006276E9">
        <w:rPr>
          <w:rFonts w:ascii="Times New Roman" w:hAnsi="Times New Roman" w:cs="Times New Roman"/>
          <w:sz w:val="24"/>
          <w:szCs w:val="24"/>
          <w:lang w:val="en-US"/>
        </w:rPr>
        <w:t>-Valentín and Ellis 2016).</w:t>
      </w:r>
    </w:p>
    <w:p w:rsidR="00592DF0" w:rsidRPr="006276E9" w:rsidRDefault="002D442D" w:rsidP="006276E9">
      <w:pPr>
        <w:spacing w:line="480" w:lineRule="auto"/>
        <w:ind w:firstLine="708"/>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What is interesting </w:t>
      </w:r>
      <w:r w:rsidR="008A03A7" w:rsidRPr="006276E9">
        <w:rPr>
          <w:rFonts w:ascii="Times New Roman" w:hAnsi="Times New Roman" w:cs="Times New Roman"/>
          <w:sz w:val="24"/>
          <w:szCs w:val="24"/>
          <w:lang w:val="en-AU"/>
        </w:rPr>
        <w:t>about</w:t>
      </w:r>
      <w:r w:rsidRPr="006276E9">
        <w:rPr>
          <w:rFonts w:ascii="Times New Roman" w:hAnsi="Times New Roman" w:cs="Times New Roman"/>
          <w:sz w:val="24"/>
          <w:szCs w:val="24"/>
          <w:lang w:val="en-AU"/>
        </w:rPr>
        <w:t xml:space="preserve"> the interaction </w:t>
      </w:r>
      <w:r w:rsidR="008A03A7" w:rsidRPr="006276E9">
        <w:rPr>
          <w:rFonts w:ascii="Times New Roman" w:hAnsi="Times New Roman" w:cs="Times New Roman"/>
          <w:sz w:val="24"/>
          <w:szCs w:val="24"/>
          <w:lang w:val="en-AU"/>
        </w:rPr>
        <w:t>between adjective frequency and syntactic context is that</w:t>
      </w:r>
      <w:r w:rsidRPr="006276E9">
        <w:rPr>
          <w:rFonts w:ascii="Times New Roman" w:hAnsi="Times New Roman" w:cs="Times New Roman"/>
          <w:sz w:val="24"/>
          <w:szCs w:val="24"/>
          <w:lang w:val="en-AU"/>
        </w:rPr>
        <w:t xml:space="preserve"> the effect of syntactic context only applies to low frequency adjectives</w:t>
      </w:r>
      <w:r w:rsidR="008A03A7" w:rsidRPr="006276E9">
        <w:rPr>
          <w:rFonts w:ascii="Times New Roman" w:hAnsi="Times New Roman" w:cs="Times New Roman"/>
          <w:sz w:val="24"/>
          <w:szCs w:val="24"/>
          <w:lang w:val="en-AU"/>
        </w:rPr>
        <w:t xml:space="preserve">. As adjective frequency increases, </w:t>
      </w:r>
      <w:r w:rsidRPr="006276E9">
        <w:rPr>
          <w:rFonts w:ascii="Times New Roman" w:hAnsi="Times New Roman" w:cs="Times New Roman"/>
          <w:sz w:val="24"/>
          <w:szCs w:val="24"/>
          <w:lang w:val="en-AU"/>
        </w:rPr>
        <w:t xml:space="preserve">the rate of non-nativelike use of </w:t>
      </w:r>
      <w:r w:rsidRPr="006276E9">
        <w:rPr>
          <w:rFonts w:ascii="Times New Roman" w:hAnsi="Times New Roman" w:cs="Times New Roman"/>
          <w:i/>
          <w:sz w:val="24"/>
          <w:szCs w:val="24"/>
          <w:lang w:val="en-AU"/>
        </w:rPr>
        <w:t>very</w:t>
      </w:r>
      <w:r w:rsidRPr="006276E9">
        <w:rPr>
          <w:rFonts w:ascii="Times New Roman" w:hAnsi="Times New Roman" w:cs="Times New Roman"/>
          <w:sz w:val="24"/>
          <w:szCs w:val="24"/>
          <w:lang w:val="en-AU"/>
        </w:rPr>
        <w:t xml:space="preserve"> increases </w:t>
      </w:r>
      <w:r w:rsidR="008A03A7" w:rsidRPr="006276E9">
        <w:rPr>
          <w:rFonts w:ascii="Times New Roman" w:hAnsi="Times New Roman" w:cs="Times New Roman"/>
          <w:sz w:val="24"/>
          <w:szCs w:val="24"/>
          <w:lang w:val="en-AU"/>
        </w:rPr>
        <w:t>regardless of syntactic context before the effect of frequency wanes off among high-frequency adjectives</w:t>
      </w:r>
      <w:r w:rsidRPr="006276E9">
        <w:rPr>
          <w:rFonts w:ascii="Times New Roman" w:hAnsi="Times New Roman" w:cs="Times New Roman"/>
          <w:sz w:val="24"/>
          <w:szCs w:val="24"/>
          <w:lang w:val="en-AU"/>
        </w:rPr>
        <w:t xml:space="preserve">. The positive correlation between non-nativelike language use and adjective frequency </w:t>
      </w:r>
      <w:r w:rsidR="000C2053" w:rsidRPr="006276E9">
        <w:rPr>
          <w:rFonts w:ascii="Times New Roman" w:hAnsi="Times New Roman" w:cs="Times New Roman"/>
          <w:sz w:val="24"/>
          <w:szCs w:val="24"/>
          <w:lang w:val="en-AU"/>
        </w:rPr>
        <w:t xml:space="preserve">appears </w:t>
      </w:r>
      <w:r w:rsidRPr="006276E9">
        <w:rPr>
          <w:rFonts w:ascii="Times New Roman" w:hAnsi="Times New Roman" w:cs="Times New Roman"/>
          <w:sz w:val="24"/>
          <w:szCs w:val="24"/>
          <w:lang w:val="en-AU"/>
        </w:rPr>
        <w:t>puzzl</w:t>
      </w:r>
      <w:r w:rsidR="000C2053" w:rsidRPr="006276E9">
        <w:rPr>
          <w:rFonts w:ascii="Times New Roman" w:hAnsi="Times New Roman" w:cs="Times New Roman"/>
          <w:sz w:val="24"/>
          <w:szCs w:val="24"/>
          <w:lang w:val="en-AU"/>
        </w:rPr>
        <w:t>ing</w:t>
      </w:r>
      <w:r w:rsidRPr="006276E9">
        <w:rPr>
          <w:rFonts w:ascii="Times New Roman" w:hAnsi="Times New Roman" w:cs="Times New Roman"/>
          <w:sz w:val="24"/>
          <w:szCs w:val="24"/>
          <w:lang w:val="en-AU"/>
        </w:rPr>
        <w:t xml:space="preserve"> because learners should be better at nativelike production </w:t>
      </w:r>
      <w:r w:rsidR="000C2053" w:rsidRPr="006276E9">
        <w:rPr>
          <w:rFonts w:ascii="Times New Roman" w:hAnsi="Times New Roman" w:cs="Times New Roman"/>
          <w:sz w:val="24"/>
          <w:szCs w:val="24"/>
          <w:lang w:val="en-AU"/>
        </w:rPr>
        <w:t>of</w:t>
      </w:r>
      <w:r w:rsidRPr="006276E9">
        <w:rPr>
          <w:rFonts w:ascii="Times New Roman" w:hAnsi="Times New Roman" w:cs="Times New Roman"/>
          <w:sz w:val="24"/>
          <w:szCs w:val="24"/>
          <w:lang w:val="en-AU"/>
        </w:rPr>
        <w:t xml:space="preserve"> elements that they encounter frequently. However, the opposite appears to hold true. </w:t>
      </w:r>
      <w:r w:rsidR="00A83C03" w:rsidRPr="006276E9">
        <w:rPr>
          <w:rFonts w:ascii="Times New Roman" w:hAnsi="Times New Roman" w:cs="Times New Roman"/>
          <w:sz w:val="24"/>
          <w:szCs w:val="24"/>
          <w:lang w:val="en-US"/>
        </w:rPr>
        <w:t xml:space="preserve">While the view that frequency information is crucial in both first and second language acquisition has gained notable traction over the past two decades or so (see, for instance, </w:t>
      </w:r>
      <w:proofErr w:type="spellStart"/>
      <w:r w:rsidR="00A83C03" w:rsidRPr="006276E9">
        <w:rPr>
          <w:rFonts w:ascii="Times New Roman" w:hAnsi="Times New Roman" w:cs="Times New Roman"/>
          <w:sz w:val="24"/>
          <w:szCs w:val="24"/>
          <w:lang w:val="en-US"/>
        </w:rPr>
        <w:t>Gass</w:t>
      </w:r>
      <w:proofErr w:type="spellEnd"/>
      <w:r w:rsidR="00A83C03" w:rsidRPr="006276E9">
        <w:rPr>
          <w:rFonts w:ascii="Times New Roman" w:hAnsi="Times New Roman" w:cs="Times New Roman"/>
          <w:sz w:val="24"/>
          <w:szCs w:val="24"/>
          <w:lang w:val="en-US"/>
        </w:rPr>
        <w:t xml:space="preserve"> and Mackey 2002; </w:t>
      </w:r>
      <w:proofErr w:type="spellStart"/>
      <w:r w:rsidR="00A83C03" w:rsidRPr="006276E9">
        <w:rPr>
          <w:rFonts w:ascii="Times New Roman" w:hAnsi="Times New Roman" w:cs="Times New Roman"/>
          <w:sz w:val="24"/>
          <w:szCs w:val="24"/>
          <w:lang w:val="en-US"/>
        </w:rPr>
        <w:t>Tomasello</w:t>
      </w:r>
      <w:proofErr w:type="spellEnd"/>
      <w:r w:rsidR="00A83C03" w:rsidRPr="006276E9">
        <w:rPr>
          <w:rFonts w:ascii="Times New Roman" w:hAnsi="Times New Roman" w:cs="Times New Roman"/>
          <w:sz w:val="24"/>
          <w:szCs w:val="24"/>
          <w:lang w:val="en-US"/>
        </w:rPr>
        <w:t xml:space="preserve"> 2009; or Bybee 2003), it is important to understand what is meant by “frequency” in this context. Frequency should not be understood as raw frequency but rather as conditional probability, i.e., the occurrence of something given something else.</w:t>
      </w:r>
      <w:r w:rsidR="00A83C03" w:rsidRPr="006276E9">
        <w:rPr>
          <w:rFonts w:ascii="Times New Roman" w:hAnsi="Times New Roman" w:cs="Times New Roman"/>
          <w:sz w:val="24"/>
          <w:szCs w:val="24"/>
          <w:lang w:val="en-AU"/>
        </w:rPr>
        <w:t xml:space="preserve"> </w:t>
      </w:r>
      <w:r w:rsidR="00592DF0" w:rsidRPr="006276E9">
        <w:rPr>
          <w:rFonts w:ascii="Times New Roman" w:hAnsi="Times New Roman" w:cs="Times New Roman"/>
          <w:sz w:val="24"/>
          <w:szCs w:val="24"/>
          <w:lang w:val="en-AU"/>
        </w:rPr>
        <w:t>Th</w:t>
      </w:r>
      <w:r w:rsidR="00A83C03" w:rsidRPr="006276E9">
        <w:rPr>
          <w:rFonts w:ascii="Times New Roman" w:hAnsi="Times New Roman" w:cs="Times New Roman"/>
          <w:sz w:val="24"/>
          <w:szCs w:val="24"/>
          <w:lang w:val="en-AU"/>
        </w:rPr>
        <w:t>is means that</w:t>
      </w:r>
      <w:r w:rsidR="00592DF0" w:rsidRPr="006276E9">
        <w:rPr>
          <w:rFonts w:ascii="Times New Roman" w:hAnsi="Times New Roman" w:cs="Times New Roman"/>
          <w:sz w:val="24"/>
          <w:szCs w:val="24"/>
          <w:lang w:val="en-AU"/>
        </w:rPr>
        <w:t xml:space="preserve"> mere frequency of </w:t>
      </w:r>
      <w:r w:rsidR="00592DF0" w:rsidRPr="006276E9">
        <w:rPr>
          <w:rFonts w:ascii="Times New Roman" w:hAnsi="Times New Roman" w:cs="Times New Roman"/>
          <w:sz w:val="24"/>
          <w:szCs w:val="24"/>
          <w:lang w:val="en-AU"/>
        </w:rPr>
        <w:lastRenderedPageBreak/>
        <w:t xml:space="preserve">occurrence is insufficient </w:t>
      </w:r>
      <w:r w:rsidR="00A83C03" w:rsidRPr="006276E9">
        <w:rPr>
          <w:rFonts w:ascii="Times New Roman" w:hAnsi="Times New Roman" w:cs="Times New Roman"/>
          <w:sz w:val="24"/>
          <w:szCs w:val="24"/>
          <w:lang w:val="en-AU"/>
        </w:rPr>
        <w:t xml:space="preserve">because </w:t>
      </w:r>
      <w:r w:rsidR="00592DF0" w:rsidRPr="006276E9">
        <w:rPr>
          <w:rFonts w:ascii="Times New Roman" w:hAnsi="Times New Roman" w:cs="Times New Roman"/>
          <w:sz w:val="24"/>
          <w:szCs w:val="24"/>
          <w:lang w:val="en-US"/>
        </w:rPr>
        <w:t xml:space="preserve">learners acquire linguistic structures by exploiting statistical cues in the input (see Ellis 2002). </w:t>
      </w:r>
      <w:r w:rsidR="00A83C03" w:rsidRPr="006276E9">
        <w:rPr>
          <w:rFonts w:ascii="Times New Roman" w:hAnsi="Times New Roman" w:cs="Times New Roman"/>
          <w:sz w:val="24"/>
          <w:szCs w:val="24"/>
          <w:lang w:val="en-US"/>
        </w:rPr>
        <w:t xml:space="preserve">Thus, </w:t>
      </w:r>
      <w:r w:rsidR="00A83C03" w:rsidRPr="006276E9">
        <w:rPr>
          <w:rFonts w:ascii="Times New Roman" w:hAnsi="Times New Roman" w:cs="Times New Roman"/>
          <w:sz w:val="24"/>
          <w:szCs w:val="24"/>
          <w:lang w:val="en-AU"/>
        </w:rPr>
        <w:t xml:space="preserve">learners require additional cues for </w:t>
      </w:r>
      <w:r w:rsidR="00A83C03" w:rsidRPr="006276E9">
        <w:rPr>
          <w:rFonts w:ascii="Times New Roman" w:hAnsi="Times New Roman" w:cs="Times New Roman"/>
          <w:sz w:val="24"/>
          <w:szCs w:val="24"/>
          <w:lang w:val="en-US"/>
        </w:rPr>
        <w:t xml:space="preserve">statistical learning to take effect (see </w:t>
      </w:r>
      <w:proofErr w:type="spellStart"/>
      <w:r w:rsidR="00A83C03" w:rsidRPr="006276E9">
        <w:rPr>
          <w:rFonts w:ascii="Times New Roman" w:hAnsi="Times New Roman" w:cs="Times New Roman"/>
          <w:sz w:val="24"/>
          <w:szCs w:val="24"/>
          <w:lang w:val="en-AU"/>
        </w:rPr>
        <w:t>Saffran</w:t>
      </w:r>
      <w:proofErr w:type="spellEnd"/>
      <w:r w:rsidR="00A83C03" w:rsidRPr="006276E9">
        <w:rPr>
          <w:rFonts w:ascii="Times New Roman" w:hAnsi="Times New Roman" w:cs="Times New Roman"/>
          <w:sz w:val="24"/>
          <w:szCs w:val="24"/>
          <w:lang w:val="en-AU"/>
        </w:rPr>
        <w:t xml:space="preserve"> et al. 1997; </w:t>
      </w:r>
      <w:proofErr w:type="spellStart"/>
      <w:r w:rsidR="00A83C03" w:rsidRPr="006276E9">
        <w:rPr>
          <w:rFonts w:ascii="Times New Roman" w:hAnsi="Times New Roman" w:cs="Times New Roman"/>
          <w:sz w:val="24"/>
          <w:szCs w:val="24"/>
          <w:lang w:val="en-AU"/>
        </w:rPr>
        <w:t>Saffran</w:t>
      </w:r>
      <w:proofErr w:type="spellEnd"/>
      <w:r w:rsidR="00A83C03" w:rsidRPr="006276E9">
        <w:rPr>
          <w:rFonts w:ascii="Times New Roman" w:hAnsi="Times New Roman" w:cs="Times New Roman"/>
          <w:sz w:val="24"/>
          <w:szCs w:val="24"/>
          <w:lang w:val="en-AU"/>
        </w:rPr>
        <w:t xml:space="preserve"> 2003)</w:t>
      </w:r>
      <w:r w:rsidR="00A83C03" w:rsidRPr="006276E9">
        <w:rPr>
          <w:rFonts w:ascii="Times New Roman" w:hAnsi="Times New Roman" w:cs="Times New Roman"/>
          <w:sz w:val="24"/>
          <w:szCs w:val="24"/>
          <w:lang w:val="en-US"/>
        </w:rPr>
        <w:t xml:space="preserve">. </w:t>
      </w:r>
      <w:r w:rsidR="002E6C27" w:rsidRPr="006276E9">
        <w:rPr>
          <w:rFonts w:ascii="Times New Roman" w:hAnsi="Times New Roman" w:cs="Times New Roman"/>
          <w:sz w:val="24"/>
          <w:szCs w:val="24"/>
          <w:lang w:val="en-US"/>
        </w:rPr>
        <w:t>In the present case, the cue is clearly the adjective that is modified. With this in mind, w</w:t>
      </w:r>
      <w:r w:rsidR="00A83C03" w:rsidRPr="006276E9">
        <w:rPr>
          <w:rFonts w:ascii="Times New Roman" w:hAnsi="Times New Roman" w:cs="Times New Roman"/>
          <w:sz w:val="24"/>
          <w:szCs w:val="24"/>
          <w:lang w:val="en-US"/>
        </w:rPr>
        <w:t xml:space="preserve">hat appears to be happening is that </w:t>
      </w:r>
      <w:r w:rsidR="00592DF0" w:rsidRPr="006276E9">
        <w:rPr>
          <w:rFonts w:ascii="Times New Roman" w:hAnsi="Times New Roman" w:cs="Times New Roman"/>
          <w:sz w:val="24"/>
          <w:szCs w:val="24"/>
          <w:lang w:val="en-US"/>
        </w:rPr>
        <w:t xml:space="preserve">that </w:t>
      </w:r>
      <w:r w:rsidR="00A83C03" w:rsidRPr="006276E9">
        <w:rPr>
          <w:rFonts w:ascii="Times New Roman" w:hAnsi="Times New Roman" w:cs="Times New Roman"/>
          <w:sz w:val="24"/>
          <w:szCs w:val="24"/>
          <w:lang w:val="en-US"/>
        </w:rPr>
        <w:t>the frequency effect is piggybacking on the effect of a</w:t>
      </w:r>
      <w:r w:rsidR="00592DF0" w:rsidRPr="006276E9">
        <w:rPr>
          <w:rFonts w:ascii="Times New Roman" w:hAnsi="Times New Roman" w:cs="Times New Roman"/>
          <w:sz w:val="24"/>
          <w:szCs w:val="24"/>
          <w:lang w:val="en-US"/>
        </w:rPr>
        <w:t xml:space="preserve">djective </w:t>
      </w:r>
      <w:r w:rsidR="00A83C03" w:rsidRPr="006276E9">
        <w:rPr>
          <w:rFonts w:ascii="Times New Roman" w:hAnsi="Times New Roman" w:cs="Times New Roman"/>
          <w:sz w:val="24"/>
          <w:szCs w:val="24"/>
          <w:lang w:val="en-US"/>
        </w:rPr>
        <w:t xml:space="preserve">type. </w:t>
      </w:r>
      <w:r w:rsidR="002E6C27" w:rsidRPr="006276E9">
        <w:rPr>
          <w:rFonts w:ascii="Times New Roman" w:hAnsi="Times New Roman" w:cs="Times New Roman"/>
          <w:sz w:val="24"/>
          <w:szCs w:val="24"/>
          <w:lang w:val="en-US"/>
        </w:rPr>
        <w:t xml:space="preserve">The learners struggle with </w:t>
      </w:r>
      <w:r w:rsidR="00F840A8" w:rsidRPr="006276E9">
        <w:rPr>
          <w:rFonts w:ascii="Times New Roman" w:hAnsi="Times New Roman" w:cs="Times New Roman"/>
          <w:sz w:val="24"/>
          <w:szCs w:val="24"/>
          <w:lang w:val="en-US"/>
        </w:rPr>
        <w:t>adjectives that neither infrequent nor highly frequent because in this mid</w:t>
      </w:r>
      <w:r w:rsidR="00A76D04" w:rsidRPr="006276E9">
        <w:rPr>
          <w:rFonts w:ascii="Times New Roman" w:hAnsi="Times New Roman" w:cs="Times New Roman"/>
          <w:sz w:val="24"/>
          <w:szCs w:val="24"/>
          <w:lang w:val="en-US"/>
        </w:rPr>
        <w:t>-</w:t>
      </w:r>
      <w:r w:rsidR="00F840A8" w:rsidRPr="006276E9">
        <w:rPr>
          <w:rFonts w:ascii="Times New Roman" w:hAnsi="Times New Roman" w:cs="Times New Roman"/>
          <w:sz w:val="24"/>
          <w:szCs w:val="24"/>
          <w:lang w:val="en-US"/>
        </w:rPr>
        <w:t>frequency</w:t>
      </w:r>
      <w:r w:rsidR="00A76D04" w:rsidRPr="006276E9">
        <w:rPr>
          <w:rFonts w:ascii="Times New Roman" w:hAnsi="Times New Roman" w:cs="Times New Roman"/>
          <w:sz w:val="24"/>
          <w:szCs w:val="24"/>
          <w:lang w:val="en-US"/>
        </w:rPr>
        <w:t>-</w:t>
      </w:r>
      <w:r w:rsidR="00F840A8" w:rsidRPr="006276E9">
        <w:rPr>
          <w:rFonts w:ascii="Times New Roman" w:hAnsi="Times New Roman" w:cs="Times New Roman"/>
          <w:sz w:val="24"/>
          <w:szCs w:val="24"/>
          <w:lang w:val="en-US"/>
        </w:rPr>
        <w:t>range, the learner</w:t>
      </w:r>
      <w:r w:rsidR="00D32363" w:rsidRPr="006276E9">
        <w:rPr>
          <w:rFonts w:ascii="Times New Roman" w:hAnsi="Times New Roman" w:cs="Times New Roman"/>
          <w:sz w:val="24"/>
          <w:szCs w:val="24"/>
          <w:lang w:val="en-US"/>
        </w:rPr>
        <w:t>s</w:t>
      </w:r>
      <w:r w:rsidR="00F840A8" w:rsidRPr="006276E9">
        <w:rPr>
          <w:rFonts w:ascii="Times New Roman" w:hAnsi="Times New Roman" w:cs="Times New Roman"/>
          <w:sz w:val="24"/>
          <w:szCs w:val="24"/>
          <w:lang w:val="en-US"/>
        </w:rPr>
        <w:t xml:space="preserve"> overgeneralize</w:t>
      </w:r>
      <w:r w:rsidR="00D32363" w:rsidRPr="006276E9">
        <w:rPr>
          <w:rFonts w:ascii="Times New Roman" w:hAnsi="Times New Roman" w:cs="Times New Roman"/>
          <w:sz w:val="24"/>
          <w:szCs w:val="24"/>
          <w:lang w:val="en-US"/>
        </w:rPr>
        <w:t xml:space="preserve"> to avoid </w:t>
      </w:r>
      <w:r w:rsidR="00A76D04" w:rsidRPr="006276E9">
        <w:rPr>
          <w:rFonts w:ascii="Times New Roman" w:hAnsi="Times New Roman" w:cs="Times New Roman"/>
          <w:sz w:val="24"/>
          <w:szCs w:val="24"/>
          <w:lang w:val="en-US"/>
        </w:rPr>
        <w:t xml:space="preserve">acquiring </w:t>
      </w:r>
      <w:r w:rsidR="00D32363" w:rsidRPr="006276E9">
        <w:rPr>
          <w:rFonts w:ascii="Times New Roman" w:hAnsi="Times New Roman" w:cs="Times New Roman"/>
          <w:sz w:val="24"/>
          <w:szCs w:val="24"/>
          <w:lang w:val="en-US"/>
        </w:rPr>
        <w:t>errors</w:t>
      </w:r>
      <w:r w:rsidR="00F840A8" w:rsidRPr="006276E9">
        <w:rPr>
          <w:rFonts w:ascii="Times New Roman" w:hAnsi="Times New Roman" w:cs="Times New Roman"/>
          <w:sz w:val="24"/>
          <w:szCs w:val="24"/>
          <w:lang w:val="en-US"/>
        </w:rPr>
        <w:t xml:space="preserve">. </w:t>
      </w:r>
      <w:r w:rsidR="00592DF0" w:rsidRPr="006276E9">
        <w:rPr>
          <w:rFonts w:ascii="Times New Roman" w:hAnsi="Times New Roman" w:cs="Times New Roman"/>
          <w:sz w:val="24"/>
          <w:szCs w:val="24"/>
          <w:lang w:val="en-US"/>
        </w:rPr>
        <w:t>Th</w:t>
      </w:r>
      <w:r w:rsidR="00A76D04" w:rsidRPr="006276E9">
        <w:rPr>
          <w:rFonts w:ascii="Times New Roman" w:hAnsi="Times New Roman" w:cs="Times New Roman"/>
          <w:sz w:val="24"/>
          <w:szCs w:val="24"/>
          <w:lang w:val="en-US"/>
        </w:rPr>
        <w:t xml:space="preserve">e strategy causes issues only among mid-frequency-range </w:t>
      </w:r>
      <w:r w:rsidR="00592DF0" w:rsidRPr="006276E9">
        <w:rPr>
          <w:rFonts w:ascii="Times New Roman" w:hAnsi="Times New Roman" w:cs="Times New Roman"/>
          <w:sz w:val="24"/>
          <w:szCs w:val="24"/>
          <w:lang w:val="en-US"/>
        </w:rPr>
        <w:t xml:space="preserve">combinations </w:t>
      </w:r>
      <w:r w:rsidR="00A76D04" w:rsidRPr="006276E9">
        <w:rPr>
          <w:rFonts w:ascii="Times New Roman" w:hAnsi="Times New Roman" w:cs="Times New Roman"/>
          <w:sz w:val="24"/>
          <w:szCs w:val="24"/>
          <w:lang w:val="en-US"/>
        </w:rPr>
        <w:t xml:space="preserve">because learners did not have sufficient input to fully acquire the systematicity underlying these combinations. </w:t>
      </w:r>
      <w:r w:rsidR="00F840A8" w:rsidRPr="006276E9">
        <w:rPr>
          <w:rFonts w:ascii="Times New Roman" w:hAnsi="Times New Roman" w:cs="Times New Roman"/>
          <w:sz w:val="24"/>
          <w:szCs w:val="24"/>
          <w:lang w:val="en-US"/>
        </w:rPr>
        <w:t>Once the learner has had more exposure to input</w:t>
      </w:r>
      <w:r w:rsidR="00A76D04" w:rsidRPr="006276E9">
        <w:rPr>
          <w:rFonts w:ascii="Times New Roman" w:hAnsi="Times New Roman" w:cs="Times New Roman"/>
          <w:sz w:val="24"/>
          <w:szCs w:val="24"/>
          <w:lang w:val="en-US"/>
        </w:rPr>
        <w:t xml:space="preserve"> – as with high frequency combinations- then the error rate stagnates and eventually wanes off because </w:t>
      </w:r>
      <w:r w:rsidR="00F840A8" w:rsidRPr="006276E9">
        <w:rPr>
          <w:rFonts w:ascii="Times New Roman" w:hAnsi="Times New Roman" w:cs="Times New Roman"/>
          <w:sz w:val="24"/>
          <w:szCs w:val="24"/>
          <w:lang w:val="en-US"/>
        </w:rPr>
        <w:t xml:space="preserve">the learner </w:t>
      </w:r>
      <w:r w:rsidR="00A76D04" w:rsidRPr="006276E9">
        <w:rPr>
          <w:rFonts w:ascii="Times New Roman" w:hAnsi="Times New Roman" w:cs="Times New Roman"/>
          <w:sz w:val="24"/>
          <w:szCs w:val="24"/>
          <w:lang w:val="en-US"/>
        </w:rPr>
        <w:t>encountered a sufficiently large number of cues to fully acquire</w:t>
      </w:r>
      <w:r w:rsidR="00F840A8" w:rsidRPr="006276E9">
        <w:rPr>
          <w:rFonts w:ascii="Times New Roman" w:hAnsi="Times New Roman" w:cs="Times New Roman"/>
          <w:sz w:val="24"/>
          <w:szCs w:val="24"/>
          <w:lang w:val="en-US"/>
        </w:rPr>
        <w:t xml:space="preserve"> the systematicity of the variation. </w:t>
      </w:r>
    </w:p>
    <w:p w:rsidR="006606C0" w:rsidRPr="006276E9" w:rsidRDefault="006606C0"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With respect to methodology, the present study draws attention to the </w:t>
      </w:r>
      <w:r w:rsidR="00F840A8" w:rsidRPr="006276E9">
        <w:rPr>
          <w:rFonts w:ascii="Times New Roman" w:hAnsi="Times New Roman" w:cs="Times New Roman"/>
          <w:sz w:val="24"/>
          <w:szCs w:val="24"/>
          <w:lang w:val="en-AU"/>
        </w:rPr>
        <w:t>advantages</w:t>
      </w:r>
      <w:r w:rsidRPr="006276E9">
        <w:rPr>
          <w:rFonts w:ascii="Times New Roman" w:hAnsi="Times New Roman" w:cs="Times New Roman"/>
          <w:sz w:val="24"/>
          <w:szCs w:val="24"/>
          <w:lang w:val="en-AU"/>
        </w:rPr>
        <w:t xml:space="preserve"> of </w:t>
      </w:r>
      <w:r w:rsidR="00F840A8" w:rsidRPr="006276E9">
        <w:rPr>
          <w:rFonts w:ascii="Times New Roman" w:hAnsi="Times New Roman" w:cs="Times New Roman"/>
          <w:sz w:val="24"/>
          <w:szCs w:val="24"/>
          <w:lang w:val="en-AU"/>
        </w:rPr>
        <w:t xml:space="preserve">making use of advanced multifactorial </w:t>
      </w:r>
      <w:r w:rsidRPr="006276E9">
        <w:rPr>
          <w:rFonts w:ascii="Times New Roman" w:hAnsi="Times New Roman" w:cs="Times New Roman"/>
          <w:sz w:val="24"/>
          <w:szCs w:val="24"/>
          <w:lang w:val="en-AU"/>
        </w:rPr>
        <w:t>statistic</w:t>
      </w:r>
      <w:r w:rsidR="00F840A8" w:rsidRPr="006276E9">
        <w:rPr>
          <w:rFonts w:ascii="Times New Roman" w:hAnsi="Times New Roman" w:cs="Times New Roman"/>
          <w:sz w:val="24"/>
          <w:szCs w:val="24"/>
          <w:lang w:val="en-AU"/>
        </w:rPr>
        <w:t>s</w:t>
      </w:r>
      <w:r w:rsidRPr="006276E9">
        <w:rPr>
          <w:rFonts w:ascii="Times New Roman" w:hAnsi="Times New Roman" w:cs="Times New Roman"/>
          <w:sz w:val="24"/>
          <w:szCs w:val="24"/>
          <w:lang w:val="en-AU"/>
        </w:rPr>
        <w:t xml:space="preserve">. While previous research on amplification </w:t>
      </w:r>
      <w:r w:rsidR="00F840A8" w:rsidRPr="006276E9">
        <w:rPr>
          <w:rFonts w:ascii="Times New Roman" w:hAnsi="Times New Roman" w:cs="Times New Roman"/>
          <w:sz w:val="24"/>
          <w:szCs w:val="24"/>
          <w:lang w:val="en-AU"/>
        </w:rPr>
        <w:t>in</w:t>
      </w:r>
      <w:r w:rsidRPr="006276E9">
        <w:rPr>
          <w:rFonts w:ascii="Times New Roman" w:hAnsi="Times New Roman" w:cs="Times New Roman"/>
          <w:sz w:val="24"/>
          <w:szCs w:val="24"/>
          <w:lang w:val="en-AU"/>
        </w:rPr>
        <w:t xml:space="preserve"> learner</w:t>
      </w:r>
      <w:r w:rsidR="00F840A8" w:rsidRPr="006276E9">
        <w:rPr>
          <w:rFonts w:ascii="Times New Roman" w:hAnsi="Times New Roman" w:cs="Times New Roman"/>
          <w:sz w:val="24"/>
          <w:szCs w:val="24"/>
          <w:lang w:val="en-AU"/>
        </w:rPr>
        <w:t xml:space="preserve"> data offers</w:t>
      </w:r>
      <w:r w:rsidRPr="006276E9">
        <w:rPr>
          <w:rFonts w:ascii="Times New Roman" w:hAnsi="Times New Roman" w:cs="Times New Roman"/>
          <w:sz w:val="24"/>
          <w:szCs w:val="24"/>
          <w:lang w:val="en-AU"/>
        </w:rPr>
        <w:t xml:space="preserve"> very thorough and </w:t>
      </w:r>
      <w:r w:rsidR="00F840A8" w:rsidRPr="006276E9">
        <w:rPr>
          <w:rFonts w:ascii="Times New Roman" w:hAnsi="Times New Roman" w:cs="Times New Roman"/>
          <w:sz w:val="24"/>
          <w:szCs w:val="24"/>
          <w:lang w:val="en-AU"/>
        </w:rPr>
        <w:t>detailed</w:t>
      </w:r>
      <w:r w:rsidRPr="006276E9">
        <w:rPr>
          <w:rFonts w:ascii="Times New Roman" w:hAnsi="Times New Roman" w:cs="Times New Roman"/>
          <w:sz w:val="24"/>
          <w:szCs w:val="24"/>
          <w:lang w:val="en-AU"/>
        </w:rPr>
        <w:t xml:space="preserve"> qualitative </w:t>
      </w:r>
      <w:r w:rsidR="00F840A8" w:rsidRPr="006276E9">
        <w:rPr>
          <w:rFonts w:ascii="Times New Roman" w:hAnsi="Times New Roman" w:cs="Times New Roman"/>
          <w:sz w:val="24"/>
          <w:szCs w:val="24"/>
          <w:lang w:val="en-AU"/>
        </w:rPr>
        <w:t xml:space="preserve">insights, </w:t>
      </w:r>
      <w:r w:rsidR="00865B27" w:rsidRPr="006276E9">
        <w:rPr>
          <w:rFonts w:ascii="Times New Roman" w:hAnsi="Times New Roman" w:cs="Times New Roman"/>
          <w:sz w:val="24"/>
          <w:szCs w:val="24"/>
          <w:lang w:val="en-AU"/>
        </w:rPr>
        <w:t xml:space="preserve">multivariate statistics allow us to unearth quantitative </w:t>
      </w:r>
      <w:r w:rsidRPr="006276E9">
        <w:rPr>
          <w:rFonts w:ascii="Times New Roman" w:hAnsi="Times New Roman" w:cs="Times New Roman"/>
          <w:sz w:val="24"/>
          <w:szCs w:val="24"/>
          <w:lang w:val="en-AU"/>
        </w:rPr>
        <w:t>differences between learners and native speakers</w:t>
      </w:r>
      <w:r w:rsidR="00865B27" w:rsidRPr="006276E9">
        <w:rPr>
          <w:rFonts w:ascii="Times New Roman" w:hAnsi="Times New Roman" w:cs="Times New Roman"/>
          <w:sz w:val="24"/>
          <w:szCs w:val="24"/>
          <w:lang w:val="en-AU"/>
        </w:rPr>
        <w:t xml:space="preserve"> that have so far gone unnoticed</w:t>
      </w:r>
      <w:r w:rsidRPr="006276E9">
        <w:rPr>
          <w:rFonts w:ascii="Times New Roman" w:hAnsi="Times New Roman" w:cs="Times New Roman"/>
          <w:sz w:val="24"/>
          <w:szCs w:val="24"/>
          <w:lang w:val="en-AU"/>
        </w:rPr>
        <w:t xml:space="preserve">. In </w:t>
      </w:r>
      <w:r w:rsidR="00865B27" w:rsidRPr="006276E9">
        <w:rPr>
          <w:rFonts w:ascii="Times New Roman" w:hAnsi="Times New Roman" w:cs="Times New Roman"/>
          <w:sz w:val="24"/>
          <w:szCs w:val="24"/>
          <w:lang w:val="en-AU"/>
        </w:rPr>
        <w:t>e</w:t>
      </w:r>
      <w:r w:rsidRPr="006276E9">
        <w:rPr>
          <w:rFonts w:ascii="Times New Roman" w:hAnsi="Times New Roman" w:cs="Times New Roman"/>
          <w:sz w:val="24"/>
          <w:szCs w:val="24"/>
          <w:lang w:val="en-AU"/>
        </w:rPr>
        <w:t>laborati</w:t>
      </w:r>
      <w:r w:rsidR="00865B27" w:rsidRPr="006276E9">
        <w:rPr>
          <w:rFonts w:ascii="Times New Roman" w:hAnsi="Times New Roman" w:cs="Times New Roman"/>
          <w:sz w:val="24"/>
          <w:szCs w:val="24"/>
          <w:lang w:val="en-AU"/>
        </w:rPr>
        <w:t>on</w:t>
      </w:r>
      <w:r w:rsidRPr="006276E9">
        <w:rPr>
          <w:rFonts w:ascii="Times New Roman" w:hAnsi="Times New Roman" w:cs="Times New Roman"/>
          <w:sz w:val="24"/>
          <w:szCs w:val="24"/>
          <w:lang w:val="en-AU"/>
        </w:rPr>
        <w:t xml:space="preserve"> o</w:t>
      </w:r>
      <w:r w:rsidR="00865B27" w:rsidRPr="006276E9">
        <w:rPr>
          <w:rFonts w:ascii="Times New Roman" w:hAnsi="Times New Roman" w:cs="Times New Roman"/>
          <w:sz w:val="24"/>
          <w:szCs w:val="24"/>
          <w:lang w:val="en-AU"/>
        </w:rPr>
        <w:t>f</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w:t>
      </w:r>
      <w:r w:rsidR="0063696E" w:rsidRPr="006276E9">
        <w:rPr>
          <w:rFonts w:ascii="Times New Roman" w:hAnsi="Times New Roman" w:cs="Times New Roman"/>
          <w:sz w:val="24"/>
          <w:szCs w:val="24"/>
          <w:lang w:val="en-AU"/>
        </w:rPr>
        <w:t>8</w:t>
      </w:r>
      <w:r w:rsidRPr="006276E9">
        <w:rPr>
          <w:rFonts w:ascii="Times New Roman" w:hAnsi="Times New Roman" w:cs="Times New Roman"/>
          <w:sz w:val="24"/>
          <w:szCs w:val="24"/>
          <w:lang w:val="en-AU"/>
        </w:rPr>
        <w:t xml:space="preserve">), the present paper </w:t>
      </w:r>
      <w:r w:rsidR="00865B27" w:rsidRPr="006276E9">
        <w:rPr>
          <w:rFonts w:ascii="Times New Roman" w:hAnsi="Times New Roman" w:cs="Times New Roman"/>
          <w:sz w:val="24"/>
          <w:szCs w:val="24"/>
          <w:lang w:val="en-AU"/>
        </w:rPr>
        <w:t xml:space="preserve">exemplifies that learner corpus research </w:t>
      </w:r>
      <w:r w:rsidR="00EE046E" w:rsidRPr="006276E9">
        <w:rPr>
          <w:rFonts w:ascii="Times New Roman" w:hAnsi="Times New Roman" w:cs="Times New Roman"/>
          <w:sz w:val="24"/>
          <w:szCs w:val="24"/>
          <w:lang w:val="en-AU"/>
        </w:rPr>
        <w:t xml:space="preserve">can </w:t>
      </w:r>
      <w:r w:rsidR="00865B27" w:rsidRPr="006276E9">
        <w:rPr>
          <w:rFonts w:ascii="Times New Roman" w:hAnsi="Times New Roman" w:cs="Times New Roman"/>
          <w:sz w:val="24"/>
          <w:szCs w:val="24"/>
          <w:lang w:val="en-AU"/>
        </w:rPr>
        <w:t xml:space="preserve">profit from </w:t>
      </w:r>
      <w:r w:rsidRPr="006276E9">
        <w:rPr>
          <w:rFonts w:ascii="Times New Roman" w:hAnsi="Times New Roman" w:cs="Times New Roman"/>
          <w:sz w:val="24"/>
          <w:szCs w:val="24"/>
          <w:lang w:val="en-AU"/>
        </w:rPr>
        <w:t>carefully defin</w:t>
      </w:r>
      <w:r w:rsidR="00865B27" w:rsidRPr="006276E9">
        <w:rPr>
          <w:rFonts w:ascii="Times New Roman" w:hAnsi="Times New Roman" w:cs="Times New Roman"/>
          <w:sz w:val="24"/>
          <w:szCs w:val="24"/>
          <w:lang w:val="en-AU"/>
        </w:rPr>
        <w:t>ing</w:t>
      </w:r>
      <w:r w:rsidRPr="006276E9">
        <w:rPr>
          <w:rFonts w:ascii="Times New Roman" w:hAnsi="Times New Roman" w:cs="Times New Roman"/>
          <w:sz w:val="24"/>
          <w:szCs w:val="24"/>
          <w:lang w:val="en-AU"/>
        </w:rPr>
        <w:t xml:space="preserve"> the control against which learner output is evaluated. </w:t>
      </w:r>
      <w:r w:rsidR="00865B27" w:rsidRPr="006276E9">
        <w:rPr>
          <w:rFonts w:ascii="Times New Roman" w:hAnsi="Times New Roman" w:cs="Times New Roman"/>
          <w:sz w:val="24"/>
          <w:szCs w:val="24"/>
          <w:lang w:val="en-AU"/>
        </w:rPr>
        <w:t>T</w:t>
      </w:r>
      <w:r w:rsidRPr="006276E9">
        <w:rPr>
          <w:rFonts w:ascii="Times New Roman" w:hAnsi="Times New Roman" w:cs="Times New Roman"/>
          <w:sz w:val="24"/>
          <w:szCs w:val="24"/>
          <w:lang w:val="en-AU"/>
        </w:rPr>
        <w:t xml:space="preserve">he present study </w:t>
      </w:r>
      <w:r w:rsidR="00865B27" w:rsidRPr="006276E9">
        <w:rPr>
          <w:rFonts w:ascii="Times New Roman" w:hAnsi="Times New Roman" w:cs="Times New Roman"/>
          <w:sz w:val="24"/>
          <w:szCs w:val="24"/>
          <w:lang w:val="en-AU"/>
        </w:rPr>
        <w:t xml:space="preserve">serves as a case study on why </w:t>
      </w:r>
      <w:r w:rsidRPr="006276E9">
        <w:rPr>
          <w:rFonts w:ascii="Times New Roman" w:hAnsi="Times New Roman" w:cs="Times New Roman"/>
          <w:sz w:val="24"/>
          <w:szCs w:val="24"/>
          <w:lang w:val="en-AU"/>
        </w:rPr>
        <w:t xml:space="preserve">the concepts of over- and underuse </w:t>
      </w:r>
      <w:r w:rsidR="00865B27" w:rsidRPr="006276E9">
        <w:rPr>
          <w:rFonts w:ascii="Times New Roman" w:hAnsi="Times New Roman" w:cs="Times New Roman"/>
          <w:sz w:val="24"/>
          <w:szCs w:val="24"/>
          <w:lang w:val="en-AU"/>
        </w:rPr>
        <w:t>can be misleading</w:t>
      </w:r>
      <w:r w:rsidRPr="006276E9">
        <w:rPr>
          <w:rFonts w:ascii="Times New Roman" w:hAnsi="Times New Roman" w:cs="Times New Roman"/>
          <w:sz w:val="24"/>
          <w:szCs w:val="24"/>
          <w:lang w:val="en-AU"/>
        </w:rPr>
        <w:t xml:space="preserve"> if not used </w:t>
      </w:r>
      <w:r w:rsidR="00865B27" w:rsidRPr="006276E9">
        <w:rPr>
          <w:rFonts w:ascii="Times New Roman" w:hAnsi="Times New Roman" w:cs="Times New Roman"/>
          <w:sz w:val="24"/>
          <w:szCs w:val="24"/>
          <w:lang w:val="en-AU"/>
        </w:rPr>
        <w:t>in the sense of</w:t>
      </w:r>
      <w:r w:rsidRPr="006276E9">
        <w:rPr>
          <w:rFonts w:ascii="Times New Roman" w:hAnsi="Times New Roman" w:cs="Times New Roman"/>
          <w:sz w:val="24"/>
          <w:szCs w:val="24"/>
          <w:lang w:val="en-AU"/>
        </w:rPr>
        <w:t xml:space="preserve"> significant deviations from expected frequencies given the native speaker output (see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2018). </w:t>
      </w:r>
    </w:p>
    <w:p w:rsidR="006606C0" w:rsidRPr="006276E9" w:rsidRDefault="00865B27" w:rsidP="006276E9">
      <w:pPr>
        <w:spacing w:line="480" w:lineRule="auto"/>
        <w:ind w:firstLine="708"/>
        <w:rPr>
          <w:rFonts w:ascii="Times New Roman" w:hAnsi="Times New Roman" w:cs="Times New Roman"/>
          <w:sz w:val="24"/>
          <w:szCs w:val="24"/>
          <w:lang w:val="en-AU"/>
        </w:rPr>
      </w:pPr>
      <w:r w:rsidRPr="006276E9">
        <w:rPr>
          <w:rFonts w:ascii="Times New Roman" w:hAnsi="Times New Roman" w:cs="Times New Roman"/>
          <w:sz w:val="24"/>
          <w:szCs w:val="24"/>
          <w:lang w:val="en-AU"/>
        </w:rPr>
        <w:lastRenderedPageBreak/>
        <w:t xml:space="preserve">Despite their advantages, </w:t>
      </w:r>
      <w:r w:rsidR="006606C0" w:rsidRPr="006276E9">
        <w:rPr>
          <w:rFonts w:ascii="Times New Roman" w:hAnsi="Times New Roman" w:cs="Times New Roman"/>
          <w:sz w:val="24"/>
          <w:szCs w:val="24"/>
          <w:lang w:val="en-AU"/>
        </w:rPr>
        <w:t xml:space="preserve">certain issues of the </w:t>
      </w:r>
      <w:r w:rsidRPr="006276E9">
        <w:rPr>
          <w:rFonts w:ascii="Times New Roman" w:hAnsi="Times New Roman" w:cs="Times New Roman"/>
          <w:sz w:val="24"/>
          <w:szCs w:val="24"/>
          <w:lang w:val="en-AU"/>
        </w:rPr>
        <w:t>statistical analysis</w:t>
      </w:r>
      <w:r w:rsidR="006606C0" w:rsidRPr="006276E9">
        <w:rPr>
          <w:rFonts w:ascii="Times New Roman" w:hAnsi="Times New Roman" w:cs="Times New Roman"/>
          <w:sz w:val="24"/>
          <w:szCs w:val="24"/>
          <w:lang w:val="en-AU"/>
        </w:rPr>
        <w:t xml:space="preserve"> require </w:t>
      </w:r>
      <w:r w:rsidRPr="006276E9">
        <w:rPr>
          <w:rFonts w:ascii="Times New Roman" w:hAnsi="Times New Roman" w:cs="Times New Roman"/>
          <w:sz w:val="24"/>
          <w:szCs w:val="24"/>
          <w:lang w:val="en-AU"/>
        </w:rPr>
        <w:t>additional attention</w:t>
      </w:r>
      <w:r w:rsidR="006606C0" w:rsidRPr="006276E9">
        <w:rPr>
          <w:rFonts w:ascii="Times New Roman" w:hAnsi="Times New Roman" w:cs="Times New Roman"/>
          <w:sz w:val="24"/>
          <w:szCs w:val="24"/>
          <w:lang w:val="en-AU"/>
        </w:rPr>
        <w:t xml:space="preserve">. </w:t>
      </w:r>
      <w:r w:rsidR="000839D5" w:rsidRPr="006276E9">
        <w:rPr>
          <w:rFonts w:ascii="Times New Roman" w:hAnsi="Times New Roman" w:cs="Times New Roman"/>
          <w:sz w:val="24"/>
          <w:szCs w:val="24"/>
          <w:lang w:val="en-AU"/>
        </w:rPr>
        <w:t xml:space="preserve">The mixed-effects model has only little explanatory power and model fit criteria are below common cut-off values. </w:t>
      </w:r>
      <w:proofErr w:type="spellStart"/>
      <w:r w:rsidR="000839D5" w:rsidRPr="006276E9">
        <w:rPr>
          <w:rFonts w:ascii="Times New Roman" w:hAnsi="Times New Roman" w:cs="Times New Roman"/>
          <w:sz w:val="24"/>
          <w:szCs w:val="24"/>
          <w:lang w:val="en-AU"/>
        </w:rPr>
        <w:t>Somers’D</w:t>
      </w:r>
      <w:r w:rsidR="000839D5" w:rsidRPr="006276E9">
        <w:rPr>
          <w:rFonts w:ascii="Times New Roman" w:hAnsi="Times New Roman" w:cs="Times New Roman"/>
          <w:sz w:val="24"/>
          <w:szCs w:val="24"/>
          <w:vertAlign w:val="subscript"/>
          <w:lang w:val="en-AU"/>
        </w:rPr>
        <w:t>xy</w:t>
      </w:r>
      <w:proofErr w:type="spellEnd"/>
      <w:r w:rsidR="00F747FB" w:rsidRPr="006276E9">
        <w:rPr>
          <w:rFonts w:ascii="Times New Roman" w:hAnsi="Times New Roman" w:cs="Times New Roman"/>
          <w:sz w:val="24"/>
          <w:szCs w:val="24"/>
          <w:lang w:val="en-AU"/>
        </w:rPr>
        <w:t>, for example,</w:t>
      </w:r>
      <w:r w:rsidR="000839D5" w:rsidRPr="006276E9">
        <w:rPr>
          <w:rFonts w:ascii="Times New Roman" w:hAnsi="Times New Roman" w:cs="Times New Roman"/>
          <w:sz w:val="24"/>
          <w:szCs w:val="24"/>
          <w:lang w:val="en-AU"/>
        </w:rPr>
        <w:t xml:space="preserve"> ranges from -1 to 1 where values around 0 indicate pure chance. A value of merely </w:t>
      </w:r>
      <w:r w:rsidR="000839D5" w:rsidRPr="006276E9">
        <w:rPr>
          <w:rFonts w:ascii="Times New Roman" w:eastAsia="Times New Roman" w:hAnsi="Times New Roman" w:cs="Times New Roman"/>
          <w:sz w:val="24"/>
          <w:szCs w:val="24"/>
          <w:lang w:val="en-AU" w:eastAsia="en-AU"/>
        </w:rPr>
        <w:t xml:space="preserve">0.234 thus shows that the model </w:t>
      </w:r>
      <w:r w:rsidR="00F747FB" w:rsidRPr="006276E9">
        <w:rPr>
          <w:rFonts w:ascii="Times New Roman" w:eastAsia="Times New Roman" w:hAnsi="Times New Roman" w:cs="Times New Roman"/>
          <w:sz w:val="24"/>
          <w:szCs w:val="24"/>
          <w:lang w:val="en-AU" w:eastAsia="en-AU"/>
        </w:rPr>
        <w:t xml:space="preserve">presented here </w:t>
      </w:r>
      <w:r w:rsidR="000839D5" w:rsidRPr="006276E9">
        <w:rPr>
          <w:rFonts w:ascii="Times New Roman" w:eastAsia="Times New Roman" w:hAnsi="Times New Roman" w:cs="Times New Roman"/>
          <w:sz w:val="24"/>
          <w:szCs w:val="24"/>
          <w:lang w:val="en-AU" w:eastAsia="en-AU"/>
        </w:rPr>
        <w:t xml:space="preserve">performs </w:t>
      </w:r>
      <w:r w:rsidR="00F747FB" w:rsidRPr="006276E9">
        <w:rPr>
          <w:rFonts w:ascii="Times New Roman" w:eastAsia="Times New Roman" w:hAnsi="Times New Roman" w:cs="Times New Roman"/>
          <w:sz w:val="24"/>
          <w:szCs w:val="24"/>
          <w:lang w:val="en-AU" w:eastAsia="en-AU"/>
        </w:rPr>
        <w:t>rather</w:t>
      </w:r>
      <w:r w:rsidR="000839D5" w:rsidRPr="006276E9">
        <w:rPr>
          <w:rFonts w:ascii="Times New Roman" w:eastAsia="Times New Roman" w:hAnsi="Times New Roman" w:cs="Times New Roman"/>
          <w:sz w:val="24"/>
          <w:szCs w:val="24"/>
          <w:lang w:val="en-AU" w:eastAsia="en-AU"/>
        </w:rPr>
        <w:t xml:space="preserve"> poorly. This is substantiated by a </w:t>
      </w:r>
      <w:proofErr w:type="spellStart"/>
      <w:r w:rsidR="000839D5" w:rsidRPr="006276E9">
        <w:rPr>
          <w:rFonts w:ascii="Times New Roman" w:eastAsia="Times New Roman" w:hAnsi="Times New Roman" w:cs="Times New Roman"/>
          <w:sz w:val="24"/>
          <w:szCs w:val="24"/>
          <w:lang w:val="en-AU" w:eastAsia="en-AU"/>
        </w:rPr>
        <w:t>Harroll’s</w:t>
      </w:r>
      <w:proofErr w:type="spellEnd"/>
      <w:r w:rsidR="000839D5" w:rsidRPr="006276E9">
        <w:rPr>
          <w:rFonts w:ascii="Times New Roman" w:eastAsia="Times New Roman" w:hAnsi="Times New Roman" w:cs="Times New Roman"/>
          <w:sz w:val="24"/>
          <w:szCs w:val="24"/>
          <w:lang w:val="en-AU" w:eastAsia="en-AU"/>
        </w:rPr>
        <w:t xml:space="preserve"> C </w:t>
      </w:r>
      <w:r w:rsidR="00F747FB" w:rsidRPr="006276E9">
        <w:rPr>
          <w:rFonts w:ascii="Times New Roman" w:eastAsia="Times New Roman" w:hAnsi="Times New Roman" w:cs="Times New Roman"/>
          <w:sz w:val="24"/>
          <w:szCs w:val="24"/>
          <w:lang w:val="en-AU" w:eastAsia="en-AU"/>
        </w:rPr>
        <w:t xml:space="preserve">value of </w:t>
      </w:r>
      <w:r w:rsidR="000839D5" w:rsidRPr="006276E9">
        <w:rPr>
          <w:rFonts w:ascii="Times New Roman" w:eastAsia="Times New Roman" w:hAnsi="Times New Roman" w:cs="Times New Roman"/>
          <w:sz w:val="24"/>
          <w:szCs w:val="24"/>
          <w:lang w:val="en-AU" w:eastAsia="en-AU"/>
        </w:rPr>
        <w:t xml:space="preserve">0.62. </w:t>
      </w:r>
      <w:proofErr w:type="spellStart"/>
      <w:r w:rsidR="000839D5" w:rsidRPr="006276E9">
        <w:rPr>
          <w:rFonts w:ascii="Times New Roman" w:eastAsia="Times New Roman" w:hAnsi="Times New Roman" w:cs="Times New Roman"/>
          <w:sz w:val="24"/>
          <w:szCs w:val="24"/>
          <w:lang w:val="en-AU" w:eastAsia="en-AU"/>
        </w:rPr>
        <w:t>Harroll’s</w:t>
      </w:r>
      <w:proofErr w:type="spellEnd"/>
      <w:r w:rsidR="000839D5" w:rsidRPr="006276E9">
        <w:rPr>
          <w:rFonts w:ascii="Times New Roman" w:eastAsia="Times New Roman" w:hAnsi="Times New Roman" w:cs="Times New Roman"/>
          <w:sz w:val="24"/>
          <w:szCs w:val="24"/>
          <w:lang w:val="en-AU" w:eastAsia="en-AU"/>
        </w:rPr>
        <w:t xml:space="preserve"> C rangers </w:t>
      </w:r>
      <w:r w:rsidR="00F747FB" w:rsidRPr="006276E9">
        <w:rPr>
          <w:rFonts w:ascii="Times New Roman" w:eastAsia="Times New Roman" w:hAnsi="Times New Roman" w:cs="Times New Roman"/>
          <w:sz w:val="24"/>
          <w:szCs w:val="24"/>
          <w:lang w:val="en-AU" w:eastAsia="en-AU"/>
        </w:rPr>
        <w:t>from</w:t>
      </w:r>
      <w:r w:rsidR="000839D5" w:rsidRPr="006276E9">
        <w:rPr>
          <w:rFonts w:ascii="Times New Roman" w:eastAsia="Times New Roman" w:hAnsi="Times New Roman" w:cs="Times New Roman"/>
          <w:sz w:val="24"/>
          <w:szCs w:val="24"/>
          <w:lang w:val="en-AU" w:eastAsia="en-AU"/>
        </w:rPr>
        <w:t xml:space="preserve"> 0 </w:t>
      </w:r>
      <w:r w:rsidR="00F747FB" w:rsidRPr="006276E9">
        <w:rPr>
          <w:rFonts w:ascii="Times New Roman" w:eastAsia="Times New Roman" w:hAnsi="Times New Roman" w:cs="Times New Roman"/>
          <w:sz w:val="24"/>
          <w:szCs w:val="24"/>
          <w:lang w:val="en-AU" w:eastAsia="en-AU"/>
        </w:rPr>
        <w:t>to</w:t>
      </w:r>
      <w:r w:rsidR="000839D5" w:rsidRPr="006276E9">
        <w:rPr>
          <w:rFonts w:ascii="Times New Roman" w:eastAsia="Times New Roman" w:hAnsi="Times New Roman" w:cs="Times New Roman"/>
          <w:sz w:val="24"/>
          <w:szCs w:val="24"/>
          <w:lang w:val="en-AU" w:eastAsia="en-AU"/>
        </w:rPr>
        <w:t xml:space="preserve"> 1 and it has been suggested </w:t>
      </w:r>
      <w:r w:rsidR="00F747FB" w:rsidRPr="006276E9">
        <w:rPr>
          <w:rFonts w:ascii="Times New Roman" w:eastAsia="Times New Roman" w:hAnsi="Times New Roman" w:cs="Times New Roman"/>
          <w:sz w:val="24"/>
          <w:szCs w:val="24"/>
          <w:lang w:val="en-AU" w:eastAsia="en-AU"/>
        </w:rPr>
        <w:t>that</w:t>
      </w:r>
      <w:r w:rsidR="000839D5" w:rsidRPr="006276E9">
        <w:rPr>
          <w:rFonts w:ascii="Times New Roman" w:eastAsia="Times New Roman" w:hAnsi="Times New Roman" w:cs="Times New Roman"/>
          <w:sz w:val="24"/>
          <w:szCs w:val="24"/>
          <w:lang w:val="en-AU" w:eastAsia="en-AU"/>
        </w:rPr>
        <w:t xml:space="preserve"> models </w:t>
      </w:r>
      <w:r w:rsidR="00F747FB" w:rsidRPr="006276E9">
        <w:rPr>
          <w:rFonts w:ascii="Times New Roman" w:eastAsia="Times New Roman" w:hAnsi="Times New Roman" w:cs="Times New Roman"/>
          <w:sz w:val="24"/>
          <w:szCs w:val="24"/>
          <w:lang w:val="en-AU" w:eastAsia="en-AU"/>
        </w:rPr>
        <w:t>have real predictive capacity with values above .8 (</w:t>
      </w:r>
      <w:proofErr w:type="spellStart"/>
      <w:r w:rsidR="00F747FB" w:rsidRPr="006276E9">
        <w:rPr>
          <w:rFonts w:ascii="Times New Roman" w:eastAsia="Times New Roman" w:hAnsi="Times New Roman" w:cs="Times New Roman"/>
          <w:sz w:val="24"/>
          <w:szCs w:val="24"/>
          <w:lang w:val="en-AU" w:eastAsia="en-AU"/>
        </w:rPr>
        <w:t>Baayen</w:t>
      </w:r>
      <w:proofErr w:type="spellEnd"/>
      <w:r w:rsidR="00F747FB" w:rsidRPr="006276E9">
        <w:rPr>
          <w:rFonts w:ascii="Times New Roman" w:eastAsia="Times New Roman" w:hAnsi="Times New Roman" w:cs="Times New Roman"/>
          <w:sz w:val="24"/>
          <w:szCs w:val="24"/>
          <w:lang w:val="en-AU" w:eastAsia="en-AU"/>
        </w:rPr>
        <w:t xml:space="preserve"> 2008: 204)</w:t>
      </w:r>
      <w:r w:rsidR="000839D5" w:rsidRPr="006276E9">
        <w:rPr>
          <w:rFonts w:ascii="Times New Roman" w:eastAsia="Times New Roman" w:hAnsi="Times New Roman" w:cs="Times New Roman"/>
          <w:sz w:val="24"/>
          <w:szCs w:val="24"/>
          <w:lang w:val="en-AU" w:eastAsia="en-AU"/>
        </w:rPr>
        <w:t xml:space="preserve">. However, </w:t>
      </w:r>
      <w:r w:rsidR="00F747FB" w:rsidRPr="006276E9">
        <w:rPr>
          <w:rFonts w:ascii="Times New Roman" w:eastAsia="Times New Roman" w:hAnsi="Times New Roman" w:cs="Times New Roman"/>
          <w:sz w:val="24"/>
          <w:szCs w:val="24"/>
          <w:lang w:val="en-AU" w:eastAsia="en-AU"/>
        </w:rPr>
        <w:t>while model fit is clearly suboptimal,</w:t>
      </w:r>
      <w:r w:rsidR="000839D5" w:rsidRPr="006276E9">
        <w:rPr>
          <w:rFonts w:ascii="Times New Roman" w:hAnsi="Times New Roman" w:cs="Times New Roman"/>
          <w:sz w:val="24"/>
          <w:szCs w:val="24"/>
          <w:lang w:val="en-AU"/>
        </w:rPr>
        <w:t xml:space="preserve"> the model still performs significantly better than chance </w:t>
      </w:r>
      <w:r w:rsidR="00F747FB" w:rsidRPr="006276E9">
        <w:rPr>
          <w:rFonts w:ascii="Times New Roman" w:hAnsi="Times New Roman" w:cs="Times New Roman"/>
          <w:sz w:val="24"/>
          <w:szCs w:val="24"/>
          <w:lang w:val="en-AU"/>
        </w:rPr>
        <w:t>(L.R. χ</w:t>
      </w:r>
      <w:r w:rsidR="00F747FB" w:rsidRPr="006276E9">
        <w:rPr>
          <w:rFonts w:ascii="Times New Roman" w:hAnsi="Times New Roman" w:cs="Times New Roman"/>
          <w:sz w:val="24"/>
          <w:szCs w:val="24"/>
          <w:vertAlign w:val="superscript"/>
          <w:lang w:val="en-AU"/>
        </w:rPr>
        <w:t>2</w:t>
      </w:r>
      <w:r w:rsidR="00F747FB" w:rsidRPr="006276E9">
        <w:rPr>
          <w:rFonts w:ascii="Times New Roman" w:hAnsi="Times New Roman" w:cs="Times New Roman"/>
          <w:sz w:val="24"/>
          <w:szCs w:val="24"/>
          <w:lang w:val="en-AU"/>
        </w:rPr>
        <w:t xml:space="preserve">: 230.95, DF 8, p &lt; .001***) </w:t>
      </w:r>
      <w:r w:rsidR="000839D5" w:rsidRPr="006276E9">
        <w:rPr>
          <w:rFonts w:ascii="Times New Roman" w:hAnsi="Times New Roman" w:cs="Times New Roman"/>
          <w:sz w:val="24"/>
          <w:szCs w:val="24"/>
          <w:lang w:val="en-AU"/>
        </w:rPr>
        <w:t xml:space="preserve">and increase the prediction accuracy by </w:t>
      </w:r>
      <w:r w:rsidR="00F747FB" w:rsidRPr="006276E9">
        <w:rPr>
          <w:rFonts w:ascii="Times New Roman" w:hAnsi="Times New Roman" w:cs="Times New Roman"/>
          <w:sz w:val="24"/>
          <w:szCs w:val="24"/>
          <w:lang w:val="en-AU"/>
        </w:rPr>
        <w:t>a factor of 10.89 percent. An additional issue that requires discussion is the operationalization of frequency in the mixed-effects modelling. F</w:t>
      </w:r>
      <w:r w:rsidR="00A76D04" w:rsidRPr="006276E9">
        <w:rPr>
          <w:rFonts w:ascii="Times New Roman" w:hAnsi="Times New Roman" w:cs="Times New Roman"/>
          <w:sz w:val="24"/>
          <w:szCs w:val="24"/>
          <w:lang w:val="en-AU"/>
        </w:rPr>
        <w:t xml:space="preserve">requency was operationalized as the polynomial to the second degree of the relative frequency. This was necessary because the </w:t>
      </w:r>
      <w:r w:rsidR="006E2FD2" w:rsidRPr="006276E9">
        <w:rPr>
          <w:rFonts w:ascii="Times New Roman" w:hAnsi="Times New Roman" w:cs="Times New Roman"/>
          <w:sz w:val="24"/>
          <w:szCs w:val="24"/>
          <w:lang w:val="en-AU"/>
        </w:rPr>
        <w:t>effect of frequency was non-linear and exhibited curvature</w:t>
      </w:r>
      <w:r w:rsidR="00F747FB" w:rsidRPr="006276E9">
        <w:rPr>
          <w:rFonts w:ascii="Times New Roman" w:hAnsi="Times New Roman" w:cs="Times New Roman"/>
          <w:sz w:val="24"/>
          <w:szCs w:val="24"/>
          <w:lang w:val="en-AU"/>
        </w:rPr>
        <w:t xml:space="preserve"> (see Wulff and </w:t>
      </w:r>
      <w:proofErr w:type="spellStart"/>
      <w:r w:rsidR="00F747FB" w:rsidRPr="006276E9">
        <w:rPr>
          <w:rFonts w:ascii="Times New Roman" w:hAnsi="Times New Roman" w:cs="Times New Roman"/>
          <w:sz w:val="24"/>
          <w:szCs w:val="24"/>
          <w:lang w:val="en-AU"/>
        </w:rPr>
        <w:t>Gries</w:t>
      </w:r>
      <w:proofErr w:type="spellEnd"/>
      <w:r w:rsidR="00F747FB" w:rsidRPr="006276E9">
        <w:rPr>
          <w:rFonts w:ascii="Times New Roman" w:hAnsi="Times New Roman" w:cs="Times New Roman"/>
          <w:sz w:val="24"/>
          <w:szCs w:val="24"/>
          <w:lang w:val="en-AU"/>
        </w:rPr>
        <w:t xml:space="preserve"> to appear)</w:t>
      </w:r>
      <w:r w:rsidR="006E2FD2" w:rsidRPr="006276E9">
        <w:rPr>
          <w:rFonts w:ascii="Times New Roman" w:hAnsi="Times New Roman" w:cs="Times New Roman"/>
          <w:sz w:val="24"/>
          <w:szCs w:val="24"/>
          <w:lang w:val="en-AU"/>
        </w:rPr>
        <w:t xml:space="preserve">. If frequency had not been transformed, then the </w:t>
      </w:r>
      <w:r w:rsidR="00A76D04" w:rsidRPr="006276E9">
        <w:rPr>
          <w:rFonts w:ascii="Times New Roman" w:hAnsi="Times New Roman" w:cs="Times New Roman"/>
          <w:sz w:val="24"/>
          <w:szCs w:val="24"/>
          <w:lang w:val="en-AU"/>
        </w:rPr>
        <w:t xml:space="preserve">mixed-effects model </w:t>
      </w:r>
      <w:r w:rsidR="006E2FD2" w:rsidRPr="006276E9">
        <w:rPr>
          <w:rFonts w:ascii="Times New Roman" w:hAnsi="Times New Roman" w:cs="Times New Roman"/>
          <w:sz w:val="24"/>
          <w:szCs w:val="24"/>
          <w:lang w:val="en-AU"/>
        </w:rPr>
        <w:t xml:space="preserve">would have ignored the curvature in the effect of frequency. While the transformation was justified given the data at hand, the interpretation of the effect is more difficult and does not allow simple inferences of the form “if the frequency of an adjective increases x this leads to a decrease in the error rate of the learner by y”. Thus, the interpretation of the interaction between adjective frequency and syntactic function remains relatively coarse-grained – the improved fit to the data hence comes at the cost of the interpretability of the model. Also, it should be kept in mind that the </w:t>
      </w:r>
      <w:r w:rsidR="006606C0" w:rsidRPr="006276E9">
        <w:rPr>
          <w:rFonts w:ascii="Times New Roman" w:hAnsi="Times New Roman" w:cs="Times New Roman"/>
          <w:sz w:val="24"/>
          <w:szCs w:val="24"/>
          <w:lang w:val="en-AU"/>
        </w:rPr>
        <w:t xml:space="preserve">corpus data </w:t>
      </w:r>
      <w:r w:rsidR="006E2FD2" w:rsidRPr="006276E9">
        <w:rPr>
          <w:rFonts w:ascii="Times New Roman" w:hAnsi="Times New Roman" w:cs="Times New Roman"/>
          <w:sz w:val="24"/>
          <w:szCs w:val="24"/>
          <w:lang w:val="en-AU"/>
        </w:rPr>
        <w:t xml:space="preserve">used in the present study were </w:t>
      </w:r>
      <w:r w:rsidR="006606C0" w:rsidRPr="006276E9">
        <w:rPr>
          <w:rFonts w:ascii="Times New Roman" w:hAnsi="Times New Roman" w:cs="Times New Roman"/>
          <w:sz w:val="24"/>
          <w:szCs w:val="24"/>
          <w:lang w:val="en-AU"/>
        </w:rPr>
        <w:t>collected about 20 years ago</w:t>
      </w:r>
      <w:r w:rsidR="006E2FD2" w:rsidRPr="006276E9">
        <w:rPr>
          <w:rFonts w:ascii="Times New Roman" w:hAnsi="Times New Roman" w:cs="Times New Roman"/>
          <w:sz w:val="24"/>
          <w:szCs w:val="24"/>
          <w:lang w:val="en-AU"/>
        </w:rPr>
        <w:t xml:space="preserve"> and </w:t>
      </w:r>
      <w:r w:rsidR="006606C0" w:rsidRPr="006276E9">
        <w:rPr>
          <w:rFonts w:ascii="Times New Roman" w:hAnsi="Times New Roman" w:cs="Times New Roman"/>
          <w:sz w:val="24"/>
          <w:szCs w:val="24"/>
          <w:lang w:val="en-AU"/>
        </w:rPr>
        <w:t xml:space="preserve">future research would profit from </w:t>
      </w:r>
      <w:r w:rsidR="006E2FD2" w:rsidRPr="006276E9">
        <w:rPr>
          <w:rFonts w:ascii="Times New Roman" w:hAnsi="Times New Roman" w:cs="Times New Roman"/>
          <w:sz w:val="24"/>
          <w:szCs w:val="24"/>
          <w:lang w:val="en-AU"/>
        </w:rPr>
        <w:t xml:space="preserve">using more recent data as well as data representing </w:t>
      </w:r>
      <w:r w:rsidR="006606C0" w:rsidRPr="006276E9">
        <w:rPr>
          <w:rFonts w:ascii="Times New Roman" w:hAnsi="Times New Roman" w:cs="Times New Roman"/>
          <w:sz w:val="24"/>
          <w:szCs w:val="24"/>
          <w:lang w:val="en-AU"/>
        </w:rPr>
        <w:t xml:space="preserve">learners of non-European </w:t>
      </w:r>
      <w:r w:rsidR="006606C0" w:rsidRPr="006276E9">
        <w:rPr>
          <w:rFonts w:ascii="Times New Roman" w:hAnsi="Times New Roman" w:cs="Times New Roman"/>
          <w:sz w:val="24"/>
          <w:szCs w:val="24"/>
          <w:lang w:val="en-AU"/>
        </w:rPr>
        <w:lastRenderedPageBreak/>
        <w:t xml:space="preserve">languages. </w:t>
      </w:r>
      <w:r w:rsidR="006E2FD2" w:rsidRPr="006276E9">
        <w:rPr>
          <w:rFonts w:ascii="Times New Roman" w:hAnsi="Times New Roman" w:cs="Times New Roman"/>
          <w:sz w:val="24"/>
          <w:szCs w:val="24"/>
          <w:lang w:val="en-AU"/>
        </w:rPr>
        <w:t>A potential</w:t>
      </w:r>
      <w:r w:rsidR="006606C0" w:rsidRPr="006276E9">
        <w:rPr>
          <w:rFonts w:ascii="Times New Roman" w:hAnsi="Times New Roman" w:cs="Times New Roman"/>
          <w:sz w:val="24"/>
          <w:szCs w:val="24"/>
          <w:lang w:val="en-AU"/>
        </w:rPr>
        <w:t xml:space="preserve"> remedy for the</w:t>
      </w:r>
      <w:r w:rsidR="006E2FD2" w:rsidRPr="006276E9">
        <w:rPr>
          <w:rFonts w:ascii="Times New Roman" w:hAnsi="Times New Roman" w:cs="Times New Roman"/>
          <w:sz w:val="24"/>
          <w:szCs w:val="24"/>
          <w:lang w:val="en-AU"/>
        </w:rPr>
        <w:t>se</w:t>
      </w:r>
      <w:r w:rsidR="006606C0" w:rsidRPr="006276E9">
        <w:rPr>
          <w:rFonts w:ascii="Times New Roman" w:hAnsi="Times New Roman" w:cs="Times New Roman"/>
          <w:sz w:val="24"/>
          <w:szCs w:val="24"/>
          <w:lang w:val="en-AU"/>
        </w:rPr>
        <w:t xml:space="preserve">- issues </w:t>
      </w:r>
      <w:r w:rsidR="006E2FD2" w:rsidRPr="006276E9">
        <w:rPr>
          <w:rFonts w:ascii="Times New Roman" w:hAnsi="Times New Roman" w:cs="Times New Roman"/>
          <w:sz w:val="24"/>
          <w:szCs w:val="24"/>
          <w:lang w:val="en-AU"/>
        </w:rPr>
        <w:t>c</w:t>
      </w:r>
      <w:r w:rsidR="006606C0" w:rsidRPr="006276E9">
        <w:rPr>
          <w:rFonts w:ascii="Times New Roman" w:hAnsi="Times New Roman" w:cs="Times New Roman"/>
          <w:sz w:val="24"/>
          <w:szCs w:val="24"/>
          <w:lang w:val="en-AU"/>
        </w:rPr>
        <w:t xml:space="preserve">ould </w:t>
      </w:r>
      <w:r w:rsidR="006E2FD2" w:rsidRPr="006276E9">
        <w:rPr>
          <w:rFonts w:ascii="Times New Roman" w:hAnsi="Times New Roman" w:cs="Times New Roman"/>
          <w:sz w:val="24"/>
          <w:szCs w:val="24"/>
          <w:lang w:val="en-AU"/>
        </w:rPr>
        <w:t>be to use th</w:t>
      </w:r>
      <w:r w:rsidR="006606C0" w:rsidRPr="006276E9">
        <w:rPr>
          <w:rFonts w:ascii="Times New Roman" w:hAnsi="Times New Roman" w:cs="Times New Roman"/>
          <w:sz w:val="24"/>
          <w:szCs w:val="24"/>
          <w:lang w:val="en-AU"/>
        </w:rPr>
        <w:t>e</w:t>
      </w:r>
      <w:r w:rsidR="008C32D5" w:rsidRPr="006276E9">
        <w:rPr>
          <w:rFonts w:ascii="Times New Roman" w:hAnsi="Times New Roman" w:cs="Times New Roman"/>
          <w:sz w:val="24"/>
          <w:szCs w:val="24"/>
          <w:lang w:val="en-AU"/>
        </w:rPr>
        <w:t xml:space="preserve"> </w:t>
      </w:r>
      <w:r w:rsidR="006E2FD2" w:rsidRPr="006276E9">
        <w:rPr>
          <w:rFonts w:ascii="Times New Roman" w:hAnsi="Times New Roman" w:cs="Times New Roman"/>
          <w:sz w:val="24"/>
          <w:szCs w:val="24"/>
          <w:lang w:val="en-AU"/>
        </w:rPr>
        <w:t>more recent</w:t>
      </w:r>
      <w:r w:rsidR="006606C0" w:rsidRPr="006276E9">
        <w:rPr>
          <w:rFonts w:ascii="Times New Roman" w:hAnsi="Times New Roman" w:cs="Times New Roman"/>
          <w:sz w:val="24"/>
          <w:szCs w:val="24"/>
          <w:lang w:val="en-AU"/>
        </w:rPr>
        <w:t xml:space="preserve">, second version of the ICLE </w:t>
      </w:r>
      <w:r w:rsidR="006E2FD2" w:rsidRPr="006276E9">
        <w:rPr>
          <w:rFonts w:ascii="Times New Roman" w:hAnsi="Times New Roman" w:cs="Times New Roman"/>
          <w:sz w:val="24"/>
          <w:szCs w:val="24"/>
          <w:lang w:val="en-AU"/>
        </w:rPr>
        <w:t>(ICLEv2)</w:t>
      </w:r>
      <w:r w:rsidR="006606C0" w:rsidRPr="006276E9">
        <w:rPr>
          <w:rFonts w:ascii="Times New Roman" w:hAnsi="Times New Roman" w:cs="Times New Roman"/>
          <w:sz w:val="24"/>
          <w:szCs w:val="24"/>
          <w:lang w:val="en-AU"/>
        </w:rPr>
        <w:t>.</w:t>
      </w:r>
    </w:p>
    <w:p w:rsidR="00F23103" w:rsidRPr="006276E9" w:rsidRDefault="00F23103" w:rsidP="006276E9">
      <w:pPr>
        <w:spacing w:line="480" w:lineRule="auto"/>
        <w:rPr>
          <w:rFonts w:ascii="Times New Roman" w:hAnsi="Times New Roman" w:cs="Times New Roman"/>
          <w:sz w:val="24"/>
          <w:szCs w:val="24"/>
          <w:lang w:val="en-AU"/>
        </w:rPr>
      </w:pPr>
    </w:p>
    <w:p w:rsidR="00A619D2" w:rsidRPr="006276E9" w:rsidRDefault="00A619D2" w:rsidP="006276E9">
      <w:pPr>
        <w:autoSpaceDE w:val="0"/>
        <w:autoSpaceDN w:val="0"/>
        <w:adjustRightInd w:val="0"/>
        <w:spacing w:after="120" w:line="480" w:lineRule="auto"/>
        <w:rPr>
          <w:rFonts w:ascii="Times New Roman" w:hAnsi="Times New Roman" w:cs="Times New Roman"/>
          <w:b/>
          <w:sz w:val="24"/>
          <w:szCs w:val="24"/>
          <w:lang w:val="en-AU"/>
        </w:rPr>
      </w:pPr>
      <w:r w:rsidRPr="006276E9">
        <w:rPr>
          <w:rFonts w:ascii="Times New Roman" w:hAnsi="Times New Roman" w:cs="Times New Roman"/>
          <w:b/>
          <w:sz w:val="24"/>
          <w:szCs w:val="24"/>
          <w:lang w:val="en-AU"/>
        </w:rPr>
        <w:t>References</w:t>
      </w:r>
    </w:p>
    <w:p w:rsidR="004546D4" w:rsidRPr="006276E9" w:rsidRDefault="004546D4" w:rsidP="00152885">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Adamson, S., &amp; González-Díaz, V. 2004. Back to the very beginning: The development of intensifiers in Early Modern English. Paper presented at the </w:t>
      </w:r>
      <w:r w:rsidRPr="006276E9">
        <w:rPr>
          <w:rFonts w:ascii="Times New Roman" w:hAnsi="Times New Roman" w:cs="Times New Roman"/>
          <w:i/>
          <w:sz w:val="24"/>
          <w:szCs w:val="24"/>
          <w:lang w:val="en-AU"/>
        </w:rPr>
        <w:t>Thirteenth International Conference on English Historical Linguistics</w:t>
      </w:r>
      <w:r w:rsidRPr="006276E9">
        <w:rPr>
          <w:rFonts w:ascii="Times New Roman" w:hAnsi="Times New Roman" w:cs="Times New Roman"/>
          <w:sz w:val="24"/>
          <w:szCs w:val="24"/>
          <w:lang w:val="en-AU"/>
        </w:rPr>
        <w:t xml:space="preserve">, </w:t>
      </w:r>
      <w:r w:rsidR="00B6797B">
        <w:rPr>
          <w:rFonts w:ascii="Times New Roman" w:hAnsi="Times New Roman" w:cs="Times New Roman"/>
          <w:sz w:val="24"/>
          <w:szCs w:val="24"/>
          <w:lang w:val="en-AU"/>
        </w:rPr>
        <w:t>University of Vienna, 23-28 August 2004</w:t>
      </w:r>
      <w:r w:rsidRPr="006276E9">
        <w:rPr>
          <w:rFonts w:ascii="Times New Roman" w:hAnsi="Times New Roman" w:cs="Times New Roman"/>
          <w:sz w:val="24"/>
          <w:szCs w:val="24"/>
          <w:lang w:val="en-AU"/>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rPr>
        <w:t xml:space="preserve">Althaus, S. L., &amp; Kim, Y. M. 2006.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Priming Effects in Complex Information Environments: Reassessing the Impact of News Discourse on Presidential Approval</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B6797B">
        <w:rPr>
          <w:rFonts w:ascii="Times New Roman" w:hAnsi="Times New Roman" w:cs="Times New Roman"/>
          <w:i/>
          <w:sz w:val="24"/>
          <w:szCs w:val="24"/>
          <w:lang w:val="en-AU"/>
        </w:rPr>
        <w:t>Journal of Politics</w:t>
      </w:r>
      <w:r w:rsidRPr="006276E9">
        <w:rPr>
          <w:rFonts w:ascii="Times New Roman" w:hAnsi="Times New Roman" w:cs="Times New Roman"/>
          <w:sz w:val="24"/>
          <w:szCs w:val="24"/>
          <w:lang w:val="en-AU"/>
        </w:rPr>
        <w:t xml:space="preserve"> 68(4), 960-976.</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Baayen</w:t>
      </w:r>
      <w:proofErr w:type="spellEnd"/>
      <w:r w:rsidRPr="006276E9">
        <w:rPr>
          <w:rFonts w:ascii="Times New Roman" w:hAnsi="Times New Roman" w:cs="Times New Roman"/>
          <w:sz w:val="24"/>
          <w:szCs w:val="24"/>
          <w:lang w:val="en-AU"/>
        </w:rPr>
        <w:t xml:space="preserve">, R. H. 2008. </w:t>
      </w:r>
      <w:proofErr w:type="spellStart"/>
      <w:r w:rsidRPr="006276E9">
        <w:rPr>
          <w:rFonts w:ascii="Times New Roman" w:hAnsi="Times New Roman" w:cs="Times New Roman"/>
          <w:i/>
          <w:sz w:val="24"/>
          <w:szCs w:val="24"/>
          <w:lang w:val="en-AU"/>
        </w:rPr>
        <w:t>Analyzing</w:t>
      </w:r>
      <w:proofErr w:type="spellEnd"/>
      <w:r w:rsidRPr="006276E9">
        <w:rPr>
          <w:rFonts w:ascii="Times New Roman" w:hAnsi="Times New Roman" w:cs="Times New Roman"/>
          <w:i/>
          <w:sz w:val="24"/>
          <w:szCs w:val="24"/>
          <w:lang w:val="en-AU"/>
        </w:rPr>
        <w:t xml:space="preserve"> Linguistic Data. A Practical Introduction to Statistics using R</w:t>
      </w:r>
      <w:r w:rsidRPr="006276E9">
        <w:rPr>
          <w:rFonts w:ascii="Times New Roman" w:hAnsi="Times New Roman" w:cs="Times New Roman"/>
          <w:sz w:val="24"/>
          <w:szCs w:val="24"/>
          <w:lang w:val="en-AU"/>
        </w:rPr>
        <w:t>. Cambridge: Cambridge University Press.</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Barnfield</w:t>
      </w:r>
      <w:proofErr w:type="spellEnd"/>
      <w:r w:rsidRPr="006276E9">
        <w:rPr>
          <w:rFonts w:ascii="Times New Roman" w:hAnsi="Times New Roman" w:cs="Times New Roman"/>
          <w:sz w:val="24"/>
          <w:szCs w:val="24"/>
          <w:lang w:val="en-AU"/>
        </w:rPr>
        <w:t xml:space="preserve">, K., &amp; </w:t>
      </w:r>
      <w:proofErr w:type="spellStart"/>
      <w:r w:rsidRPr="006276E9">
        <w:rPr>
          <w:rFonts w:ascii="Times New Roman" w:hAnsi="Times New Roman" w:cs="Times New Roman"/>
          <w:sz w:val="24"/>
          <w:szCs w:val="24"/>
          <w:lang w:val="en-AU"/>
        </w:rPr>
        <w:t>Buchstaller</w:t>
      </w:r>
      <w:proofErr w:type="spellEnd"/>
      <w:r w:rsidRPr="006276E9">
        <w:rPr>
          <w:rFonts w:ascii="Times New Roman" w:hAnsi="Times New Roman" w:cs="Times New Roman"/>
          <w:sz w:val="24"/>
          <w:szCs w:val="24"/>
          <w:lang w:val="en-AU"/>
        </w:rPr>
        <w:t>, I.</w:t>
      </w:r>
      <w:r w:rsidR="00B6797B">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2010.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Intensifiers on Tyneside: Longitudinal developments and new trends</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English World-Wide</w:t>
      </w:r>
      <w:r w:rsidRPr="006276E9">
        <w:rPr>
          <w:rFonts w:ascii="Times New Roman" w:hAnsi="Times New Roman" w:cs="Times New Roman"/>
          <w:sz w:val="24"/>
          <w:szCs w:val="24"/>
          <w:lang w:val="en-AU"/>
        </w:rPr>
        <w:t xml:space="preserve"> 31(3), 252-287.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Bauer, L., &amp; Bauer, W. 2002. </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Adjective boosters in the English of Young New Zealanders</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English Linguistics</w:t>
      </w:r>
      <w:r w:rsidRPr="006276E9">
        <w:rPr>
          <w:rFonts w:ascii="Times New Roman" w:hAnsi="Times New Roman" w:cs="Times New Roman"/>
          <w:sz w:val="24"/>
          <w:szCs w:val="24"/>
          <w:lang w:val="en-AU"/>
        </w:rPr>
        <w:t xml:space="preserve"> 30(3), 244–257.</w:t>
      </w:r>
    </w:p>
    <w:p w:rsidR="00C844E3" w:rsidRPr="006276E9" w:rsidRDefault="00C844E3"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rPr>
        <w:t xml:space="preserve">Baumeister, R. F., </w:t>
      </w:r>
      <w:proofErr w:type="spellStart"/>
      <w:r w:rsidRPr="00B6797B">
        <w:rPr>
          <w:rFonts w:ascii="Times New Roman" w:hAnsi="Times New Roman" w:cs="Times New Roman"/>
          <w:sz w:val="24"/>
          <w:szCs w:val="24"/>
        </w:rPr>
        <w:t>Bratslavsky</w:t>
      </w:r>
      <w:proofErr w:type="spellEnd"/>
      <w:r w:rsidRPr="00B6797B">
        <w:rPr>
          <w:rFonts w:ascii="Times New Roman" w:hAnsi="Times New Roman" w:cs="Times New Roman"/>
          <w:sz w:val="24"/>
          <w:szCs w:val="24"/>
        </w:rPr>
        <w:t xml:space="preserve">, E., </w:t>
      </w:r>
      <w:proofErr w:type="spellStart"/>
      <w:r w:rsidRPr="00B6797B">
        <w:rPr>
          <w:rFonts w:ascii="Times New Roman" w:hAnsi="Times New Roman" w:cs="Times New Roman"/>
          <w:sz w:val="24"/>
          <w:szCs w:val="24"/>
        </w:rPr>
        <w:t>Finkenauer</w:t>
      </w:r>
      <w:proofErr w:type="spellEnd"/>
      <w:r w:rsidRPr="00B6797B">
        <w:rPr>
          <w:rFonts w:ascii="Times New Roman" w:hAnsi="Times New Roman" w:cs="Times New Roman"/>
          <w:sz w:val="24"/>
          <w:szCs w:val="24"/>
        </w:rPr>
        <w:t xml:space="preserve">, C. &amp; </w:t>
      </w:r>
      <w:proofErr w:type="spellStart"/>
      <w:r w:rsidRPr="00B6797B">
        <w:rPr>
          <w:rFonts w:ascii="Times New Roman" w:hAnsi="Times New Roman" w:cs="Times New Roman"/>
          <w:sz w:val="24"/>
          <w:szCs w:val="24"/>
        </w:rPr>
        <w:t>Vohs</w:t>
      </w:r>
      <w:proofErr w:type="spellEnd"/>
      <w:r w:rsidRPr="00B6797B">
        <w:rPr>
          <w:rFonts w:ascii="Times New Roman" w:hAnsi="Times New Roman" w:cs="Times New Roman"/>
          <w:sz w:val="24"/>
          <w:szCs w:val="24"/>
        </w:rPr>
        <w:t xml:space="preserve">, K. D. 2001. </w:t>
      </w:r>
      <w:r w:rsidR="00B6797B" w:rsidRP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Bad Is Stronger than Good</w:t>
      </w:r>
      <w:r w:rsidR="00B6797B">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Review of General Psychology</w:t>
      </w:r>
      <w:r w:rsidRPr="006276E9">
        <w:rPr>
          <w:rFonts w:ascii="Times New Roman" w:hAnsi="Times New Roman" w:cs="Times New Roman"/>
          <w:sz w:val="24"/>
          <w:szCs w:val="24"/>
          <w:lang w:val="en-AU"/>
        </w:rPr>
        <w:t xml:space="preserve"> 5(4), 323–370.</w:t>
      </w:r>
    </w:p>
    <w:p w:rsidR="0063696E" w:rsidRPr="006276E9" w:rsidRDefault="0063696E"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Biber</w:t>
      </w:r>
      <w:proofErr w:type="spellEnd"/>
      <w:r w:rsidRPr="006276E9">
        <w:rPr>
          <w:rFonts w:ascii="Times New Roman" w:hAnsi="Times New Roman" w:cs="Times New Roman"/>
          <w:sz w:val="24"/>
          <w:szCs w:val="24"/>
          <w:lang w:val="en-AU"/>
        </w:rPr>
        <w:t xml:space="preserve">, D., Johansson, S., Leech, G. Conrad, S., &amp; </w:t>
      </w:r>
      <w:proofErr w:type="spellStart"/>
      <w:r w:rsidRPr="006276E9">
        <w:rPr>
          <w:rFonts w:ascii="Times New Roman" w:hAnsi="Times New Roman" w:cs="Times New Roman"/>
          <w:sz w:val="24"/>
          <w:szCs w:val="24"/>
          <w:lang w:val="en-AU"/>
        </w:rPr>
        <w:t>Finegan</w:t>
      </w:r>
      <w:proofErr w:type="spellEnd"/>
      <w:r w:rsidRPr="006276E9">
        <w:rPr>
          <w:rFonts w:ascii="Times New Roman" w:hAnsi="Times New Roman" w:cs="Times New Roman"/>
          <w:sz w:val="24"/>
          <w:szCs w:val="24"/>
          <w:lang w:val="en-AU"/>
        </w:rPr>
        <w:t xml:space="preserve">, E. 2007. </w:t>
      </w:r>
      <w:r w:rsidRPr="006276E9">
        <w:rPr>
          <w:rFonts w:ascii="Times New Roman" w:hAnsi="Times New Roman" w:cs="Times New Roman"/>
          <w:i/>
          <w:sz w:val="24"/>
          <w:szCs w:val="24"/>
          <w:lang w:val="en-AU"/>
        </w:rPr>
        <w:t>Longman grammar of spoken and written English</w:t>
      </w:r>
      <w:r w:rsidRPr="006276E9">
        <w:rPr>
          <w:rFonts w:ascii="Times New Roman" w:hAnsi="Times New Roman" w:cs="Times New Roman"/>
          <w:sz w:val="24"/>
          <w:szCs w:val="24"/>
          <w:lang w:val="en-AU"/>
        </w:rPr>
        <w:t>. London: Longman.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t>Bolinger</w:t>
      </w:r>
      <w:proofErr w:type="spellEnd"/>
      <w:r w:rsidRPr="006276E9">
        <w:rPr>
          <w:rFonts w:ascii="Times New Roman" w:hAnsi="Times New Roman" w:cs="Times New Roman"/>
          <w:sz w:val="24"/>
          <w:szCs w:val="24"/>
          <w:lang w:val="en-AU"/>
        </w:rPr>
        <w:t xml:space="preserve">, D. 1972. </w:t>
      </w:r>
      <w:r w:rsidRPr="006276E9">
        <w:rPr>
          <w:rFonts w:ascii="Times New Roman" w:hAnsi="Times New Roman" w:cs="Times New Roman"/>
          <w:i/>
          <w:sz w:val="24"/>
          <w:szCs w:val="24"/>
          <w:lang w:val="en-AU"/>
        </w:rPr>
        <w:t>Degree words</w:t>
      </w:r>
      <w:r w:rsidRPr="006276E9">
        <w:rPr>
          <w:rFonts w:ascii="Times New Roman" w:hAnsi="Times New Roman" w:cs="Times New Roman"/>
          <w:sz w:val="24"/>
          <w:szCs w:val="24"/>
          <w:lang w:val="en-AU"/>
        </w:rPr>
        <w:t xml:space="preserve">. The Hague: Mouton.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rPr>
        <w:lastRenderedPageBreak/>
        <w:t>Bortz</w:t>
      </w:r>
      <w:r w:rsidRPr="006276E9">
        <w:rPr>
          <w:rFonts w:ascii="Times New Roman" w:hAnsi="Times New Roman" w:cs="Times New Roman"/>
          <w:sz w:val="24"/>
          <w:szCs w:val="24"/>
        </w:rPr>
        <w:t xml:space="preserve">, J., Lienert, G. A., &amp; Boehnke, K. 2008. </w:t>
      </w:r>
      <w:r w:rsidRPr="006276E9">
        <w:rPr>
          <w:rFonts w:ascii="Times New Roman" w:hAnsi="Times New Roman" w:cs="Times New Roman"/>
          <w:i/>
          <w:sz w:val="24"/>
          <w:szCs w:val="24"/>
        </w:rPr>
        <w:t>Verteilungsfreie Methoden in der Biostatistik</w:t>
      </w:r>
      <w:r w:rsidRPr="006276E9">
        <w:rPr>
          <w:rFonts w:ascii="Times New Roman" w:hAnsi="Times New Roman" w:cs="Times New Roman"/>
          <w:sz w:val="24"/>
          <w:szCs w:val="24"/>
        </w:rPr>
        <w:t xml:space="preserve">. </w:t>
      </w:r>
      <w:r w:rsidRPr="006276E9">
        <w:rPr>
          <w:rFonts w:ascii="Times New Roman" w:hAnsi="Times New Roman" w:cs="Times New Roman"/>
          <w:sz w:val="24"/>
          <w:szCs w:val="24"/>
          <w:lang w:val="en-US"/>
        </w:rPr>
        <w:t>Heidelberg: Springer.</w:t>
      </w:r>
    </w:p>
    <w:p w:rsidR="00C844E3" w:rsidRPr="006276E9" w:rsidRDefault="00C844E3" w:rsidP="006276E9">
      <w:pPr>
        <w:autoSpaceDE w:val="0"/>
        <w:autoSpaceDN w:val="0"/>
        <w:adjustRightInd w:val="0"/>
        <w:spacing w:after="120" w:line="480" w:lineRule="auto"/>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Boucher, J. &amp; Charles, E. O. 1969.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The </w:t>
      </w:r>
      <w:proofErr w:type="spellStart"/>
      <w:r w:rsidRPr="006276E9">
        <w:rPr>
          <w:rFonts w:ascii="Times New Roman" w:hAnsi="Times New Roman" w:cs="Times New Roman"/>
          <w:sz w:val="24"/>
          <w:szCs w:val="24"/>
          <w:lang w:val="en-US"/>
        </w:rPr>
        <w:t>Pollyana</w:t>
      </w:r>
      <w:proofErr w:type="spellEnd"/>
      <w:r w:rsidRPr="006276E9">
        <w:rPr>
          <w:rFonts w:ascii="Times New Roman" w:hAnsi="Times New Roman" w:cs="Times New Roman"/>
          <w:sz w:val="24"/>
          <w:szCs w:val="24"/>
          <w:lang w:val="en-US"/>
        </w:rPr>
        <w:t xml:space="preserve"> Hypothesis</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verbal learning and verbal behavior</w:t>
      </w:r>
      <w:r w:rsidRPr="006276E9">
        <w:rPr>
          <w:rFonts w:ascii="Times New Roman" w:hAnsi="Times New Roman" w:cs="Times New Roman"/>
          <w:sz w:val="24"/>
          <w:szCs w:val="24"/>
          <w:lang w:val="en-US"/>
        </w:rPr>
        <w:t xml:space="preserve"> 8, 1–8.</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Breban</w:t>
      </w:r>
      <w:proofErr w:type="spellEnd"/>
      <w:r w:rsidRPr="006276E9">
        <w:rPr>
          <w:rFonts w:ascii="Times New Roman" w:hAnsi="Times New Roman" w:cs="Times New Roman"/>
          <w:sz w:val="24"/>
          <w:szCs w:val="24"/>
          <w:lang w:val="en-US"/>
        </w:rPr>
        <w:t xml:space="preserve">, T. &amp; </w:t>
      </w:r>
      <w:proofErr w:type="spellStart"/>
      <w:r w:rsidRPr="006276E9">
        <w:rPr>
          <w:rFonts w:ascii="Times New Roman" w:hAnsi="Times New Roman" w:cs="Times New Roman"/>
          <w:sz w:val="24"/>
          <w:szCs w:val="24"/>
          <w:lang w:val="en-US"/>
        </w:rPr>
        <w:t>Davidse</w:t>
      </w:r>
      <w:proofErr w:type="spellEnd"/>
      <w:r w:rsidRPr="006276E9">
        <w:rPr>
          <w:rFonts w:ascii="Times New Roman" w:hAnsi="Times New Roman" w:cs="Times New Roman"/>
          <w:sz w:val="24"/>
          <w:szCs w:val="24"/>
          <w:lang w:val="en-US"/>
        </w:rPr>
        <w:t xml:space="preserve">, K. 2016.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The history of very: the directionality of functional shift and (inter)subjectification</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20(2), 221</w:t>
      </w:r>
      <w:r w:rsidRPr="006276E9">
        <w:rPr>
          <w:rFonts w:ascii="Times New Roman" w:hAnsi="Times New Roman" w:cs="Times New Roman"/>
          <w:sz w:val="24"/>
          <w:szCs w:val="24"/>
          <w:lang w:val="en-AU"/>
        </w:rPr>
        <w:t>–</w:t>
      </w:r>
      <w:r w:rsidRPr="006276E9">
        <w:rPr>
          <w:rFonts w:ascii="Times New Roman" w:hAnsi="Times New Roman" w:cs="Times New Roman"/>
          <w:sz w:val="24"/>
          <w:szCs w:val="24"/>
          <w:lang w:val="en-US"/>
        </w:rPr>
        <w:t>249.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Bybee</w:t>
      </w:r>
      <w:r w:rsidRPr="006276E9">
        <w:rPr>
          <w:rFonts w:ascii="Times New Roman" w:hAnsi="Times New Roman" w:cs="Times New Roman"/>
          <w:sz w:val="24"/>
          <w:szCs w:val="24"/>
          <w:lang w:val="en-US"/>
        </w:rPr>
        <w:t xml:space="preserve">, J. 2003. </w:t>
      </w:r>
      <w:r w:rsidRPr="006276E9">
        <w:rPr>
          <w:rFonts w:ascii="Times New Roman" w:hAnsi="Times New Roman" w:cs="Times New Roman"/>
          <w:i/>
          <w:sz w:val="24"/>
          <w:szCs w:val="24"/>
          <w:lang w:val="en-US"/>
        </w:rPr>
        <w:t>Phonology and Language Use</w:t>
      </w:r>
      <w:r w:rsidRPr="006276E9">
        <w:rPr>
          <w:rFonts w:ascii="Times New Roman" w:hAnsi="Times New Roman" w:cs="Times New Roman"/>
          <w:sz w:val="24"/>
          <w:szCs w:val="24"/>
          <w:lang w:val="en-US"/>
        </w:rPr>
        <w:t>. Cambridge: Cambridge University Press.</w:t>
      </w:r>
    </w:p>
    <w:p w:rsidR="00D32363" w:rsidRPr="006276E9" w:rsidRDefault="00D32363"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Cintrón</w:t>
      </w:r>
      <w:proofErr w:type="spellEnd"/>
      <w:r w:rsidRPr="006276E9">
        <w:rPr>
          <w:rFonts w:ascii="Times New Roman" w:hAnsi="Times New Roman" w:cs="Times New Roman"/>
          <w:sz w:val="24"/>
          <w:szCs w:val="24"/>
          <w:lang w:val="en-US"/>
        </w:rPr>
        <w:t xml:space="preserve">-Valentín, M. C. </w:t>
      </w:r>
      <w:r w:rsidR="00B6797B">
        <w:rPr>
          <w:rFonts w:ascii="Times New Roman" w:hAnsi="Times New Roman" w:cs="Times New Roman"/>
          <w:sz w:val="24"/>
          <w:szCs w:val="24"/>
          <w:lang w:val="en-US"/>
        </w:rPr>
        <w:t>&amp;</w:t>
      </w:r>
      <w:r w:rsidRPr="006276E9">
        <w:rPr>
          <w:rFonts w:ascii="Times New Roman" w:hAnsi="Times New Roman" w:cs="Times New Roman"/>
          <w:sz w:val="24"/>
          <w:szCs w:val="24"/>
          <w:lang w:val="en-US"/>
        </w:rPr>
        <w:t xml:space="preserve"> Ellis, N. C. 2016.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Salience in Second Language Acquisition: Physical Form, Learner Attention, and Instructional Focus</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Frontiers in Psychology</w:t>
      </w:r>
      <w:r w:rsidRPr="006276E9">
        <w:rPr>
          <w:rFonts w:ascii="Times New Roman" w:hAnsi="Times New Roman" w:cs="Times New Roman"/>
          <w:sz w:val="24"/>
          <w:szCs w:val="24"/>
          <w:lang w:val="en-US"/>
        </w:rPr>
        <w:t xml:space="preserve"> 7, 1284.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AU"/>
        </w:rPr>
        <w:t>D’Arcy</w:t>
      </w:r>
      <w:r w:rsidRPr="006276E9">
        <w:rPr>
          <w:rFonts w:ascii="Times New Roman" w:hAnsi="Times New Roman" w:cs="Times New Roman"/>
          <w:sz w:val="24"/>
          <w:szCs w:val="24"/>
          <w:lang w:val="en-US"/>
        </w:rPr>
        <w:t xml:space="preserve">, A. F. 2015.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Stability, stasis and change – the longue durée of intensification</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proofErr w:type="spellStart"/>
      <w:r w:rsidRPr="006276E9">
        <w:rPr>
          <w:rFonts w:ascii="Times New Roman" w:hAnsi="Times New Roman" w:cs="Times New Roman"/>
          <w:i/>
          <w:sz w:val="24"/>
          <w:szCs w:val="24"/>
          <w:lang w:val="en-AU"/>
        </w:rPr>
        <w:t>Diachronica</w:t>
      </w:r>
      <w:proofErr w:type="spellEnd"/>
      <w:r w:rsidRPr="006276E9">
        <w:rPr>
          <w:rFonts w:ascii="Times New Roman" w:hAnsi="Times New Roman" w:cs="Times New Roman"/>
          <w:sz w:val="24"/>
          <w:szCs w:val="24"/>
          <w:lang w:val="en-AU"/>
        </w:rPr>
        <w:t xml:space="preserve"> 32(4), 449–493.</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Dixon</w:t>
      </w:r>
      <w:r w:rsidRPr="006276E9">
        <w:rPr>
          <w:rFonts w:ascii="Times New Roman" w:hAnsi="Times New Roman" w:cs="Times New Roman"/>
          <w:sz w:val="24"/>
          <w:szCs w:val="24"/>
          <w:lang w:val="en-US"/>
        </w:rPr>
        <w:t xml:space="preserve">, R. M. W. 1977.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Where have all the adjectives gone?</w:t>
      </w:r>
      <w:r w:rsidR="00B6797B">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 Language</w:t>
      </w:r>
      <w:r w:rsidRPr="006276E9">
        <w:rPr>
          <w:rFonts w:ascii="Times New Roman" w:hAnsi="Times New Roman" w:cs="Times New Roman"/>
          <w:sz w:val="24"/>
          <w:szCs w:val="24"/>
          <w:lang w:val="en-US"/>
        </w:rPr>
        <w:t xml:space="preserve"> 1, 19-80.</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Dixon</w:t>
      </w:r>
      <w:r w:rsidRPr="006276E9">
        <w:rPr>
          <w:rFonts w:ascii="Times New Roman" w:hAnsi="Times New Roman" w:cs="Times New Roman"/>
          <w:sz w:val="24"/>
          <w:szCs w:val="24"/>
          <w:lang w:val="en-US"/>
        </w:rPr>
        <w:t xml:space="preserve">, R. M. W. 2004. </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Adjective classes in typological perspective</w:t>
      </w:r>
      <w:r w:rsidR="00B6797B">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R. M. W. Dixon &amp; A. Y. </w:t>
      </w:r>
      <w:proofErr w:type="spellStart"/>
      <w:r w:rsidRPr="006276E9">
        <w:rPr>
          <w:rFonts w:ascii="Times New Roman" w:hAnsi="Times New Roman" w:cs="Times New Roman"/>
          <w:sz w:val="24"/>
          <w:szCs w:val="24"/>
          <w:lang w:val="en-US"/>
        </w:rPr>
        <w:t>Aikhenvald</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Adjective classes. A cross-linguistic typology</w:t>
      </w:r>
      <w:r w:rsidRPr="006276E9">
        <w:rPr>
          <w:rFonts w:ascii="Times New Roman" w:hAnsi="Times New Roman" w:cs="Times New Roman"/>
          <w:sz w:val="24"/>
          <w:szCs w:val="24"/>
          <w:lang w:val="en-US"/>
        </w:rPr>
        <w:t>. Oxford: Oxford University Press</w:t>
      </w:r>
      <w:r w:rsidR="001B5AB1">
        <w:rPr>
          <w:rFonts w:ascii="Times New Roman" w:hAnsi="Times New Roman" w:cs="Times New Roman"/>
          <w:sz w:val="24"/>
          <w:szCs w:val="24"/>
          <w:lang w:val="en-US"/>
        </w:rPr>
        <w:t>,</w:t>
      </w:r>
      <w:r w:rsidR="001B5AB1" w:rsidRPr="006276E9">
        <w:rPr>
          <w:rFonts w:ascii="Times New Roman" w:hAnsi="Times New Roman" w:cs="Times New Roman"/>
          <w:sz w:val="24"/>
          <w:szCs w:val="24"/>
          <w:lang w:val="en-US"/>
        </w:rPr>
        <w:t xml:space="preserve"> 1–49</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Edmonds</w:t>
      </w:r>
      <w:r w:rsidRPr="006276E9">
        <w:rPr>
          <w:rFonts w:ascii="Times New Roman" w:hAnsi="Times New Roman" w:cs="Times New Roman"/>
          <w:sz w:val="24"/>
          <w:szCs w:val="24"/>
          <w:lang w:val="en-US"/>
        </w:rPr>
        <w:t xml:space="preserve">, A., &amp; </w:t>
      </w:r>
      <w:proofErr w:type="spellStart"/>
      <w:r w:rsidRPr="006276E9">
        <w:rPr>
          <w:rFonts w:ascii="Times New Roman" w:hAnsi="Times New Roman" w:cs="Times New Roman"/>
          <w:sz w:val="24"/>
          <w:szCs w:val="24"/>
          <w:lang w:val="en-US"/>
        </w:rPr>
        <w:t>Gudmestad</w:t>
      </w:r>
      <w:proofErr w:type="spellEnd"/>
      <w:r w:rsidRPr="006276E9">
        <w:rPr>
          <w:rFonts w:ascii="Times New Roman" w:hAnsi="Times New Roman" w:cs="Times New Roman"/>
          <w:sz w:val="24"/>
          <w:szCs w:val="24"/>
          <w:lang w:val="en-US"/>
        </w:rPr>
        <w:t xml:space="preserve">, A. 2014.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Your Participation Is greatly/highly Appreciated: Amplifier</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Collocations in L2 English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The Canadian Modern Language Review</w:t>
      </w:r>
      <w:r w:rsidRPr="006276E9">
        <w:rPr>
          <w:rFonts w:ascii="Times New Roman" w:hAnsi="Times New Roman" w:cs="Times New Roman"/>
          <w:sz w:val="24"/>
          <w:szCs w:val="24"/>
          <w:lang w:val="en-US"/>
        </w:rPr>
        <w:t>/</w:t>
      </w:r>
      <w:r w:rsidRPr="006276E9">
        <w:rPr>
          <w:rFonts w:ascii="Times New Roman" w:hAnsi="Times New Roman" w:cs="Times New Roman"/>
          <w:i/>
          <w:sz w:val="24"/>
          <w:szCs w:val="24"/>
          <w:lang w:val="en-US"/>
        </w:rPr>
        <w:t xml:space="preserve">La Revue </w:t>
      </w:r>
      <w:proofErr w:type="spellStart"/>
      <w:r w:rsidRPr="006276E9">
        <w:rPr>
          <w:rFonts w:ascii="Times New Roman" w:hAnsi="Times New Roman" w:cs="Times New Roman"/>
          <w:i/>
          <w:sz w:val="24"/>
          <w:szCs w:val="24"/>
          <w:lang w:val="en-US"/>
        </w:rPr>
        <w:t>canadienne</w:t>
      </w:r>
      <w:proofErr w:type="spellEnd"/>
      <w:r w:rsidRPr="006276E9">
        <w:rPr>
          <w:rFonts w:ascii="Times New Roman" w:hAnsi="Times New Roman" w:cs="Times New Roman"/>
          <w:i/>
          <w:sz w:val="24"/>
          <w:szCs w:val="24"/>
          <w:lang w:val="en-US"/>
        </w:rPr>
        <w:t xml:space="preserve"> des</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i/>
          <w:sz w:val="24"/>
          <w:szCs w:val="24"/>
          <w:lang w:val="en-US"/>
        </w:rPr>
        <w:t>langues</w:t>
      </w:r>
      <w:proofErr w:type="spellEnd"/>
      <w:r w:rsidRPr="006276E9">
        <w:rPr>
          <w:rFonts w:ascii="Times New Roman" w:hAnsi="Times New Roman" w:cs="Times New Roman"/>
          <w:i/>
          <w:sz w:val="24"/>
          <w:szCs w:val="24"/>
          <w:lang w:val="en-US"/>
        </w:rPr>
        <w:t xml:space="preserve"> </w:t>
      </w:r>
      <w:proofErr w:type="spellStart"/>
      <w:r w:rsidRPr="006276E9">
        <w:rPr>
          <w:rFonts w:ascii="Times New Roman" w:hAnsi="Times New Roman" w:cs="Times New Roman"/>
          <w:i/>
          <w:sz w:val="24"/>
          <w:szCs w:val="24"/>
          <w:lang w:val="en-US"/>
        </w:rPr>
        <w:t>vivantes</w:t>
      </w:r>
      <w:proofErr w:type="spellEnd"/>
      <w:r w:rsidRPr="006276E9">
        <w:rPr>
          <w:rFonts w:ascii="Times New Roman" w:hAnsi="Times New Roman" w:cs="Times New Roman"/>
          <w:sz w:val="24"/>
          <w:szCs w:val="24"/>
          <w:lang w:val="en-US"/>
        </w:rPr>
        <w:t xml:space="preserve"> 70(1), 76–102.</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lastRenderedPageBreak/>
        <w:t>Ellis</w:t>
      </w:r>
      <w:r w:rsidRPr="006276E9">
        <w:rPr>
          <w:rFonts w:ascii="Times New Roman" w:hAnsi="Times New Roman" w:cs="Times New Roman"/>
          <w:sz w:val="24"/>
          <w:szCs w:val="24"/>
          <w:lang w:val="en-US"/>
        </w:rPr>
        <w:t xml:space="preserve">, N. C. 2002.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Frequency Effects in Language Processing</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 Second Language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Acquisition</w:t>
      </w:r>
      <w:r w:rsidRPr="006276E9">
        <w:rPr>
          <w:rFonts w:ascii="Times New Roman" w:hAnsi="Times New Roman" w:cs="Times New Roman"/>
          <w:sz w:val="24"/>
          <w:szCs w:val="24"/>
          <w:lang w:val="en-US"/>
        </w:rPr>
        <w:t xml:space="preserve"> 24(2): 143–188.</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Fallas</w:t>
      </w:r>
      <w:proofErr w:type="spellEnd"/>
      <w:r w:rsidRPr="006276E9">
        <w:rPr>
          <w:rFonts w:ascii="Times New Roman" w:hAnsi="Times New Roman" w:cs="Times New Roman"/>
          <w:sz w:val="24"/>
          <w:szCs w:val="24"/>
          <w:lang w:val="en-US"/>
        </w:rPr>
        <w:t xml:space="preserve"> Escobar, C., &amp; Chaves Fernández, L. 2017.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EFL Learners’ Development of Voice in</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Academic Writing: Lexical Bundles, Boosters/Hedges and Stance-Taking Strategies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Education and Learning Research Journal</w:t>
      </w:r>
      <w:r w:rsidRPr="006276E9">
        <w:rPr>
          <w:rFonts w:ascii="Times New Roman" w:hAnsi="Times New Roman" w:cs="Times New Roman"/>
          <w:sz w:val="24"/>
          <w:szCs w:val="24"/>
          <w:lang w:val="en-US"/>
        </w:rPr>
        <w:t xml:space="preserve"> 15, 96-124.</w:t>
      </w:r>
    </w:p>
    <w:p w:rsidR="008564F5" w:rsidRPr="006276E9" w:rsidRDefault="008564F5" w:rsidP="001B5AB1">
      <w:pPr>
        <w:autoSpaceDE w:val="0"/>
        <w:autoSpaceDN w:val="0"/>
        <w:adjustRightInd w:val="0"/>
        <w:spacing w:after="120" w:line="480" w:lineRule="auto"/>
        <w:ind w:left="709" w:hanging="709"/>
        <w:rPr>
          <w:rFonts w:ascii="Times New Roman" w:hAnsi="Times New Roman" w:cs="Times New Roman"/>
          <w:sz w:val="24"/>
          <w:szCs w:val="24"/>
          <w:lang w:val="en-US"/>
        </w:rPr>
      </w:pPr>
      <w:r w:rsidRPr="001B5AB1">
        <w:rPr>
          <w:rFonts w:ascii="Times New Roman" w:hAnsi="Times New Roman" w:cs="Times New Roman"/>
          <w:sz w:val="24"/>
          <w:szCs w:val="24"/>
          <w:lang w:val="en-AU"/>
        </w:rPr>
        <w:t>Forsberg</w:t>
      </w:r>
      <w:r w:rsidRPr="006276E9">
        <w:rPr>
          <w:rFonts w:ascii="Times New Roman" w:hAnsi="Times New Roman" w:cs="Times New Roman"/>
          <w:sz w:val="24"/>
          <w:szCs w:val="24"/>
          <w:lang w:val="en-US"/>
        </w:rPr>
        <w:t xml:space="preserve">, F. 2010.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Using conventional sequences in L2 French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International Review of Applied</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Linguistics in Language Teaching</w:t>
      </w:r>
      <w:r w:rsidRPr="006276E9">
        <w:rPr>
          <w:rFonts w:ascii="Times New Roman" w:hAnsi="Times New Roman" w:cs="Times New Roman"/>
          <w:sz w:val="24"/>
          <w:szCs w:val="24"/>
          <w:lang w:val="en-US"/>
        </w:rPr>
        <w:t xml:space="preserve"> 48(1), 25–51.</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Friginal</w:t>
      </w:r>
      <w:proofErr w:type="spellEnd"/>
      <w:r w:rsidRPr="006276E9">
        <w:rPr>
          <w:rFonts w:ascii="Times New Roman" w:hAnsi="Times New Roman" w:cs="Times New Roman"/>
          <w:sz w:val="24"/>
          <w:szCs w:val="24"/>
          <w:lang w:val="en-US"/>
        </w:rPr>
        <w:t xml:space="preserve">, E., Lee, J. J., </w:t>
      </w:r>
      <w:proofErr w:type="spellStart"/>
      <w:r w:rsidRPr="006276E9">
        <w:rPr>
          <w:rFonts w:ascii="Times New Roman" w:hAnsi="Times New Roman" w:cs="Times New Roman"/>
          <w:sz w:val="24"/>
          <w:szCs w:val="24"/>
          <w:lang w:val="en-US"/>
        </w:rPr>
        <w:t>Polat</w:t>
      </w:r>
      <w:proofErr w:type="spellEnd"/>
      <w:r w:rsidRPr="006276E9">
        <w:rPr>
          <w:rFonts w:ascii="Times New Roman" w:hAnsi="Times New Roman" w:cs="Times New Roman"/>
          <w:sz w:val="24"/>
          <w:szCs w:val="24"/>
          <w:lang w:val="en-US"/>
        </w:rPr>
        <w:t xml:space="preserve">, B., &amp; Roberson, A. 2017. </w:t>
      </w:r>
      <w:r w:rsidRPr="006276E9">
        <w:rPr>
          <w:rFonts w:ascii="Times New Roman" w:hAnsi="Times New Roman" w:cs="Times New Roman"/>
          <w:i/>
          <w:sz w:val="24"/>
          <w:szCs w:val="24"/>
          <w:lang w:val="en-US"/>
        </w:rPr>
        <w:t>Exploring Spoken English Learner Language</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Using Corpora. Learner talk</w:t>
      </w:r>
      <w:r w:rsidRPr="006276E9">
        <w:rPr>
          <w:rFonts w:ascii="Times New Roman" w:hAnsi="Times New Roman" w:cs="Times New Roman"/>
          <w:sz w:val="24"/>
          <w:szCs w:val="24"/>
          <w:lang w:val="en-US"/>
        </w:rPr>
        <w:t>. Cham: Palgrave Macmillan.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AU"/>
        </w:rPr>
        <w:t>Fuchs</w:t>
      </w:r>
      <w:r w:rsidRPr="006276E9">
        <w:rPr>
          <w:rFonts w:ascii="Times New Roman" w:hAnsi="Times New Roman" w:cs="Times New Roman"/>
          <w:sz w:val="24"/>
          <w:szCs w:val="24"/>
          <w:lang w:val="en-AU"/>
        </w:rPr>
        <w:t>, R.</w:t>
      </w:r>
      <w:r w:rsidR="00EC1C1C" w:rsidRPr="006276E9">
        <w:rPr>
          <w:rFonts w:ascii="Times New Roman" w:hAnsi="Times New Roman" w:cs="Times New Roman"/>
          <w:sz w:val="24"/>
          <w:szCs w:val="24"/>
          <w:lang w:val="en-AU"/>
        </w:rPr>
        <w:t xml:space="preserve"> &amp; Gut, U.</w:t>
      </w:r>
      <w:r w:rsidRPr="006276E9">
        <w:rPr>
          <w:rFonts w:ascii="Times New Roman" w:hAnsi="Times New Roman" w:cs="Times New Roman"/>
          <w:sz w:val="24"/>
          <w:szCs w:val="24"/>
          <w:lang w:val="en-AU"/>
        </w:rPr>
        <w:t xml:space="preserve"> 2016.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Register variation in intensifier usage across Asian Englishes</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H. Pichler (Ed.), </w:t>
      </w:r>
      <w:r w:rsidRPr="006276E9">
        <w:rPr>
          <w:rFonts w:ascii="Times New Roman" w:hAnsi="Times New Roman" w:cs="Times New Roman"/>
          <w:i/>
          <w:sz w:val="24"/>
          <w:szCs w:val="24"/>
          <w:lang w:val="en-AU"/>
        </w:rPr>
        <w:t>Discourse-Pragmatic Variation and Change: Insights from English</w:t>
      </w:r>
      <w:r w:rsidRPr="006276E9">
        <w:rPr>
          <w:rFonts w:ascii="Times New Roman" w:hAnsi="Times New Roman" w:cs="Times New Roman"/>
          <w:sz w:val="24"/>
          <w:szCs w:val="24"/>
          <w:lang w:val="en-AU"/>
        </w:rPr>
        <w:t>. Cambridge: Cambridge University Press</w:t>
      </w:r>
      <w:r w:rsidR="001B5AB1">
        <w:rPr>
          <w:rFonts w:ascii="Times New Roman" w:hAnsi="Times New Roman" w:cs="Times New Roman"/>
          <w:sz w:val="24"/>
          <w:szCs w:val="24"/>
          <w:lang w:val="en-AU"/>
        </w:rPr>
        <w:t xml:space="preserve">, </w:t>
      </w:r>
      <w:r w:rsidR="001B5AB1" w:rsidRPr="006276E9">
        <w:rPr>
          <w:rFonts w:ascii="Times New Roman" w:hAnsi="Times New Roman" w:cs="Times New Roman"/>
          <w:sz w:val="24"/>
          <w:szCs w:val="24"/>
          <w:lang w:val="en-AU"/>
        </w:rPr>
        <w:t>185–213</w:t>
      </w:r>
      <w:r w:rsidRPr="006276E9">
        <w:rPr>
          <w:rFonts w:ascii="Times New Roman" w:hAnsi="Times New Roman" w:cs="Times New Roman"/>
          <w:sz w:val="24"/>
          <w:szCs w:val="24"/>
          <w:lang w:val="en-AU"/>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Fuchs, R. 2017.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Do women (still) use more intensifiers than men? Recent change in the sociolinguistics of intensifiers in British English</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International Journal of Corpus Linguistics</w:t>
      </w:r>
      <w:r w:rsidRPr="006276E9">
        <w:rPr>
          <w:rFonts w:ascii="Times New Roman" w:hAnsi="Times New Roman" w:cs="Times New Roman"/>
          <w:sz w:val="24"/>
          <w:szCs w:val="24"/>
          <w:lang w:val="en-AU"/>
        </w:rPr>
        <w:t xml:space="preserve"> 22(3), 345–374.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Gass</w:t>
      </w:r>
      <w:proofErr w:type="spellEnd"/>
      <w:r w:rsidRPr="006276E9">
        <w:rPr>
          <w:rFonts w:ascii="Times New Roman" w:hAnsi="Times New Roman" w:cs="Times New Roman"/>
          <w:sz w:val="24"/>
          <w:szCs w:val="24"/>
          <w:lang w:val="en-US"/>
        </w:rPr>
        <w:t xml:space="preserve">, S. M. &amp; Mackey, A. 2002.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Frequency Effects and Second Language Acquisition</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Studies in</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 xml:space="preserve">Second Language Acquisition </w:t>
      </w:r>
      <w:r w:rsidRPr="006276E9">
        <w:rPr>
          <w:rFonts w:ascii="Times New Roman" w:hAnsi="Times New Roman" w:cs="Times New Roman"/>
          <w:sz w:val="24"/>
          <w:szCs w:val="24"/>
          <w:lang w:val="en-US"/>
        </w:rPr>
        <w:t>24(2), 249–260.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Granger</w:t>
      </w:r>
      <w:r w:rsidRPr="006276E9">
        <w:rPr>
          <w:rFonts w:ascii="Times New Roman" w:hAnsi="Times New Roman" w:cs="Times New Roman"/>
          <w:sz w:val="24"/>
          <w:szCs w:val="24"/>
          <w:lang w:val="en-US"/>
        </w:rPr>
        <w:t xml:space="preserve">, S. 1993.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The International Corpus of Learner English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J. </w:t>
      </w:r>
      <w:proofErr w:type="spellStart"/>
      <w:r w:rsidRPr="006276E9">
        <w:rPr>
          <w:rFonts w:ascii="Times New Roman" w:hAnsi="Times New Roman" w:cs="Times New Roman"/>
          <w:sz w:val="24"/>
          <w:szCs w:val="24"/>
          <w:lang w:val="en-US"/>
        </w:rPr>
        <w:t>Aarts</w:t>
      </w:r>
      <w:proofErr w:type="spellEnd"/>
      <w:r w:rsidRPr="006276E9">
        <w:rPr>
          <w:rFonts w:ascii="Times New Roman" w:hAnsi="Times New Roman" w:cs="Times New Roman"/>
          <w:sz w:val="24"/>
          <w:szCs w:val="24"/>
          <w:lang w:val="en-US"/>
        </w:rPr>
        <w:t xml:space="preserve">, P. de </w:t>
      </w:r>
      <w:proofErr w:type="spellStart"/>
      <w:r w:rsidRPr="006276E9">
        <w:rPr>
          <w:rFonts w:ascii="Times New Roman" w:hAnsi="Times New Roman" w:cs="Times New Roman"/>
          <w:sz w:val="24"/>
          <w:szCs w:val="24"/>
          <w:lang w:val="en-US"/>
        </w:rPr>
        <w:t>Haan</w:t>
      </w:r>
      <w:proofErr w:type="spellEnd"/>
      <w:r w:rsidRPr="006276E9">
        <w:rPr>
          <w:rFonts w:ascii="Times New Roman" w:hAnsi="Times New Roman" w:cs="Times New Roman"/>
          <w:sz w:val="24"/>
          <w:szCs w:val="24"/>
          <w:lang w:val="en-US"/>
        </w:rPr>
        <w:t>, &amp; N.</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US"/>
        </w:rPr>
        <w:t>Oostdijk</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English Language Corpora: Design, Analysis and Exploitation</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Amsterdam: </w:t>
      </w:r>
      <w:proofErr w:type="spellStart"/>
      <w:r w:rsidRPr="006276E9">
        <w:rPr>
          <w:rFonts w:ascii="Times New Roman" w:hAnsi="Times New Roman" w:cs="Times New Roman"/>
          <w:sz w:val="24"/>
          <w:szCs w:val="24"/>
          <w:lang w:val="en-US"/>
        </w:rPr>
        <w:t>Rodopi</w:t>
      </w:r>
      <w:proofErr w:type="spellEnd"/>
      <w:r w:rsidR="001B5AB1">
        <w:rPr>
          <w:rFonts w:ascii="Times New Roman" w:hAnsi="Times New Roman" w:cs="Times New Roman"/>
          <w:sz w:val="24"/>
          <w:szCs w:val="24"/>
          <w:lang w:val="en-US"/>
        </w:rPr>
        <w:t xml:space="preserve">, </w:t>
      </w:r>
      <w:r w:rsidR="001B5AB1" w:rsidRPr="006276E9">
        <w:rPr>
          <w:rFonts w:ascii="Times New Roman" w:hAnsi="Times New Roman" w:cs="Times New Roman"/>
          <w:sz w:val="24"/>
          <w:szCs w:val="24"/>
          <w:lang w:val="en-US"/>
        </w:rPr>
        <w:t>57-69</w:t>
      </w:r>
      <w:r w:rsidRPr="006276E9">
        <w:rPr>
          <w:rFonts w:ascii="Times New Roman" w:hAnsi="Times New Roman" w:cs="Times New Roman"/>
          <w:sz w:val="24"/>
          <w:szCs w:val="24"/>
          <w:lang w:val="en-US"/>
        </w:rPr>
        <w:t xml:space="preserve">.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AU"/>
        </w:rPr>
        <w:t>Granger</w:t>
      </w:r>
      <w:r w:rsidRPr="006276E9">
        <w:rPr>
          <w:rFonts w:ascii="Times New Roman" w:hAnsi="Times New Roman" w:cs="Times New Roman"/>
          <w:sz w:val="24"/>
          <w:szCs w:val="24"/>
          <w:lang w:val="en-US"/>
        </w:rPr>
        <w:t xml:space="preserve">, S. 1998.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Prefabricated patterns in advanced EFL writing: Collocations and formulae</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In A.</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P. Cowie (Ed.), </w:t>
      </w:r>
      <w:r w:rsidRPr="006276E9">
        <w:rPr>
          <w:rFonts w:ascii="Times New Roman" w:hAnsi="Times New Roman" w:cs="Times New Roman"/>
          <w:i/>
          <w:sz w:val="24"/>
          <w:szCs w:val="24"/>
          <w:lang w:val="en-US"/>
        </w:rPr>
        <w:t>Phraseology: Theory, analysis, and applications</w:t>
      </w:r>
      <w:r w:rsidRPr="006276E9">
        <w:rPr>
          <w:rFonts w:ascii="Times New Roman" w:hAnsi="Times New Roman" w:cs="Times New Roman"/>
          <w:sz w:val="24"/>
          <w:szCs w:val="24"/>
          <w:lang w:val="en-US"/>
        </w:rPr>
        <w:t>. Oxford, UK:</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Clarendon</w:t>
      </w:r>
      <w:r w:rsidR="001B5AB1">
        <w:rPr>
          <w:rFonts w:ascii="Times New Roman" w:hAnsi="Times New Roman" w:cs="Times New Roman"/>
          <w:sz w:val="24"/>
          <w:szCs w:val="24"/>
          <w:lang w:val="en-US"/>
        </w:rPr>
        <w:t xml:space="preserve">, </w:t>
      </w:r>
      <w:r w:rsidR="001B5AB1" w:rsidRPr="006276E9">
        <w:rPr>
          <w:rFonts w:ascii="Times New Roman" w:hAnsi="Times New Roman" w:cs="Times New Roman"/>
          <w:sz w:val="24"/>
          <w:szCs w:val="24"/>
          <w:lang w:val="en-US"/>
        </w:rPr>
        <w:t>145–160</w:t>
      </w:r>
      <w:r w:rsidRPr="006276E9">
        <w:rPr>
          <w:rFonts w:ascii="Times New Roman" w:hAnsi="Times New Roman" w:cs="Times New Roman"/>
          <w:sz w:val="24"/>
          <w:szCs w:val="24"/>
          <w:lang w:val="en-US"/>
        </w:rPr>
        <w:t>.</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6276E9">
        <w:rPr>
          <w:rFonts w:ascii="Times New Roman" w:hAnsi="Times New Roman" w:cs="Times New Roman"/>
          <w:sz w:val="24"/>
          <w:szCs w:val="24"/>
          <w:lang w:val="en-AU"/>
        </w:rPr>
        <w:lastRenderedPageBreak/>
        <w:t>Gries</w:t>
      </w:r>
      <w:proofErr w:type="spellEnd"/>
      <w:r w:rsidRPr="006276E9">
        <w:rPr>
          <w:rFonts w:ascii="Times New Roman" w:hAnsi="Times New Roman" w:cs="Times New Roman"/>
          <w:sz w:val="24"/>
          <w:szCs w:val="24"/>
          <w:lang w:val="en-AU"/>
        </w:rPr>
        <w:t xml:space="preserve">, S. T. 2018.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On over- and underuse in learner corpus research and </w:t>
      </w:r>
      <w:proofErr w:type="spellStart"/>
      <w:r w:rsidRPr="006276E9">
        <w:rPr>
          <w:rFonts w:ascii="Times New Roman" w:hAnsi="Times New Roman" w:cs="Times New Roman"/>
          <w:sz w:val="24"/>
          <w:szCs w:val="24"/>
          <w:lang w:val="en-AU"/>
        </w:rPr>
        <w:t>multifactoriality</w:t>
      </w:r>
      <w:proofErr w:type="spellEnd"/>
      <w:r w:rsidRPr="006276E9">
        <w:rPr>
          <w:rFonts w:ascii="Times New Roman" w:hAnsi="Times New Roman" w:cs="Times New Roman"/>
          <w:sz w:val="24"/>
          <w:szCs w:val="24"/>
          <w:lang w:val="en-AU"/>
        </w:rPr>
        <w:t xml:space="preserve"> in corpus linguistics more generally</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Second Language Studies</w:t>
      </w:r>
      <w:r w:rsidRPr="006276E9">
        <w:rPr>
          <w:rFonts w:ascii="Times New Roman" w:hAnsi="Times New Roman" w:cs="Times New Roman"/>
          <w:sz w:val="24"/>
          <w:szCs w:val="24"/>
          <w:lang w:val="en-AU"/>
        </w:rPr>
        <w:t xml:space="preserve"> 1(2), 277–309.</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US"/>
        </w:rPr>
        <w:t xml:space="preserve">, S. T. &amp; Adelman, A. S. 2014.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Subject realization in Japanese conversation by native and non-native speakers: exemplifying a new paradigm for learner corpus research</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J. Romero-Trillo (Ed.), </w:t>
      </w:r>
      <w:r w:rsidRPr="006276E9">
        <w:rPr>
          <w:rFonts w:ascii="Times New Roman" w:hAnsi="Times New Roman" w:cs="Times New Roman"/>
          <w:i/>
          <w:sz w:val="24"/>
          <w:szCs w:val="24"/>
          <w:lang w:val="en-US"/>
        </w:rPr>
        <w:t>Yearbook of Corpus Linguistics and Pragmatics 2014: New empirical and theoretical paradigms</w:t>
      </w:r>
      <w:r w:rsidRPr="006276E9">
        <w:rPr>
          <w:rFonts w:ascii="Times New Roman" w:hAnsi="Times New Roman" w:cs="Times New Roman"/>
          <w:sz w:val="24"/>
          <w:szCs w:val="24"/>
          <w:lang w:val="en-US"/>
        </w:rPr>
        <w:t>. Cham: Springer</w:t>
      </w:r>
      <w:r w:rsidR="001B5AB1" w:rsidRPr="006276E9">
        <w:rPr>
          <w:rFonts w:ascii="Times New Roman" w:hAnsi="Times New Roman" w:cs="Times New Roman"/>
          <w:sz w:val="24"/>
          <w:szCs w:val="24"/>
          <w:lang w:val="en-US"/>
        </w:rPr>
        <w:t>, 35-54</w:t>
      </w:r>
      <w:r w:rsidRPr="006276E9">
        <w:rPr>
          <w:rFonts w:ascii="Times New Roman" w:hAnsi="Times New Roman" w:cs="Times New Roman"/>
          <w:sz w:val="24"/>
          <w:szCs w:val="24"/>
          <w:lang w:val="en-US"/>
        </w:rPr>
        <w:t>.</w:t>
      </w:r>
    </w:p>
    <w:p w:rsidR="00FB4EE7" w:rsidRPr="006276E9" w:rsidRDefault="00FB4EE7"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S. T. &amp; </w:t>
      </w:r>
      <w:proofErr w:type="spellStart"/>
      <w:r w:rsidRPr="006276E9">
        <w:rPr>
          <w:rFonts w:ascii="Times New Roman" w:hAnsi="Times New Roman" w:cs="Times New Roman"/>
          <w:sz w:val="24"/>
          <w:szCs w:val="24"/>
          <w:lang w:val="en-AU"/>
        </w:rPr>
        <w:t>Deshors</w:t>
      </w:r>
      <w:proofErr w:type="spellEnd"/>
      <w:r w:rsidRPr="006276E9">
        <w:rPr>
          <w:rFonts w:ascii="Times New Roman" w:hAnsi="Times New Roman" w:cs="Times New Roman"/>
          <w:sz w:val="24"/>
          <w:szCs w:val="24"/>
          <w:lang w:val="en-AU"/>
        </w:rPr>
        <w:t xml:space="preserve">, S. C. 2014.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US"/>
        </w:rPr>
        <w:t>Using regressions to explore deviations between corpus data and a standard/target: two suggestions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Corpora</w:t>
      </w:r>
      <w:r w:rsidRPr="006276E9">
        <w:rPr>
          <w:rFonts w:ascii="Times New Roman" w:hAnsi="Times New Roman" w:cs="Times New Roman"/>
          <w:sz w:val="24"/>
          <w:szCs w:val="24"/>
          <w:lang w:val="en-US"/>
        </w:rPr>
        <w:t xml:space="preserve"> 9(1), 109-136.</w:t>
      </w:r>
    </w:p>
    <w:p w:rsidR="00B74B0E" w:rsidRPr="006276E9" w:rsidRDefault="00B74B0E"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AU"/>
        </w:rPr>
        <w:t xml:space="preserve">Heller, B., </w:t>
      </w:r>
      <w:proofErr w:type="spellStart"/>
      <w:r w:rsidRPr="006276E9">
        <w:rPr>
          <w:rFonts w:ascii="Times New Roman" w:hAnsi="Times New Roman" w:cs="Times New Roman"/>
          <w:sz w:val="24"/>
          <w:szCs w:val="24"/>
          <w:lang w:val="en-AU"/>
        </w:rPr>
        <w:t>Bernaisch</w:t>
      </w:r>
      <w:proofErr w:type="spellEnd"/>
      <w:r w:rsidRPr="006276E9">
        <w:rPr>
          <w:rFonts w:ascii="Times New Roman" w:hAnsi="Times New Roman" w:cs="Times New Roman"/>
          <w:sz w:val="24"/>
          <w:szCs w:val="24"/>
          <w:lang w:val="en-AU"/>
        </w:rPr>
        <w:t xml:space="preserve">, T., &amp;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S. T. 2017. </w:t>
      </w:r>
      <w:r w:rsidR="001B5AB1">
        <w:rPr>
          <w:rFonts w:ascii="Times New Roman" w:hAnsi="Times New Roman" w:cs="Times New Roman"/>
          <w:sz w:val="24"/>
          <w:szCs w:val="24"/>
          <w:lang w:val="en-AU"/>
        </w:rPr>
        <w:t>“</w:t>
      </w:r>
      <w:r w:rsidRPr="006276E9">
        <w:rPr>
          <w:rFonts w:ascii="Times New Roman" w:hAnsi="Times New Roman" w:cs="Times New Roman"/>
          <w:sz w:val="24"/>
          <w:szCs w:val="24"/>
          <w:lang w:val="en-US"/>
        </w:rPr>
        <w:t xml:space="preserve">Empirical perspectives on two potential epicenters: The genitive alternation in Asian </w:t>
      </w:r>
      <w:proofErr w:type="spellStart"/>
      <w:r w:rsidRPr="006276E9">
        <w:rPr>
          <w:rFonts w:ascii="Times New Roman" w:hAnsi="Times New Roman" w:cs="Times New Roman"/>
          <w:sz w:val="24"/>
          <w:szCs w:val="24"/>
          <w:lang w:val="en-US"/>
        </w:rPr>
        <w:t>Englishes</w:t>
      </w:r>
      <w:proofErr w:type="spellEnd"/>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ICAME Journal</w:t>
      </w:r>
      <w:r w:rsidRPr="006276E9">
        <w:rPr>
          <w:rFonts w:ascii="Times New Roman" w:hAnsi="Times New Roman" w:cs="Times New Roman"/>
          <w:sz w:val="24"/>
          <w:szCs w:val="24"/>
          <w:lang w:val="en-US"/>
        </w:rPr>
        <w:t xml:space="preserve"> 41, 111-144.</w:t>
      </w:r>
    </w:p>
    <w:p w:rsidR="00477393" w:rsidRPr="006276E9" w:rsidRDefault="00477393"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Hendrikx</w:t>
      </w:r>
      <w:proofErr w:type="spellEnd"/>
      <w:r w:rsidRPr="006276E9">
        <w:rPr>
          <w:rFonts w:ascii="Times New Roman" w:hAnsi="Times New Roman" w:cs="Times New Roman"/>
          <w:sz w:val="24"/>
          <w:szCs w:val="24"/>
          <w:lang w:val="en-US"/>
        </w:rPr>
        <w:t xml:space="preserve">, I., Van </w:t>
      </w:r>
      <w:proofErr w:type="spellStart"/>
      <w:r w:rsidRPr="006276E9">
        <w:rPr>
          <w:rFonts w:ascii="Times New Roman" w:hAnsi="Times New Roman" w:cs="Times New Roman"/>
          <w:sz w:val="24"/>
          <w:szCs w:val="24"/>
          <w:lang w:val="en-US"/>
        </w:rPr>
        <w:t>Goethem</w:t>
      </w:r>
      <w:proofErr w:type="spellEnd"/>
      <w:r w:rsidRPr="006276E9">
        <w:rPr>
          <w:rFonts w:ascii="Times New Roman" w:hAnsi="Times New Roman" w:cs="Times New Roman"/>
          <w:sz w:val="24"/>
          <w:szCs w:val="24"/>
          <w:lang w:val="en-US"/>
        </w:rPr>
        <w:t xml:space="preserve">, K., &amp; Wulff, S. 2019. </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Intensifying constructions in French speaking L2 learners of English and Dutch. Cross-linguistic influence and exposure effects</w:t>
      </w:r>
      <w:r w:rsidR="001B5AB1">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International Journal of Learner Corpus Research</w:t>
      </w:r>
      <w:r w:rsidRPr="006276E9">
        <w:rPr>
          <w:rFonts w:ascii="Times New Roman" w:hAnsi="Times New Roman" w:cs="Times New Roman"/>
          <w:sz w:val="24"/>
          <w:szCs w:val="24"/>
          <w:lang w:val="en-US"/>
        </w:rPr>
        <w:t xml:space="preserve"> 5(1), 63–103.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AU"/>
        </w:rPr>
        <w:t>Hinkel</w:t>
      </w:r>
      <w:proofErr w:type="spellEnd"/>
      <w:r w:rsidRPr="006276E9">
        <w:rPr>
          <w:rFonts w:ascii="Times New Roman" w:hAnsi="Times New Roman" w:cs="Times New Roman"/>
          <w:sz w:val="24"/>
          <w:szCs w:val="24"/>
          <w:lang w:val="en-US"/>
        </w:rPr>
        <w:t xml:space="preserve">, E.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Adverbial markers and tone in L1 and L2 students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writing</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Pragmatics</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35(7), 1049-1068.</w:t>
      </w:r>
    </w:p>
    <w:p w:rsidR="008564F5" w:rsidRPr="008B7CDA"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US"/>
        </w:rPr>
        <w:t xml:space="preserve">Ito, R. &amp; </w:t>
      </w:r>
      <w:proofErr w:type="spellStart"/>
      <w:r w:rsidRPr="006276E9">
        <w:rPr>
          <w:rFonts w:ascii="Times New Roman" w:hAnsi="Times New Roman" w:cs="Times New Roman"/>
          <w:sz w:val="24"/>
          <w:szCs w:val="24"/>
          <w:lang w:val="en-US"/>
        </w:rPr>
        <w:t>Tagliamonte</w:t>
      </w:r>
      <w:proofErr w:type="spellEnd"/>
      <w:r w:rsidRPr="006276E9">
        <w:rPr>
          <w:rFonts w:ascii="Times New Roman" w:hAnsi="Times New Roman" w:cs="Times New Roman"/>
          <w:sz w:val="24"/>
          <w:szCs w:val="24"/>
          <w:lang w:val="en-US"/>
        </w:rPr>
        <w:t xml:space="preserve">, S.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Well weird, right dodgy, very strange, really cool: Layering and recycling in English intensifiers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8B7CDA">
        <w:rPr>
          <w:rFonts w:ascii="Times New Roman" w:hAnsi="Times New Roman" w:cs="Times New Roman"/>
          <w:i/>
          <w:sz w:val="24"/>
          <w:szCs w:val="24"/>
          <w:lang w:val="en-AU"/>
        </w:rPr>
        <w:t>Language in Society</w:t>
      </w:r>
      <w:r w:rsidRPr="008B7CDA">
        <w:rPr>
          <w:rFonts w:ascii="Times New Roman" w:hAnsi="Times New Roman" w:cs="Times New Roman"/>
          <w:sz w:val="24"/>
          <w:szCs w:val="24"/>
          <w:lang w:val="en-AU"/>
        </w:rPr>
        <w:t xml:space="preserve"> 32, 257–279.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8B7CDA">
        <w:rPr>
          <w:rFonts w:ascii="Times New Roman" w:hAnsi="Times New Roman" w:cs="Times New Roman"/>
          <w:sz w:val="24"/>
          <w:szCs w:val="24"/>
        </w:rPr>
        <w:lastRenderedPageBreak/>
        <w:t>Krauth</w:t>
      </w:r>
      <w:r w:rsidRPr="006276E9">
        <w:rPr>
          <w:rFonts w:ascii="Times New Roman" w:hAnsi="Times New Roman" w:cs="Times New Roman"/>
          <w:sz w:val="24"/>
          <w:szCs w:val="24"/>
        </w:rPr>
        <w:t xml:space="preserve">, J., &amp; Lienert, G. A. 1973. </w:t>
      </w:r>
      <w:r w:rsidRPr="006276E9">
        <w:rPr>
          <w:rFonts w:ascii="Times New Roman" w:hAnsi="Times New Roman" w:cs="Times New Roman"/>
          <w:i/>
          <w:sz w:val="24"/>
          <w:szCs w:val="24"/>
        </w:rPr>
        <w:t>Die Konfigurationsfrequenzanalyse und ihre Anwendung in</w:t>
      </w:r>
      <w:r w:rsidRPr="006276E9">
        <w:rPr>
          <w:rFonts w:ascii="Times New Roman" w:hAnsi="Times New Roman" w:cs="Times New Roman"/>
          <w:sz w:val="24"/>
          <w:szCs w:val="24"/>
        </w:rPr>
        <w:t xml:space="preserve"> </w:t>
      </w:r>
      <w:r w:rsidRPr="006276E9">
        <w:rPr>
          <w:rFonts w:ascii="Times New Roman" w:hAnsi="Times New Roman" w:cs="Times New Roman"/>
          <w:i/>
          <w:sz w:val="24"/>
          <w:szCs w:val="24"/>
        </w:rPr>
        <w:t>Psychologie und Medizin</w:t>
      </w:r>
      <w:r w:rsidRPr="006276E9">
        <w:rPr>
          <w:rFonts w:ascii="Times New Roman" w:hAnsi="Times New Roman" w:cs="Times New Roman"/>
          <w:sz w:val="24"/>
          <w:szCs w:val="24"/>
        </w:rPr>
        <w:t xml:space="preserve">. </w:t>
      </w:r>
      <w:r w:rsidRPr="006276E9">
        <w:rPr>
          <w:rFonts w:ascii="Times New Roman" w:hAnsi="Times New Roman" w:cs="Times New Roman"/>
          <w:sz w:val="24"/>
          <w:szCs w:val="24"/>
          <w:lang w:val="en-US"/>
        </w:rPr>
        <w:t xml:space="preserve">Freiburg: </w:t>
      </w:r>
      <w:proofErr w:type="spellStart"/>
      <w:r w:rsidRPr="006276E9">
        <w:rPr>
          <w:rFonts w:ascii="Times New Roman" w:hAnsi="Times New Roman" w:cs="Times New Roman"/>
          <w:sz w:val="24"/>
          <w:szCs w:val="24"/>
          <w:lang w:val="en-US"/>
        </w:rPr>
        <w:t>Alber</w:t>
      </w:r>
      <w:proofErr w:type="spellEnd"/>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1998.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Overstatement in advanced learners’ writing: stylistic aspects of adjective</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intensification</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S. Granger (Ed.), </w:t>
      </w:r>
      <w:r w:rsidRPr="006276E9">
        <w:rPr>
          <w:rFonts w:ascii="Times New Roman" w:hAnsi="Times New Roman" w:cs="Times New Roman"/>
          <w:i/>
          <w:sz w:val="24"/>
          <w:szCs w:val="24"/>
          <w:lang w:val="en-US"/>
        </w:rPr>
        <w:t>Learner English on computer</w:t>
      </w:r>
      <w:r w:rsidRPr="006276E9">
        <w:rPr>
          <w:rFonts w:ascii="Times New Roman" w:hAnsi="Times New Roman" w:cs="Times New Roman"/>
          <w:sz w:val="24"/>
          <w:szCs w:val="24"/>
          <w:lang w:val="en-US"/>
        </w:rPr>
        <w:t>. London: Longman</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53-66</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1999. </w:t>
      </w:r>
      <w:r w:rsidRPr="006276E9">
        <w:rPr>
          <w:rFonts w:ascii="Times New Roman" w:hAnsi="Times New Roman" w:cs="Times New Roman"/>
          <w:i/>
          <w:sz w:val="24"/>
          <w:szCs w:val="24"/>
          <w:lang w:val="en-US"/>
        </w:rPr>
        <w:t>Adjective Intensification – Learners Versus Native Speakers: A Corpus Study of Argumentative Writing.</w:t>
      </w:r>
      <w:r w:rsidRPr="006276E9">
        <w:rPr>
          <w:rFonts w:ascii="Times New Roman" w:hAnsi="Times New Roman" w:cs="Times New Roman"/>
          <w:sz w:val="24"/>
          <w:szCs w:val="24"/>
          <w:lang w:val="en-US"/>
        </w:rPr>
        <w:t xml:space="preserve"> Amsterdam: </w:t>
      </w:r>
      <w:proofErr w:type="spellStart"/>
      <w:r w:rsidRPr="006276E9">
        <w:rPr>
          <w:rFonts w:ascii="Times New Roman" w:hAnsi="Times New Roman" w:cs="Times New Roman"/>
          <w:sz w:val="24"/>
          <w:szCs w:val="24"/>
          <w:lang w:val="en-US"/>
        </w:rPr>
        <w:t>Rudopi</w:t>
      </w:r>
      <w:proofErr w:type="spellEnd"/>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Lorenz, G. R. 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Really worthwhile or not really significant: A Corpus-based Approach to the</w:t>
      </w:r>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US"/>
        </w:rPr>
        <w:t>Delexicalisation</w:t>
      </w:r>
      <w:proofErr w:type="spellEnd"/>
      <w:r w:rsidRPr="006276E9">
        <w:rPr>
          <w:rFonts w:ascii="Times New Roman" w:hAnsi="Times New Roman" w:cs="Times New Roman"/>
          <w:sz w:val="24"/>
          <w:szCs w:val="24"/>
          <w:lang w:val="en-US"/>
        </w:rPr>
        <w:t xml:space="preserve"> and </w:t>
      </w:r>
      <w:proofErr w:type="spellStart"/>
      <w:r w:rsidRPr="006276E9">
        <w:rPr>
          <w:rFonts w:ascii="Times New Roman" w:hAnsi="Times New Roman" w:cs="Times New Roman"/>
          <w:sz w:val="24"/>
          <w:szCs w:val="24"/>
          <w:lang w:val="en-US"/>
        </w:rPr>
        <w:t>Grammaticalisation</w:t>
      </w:r>
      <w:proofErr w:type="spellEnd"/>
      <w:r w:rsidRPr="006276E9">
        <w:rPr>
          <w:rFonts w:ascii="Times New Roman" w:hAnsi="Times New Roman" w:cs="Times New Roman"/>
          <w:sz w:val="24"/>
          <w:szCs w:val="24"/>
          <w:lang w:val="en-US"/>
        </w:rPr>
        <w:t xml:space="preserve"> of Adverbial Intensifiers in Modem English</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I. </w:t>
      </w:r>
      <w:proofErr w:type="spellStart"/>
      <w:r w:rsidRPr="006276E9">
        <w:rPr>
          <w:rFonts w:ascii="Times New Roman" w:hAnsi="Times New Roman" w:cs="Times New Roman"/>
          <w:sz w:val="24"/>
          <w:szCs w:val="24"/>
          <w:lang w:val="en-US"/>
        </w:rPr>
        <w:t>Wischer</w:t>
      </w:r>
      <w:proofErr w:type="spellEnd"/>
      <w:r w:rsidRPr="006276E9">
        <w:rPr>
          <w:rFonts w:ascii="Times New Roman" w:hAnsi="Times New Roman" w:cs="Times New Roman"/>
          <w:sz w:val="24"/>
          <w:szCs w:val="24"/>
          <w:lang w:val="en-US"/>
        </w:rPr>
        <w:t xml:space="preserve"> &amp; G. </w:t>
      </w:r>
      <w:proofErr w:type="spellStart"/>
      <w:r w:rsidRPr="006276E9">
        <w:rPr>
          <w:rFonts w:ascii="Times New Roman" w:hAnsi="Times New Roman" w:cs="Times New Roman"/>
          <w:sz w:val="24"/>
          <w:szCs w:val="24"/>
          <w:lang w:val="en-US"/>
        </w:rPr>
        <w:t>Diewald</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New Reflections on Grammaticalization</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143-161</w:t>
      </w:r>
      <w:r w:rsidRPr="006276E9">
        <w:rPr>
          <w:rFonts w:ascii="Times New Roman" w:hAnsi="Times New Roman" w:cs="Times New Roman"/>
          <w:sz w:val="24"/>
          <w:szCs w:val="24"/>
          <w:lang w:val="en-US"/>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Maddeaux</w:t>
      </w:r>
      <w:proofErr w:type="spellEnd"/>
      <w:r w:rsidRPr="006276E9">
        <w:rPr>
          <w:rFonts w:ascii="Times New Roman" w:hAnsi="Times New Roman" w:cs="Times New Roman"/>
          <w:sz w:val="24"/>
          <w:szCs w:val="24"/>
          <w:lang w:val="en-US"/>
        </w:rPr>
        <w:t xml:space="preserve">, R., &amp; </w:t>
      </w:r>
      <w:proofErr w:type="spellStart"/>
      <w:r w:rsidRPr="006276E9">
        <w:rPr>
          <w:rFonts w:ascii="Times New Roman" w:hAnsi="Times New Roman" w:cs="Times New Roman"/>
          <w:sz w:val="24"/>
          <w:szCs w:val="24"/>
          <w:lang w:val="en-US"/>
        </w:rPr>
        <w:t>Dinkin</w:t>
      </w:r>
      <w:proofErr w:type="spellEnd"/>
      <w:r w:rsidRPr="006276E9">
        <w:rPr>
          <w:rFonts w:ascii="Times New Roman" w:hAnsi="Times New Roman" w:cs="Times New Roman"/>
          <w:sz w:val="24"/>
          <w:szCs w:val="24"/>
          <w:lang w:val="en-US"/>
        </w:rPr>
        <w:t xml:space="preserve">, A. 2017.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Is like </w:t>
      </w:r>
      <w:proofErr w:type="spellStart"/>
      <w:r w:rsidRPr="006276E9">
        <w:rPr>
          <w:rFonts w:ascii="Times New Roman" w:hAnsi="Times New Roman" w:cs="Times New Roman"/>
          <w:sz w:val="24"/>
          <w:szCs w:val="24"/>
          <w:lang w:val="en-US"/>
        </w:rPr>
        <w:t>like</w:t>
      </w:r>
      <w:proofErr w:type="spellEnd"/>
      <w:r w:rsidRPr="006276E9">
        <w:rPr>
          <w:rFonts w:ascii="Times New Roman" w:hAnsi="Times New Roman" w:cs="Times New Roman"/>
          <w:sz w:val="24"/>
          <w:szCs w:val="24"/>
          <w:lang w:val="en-US"/>
        </w:rPr>
        <w:t xml:space="preserve"> </w:t>
      </w:r>
      <w:proofErr w:type="spellStart"/>
      <w:proofErr w:type="gramStart"/>
      <w:r w:rsidRPr="006276E9">
        <w:rPr>
          <w:rFonts w:ascii="Times New Roman" w:hAnsi="Times New Roman" w:cs="Times New Roman"/>
          <w:sz w:val="24"/>
          <w:szCs w:val="24"/>
          <w:lang w:val="en-US"/>
        </w:rPr>
        <w:t>like</w:t>
      </w:r>
      <w:proofErr w:type="spellEnd"/>
      <w:r w:rsidRPr="006276E9">
        <w:rPr>
          <w:rFonts w:ascii="Times New Roman" w:hAnsi="Times New Roman" w:cs="Times New Roman"/>
          <w:sz w:val="24"/>
          <w:szCs w:val="24"/>
          <w:lang w:val="en-US"/>
        </w:rPr>
        <w:t>?:</w:t>
      </w:r>
      <w:proofErr w:type="gramEnd"/>
      <w:r w:rsidRPr="006276E9">
        <w:rPr>
          <w:rFonts w:ascii="Times New Roman" w:hAnsi="Times New Roman" w:cs="Times New Roman"/>
          <w:sz w:val="24"/>
          <w:szCs w:val="24"/>
          <w:lang w:val="en-US"/>
        </w:rPr>
        <w:t xml:space="preserve"> Evaluating the same variant across multiple variables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Linguistics Vanguard</w:t>
      </w:r>
      <w:r w:rsidRPr="006276E9">
        <w:rPr>
          <w:rFonts w:ascii="Times New Roman" w:hAnsi="Times New Roman" w:cs="Times New Roman"/>
          <w:sz w:val="24"/>
          <w:szCs w:val="24"/>
          <w:lang w:val="en-US"/>
        </w:rPr>
        <w:t xml:space="preserve">, 3(1). </w:t>
      </w:r>
      <w:r w:rsidR="008B7CDA">
        <w:rPr>
          <w:rFonts w:ascii="Times New Roman" w:hAnsi="Times New Roman" w:cs="Times New Roman"/>
          <w:sz w:val="24"/>
          <w:szCs w:val="24"/>
          <w:lang w:val="en-US"/>
        </w:rPr>
        <w:t>Available at:</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https://www.degruyter.com/view/j/lingvan.2017.3.issue-1/lingvan-2015-0032/lingvan-2015-0032.xml?format=INT (accessed </w:t>
      </w:r>
      <w:r w:rsidR="008B7CDA">
        <w:rPr>
          <w:rFonts w:ascii="Times New Roman" w:hAnsi="Times New Roman" w:cs="Times New Roman"/>
          <w:sz w:val="24"/>
          <w:szCs w:val="24"/>
          <w:lang w:val="en-US"/>
        </w:rPr>
        <w:t xml:space="preserve">January </w:t>
      </w:r>
      <w:r w:rsidRPr="006276E9">
        <w:rPr>
          <w:rFonts w:ascii="Times New Roman" w:hAnsi="Times New Roman" w:cs="Times New Roman"/>
          <w:sz w:val="24"/>
          <w:szCs w:val="24"/>
          <w:lang w:val="en-US"/>
        </w:rPr>
        <w:t>2019).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Macaulay, R. 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Extremely interesting, very interesting, or only quite interesting: Adverbs and social class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Journal of Sociolinguistics</w:t>
      </w:r>
      <w:r w:rsidRPr="006276E9">
        <w:rPr>
          <w:rFonts w:ascii="Times New Roman" w:hAnsi="Times New Roman" w:cs="Times New Roman"/>
          <w:sz w:val="24"/>
          <w:szCs w:val="24"/>
          <w:lang w:val="en-US"/>
        </w:rPr>
        <w:t xml:space="preserve"> 6(3), 398–417.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Méndez-</w:t>
      </w:r>
      <w:proofErr w:type="spellStart"/>
      <w:r w:rsidRPr="006276E9">
        <w:rPr>
          <w:rFonts w:ascii="Times New Roman" w:hAnsi="Times New Roman" w:cs="Times New Roman"/>
          <w:sz w:val="24"/>
          <w:szCs w:val="24"/>
          <w:lang w:val="en-US"/>
        </w:rPr>
        <w:t>Naya</w:t>
      </w:r>
      <w:proofErr w:type="spellEnd"/>
      <w:r w:rsidRPr="006276E9">
        <w:rPr>
          <w:rFonts w:ascii="Times New Roman" w:hAnsi="Times New Roman" w:cs="Times New Roman"/>
          <w:sz w:val="24"/>
          <w:szCs w:val="24"/>
          <w:lang w:val="en-US"/>
        </w:rPr>
        <w:t xml:space="preserve">, B. 2003.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On intensifiers and grammaticalization: The case of SWIÞE</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Studies</w:t>
      </w:r>
      <w:r w:rsidRPr="006276E9">
        <w:rPr>
          <w:rFonts w:ascii="Times New Roman" w:hAnsi="Times New Roman" w:cs="Times New Roman"/>
          <w:sz w:val="24"/>
          <w:szCs w:val="24"/>
          <w:lang w:val="en-US"/>
        </w:rPr>
        <w:t xml:space="preserve"> 84(4), 372–391.</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Méndez-</w:t>
      </w:r>
      <w:proofErr w:type="spellStart"/>
      <w:r w:rsidRPr="006276E9">
        <w:rPr>
          <w:rFonts w:ascii="Times New Roman" w:hAnsi="Times New Roman" w:cs="Times New Roman"/>
          <w:sz w:val="24"/>
          <w:szCs w:val="24"/>
          <w:lang w:val="en-US"/>
        </w:rPr>
        <w:t>Naya</w:t>
      </w:r>
      <w:proofErr w:type="spellEnd"/>
      <w:r w:rsidRPr="006276E9">
        <w:rPr>
          <w:rFonts w:ascii="Times New Roman" w:hAnsi="Times New Roman" w:cs="Times New Roman"/>
          <w:sz w:val="24"/>
          <w:szCs w:val="24"/>
          <w:lang w:val="en-US"/>
        </w:rPr>
        <w:t xml:space="preserve">, B.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On the history of downright</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267-287.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Méndez-</w:t>
      </w:r>
      <w:proofErr w:type="spellStart"/>
      <w:r w:rsidRPr="006276E9">
        <w:rPr>
          <w:rFonts w:ascii="Times New Roman" w:hAnsi="Times New Roman" w:cs="Times New Roman"/>
          <w:sz w:val="24"/>
          <w:szCs w:val="24"/>
          <w:lang w:val="en-US"/>
        </w:rPr>
        <w:t>Naya</w:t>
      </w:r>
      <w:proofErr w:type="spellEnd"/>
      <w:r w:rsidRPr="006276E9">
        <w:rPr>
          <w:rFonts w:ascii="Times New Roman" w:hAnsi="Times New Roman" w:cs="Times New Roman"/>
          <w:sz w:val="24"/>
          <w:szCs w:val="24"/>
          <w:lang w:val="en-US"/>
        </w:rPr>
        <w:t xml:space="preserve">, B. &amp; </w:t>
      </w:r>
      <w:proofErr w:type="spellStart"/>
      <w:r w:rsidRPr="006276E9">
        <w:rPr>
          <w:rFonts w:ascii="Times New Roman" w:hAnsi="Times New Roman" w:cs="Times New Roman"/>
          <w:sz w:val="24"/>
          <w:szCs w:val="24"/>
          <w:lang w:val="en-US"/>
        </w:rPr>
        <w:t>Pahta</w:t>
      </w:r>
      <w:proofErr w:type="spellEnd"/>
      <w:r w:rsidRPr="006276E9">
        <w:rPr>
          <w:rFonts w:ascii="Times New Roman" w:hAnsi="Times New Roman" w:cs="Times New Roman"/>
          <w:sz w:val="24"/>
          <w:szCs w:val="24"/>
          <w:lang w:val="en-US"/>
        </w:rPr>
        <w:t xml:space="preserve">, P. 2010.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Intensifiers in competition: The picture from early English medical writing</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I. </w:t>
      </w:r>
      <w:proofErr w:type="spellStart"/>
      <w:r w:rsidRPr="006276E9">
        <w:rPr>
          <w:rFonts w:ascii="Times New Roman" w:hAnsi="Times New Roman" w:cs="Times New Roman"/>
          <w:sz w:val="24"/>
          <w:szCs w:val="24"/>
          <w:lang w:val="en-US"/>
        </w:rPr>
        <w:t>Taavitsainen</w:t>
      </w:r>
      <w:proofErr w:type="spellEnd"/>
      <w:r w:rsidRPr="006276E9">
        <w:rPr>
          <w:rFonts w:ascii="Times New Roman" w:hAnsi="Times New Roman" w:cs="Times New Roman"/>
          <w:sz w:val="24"/>
          <w:szCs w:val="24"/>
          <w:lang w:val="en-US"/>
        </w:rPr>
        <w:t xml:space="preserve"> &amp; P. </w:t>
      </w:r>
      <w:proofErr w:type="spellStart"/>
      <w:r w:rsidRPr="006276E9">
        <w:rPr>
          <w:rFonts w:ascii="Times New Roman" w:hAnsi="Times New Roman" w:cs="Times New Roman"/>
          <w:sz w:val="24"/>
          <w:szCs w:val="24"/>
          <w:lang w:val="en-US"/>
        </w:rPr>
        <w:t>Pahta</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 xml:space="preserve">Early Modern </w:t>
      </w:r>
      <w:r w:rsidRPr="006276E9">
        <w:rPr>
          <w:rFonts w:ascii="Times New Roman" w:hAnsi="Times New Roman" w:cs="Times New Roman"/>
          <w:i/>
          <w:sz w:val="24"/>
          <w:szCs w:val="24"/>
          <w:lang w:val="en-US"/>
        </w:rPr>
        <w:lastRenderedPageBreak/>
        <w:t>English medical texts: Corpus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description and studies</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191–214</w:t>
      </w:r>
      <w:r w:rsidRPr="006276E9">
        <w:rPr>
          <w:rFonts w:ascii="Times New Roman" w:hAnsi="Times New Roman" w:cs="Times New Roman"/>
          <w:sz w:val="24"/>
          <w:szCs w:val="24"/>
          <w:lang w:val="en-US"/>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Mohammad, S. M., &amp; Turney, P. D. 2013.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Crowd sourcing a word-emotion association lexicon</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Computational Intelligence</w:t>
      </w:r>
      <w:r w:rsidRPr="006276E9">
        <w:rPr>
          <w:rFonts w:ascii="Times New Roman" w:hAnsi="Times New Roman" w:cs="Times New Roman"/>
          <w:sz w:val="24"/>
          <w:szCs w:val="24"/>
          <w:lang w:val="en-US"/>
        </w:rPr>
        <w:t xml:space="preserve"> 29(3), 436-465.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Nevalainen</w:t>
      </w:r>
      <w:proofErr w:type="spellEnd"/>
      <w:r w:rsidRPr="006276E9">
        <w:rPr>
          <w:rFonts w:ascii="Times New Roman" w:hAnsi="Times New Roman" w:cs="Times New Roman"/>
          <w:sz w:val="24"/>
          <w:szCs w:val="24"/>
          <w:lang w:val="en-US"/>
        </w:rPr>
        <w:t xml:space="preserve">, T.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Social variation in intensifier use: Constraint on -</w:t>
      </w:r>
      <w:proofErr w:type="spellStart"/>
      <w:r w:rsidRPr="006276E9">
        <w:rPr>
          <w:rFonts w:ascii="Times New Roman" w:hAnsi="Times New Roman" w:cs="Times New Roman"/>
          <w:sz w:val="24"/>
          <w:szCs w:val="24"/>
          <w:lang w:val="en-US"/>
        </w:rPr>
        <w:t>ly</w:t>
      </w:r>
      <w:proofErr w:type="spellEnd"/>
      <w:r w:rsidRPr="006276E9">
        <w:rPr>
          <w:rFonts w:ascii="Times New Roman" w:hAnsi="Times New Roman" w:cs="Times New Roman"/>
          <w:sz w:val="24"/>
          <w:szCs w:val="24"/>
          <w:lang w:val="en-US"/>
        </w:rPr>
        <w:t xml:space="preserve"> adverbialization in the past?</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289–315.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US"/>
        </w:rPr>
        <w:t>Nevalainen</w:t>
      </w:r>
      <w:proofErr w:type="spellEnd"/>
      <w:r w:rsidRPr="006276E9">
        <w:rPr>
          <w:rFonts w:ascii="Times New Roman" w:hAnsi="Times New Roman" w:cs="Times New Roman"/>
          <w:sz w:val="24"/>
          <w:szCs w:val="24"/>
          <w:lang w:val="en-AU"/>
        </w:rPr>
        <w:t xml:space="preserve">, T. &amp; </w:t>
      </w:r>
      <w:proofErr w:type="spellStart"/>
      <w:r w:rsidRPr="006276E9">
        <w:rPr>
          <w:rFonts w:ascii="Times New Roman" w:hAnsi="Times New Roman" w:cs="Times New Roman"/>
          <w:sz w:val="24"/>
          <w:szCs w:val="24"/>
          <w:lang w:val="en-AU"/>
        </w:rPr>
        <w:t>Rissanen</w:t>
      </w:r>
      <w:proofErr w:type="spellEnd"/>
      <w:r w:rsidRPr="006276E9">
        <w:rPr>
          <w:rFonts w:ascii="Times New Roman" w:hAnsi="Times New Roman" w:cs="Times New Roman"/>
          <w:sz w:val="24"/>
          <w:szCs w:val="24"/>
          <w:lang w:val="en-AU"/>
        </w:rPr>
        <w:t xml:space="preserve">, M. </w:t>
      </w:r>
      <w:r w:rsidRPr="006276E9">
        <w:rPr>
          <w:rFonts w:ascii="Times New Roman" w:hAnsi="Times New Roman" w:cs="Times New Roman"/>
          <w:sz w:val="24"/>
          <w:szCs w:val="24"/>
          <w:lang w:val="en-US"/>
        </w:rPr>
        <w:t xml:space="preserve">2002.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Fairly pretty or pretty fair? On the development and</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grammaticalization of English </w:t>
      </w:r>
      <w:proofErr w:type="spellStart"/>
      <w:r w:rsidRPr="006276E9">
        <w:rPr>
          <w:rFonts w:ascii="Times New Roman" w:hAnsi="Times New Roman" w:cs="Times New Roman"/>
          <w:sz w:val="24"/>
          <w:szCs w:val="24"/>
          <w:lang w:val="en-US"/>
        </w:rPr>
        <w:t>downtoners</w:t>
      </w:r>
      <w:proofErr w:type="spellEnd"/>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Language Sciences</w:t>
      </w:r>
      <w:r w:rsidRPr="006276E9">
        <w:rPr>
          <w:rFonts w:ascii="Times New Roman" w:hAnsi="Times New Roman" w:cs="Times New Roman"/>
          <w:sz w:val="24"/>
          <w:szCs w:val="24"/>
          <w:lang w:val="en-US"/>
        </w:rPr>
        <w:t xml:space="preserve"> 24, 359–380.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B6797B">
        <w:rPr>
          <w:rFonts w:ascii="Times New Roman" w:hAnsi="Times New Roman" w:cs="Times New Roman"/>
          <w:sz w:val="24"/>
          <w:szCs w:val="24"/>
          <w:lang w:val="en-US"/>
        </w:rPr>
        <w:t>Pertejo</w:t>
      </w:r>
      <w:proofErr w:type="spellEnd"/>
      <w:r w:rsidRPr="006276E9">
        <w:rPr>
          <w:rFonts w:ascii="Times New Roman" w:hAnsi="Times New Roman" w:cs="Times New Roman"/>
          <w:sz w:val="24"/>
          <w:szCs w:val="24"/>
          <w:lang w:val="en-AU"/>
        </w:rPr>
        <w:t>, P. N.</w:t>
      </w:r>
      <w:r w:rsidRPr="006276E9">
        <w:rPr>
          <w:rFonts w:ascii="Times New Roman" w:hAnsi="Times New Roman" w:cs="Times New Roman"/>
          <w:sz w:val="24"/>
          <w:szCs w:val="24"/>
          <w:lang w:val="en-US"/>
        </w:rPr>
        <w:t xml:space="preserve"> &amp; </w:t>
      </w:r>
      <w:r w:rsidRPr="006276E9">
        <w:rPr>
          <w:rFonts w:ascii="Times New Roman" w:hAnsi="Times New Roman" w:cs="Times New Roman"/>
          <w:sz w:val="24"/>
          <w:szCs w:val="24"/>
          <w:lang w:val="en-AU"/>
        </w:rPr>
        <w:t xml:space="preserve">Martínez, I. M. P. </w:t>
      </w:r>
      <w:r w:rsidRPr="006276E9">
        <w:rPr>
          <w:rFonts w:ascii="Times New Roman" w:hAnsi="Times New Roman" w:cs="Times New Roman"/>
          <w:sz w:val="24"/>
          <w:szCs w:val="24"/>
          <w:lang w:val="en-US"/>
        </w:rPr>
        <w:t xml:space="preserve">2014.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That</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s absolutely crap, totally rubbish. The use of intensifiers absolutely and totally in the spoken language of British adults and teenagers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Functions</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US"/>
        </w:rPr>
        <w:t xml:space="preserve">of Language </w:t>
      </w:r>
      <w:r w:rsidRPr="006276E9">
        <w:rPr>
          <w:rFonts w:ascii="Times New Roman" w:hAnsi="Times New Roman" w:cs="Times New Roman"/>
          <w:sz w:val="24"/>
          <w:szCs w:val="24"/>
          <w:lang w:val="en-US"/>
        </w:rPr>
        <w:t>21(2), 210-237.</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8B7CDA">
        <w:rPr>
          <w:rFonts w:ascii="Times New Roman" w:hAnsi="Times New Roman" w:cs="Times New Roman"/>
          <w:sz w:val="24"/>
          <w:szCs w:val="24"/>
        </w:rPr>
        <w:t xml:space="preserve">Martínez, I. M. P., &amp; </w:t>
      </w:r>
      <w:proofErr w:type="spellStart"/>
      <w:r w:rsidRPr="008B7CDA">
        <w:rPr>
          <w:rFonts w:ascii="Times New Roman" w:hAnsi="Times New Roman" w:cs="Times New Roman"/>
          <w:sz w:val="24"/>
          <w:szCs w:val="24"/>
        </w:rPr>
        <w:t>Pertejo</w:t>
      </w:r>
      <w:proofErr w:type="spellEnd"/>
      <w:r w:rsidRPr="008B7CDA">
        <w:rPr>
          <w:rFonts w:ascii="Times New Roman" w:hAnsi="Times New Roman" w:cs="Times New Roman"/>
          <w:sz w:val="24"/>
          <w:szCs w:val="24"/>
        </w:rPr>
        <w:t xml:space="preserve">, P. N. 2012. </w:t>
      </w:r>
      <w:r w:rsidR="008B7CDA" w:rsidRPr="007874FC">
        <w:rPr>
          <w:rFonts w:ascii="Times New Roman" w:hAnsi="Times New Roman" w:cs="Times New Roman"/>
          <w:sz w:val="24"/>
          <w:szCs w:val="24"/>
          <w:lang w:val="en-AU"/>
        </w:rPr>
        <w:t>„</w:t>
      </w:r>
      <w:r w:rsidRPr="006276E9">
        <w:rPr>
          <w:rFonts w:ascii="Times New Roman" w:hAnsi="Times New Roman" w:cs="Times New Roman"/>
          <w:sz w:val="24"/>
          <w:szCs w:val="24"/>
          <w:lang w:val="en-US"/>
        </w:rPr>
        <w:t>He’s absolutely massive. It’s a super day. Madonna, she is a wicked singer. Youth language and intensification: A corpus-based study</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Text and Talk</w:t>
      </w:r>
      <w:r w:rsidRPr="006276E9">
        <w:rPr>
          <w:rFonts w:ascii="Times New Roman" w:hAnsi="Times New Roman" w:cs="Times New Roman"/>
          <w:sz w:val="24"/>
          <w:szCs w:val="24"/>
          <w:lang w:val="en-US"/>
        </w:rPr>
        <w:t xml:space="preserve"> 32(6).</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773–796.</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Paradis, C. 2008.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Configurations, </w:t>
      </w:r>
      <w:proofErr w:type="spellStart"/>
      <w:r w:rsidRPr="006276E9">
        <w:rPr>
          <w:rFonts w:ascii="Times New Roman" w:hAnsi="Times New Roman" w:cs="Times New Roman"/>
          <w:sz w:val="24"/>
          <w:szCs w:val="24"/>
          <w:lang w:val="en-US"/>
        </w:rPr>
        <w:t>construals</w:t>
      </w:r>
      <w:proofErr w:type="spellEnd"/>
      <w:r w:rsidRPr="006276E9">
        <w:rPr>
          <w:rFonts w:ascii="Times New Roman" w:hAnsi="Times New Roman" w:cs="Times New Roman"/>
          <w:sz w:val="24"/>
          <w:szCs w:val="24"/>
          <w:lang w:val="en-US"/>
        </w:rPr>
        <w:t xml:space="preserve"> and change: Expressions of DEGREE</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English Language and Linguistics</w:t>
      </w:r>
      <w:r w:rsidRPr="006276E9">
        <w:rPr>
          <w:rFonts w:ascii="Times New Roman" w:hAnsi="Times New Roman" w:cs="Times New Roman"/>
          <w:sz w:val="24"/>
          <w:szCs w:val="24"/>
          <w:lang w:val="en-US"/>
        </w:rPr>
        <w:t xml:space="preserve"> 12(2), 317-343.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6276E9">
        <w:rPr>
          <w:rFonts w:ascii="Times New Roman" w:hAnsi="Times New Roman" w:cs="Times New Roman"/>
          <w:sz w:val="24"/>
          <w:szCs w:val="24"/>
          <w:lang w:val="en-US"/>
        </w:rPr>
        <w:t xml:space="preserve">Partington, A. 1993.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Corpus evidence of language change: The case of intensifiers</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 In M. Baker, G.</w:t>
      </w:r>
      <w:r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US"/>
        </w:rPr>
        <w:t xml:space="preserve">Francis, &amp; E. </w:t>
      </w:r>
      <w:proofErr w:type="spellStart"/>
      <w:r w:rsidRPr="006276E9">
        <w:rPr>
          <w:rFonts w:ascii="Times New Roman" w:hAnsi="Times New Roman" w:cs="Times New Roman"/>
          <w:sz w:val="24"/>
          <w:szCs w:val="24"/>
          <w:lang w:val="en-US"/>
        </w:rPr>
        <w:t>Tognini-Bonelli</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 xml:space="preserve">Text and technology: In </w:t>
      </w:r>
      <w:proofErr w:type="spellStart"/>
      <w:r w:rsidRPr="006276E9">
        <w:rPr>
          <w:rFonts w:ascii="Times New Roman" w:hAnsi="Times New Roman" w:cs="Times New Roman"/>
          <w:i/>
          <w:sz w:val="24"/>
          <w:szCs w:val="24"/>
          <w:lang w:val="en-US"/>
        </w:rPr>
        <w:t>honour</w:t>
      </w:r>
      <w:proofErr w:type="spellEnd"/>
      <w:r w:rsidRPr="006276E9">
        <w:rPr>
          <w:rFonts w:ascii="Times New Roman" w:hAnsi="Times New Roman" w:cs="Times New Roman"/>
          <w:i/>
          <w:sz w:val="24"/>
          <w:szCs w:val="24"/>
          <w:lang w:val="en-US"/>
        </w:rPr>
        <w:t xml:space="preserve"> of John Sinclair</w:t>
      </w:r>
      <w:r w:rsidRPr="006276E9">
        <w:rPr>
          <w:rFonts w:ascii="Times New Roman" w:hAnsi="Times New Roman" w:cs="Times New Roman"/>
          <w:sz w:val="24"/>
          <w:szCs w:val="24"/>
          <w:lang w:val="en-US"/>
        </w:rPr>
        <w:t>. Amsterdam: John Benjamins</w:t>
      </w:r>
      <w:r w:rsidR="008B7CDA">
        <w:rPr>
          <w:rFonts w:ascii="Times New Roman" w:hAnsi="Times New Roman" w:cs="Times New Roman"/>
          <w:sz w:val="24"/>
          <w:szCs w:val="24"/>
          <w:lang w:val="en-US"/>
        </w:rPr>
        <w:t xml:space="preserve">, </w:t>
      </w:r>
      <w:r w:rsidR="008B7CDA" w:rsidRPr="006276E9">
        <w:rPr>
          <w:rFonts w:ascii="Times New Roman" w:hAnsi="Times New Roman" w:cs="Times New Roman"/>
          <w:sz w:val="24"/>
          <w:szCs w:val="24"/>
          <w:lang w:val="en-US"/>
        </w:rPr>
        <w:t>177-192</w:t>
      </w:r>
      <w:r w:rsidRPr="006276E9">
        <w:rPr>
          <w:rFonts w:ascii="Times New Roman" w:hAnsi="Times New Roman" w:cs="Times New Roman"/>
          <w:sz w:val="24"/>
          <w:szCs w:val="24"/>
          <w:lang w:val="en-US"/>
        </w:rPr>
        <w:t>.</w:t>
      </w:r>
    </w:p>
    <w:p w:rsidR="008564F5" w:rsidRPr="007874FC" w:rsidRDefault="008564F5" w:rsidP="00B6797B">
      <w:pPr>
        <w:autoSpaceDE w:val="0"/>
        <w:autoSpaceDN w:val="0"/>
        <w:adjustRightInd w:val="0"/>
        <w:spacing w:after="120" w:line="480" w:lineRule="auto"/>
        <w:ind w:left="709" w:hanging="709"/>
        <w:rPr>
          <w:rFonts w:ascii="Times New Roman" w:hAnsi="Times New Roman" w:cs="Times New Roman"/>
          <w:sz w:val="24"/>
          <w:szCs w:val="24"/>
        </w:rPr>
      </w:pPr>
      <w:r w:rsidRPr="006276E9">
        <w:rPr>
          <w:rFonts w:ascii="Times New Roman" w:hAnsi="Times New Roman" w:cs="Times New Roman"/>
          <w:sz w:val="24"/>
          <w:szCs w:val="24"/>
          <w:lang w:val="en-US"/>
        </w:rPr>
        <w:lastRenderedPageBreak/>
        <w:t xml:space="preserve">Peters, H. 1992. </w:t>
      </w:r>
      <w:r w:rsidR="008B7CDA">
        <w:rPr>
          <w:rFonts w:ascii="Times New Roman" w:hAnsi="Times New Roman" w:cs="Times New Roman"/>
          <w:sz w:val="24"/>
          <w:szCs w:val="24"/>
          <w:lang w:val="en-US"/>
        </w:rPr>
        <w:t>“</w:t>
      </w:r>
      <w:r w:rsidRPr="006276E9">
        <w:rPr>
          <w:rFonts w:ascii="Times New Roman" w:hAnsi="Times New Roman" w:cs="Times New Roman"/>
          <w:sz w:val="24"/>
          <w:szCs w:val="24"/>
          <w:lang w:val="en-US"/>
        </w:rPr>
        <w:t>English boosters: Some synchronic and diachronic aspects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G. </w:t>
      </w:r>
      <w:proofErr w:type="spellStart"/>
      <w:r w:rsidRPr="006276E9">
        <w:rPr>
          <w:rFonts w:ascii="Times New Roman" w:hAnsi="Times New Roman" w:cs="Times New Roman"/>
          <w:sz w:val="24"/>
          <w:szCs w:val="24"/>
          <w:lang w:val="en-US"/>
        </w:rPr>
        <w:t>Kellermann</w:t>
      </w:r>
      <w:proofErr w:type="spellEnd"/>
      <w:r w:rsidRPr="006276E9">
        <w:rPr>
          <w:rFonts w:ascii="Times New Roman" w:hAnsi="Times New Roman" w:cs="Times New Roman"/>
          <w:sz w:val="24"/>
          <w:szCs w:val="24"/>
          <w:lang w:val="en-US"/>
        </w:rPr>
        <w:t xml:space="preserve"> &amp; M. D. Morrissey (Eds.), </w:t>
      </w:r>
      <w:r w:rsidRPr="006276E9">
        <w:rPr>
          <w:rFonts w:ascii="Times New Roman" w:hAnsi="Times New Roman" w:cs="Times New Roman"/>
          <w:i/>
          <w:sz w:val="24"/>
          <w:szCs w:val="24"/>
          <w:lang w:val="en-US"/>
        </w:rPr>
        <w:t>Diachrony within synchrony: Language history and cognition</w:t>
      </w:r>
      <w:r w:rsidRPr="006276E9">
        <w:rPr>
          <w:rFonts w:ascii="Times New Roman" w:hAnsi="Times New Roman" w:cs="Times New Roman"/>
          <w:sz w:val="24"/>
          <w:szCs w:val="24"/>
          <w:lang w:val="en-US"/>
        </w:rPr>
        <w:t>.</w:t>
      </w:r>
      <w:r w:rsidRPr="006276E9">
        <w:rPr>
          <w:rFonts w:ascii="Times New Roman" w:hAnsi="Times New Roman" w:cs="Times New Roman"/>
          <w:sz w:val="24"/>
          <w:szCs w:val="24"/>
          <w:lang w:val="en-AU"/>
        </w:rPr>
        <w:t xml:space="preserve"> </w:t>
      </w:r>
      <w:r w:rsidRPr="007874FC">
        <w:rPr>
          <w:rFonts w:ascii="Times New Roman" w:hAnsi="Times New Roman" w:cs="Times New Roman"/>
          <w:sz w:val="24"/>
          <w:szCs w:val="24"/>
        </w:rPr>
        <w:t>Frankfurt: Peter Lang</w:t>
      </w:r>
      <w:r w:rsidR="005B5766" w:rsidRPr="007874FC">
        <w:rPr>
          <w:rFonts w:ascii="Times New Roman" w:hAnsi="Times New Roman" w:cs="Times New Roman"/>
          <w:sz w:val="24"/>
          <w:szCs w:val="24"/>
        </w:rPr>
        <w:t>, 529–545</w:t>
      </w:r>
      <w:r w:rsidRPr="007874FC">
        <w:rPr>
          <w:rFonts w:ascii="Times New Roman" w:hAnsi="Times New Roman" w:cs="Times New Roman"/>
          <w:sz w:val="24"/>
          <w:szCs w:val="24"/>
        </w:rPr>
        <w:t>.</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7874FC">
        <w:rPr>
          <w:rFonts w:ascii="Times New Roman" w:hAnsi="Times New Roman" w:cs="Times New Roman"/>
          <w:sz w:val="24"/>
          <w:szCs w:val="24"/>
        </w:rPr>
        <w:t>Quirk</w:t>
      </w:r>
      <w:proofErr w:type="spellEnd"/>
      <w:r w:rsidRPr="007874FC">
        <w:rPr>
          <w:rFonts w:ascii="Times New Roman" w:hAnsi="Times New Roman" w:cs="Times New Roman"/>
          <w:sz w:val="24"/>
          <w:szCs w:val="24"/>
        </w:rPr>
        <w:t xml:space="preserve">, R., </w:t>
      </w:r>
      <w:proofErr w:type="spellStart"/>
      <w:r w:rsidRPr="007874FC">
        <w:rPr>
          <w:rFonts w:ascii="Times New Roman" w:hAnsi="Times New Roman" w:cs="Times New Roman"/>
          <w:sz w:val="24"/>
          <w:szCs w:val="24"/>
        </w:rPr>
        <w:t>Greenbaum</w:t>
      </w:r>
      <w:proofErr w:type="spellEnd"/>
      <w:r w:rsidRPr="007874FC">
        <w:rPr>
          <w:rFonts w:ascii="Times New Roman" w:hAnsi="Times New Roman" w:cs="Times New Roman"/>
          <w:sz w:val="24"/>
          <w:szCs w:val="24"/>
        </w:rPr>
        <w:t xml:space="preserve">, S., Leech, G., &amp; </w:t>
      </w:r>
      <w:proofErr w:type="spellStart"/>
      <w:r w:rsidRPr="007874FC">
        <w:rPr>
          <w:rFonts w:ascii="Times New Roman" w:hAnsi="Times New Roman" w:cs="Times New Roman"/>
          <w:sz w:val="24"/>
          <w:szCs w:val="24"/>
        </w:rPr>
        <w:t>Svartvik</w:t>
      </w:r>
      <w:proofErr w:type="spellEnd"/>
      <w:r w:rsidRPr="007874FC">
        <w:rPr>
          <w:rFonts w:ascii="Times New Roman" w:hAnsi="Times New Roman" w:cs="Times New Roman"/>
          <w:sz w:val="24"/>
          <w:szCs w:val="24"/>
        </w:rPr>
        <w:t xml:space="preserve">, J. 1985. </w:t>
      </w:r>
      <w:r w:rsidRPr="006276E9">
        <w:rPr>
          <w:rFonts w:ascii="Times New Roman" w:hAnsi="Times New Roman" w:cs="Times New Roman"/>
          <w:i/>
          <w:sz w:val="24"/>
          <w:szCs w:val="24"/>
          <w:lang w:val="en-US"/>
        </w:rPr>
        <w:t>A Comprehensive Grammar of the English Language</w:t>
      </w:r>
      <w:r w:rsidRPr="006276E9">
        <w:rPr>
          <w:rFonts w:ascii="Times New Roman" w:hAnsi="Times New Roman" w:cs="Times New Roman"/>
          <w:sz w:val="24"/>
          <w:szCs w:val="24"/>
          <w:lang w:val="en-US"/>
        </w:rPr>
        <w:t>. London and New York: Longman.</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Rissanen</w:t>
      </w:r>
      <w:proofErr w:type="spellEnd"/>
      <w:r w:rsidRPr="006276E9">
        <w:rPr>
          <w:rFonts w:ascii="Times New Roman" w:hAnsi="Times New Roman" w:cs="Times New Roman"/>
          <w:sz w:val="24"/>
          <w:szCs w:val="24"/>
          <w:lang w:val="en-US"/>
        </w:rPr>
        <w:t xml:space="preserve">, M. 2008.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From ‘quickly’ to ‘fairly’: On the history of </w:t>
      </w:r>
      <w:r w:rsidRPr="005B5766">
        <w:rPr>
          <w:rFonts w:ascii="Times New Roman" w:hAnsi="Times New Roman" w:cs="Times New Roman"/>
          <w:i/>
          <w:sz w:val="24"/>
          <w:szCs w:val="24"/>
          <w:lang w:val="en-US"/>
        </w:rPr>
        <w:t>rather</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 xml:space="preserve">English Language and Linguistics </w:t>
      </w:r>
      <w:r w:rsidRPr="006276E9">
        <w:rPr>
          <w:rFonts w:ascii="Times New Roman" w:hAnsi="Times New Roman" w:cs="Times New Roman"/>
          <w:sz w:val="24"/>
          <w:szCs w:val="24"/>
          <w:lang w:val="en-US"/>
        </w:rPr>
        <w:t>12(2), 345–359.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Saffran</w:t>
      </w:r>
      <w:proofErr w:type="spellEnd"/>
      <w:r w:rsidRPr="006276E9">
        <w:rPr>
          <w:rFonts w:ascii="Times New Roman" w:hAnsi="Times New Roman" w:cs="Times New Roman"/>
          <w:sz w:val="24"/>
          <w:szCs w:val="24"/>
          <w:lang w:val="en-US"/>
        </w:rPr>
        <w:t xml:space="preserve">, J. R. 2003.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Statistical language learning: mechanisms and constraints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Current Directions in Psychological Science</w:t>
      </w:r>
      <w:r w:rsidRPr="006276E9">
        <w:rPr>
          <w:rFonts w:ascii="Times New Roman" w:hAnsi="Times New Roman" w:cs="Times New Roman"/>
          <w:sz w:val="24"/>
          <w:szCs w:val="24"/>
          <w:lang w:val="en-US"/>
        </w:rPr>
        <w:t xml:space="preserve"> 12(4), 110–114.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Saffran</w:t>
      </w:r>
      <w:proofErr w:type="spellEnd"/>
      <w:r w:rsidRPr="006276E9">
        <w:rPr>
          <w:rFonts w:ascii="Times New Roman" w:hAnsi="Times New Roman" w:cs="Times New Roman"/>
          <w:sz w:val="24"/>
          <w:szCs w:val="24"/>
          <w:lang w:val="en-US"/>
        </w:rPr>
        <w:t xml:space="preserve">, J. R., Newport, E. L., </w:t>
      </w:r>
      <w:proofErr w:type="spellStart"/>
      <w:r w:rsidRPr="006276E9">
        <w:rPr>
          <w:rFonts w:ascii="Times New Roman" w:hAnsi="Times New Roman" w:cs="Times New Roman"/>
          <w:sz w:val="24"/>
          <w:szCs w:val="24"/>
          <w:lang w:val="en-US"/>
        </w:rPr>
        <w:t>Aslin</w:t>
      </w:r>
      <w:proofErr w:type="spellEnd"/>
      <w:r w:rsidRPr="006276E9">
        <w:rPr>
          <w:rFonts w:ascii="Times New Roman" w:hAnsi="Times New Roman" w:cs="Times New Roman"/>
          <w:sz w:val="24"/>
          <w:szCs w:val="24"/>
          <w:lang w:val="en-US"/>
        </w:rPr>
        <w:t xml:space="preserve">, R. N., </w:t>
      </w:r>
      <w:proofErr w:type="spellStart"/>
      <w:r w:rsidRPr="006276E9">
        <w:rPr>
          <w:rFonts w:ascii="Times New Roman" w:hAnsi="Times New Roman" w:cs="Times New Roman"/>
          <w:sz w:val="24"/>
          <w:szCs w:val="24"/>
          <w:lang w:val="en-US"/>
        </w:rPr>
        <w:t>Tunick</w:t>
      </w:r>
      <w:proofErr w:type="spellEnd"/>
      <w:r w:rsidRPr="006276E9">
        <w:rPr>
          <w:rFonts w:ascii="Times New Roman" w:hAnsi="Times New Roman" w:cs="Times New Roman"/>
          <w:sz w:val="24"/>
          <w:szCs w:val="24"/>
          <w:lang w:val="en-US"/>
        </w:rPr>
        <w:t xml:space="preserve">, R. A., &amp; </w:t>
      </w:r>
      <w:proofErr w:type="spellStart"/>
      <w:r w:rsidRPr="006276E9">
        <w:rPr>
          <w:rFonts w:ascii="Times New Roman" w:hAnsi="Times New Roman" w:cs="Times New Roman"/>
          <w:sz w:val="24"/>
          <w:szCs w:val="24"/>
          <w:lang w:val="en-US"/>
        </w:rPr>
        <w:t>Barrueco</w:t>
      </w:r>
      <w:proofErr w:type="spellEnd"/>
      <w:r w:rsidRPr="006276E9">
        <w:rPr>
          <w:rFonts w:ascii="Times New Roman" w:hAnsi="Times New Roman" w:cs="Times New Roman"/>
          <w:sz w:val="24"/>
          <w:szCs w:val="24"/>
          <w:lang w:val="en-US"/>
        </w:rPr>
        <w:t xml:space="preserve">, S. 1997.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Incidental Language Learning: Listening (and Learning) Out of the Corner of Your Ear</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Psychological Science</w:t>
      </w:r>
      <w:r w:rsidRPr="006276E9">
        <w:rPr>
          <w:rFonts w:ascii="Times New Roman" w:hAnsi="Times New Roman" w:cs="Times New Roman"/>
          <w:sz w:val="24"/>
          <w:szCs w:val="24"/>
          <w:lang w:val="en-US"/>
        </w:rPr>
        <w:t xml:space="preserve"> 8(2), 101–105.</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Stenström</w:t>
      </w:r>
      <w:proofErr w:type="spellEnd"/>
      <w:r w:rsidRPr="006276E9">
        <w:rPr>
          <w:rFonts w:ascii="Times New Roman" w:hAnsi="Times New Roman" w:cs="Times New Roman"/>
          <w:sz w:val="24"/>
          <w:szCs w:val="24"/>
          <w:lang w:val="en-US"/>
        </w:rPr>
        <w:t xml:space="preserve">, A.-B. 1999.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He was really </w:t>
      </w:r>
      <w:proofErr w:type="spellStart"/>
      <w:r w:rsidRPr="006276E9">
        <w:rPr>
          <w:rFonts w:ascii="Times New Roman" w:hAnsi="Times New Roman" w:cs="Times New Roman"/>
          <w:sz w:val="24"/>
          <w:szCs w:val="24"/>
          <w:lang w:val="en-US"/>
        </w:rPr>
        <w:t>gormless</w:t>
      </w:r>
      <w:proofErr w:type="spellEnd"/>
      <w:r w:rsidRPr="006276E9">
        <w:rPr>
          <w:rFonts w:ascii="Times New Roman" w:hAnsi="Times New Roman" w:cs="Times New Roman"/>
          <w:sz w:val="24"/>
          <w:szCs w:val="24"/>
          <w:lang w:val="en-US"/>
        </w:rPr>
        <w:t xml:space="preserve"> – she’s bloody crap: Girls, boys and intensifiers</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In H. </w:t>
      </w:r>
      <w:proofErr w:type="spellStart"/>
      <w:r w:rsidRPr="006276E9">
        <w:rPr>
          <w:rFonts w:ascii="Times New Roman" w:hAnsi="Times New Roman" w:cs="Times New Roman"/>
          <w:sz w:val="24"/>
          <w:szCs w:val="24"/>
          <w:lang w:val="en-US"/>
        </w:rPr>
        <w:t>Hasselgård</w:t>
      </w:r>
      <w:proofErr w:type="spellEnd"/>
      <w:r w:rsidRPr="006276E9">
        <w:rPr>
          <w:rFonts w:ascii="Times New Roman" w:hAnsi="Times New Roman" w:cs="Times New Roman"/>
          <w:sz w:val="24"/>
          <w:szCs w:val="24"/>
          <w:lang w:val="en-US"/>
        </w:rPr>
        <w:t xml:space="preserve"> &amp; S. </w:t>
      </w:r>
      <w:proofErr w:type="spellStart"/>
      <w:r w:rsidRPr="006276E9">
        <w:rPr>
          <w:rFonts w:ascii="Times New Roman" w:hAnsi="Times New Roman" w:cs="Times New Roman"/>
          <w:sz w:val="24"/>
          <w:szCs w:val="24"/>
          <w:lang w:val="en-US"/>
        </w:rPr>
        <w:t>Oksefjell</w:t>
      </w:r>
      <w:proofErr w:type="spellEnd"/>
      <w:r w:rsidRPr="006276E9">
        <w:rPr>
          <w:rFonts w:ascii="Times New Roman" w:hAnsi="Times New Roman" w:cs="Times New Roman"/>
          <w:sz w:val="24"/>
          <w:szCs w:val="24"/>
          <w:lang w:val="en-US"/>
        </w:rPr>
        <w:t xml:space="preserve"> (Eds.), </w:t>
      </w:r>
      <w:r w:rsidRPr="006276E9">
        <w:rPr>
          <w:rFonts w:ascii="Times New Roman" w:hAnsi="Times New Roman" w:cs="Times New Roman"/>
          <w:i/>
          <w:sz w:val="24"/>
          <w:szCs w:val="24"/>
          <w:lang w:val="en-US"/>
        </w:rPr>
        <w:t xml:space="preserve">Out of corpora: Studies in </w:t>
      </w:r>
      <w:proofErr w:type="spellStart"/>
      <w:r w:rsidRPr="006276E9">
        <w:rPr>
          <w:rFonts w:ascii="Times New Roman" w:hAnsi="Times New Roman" w:cs="Times New Roman"/>
          <w:i/>
          <w:sz w:val="24"/>
          <w:szCs w:val="24"/>
          <w:lang w:val="en-US"/>
        </w:rPr>
        <w:t>honour</w:t>
      </w:r>
      <w:proofErr w:type="spellEnd"/>
      <w:r w:rsidRPr="006276E9">
        <w:rPr>
          <w:rFonts w:ascii="Times New Roman" w:hAnsi="Times New Roman" w:cs="Times New Roman"/>
          <w:i/>
          <w:sz w:val="24"/>
          <w:szCs w:val="24"/>
          <w:lang w:val="en-US"/>
        </w:rPr>
        <w:t xml:space="preserve"> of </w:t>
      </w:r>
      <w:proofErr w:type="spellStart"/>
      <w:r w:rsidRPr="006276E9">
        <w:rPr>
          <w:rFonts w:ascii="Times New Roman" w:hAnsi="Times New Roman" w:cs="Times New Roman"/>
          <w:i/>
          <w:sz w:val="24"/>
          <w:szCs w:val="24"/>
          <w:lang w:val="en-US"/>
        </w:rPr>
        <w:t>Stig</w:t>
      </w:r>
      <w:proofErr w:type="spellEnd"/>
      <w:r w:rsidRPr="006276E9">
        <w:rPr>
          <w:rFonts w:ascii="Times New Roman" w:hAnsi="Times New Roman" w:cs="Times New Roman"/>
          <w:i/>
          <w:sz w:val="24"/>
          <w:szCs w:val="24"/>
          <w:lang w:val="en-US"/>
        </w:rPr>
        <w:t xml:space="preserve"> Johansson</w:t>
      </w:r>
      <w:r w:rsidRPr="006276E9">
        <w:rPr>
          <w:rFonts w:ascii="Times New Roman" w:hAnsi="Times New Roman" w:cs="Times New Roman"/>
          <w:sz w:val="24"/>
          <w:szCs w:val="24"/>
          <w:lang w:val="en-US"/>
        </w:rPr>
        <w:t xml:space="preserve">. Amsterdam: </w:t>
      </w:r>
      <w:proofErr w:type="spellStart"/>
      <w:r w:rsidRPr="006276E9">
        <w:rPr>
          <w:rFonts w:ascii="Times New Roman" w:hAnsi="Times New Roman" w:cs="Times New Roman"/>
          <w:sz w:val="24"/>
          <w:szCs w:val="24"/>
          <w:lang w:val="en-US"/>
        </w:rPr>
        <w:t>Rodopi</w:t>
      </w:r>
      <w:proofErr w:type="spellEnd"/>
      <w:r w:rsidR="005B5766">
        <w:rPr>
          <w:rFonts w:ascii="Times New Roman" w:hAnsi="Times New Roman" w:cs="Times New Roman"/>
          <w:sz w:val="24"/>
          <w:szCs w:val="24"/>
          <w:lang w:val="en-US"/>
        </w:rPr>
        <w:t xml:space="preserve">, </w:t>
      </w:r>
      <w:r w:rsidR="005B5766" w:rsidRPr="006276E9">
        <w:rPr>
          <w:rFonts w:ascii="Times New Roman" w:hAnsi="Times New Roman" w:cs="Times New Roman"/>
          <w:sz w:val="24"/>
          <w:szCs w:val="24"/>
          <w:lang w:val="en-US"/>
        </w:rPr>
        <w:t>69-78</w:t>
      </w:r>
      <w:r w:rsidRPr="006276E9">
        <w:rPr>
          <w:rFonts w:ascii="Times New Roman" w:hAnsi="Times New Roman" w:cs="Times New Roman"/>
          <w:sz w:val="24"/>
          <w:szCs w:val="24"/>
          <w:lang w:val="en-US"/>
        </w:rPr>
        <w:t>.</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Szmrecsanyi</w:t>
      </w:r>
      <w:proofErr w:type="spellEnd"/>
      <w:r w:rsidRPr="006276E9">
        <w:rPr>
          <w:rFonts w:ascii="Times New Roman" w:hAnsi="Times New Roman" w:cs="Times New Roman"/>
          <w:sz w:val="24"/>
          <w:szCs w:val="24"/>
          <w:lang w:val="en-US"/>
        </w:rPr>
        <w:t xml:space="preserve">, B. 2005. </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Language Users as Creatures of Habit: A corpus-based Analysis of Persistence in Spoken English</w:t>
      </w:r>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Corpus Linguistics and Linguistic Theory</w:t>
      </w:r>
      <w:r w:rsidRPr="006276E9">
        <w:rPr>
          <w:rFonts w:ascii="Times New Roman" w:hAnsi="Times New Roman" w:cs="Times New Roman"/>
          <w:sz w:val="24"/>
          <w:szCs w:val="24"/>
          <w:lang w:val="en-US"/>
        </w:rPr>
        <w:t xml:space="preserve"> 1(1), 113-150.</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US"/>
        </w:rPr>
      </w:pPr>
      <w:proofErr w:type="spellStart"/>
      <w:r w:rsidRPr="006276E9">
        <w:rPr>
          <w:rFonts w:ascii="Times New Roman" w:hAnsi="Times New Roman" w:cs="Times New Roman"/>
          <w:sz w:val="24"/>
          <w:szCs w:val="24"/>
          <w:lang w:val="en-US"/>
        </w:rPr>
        <w:t>Szmrecsanyi</w:t>
      </w:r>
      <w:proofErr w:type="spellEnd"/>
      <w:r w:rsidRPr="006276E9">
        <w:rPr>
          <w:rFonts w:ascii="Times New Roman" w:hAnsi="Times New Roman" w:cs="Times New Roman"/>
          <w:sz w:val="24"/>
          <w:szCs w:val="24"/>
          <w:lang w:val="en-US"/>
        </w:rPr>
        <w:t xml:space="preserve">, B. 2006. </w:t>
      </w:r>
      <w:r w:rsidRPr="006276E9">
        <w:rPr>
          <w:rFonts w:ascii="Times New Roman" w:hAnsi="Times New Roman" w:cs="Times New Roman"/>
          <w:i/>
          <w:sz w:val="24"/>
          <w:szCs w:val="24"/>
          <w:lang w:val="en-US"/>
        </w:rPr>
        <w:t>Morphosyntactic Persistence in Spoken English: A Corpus Study at the Intersection of Variationist Sociolinguistics, Psycholinguistics, and Discourse Analysis</w:t>
      </w:r>
      <w:r w:rsidRPr="006276E9">
        <w:rPr>
          <w:rFonts w:ascii="Times New Roman" w:hAnsi="Times New Roman" w:cs="Times New Roman"/>
          <w:sz w:val="24"/>
          <w:szCs w:val="24"/>
          <w:lang w:val="en-US"/>
        </w:rPr>
        <w:t>. Berlin &amp; New York: Walter de Gruyter.</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Tagliamonte</w:t>
      </w:r>
      <w:proofErr w:type="spellEnd"/>
      <w:r w:rsidRPr="006276E9">
        <w:rPr>
          <w:rFonts w:ascii="Times New Roman" w:hAnsi="Times New Roman" w:cs="Times New Roman"/>
          <w:sz w:val="24"/>
          <w:szCs w:val="24"/>
          <w:lang w:val="en-AU"/>
        </w:rPr>
        <w:t xml:space="preserve">, S. 2008.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So different and pretty cool! Recycling intensifiers in Toronto, Canada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English Language and Linguistics</w:t>
      </w:r>
      <w:r w:rsidRPr="006276E9">
        <w:rPr>
          <w:rFonts w:ascii="Times New Roman" w:hAnsi="Times New Roman" w:cs="Times New Roman"/>
          <w:sz w:val="24"/>
          <w:szCs w:val="24"/>
          <w:lang w:val="en-AU"/>
        </w:rPr>
        <w:t xml:space="preserve"> 12(2), 361-394.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lastRenderedPageBreak/>
        <w:t>Tagliamonte</w:t>
      </w:r>
      <w:proofErr w:type="spellEnd"/>
      <w:r w:rsidRPr="006276E9">
        <w:rPr>
          <w:rFonts w:ascii="Times New Roman" w:hAnsi="Times New Roman" w:cs="Times New Roman"/>
          <w:sz w:val="24"/>
          <w:szCs w:val="24"/>
          <w:lang w:val="en-AU"/>
        </w:rPr>
        <w:t xml:space="preserve">, S. &amp; Denis, D. 2014.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Expanding the transmission/diffusion dichotomy: Evidence from Canada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Language</w:t>
      </w:r>
      <w:r w:rsidRPr="006276E9">
        <w:rPr>
          <w:rFonts w:ascii="Times New Roman" w:hAnsi="Times New Roman" w:cs="Times New Roman"/>
          <w:sz w:val="24"/>
          <w:szCs w:val="24"/>
          <w:lang w:val="en-AU"/>
        </w:rPr>
        <w:t xml:space="preserve"> 90(1), 90-136.</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Tagliamonte</w:t>
      </w:r>
      <w:proofErr w:type="spellEnd"/>
      <w:r w:rsidRPr="006276E9">
        <w:rPr>
          <w:rFonts w:ascii="Times New Roman" w:hAnsi="Times New Roman" w:cs="Times New Roman"/>
          <w:sz w:val="24"/>
          <w:szCs w:val="24"/>
          <w:lang w:val="en-AU"/>
        </w:rPr>
        <w:t xml:space="preserve">, S. &amp; Roberts, C. 2005.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So weird; so cool; so innovative: The use of intensifiers in the television series Friends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American Speech</w:t>
      </w:r>
      <w:r w:rsidRPr="006276E9">
        <w:rPr>
          <w:rFonts w:ascii="Times New Roman" w:hAnsi="Times New Roman" w:cs="Times New Roman"/>
          <w:sz w:val="24"/>
          <w:szCs w:val="24"/>
          <w:lang w:val="en-AU"/>
        </w:rPr>
        <w:t xml:space="preserve"> 80(3), 280-300.</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Tomasello</w:t>
      </w:r>
      <w:proofErr w:type="spellEnd"/>
      <w:r w:rsidRPr="006276E9">
        <w:rPr>
          <w:rFonts w:ascii="Times New Roman" w:hAnsi="Times New Roman" w:cs="Times New Roman"/>
          <w:sz w:val="24"/>
          <w:szCs w:val="24"/>
          <w:lang w:val="en-AU"/>
        </w:rPr>
        <w:t xml:space="preserve">, M. 2009.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The Usage-based Theory of Language Acquisition</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E. L. </w:t>
      </w:r>
      <w:proofErr w:type="spellStart"/>
      <w:r w:rsidRPr="006276E9">
        <w:rPr>
          <w:rFonts w:ascii="Times New Roman" w:hAnsi="Times New Roman" w:cs="Times New Roman"/>
          <w:sz w:val="24"/>
          <w:szCs w:val="24"/>
          <w:lang w:val="en-AU"/>
        </w:rPr>
        <w:t>Bavin</w:t>
      </w:r>
      <w:proofErr w:type="spellEnd"/>
      <w:r w:rsidRPr="006276E9">
        <w:rPr>
          <w:rFonts w:ascii="Times New Roman" w:hAnsi="Times New Roman" w:cs="Times New Roman"/>
          <w:sz w:val="24"/>
          <w:szCs w:val="24"/>
          <w:lang w:val="en-AU"/>
        </w:rPr>
        <w:t xml:space="preserve"> (Ed.), </w:t>
      </w:r>
      <w:r w:rsidRPr="006276E9">
        <w:rPr>
          <w:rFonts w:ascii="Times New Roman" w:hAnsi="Times New Roman" w:cs="Times New Roman"/>
          <w:i/>
          <w:sz w:val="24"/>
          <w:szCs w:val="24"/>
          <w:lang w:val="en-AU"/>
        </w:rPr>
        <w:t>The Cambridge Handbook of Child Language</w:t>
      </w:r>
      <w:r w:rsidRPr="006276E9">
        <w:rPr>
          <w:rFonts w:ascii="Times New Roman" w:hAnsi="Times New Roman" w:cs="Times New Roman"/>
          <w:sz w:val="24"/>
          <w:szCs w:val="24"/>
          <w:lang w:val="en-AU"/>
        </w:rPr>
        <w:t>. Cambridge: Cambridge University Press</w:t>
      </w:r>
      <w:r w:rsidR="005B5766">
        <w:rPr>
          <w:rFonts w:ascii="Times New Roman" w:hAnsi="Times New Roman" w:cs="Times New Roman"/>
          <w:sz w:val="24"/>
          <w:szCs w:val="24"/>
          <w:lang w:val="en-AU"/>
        </w:rPr>
        <w:t xml:space="preserve">, </w:t>
      </w:r>
      <w:r w:rsidR="005B5766" w:rsidRPr="006276E9">
        <w:rPr>
          <w:rFonts w:ascii="Times New Roman" w:hAnsi="Times New Roman" w:cs="Times New Roman"/>
          <w:sz w:val="24"/>
          <w:szCs w:val="24"/>
          <w:lang w:val="en-AU"/>
        </w:rPr>
        <w:t>69–87</w:t>
      </w:r>
      <w:r w:rsidRPr="006276E9">
        <w:rPr>
          <w:rFonts w:ascii="Times New Roman" w:hAnsi="Times New Roman" w:cs="Times New Roman"/>
          <w:sz w:val="24"/>
          <w:szCs w:val="24"/>
          <w:lang w:val="en-AU"/>
        </w:rPr>
        <w:t>.</w:t>
      </w:r>
    </w:p>
    <w:p w:rsidR="00250B66" w:rsidRPr="006276E9" w:rsidRDefault="00250B6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Tulving</w:t>
      </w:r>
      <w:r w:rsidRPr="006276E9">
        <w:rPr>
          <w:rFonts w:ascii="Times New Roman" w:hAnsi="Times New Roman" w:cs="Times New Roman"/>
          <w:sz w:val="24"/>
          <w:szCs w:val="24"/>
          <w:lang w:val="en-AU"/>
        </w:rPr>
        <w:t xml:space="preserve">, E., &amp; Schacter, D. L. 1990.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Priming and Human Memory Systems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Science</w:t>
      </w:r>
      <w:r w:rsidRPr="006276E9">
        <w:rPr>
          <w:rFonts w:ascii="Times New Roman" w:hAnsi="Times New Roman" w:cs="Times New Roman"/>
          <w:sz w:val="24"/>
          <w:szCs w:val="24"/>
          <w:lang w:val="en-AU"/>
        </w:rPr>
        <w:t xml:space="preserve"> 247(4940)</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301-306.</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color w:val="000000" w:themeColor="text1"/>
          <w:sz w:val="24"/>
          <w:szCs w:val="24"/>
          <w:lang w:val="en-AU"/>
        </w:rPr>
      </w:pPr>
      <w:proofErr w:type="spellStart"/>
      <w:r w:rsidRPr="005B5766">
        <w:rPr>
          <w:rFonts w:ascii="Times New Roman" w:hAnsi="Times New Roman" w:cs="Times New Roman"/>
          <w:sz w:val="24"/>
          <w:szCs w:val="24"/>
        </w:rPr>
        <w:t>Tweedie</w:t>
      </w:r>
      <w:proofErr w:type="spellEnd"/>
      <w:r w:rsidRPr="005B5766">
        <w:rPr>
          <w:rFonts w:ascii="Times New Roman" w:hAnsi="Times New Roman" w:cs="Times New Roman"/>
          <w:color w:val="000000" w:themeColor="text1"/>
          <w:sz w:val="24"/>
          <w:szCs w:val="24"/>
        </w:rPr>
        <w:t xml:space="preserve">, F. J. &amp; </w:t>
      </w:r>
      <w:proofErr w:type="spellStart"/>
      <w:r w:rsidRPr="005B5766">
        <w:rPr>
          <w:rFonts w:ascii="Times New Roman" w:hAnsi="Times New Roman" w:cs="Times New Roman"/>
          <w:color w:val="000000" w:themeColor="text1"/>
          <w:sz w:val="24"/>
          <w:szCs w:val="24"/>
        </w:rPr>
        <w:t>Baayen</w:t>
      </w:r>
      <w:proofErr w:type="spellEnd"/>
      <w:r w:rsidRPr="005B5766">
        <w:rPr>
          <w:rFonts w:ascii="Times New Roman" w:hAnsi="Times New Roman" w:cs="Times New Roman"/>
          <w:color w:val="000000" w:themeColor="text1"/>
          <w:sz w:val="24"/>
          <w:szCs w:val="24"/>
        </w:rPr>
        <w:t xml:space="preserve">, H. R. 1998. </w:t>
      </w:r>
      <w:r w:rsidR="005B5766" w:rsidRPr="005B5766">
        <w:rPr>
          <w:rFonts w:ascii="Times New Roman" w:hAnsi="Times New Roman" w:cs="Times New Roman"/>
          <w:color w:val="000000" w:themeColor="text1"/>
          <w:sz w:val="24"/>
          <w:szCs w:val="24"/>
          <w:lang w:val="en-AU"/>
        </w:rPr>
        <w:t>„</w:t>
      </w:r>
      <w:r w:rsidRPr="006276E9">
        <w:rPr>
          <w:rFonts w:ascii="Times New Roman" w:hAnsi="Times New Roman" w:cs="Times New Roman"/>
          <w:color w:val="000000" w:themeColor="text1"/>
          <w:sz w:val="24"/>
          <w:szCs w:val="24"/>
          <w:lang w:val="en-AU"/>
        </w:rPr>
        <w:t>How Variable May a Constant Be? Measures of Lexical Richness in Perspective</w:t>
      </w:r>
      <w:r w:rsidR="005B5766">
        <w:rPr>
          <w:rFonts w:ascii="Times New Roman" w:hAnsi="Times New Roman" w:cs="Times New Roman"/>
          <w:color w:val="000000" w:themeColor="text1"/>
          <w:sz w:val="24"/>
          <w:szCs w:val="24"/>
          <w:lang w:val="en-AU"/>
        </w:rPr>
        <w:t>”,</w:t>
      </w:r>
      <w:r w:rsidRPr="006276E9">
        <w:rPr>
          <w:rFonts w:ascii="Times New Roman" w:hAnsi="Times New Roman" w:cs="Times New Roman"/>
          <w:color w:val="000000" w:themeColor="text1"/>
          <w:sz w:val="24"/>
          <w:szCs w:val="24"/>
          <w:lang w:val="en-AU"/>
        </w:rPr>
        <w:t xml:space="preserve"> </w:t>
      </w:r>
      <w:r w:rsidRPr="006276E9">
        <w:rPr>
          <w:rFonts w:ascii="Times New Roman" w:hAnsi="Times New Roman" w:cs="Times New Roman"/>
          <w:i/>
          <w:color w:val="000000" w:themeColor="text1"/>
          <w:sz w:val="24"/>
          <w:szCs w:val="24"/>
          <w:lang w:val="en-AU"/>
        </w:rPr>
        <w:t>Computers and the Humanities</w:t>
      </w:r>
      <w:r w:rsidRPr="006276E9">
        <w:rPr>
          <w:rFonts w:ascii="Times New Roman" w:hAnsi="Times New Roman" w:cs="Times New Roman"/>
          <w:color w:val="000000" w:themeColor="text1"/>
          <w:sz w:val="24"/>
          <w:szCs w:val="24"/>
          <w:lang w:val="en-AU"/>
        </w:rPr>
        <w:t xml:space="preserve"> 32(5), 323–352.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US"/>
        </w:rPr>
      </w:pPr>
      <w:r w:rsidRPr="00B6797B">
        <w:rPr>
          <w:rFonts w:ascii="Times New Roman" w:hAnsi="Times New Roman" w:cs="Times New Roman"/>
          <w:sz w:val="24"/>
          <w:szCs w:val="24"/>
          <w:lang w:val="en-US"/>
        </w:rPr>
        <w:t>Wagner</w:t>
      </w:r>
      <w:r w:rsidRPr="006276E9">
        <w:rPr>
          <w:rFonts w:ascii="Times New Roman" w:hAnsi="Times New Roman" w:cs="Times New Roman"/>
          <w:sz w:val="24"/>
          <w:szCs w:val="24"/>
          <w:lang w:val="en-US"/>
        </w:rPr>
        <w:t xml:space="preserve">, S. 2017. </w:t>
      </w:r>
      <w:r w:rsidR="005B5766">
        <w:rPr>
          <w:rFonts w:ascii="Times New Roman" w:hAnsi="Times New Roman" w:cs="Times New Roman"/>
          <w:sz w:val="24"/>
          <w:szCs w:val="24"/>
          <w:lang w:val="en-US"/>
        </w:rPr>
        <w:t>“</w:t>
      </w:r>
      <w:r w:rsidRPr="006276E9">
        <w:rPr>
          <w:rFonts w:ascii="Times New Roman" w:hAnsi="Times New Roman" w:cs="Times New Roman"/>
          <w:i/>
          <w:sz w:val="24"/>
          <w:szCs w:val="24"/>
          <w:lang w:val="en-US"/>
        </w:rPr>
        <w:t>Totally new</w:t>
      </w:r>
      <w:r w:rsidRPr="006276E9">
        <w:rPr>
          <w:rFonts w:ascii="Times New Roman" w:hAnsi="Times New Roman" w:cs="Times New Roman"/>
          <w:sz w:val="24"/>
          <w:szCs w:val="24"/>
          <w:lang w:val="en-US"/>
        </w:rPr>
        <w:t xml:space="preserve"> and </w:t>
      </w:r>
      <w:r w:rsidRPr="006276E9">
        <w:rPr>
          <w:rFonts w:ascii="Times New Roman" w:hAnsi="Times New Roman" w:cs="Times New Roman"/>
          <w:i/>
          <w:sz w:val="24"/>
          <w:szCs w:val="24"/>
          <w:lang w:val="en-US"/>
        </w:rPr>
        <w:t>pretty awesome</w:t>
      </w:r>
      <w:r w:rsidRPr="006276E9">
        <w:rPr>
          <w:rFonts w:ascii="Times New Roman" w:hAnsi="Times New Roman" w:cs="Times New Roman"/>
          <w:sz w:val="24"/>
          <w:szCs w:val="24"/>
          <w:lang w:val="en-US"/>
        </w:rPr>
        <w:t xml:space="preserve">: Amplifier-adjective bigrams in </w:t>
      </w:r>
      <w:proofErr w:type="spellStart"/>
      <w:r w:rsidRPr="006276E9">
        <w:rPr>
          <w:rFonts w:ascii="Times New Roman" w:hAnsi="Times New Roman" w:cs="Times New Roman"/>
          <w:sz w:val="24"/>
          <w:szCs w:val="24"/>
          <w:lang w:val="en-US"/>
        </w:rPr>
        <w:t>GloWbE</w:t>
      </w:r>
      <w:proofErr w:type="spellEnd"/>
      <w:r w:rsidR="005B5766">
        <w:rPr>
          <w:rFonts w:ascii="Times New Roman" w:hAnsi="Times New Roman" w:cs="Times New Roman"/>
          <w:sz w:val="24"/>
          <w:szCs w:val="24"/>
          <w:lang w:val="en-US"/>
        </w:rPr>
        <w:t>”,</w:t>
      </w:r>
      <w:r w:rsidRPr="006276E9">
        <w:rPr>
          <w:rFonts w:ascii="Times New Roman" w:hAnsi="Times New Roman" w:cs="Times New Roman"/>
          <w:sz w:val="24"/>
          <w:szCs w:val="24"/>
          <w:lang w:val="en-US"/>
        </w:rPr>
        <w:t xml:space="preserve"> </w:t>
      </w:r>
      <w:r w:rsidRPr="006276E9">
        <w:rPr>
          <w:rFonts w:ascii="Times New Roman" w:hAnsi="Times New Roman" w:cs="Times New Roman"/>
          <w:i/>
          <w:sz w:val="24"/>
          <w:szCs w:val="24"/>
          <w:lang w:val="en-US"/>
        </w:rPr>
        <w:t>Lingua</w:t>
      </w:r>
      <w:r w:rsidRPr="006276E9">
        <w:rPr>
          <w:rFonts w:ascii="Times New Roman" w:hAnsi="Times New Roman" w:cs="Times New Roman"/>
          <w:sz w:val="24"/>
          <w:szCs w:val="24"/>
          <w:lang w:val="en-US"/>
        </w:rPr>
        <w:t xml:space="preserve"> 200, 63-83.</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Wallenberg</w:t>
      </w:r>
      <w:r w:rsidRPr="006276E9">
        <w:rPr>
          <w:rFonts w:ascii="Times New Roman" w:hAnsi="Times New Roman" w:cs="Times New Roman"/>
          <w:sz w:val="24"/>
          <w:szCs w:val="24"/>
          <w:lang w:val="en-AU"/>
        </w:rPr>
        <w:t xml:space="preserve">, J. C. 2013. </w:t>
      </w:r>
      <w:r w:rsidRPr="005B5766">
        <w:rPr>
          <w:rFonts w:ascii="Times New Roman" w:hAnsi="Times New Roman" w:cs="Times New Roman"/>
          <w:sz w:val="24"/>
          <w:szCs w:val="24"/>
          <w:lang w:val="en-AU"/>
        </w:rPr>
        <w:t>A unified theory of stable variation, syntactic optionality, and syntactic change.</w:t>
      </w:r>
      <w:r w:rsidRPr="006276E9">
        <w:rPr>
          <w:rFonts w:ascii="Times New Roman" w:hAnsi="Times New Roman" w:cs="Times New Roman"/>
          <w:sz w:val="24"/>
          <w:szCs w:val="24"/>
          <w:lang w:val="en-AU"/>
        </w:rPr>
        <w:t xml:space="preserve"> </w:t>
      </w:r>
      <w:r w:rsidR="004546D4" w:rsidRPr="006276E9">
        <w:rPr>
          <w:rFonts w:ascii="Times New Roman" w:hAnsi="Times New Roman" w:cs="Times New Roman"/>
          <w:sz w:val="24"/>
          <w:szCs w:val="24"/>
          <w:lang w:val="en-AU"/>
        </w:rPr>
        <w:t>Paper presented</w:t>
      </w:r>
      <w:r w:rsidRPr="006276E9">
        <w:rPr>
          <w:rFonts w:ascii="Times New Roman" w:hAnsi="Times New Roman" w:cs="Times New Roman"/>
          <w:sz w:val="24"/>
          <w:szCs w:val="24"/>
          <w:lang w:val="en-AU"/>
        </w:rPr>
        <w:t xml:space="preserve"> at </w:t>
      </w:r>
      <w:r w:rsidRPr="005B5766">
        <w:rPr>
          <w:rFonts w:ascii="Times New Roman" w:hAnsi="Times New Roman" w:cs="Times New Roman"/>
          <w:i/>
          <w:sz w:val="24"/>
          <w:szCs w:val="24"/>
          <w:lang w:val="en-AU"/>
        </w:rPr>
        <w:t>15th Diachronic Generative Syntax</w:t>
      </w:r>
      <w:r w:rsidR="005B5766" w:rsidRPr="005B5766">
        <w:rPr>
          <w:rFonts w:ascii="Times New Roman" w:hAnsi="Times New Roman" w:cs="Times New Roman"/>
          <w:i/>
          <w:sz w:val="24"/>
          <w:szCs w:val="24"/>
          <w:lang w:val="en-AU"/>
        </w:rPr>
        <w:t xml:space="preserve"> Conference</w:t>
      </w:r>
      <w:r w:rsidRPr="006276E9">
        <w:rPr>
          <w:rFonts w:ascii="Times New Roman" w:hAnsi="Times New Roman" w:cs="Times New Roman"/>
          <w:sz w:val="24"/>
          <w:szCs w:val="24"/>
          <w:lang w:val="en-AU"/>
        </w:rPr>
        <w:t>, University of Ottawa</w:t>
      </w:r>
      <w:r w:rsidR="005B5766">
        <w:rPr>
          <w:rFonts w:ascii="Times New Roman" w:hAnsi="Times New Roman" w:cs="Times New Roman"/>
          <w:sz w:val="24"/>
          <w:szCs w:val="24"/>
          <w:lang w:val="en-AU"/>
        </w:rPr>
        <w:t xml:space="preserve">, </w:t>
      </w:r>
      <w:r w:rsidR="005B5766" w:rsidRPr="005B5766">
        <w:rPr>
          <w:rFonts w:ascii="Times New Roman" w:hAnsi="Times New Roman" w:cs="Times New Roman"/>
          <w:sz w:val="24"/>
          <w:szCs w:val="24"/>
          <w:lang w:val="en-AU"/>
        </w:rPr>
        <w:t>1-3 August 2013</w:t>
      </w:r>
      <w:r w:rsidRPr="006276E9">
        <w:rPr>
          <w:rFonts w:ascii="Times New Roman" w:hAnsi="Times New Roman" w:cs="Times New Roman"/>
          <w:sz w:val="24"/>
          <w:szCs w:val="24"/>
          <w:lang w:val="en-AU"/>
        </w:rPr>
        <w:t>.</w:t>
      </w:r>
    </w:p>
    <w:p w:rsidR="004546D4" w:rsidRPr="006276E9" w:rsidRDefault="004546D4"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Wulff</w:t>
      </w:r>
      <w:r w:rsidRPr="006276E9">
        <w:rPr>
          <w:rFonts w:ascii="Times New Roman" w:hAnsi="Times New Roman" w:cs="Times New Roman"/>
          <w:sz w:val="24"/>
          <w:szCs w:val="24"/>
          <w:lang w:val="en-AU"/>
        </w:rPr>
        <w:t xml:space="preserve">, S., &amp; </w:t>
      </w:r>
      <w:proofErr w:type="spellStart"/>
      <w:r w:rsidRPr="006276E9">
        <w:rPr>
          <w:rFonts w:ascii="Times New Roman" w:hAnsi="Times New Roman" w:cs="Times New Roman"/>
          <w:sz w:val="24"/>
          <w:szCs w:val="24"/>
          <w:lang w:val="en-AU"/>
        </w:rPr>
        <w:t>Gries</w:t>
      </w:r>
      <w:proofErr w:type="spellEnd"/>
      <w:r w:rsidRPr="006276E9">
        <w:rPr>
          <w:rFonts w:ascii="Times New Roman" w:hAnsi="Times New Roman" w:cs="Times New Roman"/>
          <w:sz w:val="24"/>
          <w:szCs w:val="24"/>
          <w:lang w:val="en-AU"/>
        </w:rPr>
        <w:t xml:space="preserve">, S. T. to appear.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Exploring individual variation in learner corpus research: some methodological suggestions</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In B. S. W. </w:t>
      </w:r>
      <w:proofErr w:type="spellStart"/>
      <w:r w:rsidRPr="006276E9">
        <w:rPr>
          <w:rFonts w:ascii="Times New Roman" w:hAnsi="Times New Roman" w:cs="Times New Roman"/>
          <w:sz w:val="24"/>
          <w:szCs w:val="24"/>
          <w:lang w:val="en-AU"/>
        </w:rPr>
        <w:t>LeBruyn</w:t>
      </w:r>
      <w:proofErr w:type="spellEnd"/>
      <w:r w:rsidRPr="006276E9">
        <w:rPr>
          <w:rFonts w:ascii="Times New Roman" w:hAnsi="Times New Roman" w:cs="Times New Roman"/>
          <w:sz w:val="24"/>
          <w:szCs w:val="24"/>
          <w:lang w:val="en-AU"/>
        </w:rPr>
        <w:t xml:space="preserve"> &amp; M. </w:t>
      </w:r>
      <w:proofErr w:type="spellStart"/>
      <w:r w:rsidRPr="006276E9">
        <w:rPr>
          <w:rFonts w:ascii="Times New Roman" w:hAnsi="Times New Roman" w:cs="Times New Roman"/>
          <w:sz w:val="24"/>
          <w:szCs w:val="24"/>
          <w:lang w:val="en-AU"/>
        </w:rPr>
        <w:t>Paquot</w:t>
      </w:r>
      <w:proofErr w:type="spellEnd"/>
      <w:r w:rsidRPr="006276E9">
        <w:rPr>
          <w:rFonts w:ascii="Times New Roman" w:hAnsi="Times New Roman" w:cs="Times New Roman"/>
          <w:sz w:val="24"/>
          <w:szCs w:val="24"/>
          <w:lang w:val="en-AU"/>
        </w:rPr>
        <w:t xml:space="preserve"> (Eds.). </w:t>
      </w:r>
      <w:r w:rsidRPr="006276E9">
        <w:rPr>
          <w:rFonts w:ascii="Times New Roman" w:hAnsi="Times New Roman" w:cs="Times New Roman"/>
          <w:i/>
          <w:sz w:val="24"/>
          <w:szCs w:val="24"/>
          <w:lang w:val="en-AU"/>
        </w:rPr>
        <w:t>Learner corpus research and second language acquisition</w:t>
      </w:r>
      <w:r w:rsidRPr="006276E9">
        <w:rPr>
          <w:rFonts w:ascii="Times New Roman" w:hAnsi="Times New Roman" w:cs="Times New Roman"/>
          <w:sz w:val="24"/>
          <w:szCs w:val="24"/>
          <w:lang w:val="en-AU"/>
        </w:rPr>
        <w:t>. Cambridge: Cambridge University Press.</w:t>
      </w:r>
    </w:p>
    <w:p w:rsidR="00250B66" w:rsidRPr="006276E9" w:rsidRDefault="00250B6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Yule</w:t>
      </w:r>
      <w:r w:rsidRPr="006276E9">
        <w:rPr>
          <w:rFonts w:ascii="Times New Roman" w:hAnsi="Times New Roman" w:cs="Times New Roman"/>
          <w:sz w:val="24"/>
          <w:szCs w:val="24"/>
          <w:lang w:val="en-AU"/>
        </w:rPr>
        <w:t xml:space="preserve">, G. U. 1944. </w:t>
      </w:r>
      <w:r w:rsidRPr="006276E9">
        <w:rPr>
          <w:rFonts w:ascii="Times New Roman" w:hAnsi="Times New Roman" w:cs="Times New Roman"/>
          <w:i/>
          <w:sz w:val="24"/>
          <w:szCs w:val="24"/>
          <w:lang w:val="en-AU"/>
        </w:rPr>
        <w:t>The Statistical Study of Literary Vocabulary</w:t>
      </w:r>
      <w:r w:rsidRPr="006276E9">
        <w:rPr>
          <w:rFonts w:ascii="Times New Roman" w:hAnsi="Times New Roman" w:cs="Times New Roman"/>
          <w:sz w:val="24"/>
          <w:szCs w:val="24"/>
          <w:lang w:val="en-AU"/>
        </w:rPr>
        <w:t>. Cambridge: Cambridge University Press.</w:t>
      </w:r>
    </w:p>
    <w:p w:rsidR="001061E0" w:rsidRPr="006276E9" w:rsidRDefault="001061E0"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lastRenderedPageBreak/>
        <w:t>Zuur</w:t>
      </w:r>
      <w:proofErr w:type="spellEnd"/>
      <w:r w:rsidRPr="006276E9">
        <w:rPr>
          <w:rFonts w:ascii="Times New Roman" w:hAnsi="Times New Roman" w:cs="Times New Roman"/>
          <w:sz w:val="24"/>
          <w:szCs w:val="24"/>
          <w:lang w:val="en-AU"/>
        </w:rPr>
        <w:t xml:space="preserve">, A. F., </w:t>
      </w:r>
      <w:proofErr w:type="spellStart"/>
      <w:r w:rsidRPr="006276E9">
        <w:rPr>
          <w:rFonts w:ascii="Times New Roman" w:hAnsi="Times New Roman" w:cs="Times New Roman"/>
          <w:sz w:val="24"/>
          <w:szCs w:val="24"/>
          <w:lang w:val="en-AU"/>
        </w:rPr>
        <w:t>Ieno</w:t>
      </w:r>
      <w:proofErr w:type="spellEnd"/>
      <w:r w:rsidRPr="006276E9">
        <w:rPr>
          <w:rFonts w:ascii="Times New Roman" w:hAnsi="Times New Roman" w:cs="Times New Roman"/>
          <w:sz w:val="24"/>
          <w:szCs w:val="24"/>
          <w:lang w:val="en-AU"/>
        </w:rPr>
        <w:t xml:space="preserve">, E. N., &amp; Elphick, C. S. 2010. </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A protocol for data exploration to avoid common statistical problems</w:t>
      </w:r>
      <w:r w:rsidR="005B5766">
        <w:rPr>
          <w:rFonts w:ascii="Times New Roman" w:hAnsi="Times New Roman" w:cs="Times New Roman"/>
          <w:sz w:val="24"/>
          <w:szCs w:val="24"/>
          <w:lang w:val="en-AU"/>
        </w:rPr>
        <w:t>2,</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Methods in Ecology and Evolution</w:t>
      </w:r>
      <w:r w:rsidRPr="006276E9">
        <w:rPr>
          <w:rFonts w:ascii="Times New Roman" w:hAnsi="Times New Roman" w:cs="Times New Roman"/>
          <w:sz w:val="24"/>
          <w:szCs w:val="24"/>
          <w:lang w:val="en-AU"/>
        </w:rPr>
        <w:t xml:space="preserve"> 1(1), 3-14.</w:t>
      </w:r>
    </w:p>
    <w:p w:rsidR="001061E0" w:rsidRPr="006276E9" w:rsidRDefault="001061E0" w:rsidP="006276E9">
      <w:pPr>
        <w:spacing w:line="480" w:lineRule="auto"/>
        <w:rPr>
          <w:rFonts w:ascii="Times New Roman" w:hAnsi="Times New Roman" w:cs="Times New Roman"/>
          <w:sz w:val="24"/>
          <w:szCs w:val="24"/>
          <w:lang w:val="en-AU"/>
        </w:rPr>
      </w:pPr>
    </w:p>
    <w:p w:rsidR="008564F5" w:rsidRPr="007874FC" w:rsidRDefault="008564F5" w:rsidP="006276E9">
      <w:pPr>
        <w:autoSpaceDE w:val="0"/>
        <w:autoSpaceDN w:val="0"/>
        <w:adjustRightInd w:val="0"/>
        <w:spacing w:after="120" w:line="480" w:lineRule="auto"/>
        <w:rPr>
          <w:rFonts w:ascii="Times New Roman" w:hAnsi="Times New Roman" w:cs="Times New Roman"/>
          <w:b/>
          <w:sz w:val="24"/>
          <w:szCs w:val="24"/>
        </w:rPr>
      </w:pPr>
      <w:r w:rsidRPr="007874FC">
        <w:rPr>
          <w:rFonts w:ascii="Times New Roman" w:hAnsi="Times New Roman" w:cs="Times New Roman"/>
          <w:b/>
          <w:sz w:val="24"/>
          <w:szCs w:val="24"/>
        </w:rPr>
        <w:t>Software</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7874FC">
        <w:rPr>
          <w:rFonts w:ascii="Times New Roman" w:hAnsi="Times New Roman" w:cs="Times New Roman"/>
          <w:sz w:val="24"/>
          <w:szCs w:val="24"/>
        </w:rPr>
        <w:t xml:space="preserve">Benoit, K., Watanabe, K., Wang, H., </w:t>
      </w:r>
      <w:proofErr w:type="spellStart"/>
      <w:r w:rsidRPr="007874FC">
        <w:rPr>
          <w:rFonts w:ascii="Times New Roman" w:hAnsi="Times New Roman" w:cs="Times New Roman"/>
          <w:sz w:val="24"/>
          <w:szCs w:val="24"/>
        </w:rPr>
        <w:t>Nulty</w:t>
      </w:r>
      <w:proofErr w:type="spellEnd"/>
      <w:r w:rsidRPr="007874FC">
        <w:rPr>
          <w:rFonts w:ascii="Times New Roman" w:hAnsi="Times New Roman" w:cs="Times New Roman"/>
          <w:sz w:val="24"/>
          <w:szCs w:val="24"/>
        </w:rPr>
        <w:t xml:space="preserve">, P., </w:t>
      </w:r>
      <w:proofErr w:type="spellStart"/>
      <w:r w:rsidRPr="007874FC">
        <w:rPr>
          <w:rFonts w:ascii="Times New Roman" w:hAnsi="Times New Roman" w:cs="Times New Roman"/>
          <w:sz w:val="24"/>
          <w:szCs w:val="24"/>
        </w:rPr>
        <w:t>Obeng</w:t>
      </w:r>
      <w:proofErr w:type="spellEnd"/>
      <w:r w:rsidRPr="007874FC">
        <w:rPr>
          <w:rFonts w:ascii="Times New Roman" w:hAnsi="Times New Roman" w:cs="Times New Roman"/>
          <w:sz w:val="24"/>
          <w:szCs w:val="24"/>
        </w:rPr>
        <w:t xml:space="preserve">, A., Müller, S., &amp; </w:t>
      </w:r>
      <w:proofErr w:type="spellStart"/>
      <w:r w:rsidRPr="007874FC">
        <w:rPr>
          <w:rFonts w:ascii="Times New Roman" w:hAnsi="Times New Roman" w:cs="Times New Roman"/>
          <w:sz w:val="24"/>
          <w:szCs w:val="24"/>
        </w:rPr>
        <w:t>Matsuo</w:t>
      </w:r>
      <w:proofErr w:type="spellEnd"/>
      <w:r w:rsidRPr="007874FC">
        <w:rPr>
          <w:rFonts w:ascii="Times New Roman" w:hAnsi="Times New Roman" w:cs="Times New Roman"/>
          <w:sz w:val="24"/>
          <w:szCs w:val="24"/>
        </w:rPr>
        <w:t xml:space="preserve">, A. 2018. </w:t>
      </w:r>
      <w:r w:rsidR="005B5766">
        <w:rPr>
          <w:rFonts w:ascii="Times New Roman" w:hAnsi="Times New Roman" w:cs="Times New Roman"/>
          <w:sz w:val="24"/>
          <w:szCs w:val="24"/>
          <w:lang w:val="en-AU"/>
        </w:rPr>
        <w:t>“</w:t>
      </w:r>
      <w:proofErr w:type="spellStart"/>
      <w:r w:rsidRPr="006276E9">
        <w:rPr>
          <w:rFonts w:ascii="Times New Roman" w:hAnsi="Times New Roman" w:cs="Times New Roman"/>
          <w:sz w:val="24"/>
          <w:szCs w:val="24"/>
          <w:lang w:val="en-AU"/>
        </w:rPr>
        <w:t>quanteda</w:t>
      </w:r>
      <w:proofErr w:type="spellEnd"/>
      <w:r w:rsidRPr="006276E9">
        <w:rPr>
          <w:rFonts w:ascii="Times New Roman" w:hAnsi="Times New Roman" w:cs="Times New Roman"/>
          <w:sz w:val="24"/>
          <w:szCs w:val="24"/>
          <w:lang w:val="en-AU"/>
        </w:rPr>
        <w:t>:</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An R package for the quantitative analysis of textual data</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Pr="006276E9">
        <w:rPr>
          <w:rFonts w:ascii="Times New Roman" w:hAnsi="Times New Roman" w:cs="Times New Roman"/>
          <w:i/>
          <w:sz w:val="24"/>
          <w:szCs w:val="24"/>
          <w:lang w:val="en-AU"/>
        </w:rPr>
        <w:t>Journal of Open Source Software</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3(30), 774.</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proofErr w:type="spellStart"/>
      <w:r w:rsidRPr="00B6797B">
        <w:rPr>
          <w:rFonts w:ascii="Times New Roman" w:hAnsi="Times New Roman" w:cs="Times New Roman"/>
          <w:sz w:val="24"/>
          <w:szCs w:val="24"/>
          <w:lang w:val="en-US"/>
        </w:rPr>
        <w:t>Hornik</w:t>
      </w:r>
      <w:proofErr w:type="spellEnd"/>
      <w:r w:rsidRPr="006276E9">
        <w:rPr>
          <w:rFonts w:ascii="Times New Roman" w:hAnsi="Times New Roman" w:cs="Times New Roman"/>
          <w:sz w:val="24"/>
          <w:szCs w:val="24"/>
          <w:lang w:val="en-AU"/>
        </w:rPr>
        <w:t xml:space="preserve">, K. 2016. </w:t>
      </w:r>
      <w:r w:rsidR="005B5766">
        <w:rPr>
          <w:rFonts w:ascii="Times New Roman" w:hAnsi="Times New Roman" w:cs="Times New Roman"/>
          <w:sz w:val="24"/>
          <w:szCs w:val="24"/>
          <w:lang w:val="en-AU"/>
        </w:rPr>
        <w:t>“</w:t>
      </w:r>
      <w:proofErr w:type="spellStart"/>
      <w:r w:rsidRPr="006276E9">
        <w:rPr>
          <w:rFonts w:ascii="Times New Roman" w:hAnsi="Times New Roman" w:cs="Times New Roman"/>
          <w:i/>
          <w:sz w:val="24"/>
          <w:szCs w:val="24"/>
          <w:lang w:val="en-AU"/>
        </w:rPr>
        <w:t>openNLP</w:t>
      </w:r>
      <w:proofErr w:type="spellEnd"/>
      <w:r w:rsidRPr="006276E9">
        <w:rPr>
          <w:rFonts w:ascii="Times New Roman" w:hAnsi="Times New Roman" w:cs="Times New Roman"/>
          <w:i/>
          <w:sz w:val="24"/>
          <w:szCs w:val="24"/>
          <w:lang w:val="en-AU"/>
        </w:rPr>
        <w:t xml:space="preserve">: Apache </w:t>
      </w:r>
      <w:proofErr w:type="spellStart"/>
      <w:r w:rsidRPr="006276E9">
        <w:rPr>
          <w:rFonts w:ascii="Times New Roman" w:hAnsi="Times New Roman" w:cs="Times New Roman"/>
          <w:i/>
          <w:sz w:val="24"/>
          <w:szCs w:val="24"/>
          <w:lang w:val="en-AU"/>
        </w:rPr>
        <w:t>OpenNLP</w:t>
      </w:r>
      <w:proofErr w:type="spellEnd"/>
      <w:r w:rsidRPr="006276E9">
        <w:rPr>
          <w:rFonts w:ascii="Times New Roman" w:hAnsi="Times New Roman" w:cs="Times New Roman"/>
          <w:i/>
          <w:sz w:val="24"/>
          <w:szCs w:val="24"/>
          <w:lang w:val="en-AU"/>
        </w:rPr>
        <w:t xml:space="preserve"> Tools Interface. Version 0.2-6</w:t>
      </w:r>
      <w:r w:rsidR="005B5766">
        <w:rPr>
          <w:rFonts w:ascii="Times New Roman" w:hAnsi="Times New Roman" w:cs="Times New Roman"/>
          <w:i/>
          <w:sz w:val="24"/>
          <w:szCs w:val="24"/>
          <w:lang w:val="en-AU"/>
        </w:rPr>
        <w:t>”</w:t>
      </w:r>
      <w:r w:rsidRPr="006276E9">
        <w:rPr>
          <w:rFonts w:ascii="Times New Roman" w:hAnsi="Times New Roman" w:cs="Times New Roman"/>
          <w:sz w:val="24"/>
          <w:szCs w:val="24"/>
          <w:lang w:val="en-AU"/>
        </w:rPr>
        <w:t xml:space="preserve">. </w:t>
      </w:r>
      <w:r w:rsidR="005B5766">
        <w:rPr>
          <w:rFonts w:ascii="Times New Roman" w:hAnsi="Times New Roman" w:cs="Times New Roman"/>
          <w:sz w:val="24"/>
          <w:szCs w:val="24"/>
          <w:lang w:val="en-AU"/>
        </w:rPr>
        <w:t xml:space="preserve">Available at: </w:t>
      </w:r>
      <w:r w:rsidRPr="006276E9">
        <w:rPr>
          <w:rFonts w:ascii="Times New Roman" w:hAnsi="Times New Roman" w:cs="Times New Roman"/>
          <w:sz w:val="24"/>
          <w:szCs w:val="24"/>
          <w:lang w:val="en-AU"/>
        </w:rPr>
        <w:t xml:space="preserve">https://cran.r-project.org/web/packages/openNLP/openNLP.pdf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964A36" w:rsidRPr="006276E9" w:rsidRDefault="00964A36"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Jockers</w:t>
      </w:r>
      <w:r w:rsidRPr="006276E9">
        <w:rPr>
          <w:rFonts w:ascii="Times New Roman" w:hAnsi="Times New Roman" w:cs="Times New Roman"/>
          <w:sz w:val="24"/>
          <w:szCs w:val="24"/>
          <w:lang w:val="en-AU"/>
        </w:rPr>
        <w:t xml:space="preserve">, Matthew. 2017. </w:t>
      </w:r>
      <w:r w:rsidR="005B5766">
        <w:rPr>
          <w:rFonts w:ascii="Times New Roman" w:hAnsi="Times New Roman" w:cs="Times New Roman"/>
          <w:sz w:val="24"/>
          <w:szCs w:val="24"/>
          <w:lang w:val="en-AU"/>
        </w:rPr>
        <w:t>“</w:t>
      </w:r>
      <w:proofErr w:type="spellStart"/>
      <w:r w:rsidRPr="006276E9">
        <w:rPr>
          <w:rFonts w:ascii="Times New Roman" w:hAnsi="Times New Roman" w:cs="Times New Roman"/>
          <w:i/>
          <w:sz w:val="24"/>
          <w:szCs w:val="24"/>
          <w:lang w:val="en-AU"/>
        </w:rPr>
        <w:t>syuzhet</w:t>
      </w:r>
      <w:proofErr w:type="spellEnd"/>
      <w:r w:rsidRPr="006276E9">
        <w:rPr>
          <w:rFonts w:ascii="Times New Roman" w:hAnsi="Times New Roman" w:cs="Times New Roman"/>
          <w:i/>
          <w:sz w:val="24"/>
          <w:szCs w:val="24"/>
          <w:lang w:val="en-AU"/>
        </w:rPr>
        <w:t>: Extracts Sentiment and Sentiment-Derived Plot Arcs from Text</w:t>
      </w:r>
      <w:r w:rsidRPr="006276E9">
        <w:rPr>
          <w:rFonts w:ascii="Times New Roman" w:hAnsi="Times New Roman" w:cs="Times New Roman"/>
          <w:sz w:val="24"/>
          <w:szCs w:val="24"/>
          <w:lang w:val="en-AU"/>
        </w:rPr>
        <w:t>. Version 1.0.1</w:t>
      </w:r>
      <w:r w:rsidR="005B5766">
        <w:rPr>
          <w:rFonts w:ascii="Times New Roman" w:hAnsi="Times New Roman" w:cs="Times New Roman"/>
          <w:sz w:val="24"/>
          <w:szCs w:val="24"/>
          <w:lang w:val="en-AU"/>
        </w:rPr>
        <w:t>”</w:t>
      </w:r>
      <w:r w:rsidRPr="006276E9">
        <w:rPr>
          <w:rFonts w:ascii="Times New Roman" w:hAnsi="Times New Roman" w:cs="Times New Roman"/>
          <w:sz w:val="24"/>
          <w:szCs w:val="24"/>
          <w:lang w:val="en-AU"/>
        </w:rPr>
        <w:t xml:space="preserve">. </w:t>
      </w:r>
      <w:r w:rsidR="005B5766">
        <w:rPr>
          <w:rFonts w:ascii="Times New Roman" w:hAnsi="Times New Roman" w:cs="Times New Roman"/>
          <w:sz w:val="24"/>
          <w:szCs w:val="24"/>
          <w:lang w:val="en-AU"/>
        </w:rPr>
        <w:t xml:space="preserve">Available at: </w:t>
      </w:r>
      <w:r w:rsidRPr="006276E9">
        <w:rPr>
          <w:rFonts w:ascii="Times New Roman" w:hAnsi="Times New Roman" w:cs="Times New Roman"/>
          <w:sz w:val="24"/>
          <w:szCs w:val="24"/>
          <w:lang w:val="en-AU"/>
        </w:rPr>
        <w:t xml:space="preserve">https://github.com/mjockers/syuzhet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6276E9">
        <w:rPr>
          <w:rFonts w:ascii="Times New Roman" w:hAnsi="Times New Roman" w:cs="Times New Roman"/>
          <w:sz w:val="24"/>
          <w:szCs w:val="24"/>
          <w:lang w:val="en-AU"/>
        </w:rPr>
        <w:t xml:space="preserve">R </w:t>
      </w:r>
      <w:r w:rsidRPr="00B6797B">
        <w:rPr>
          <w:rFonts w:ascii="Times New Roman" w:hAnsi="Times New Roman" w:cs="Times New Roman"/>
          <w:sz w:val="24"/>
          <w:szCs w:val="24"/>
          <w:lang w:val="en-US"/>
        </w:rPr>
        <w:t>Core</w:t>
      </w:r>
      <w:r w:rsidRPr="006276E9">
        <w:rPr>
          <w:rFonts w:ascii="Times New Roman" w:hAnsi="Times New Roman" w:cs="Times New Roman"/>
          <w:sz w:val="24"/>
          <w:szCs w:val="24"/>
          <w:lang w:val="en-AU"/>
        </w:rPr>
        <w:t xml:space="preserve"> Team. 2008. </w:t>
      </w:r>
      <w:r w:rsidRPr="006276E9">
        <w:rPr>
          <w:rFonts w:ascii="Times New Roman" w:hAnsi="Times New Roman" w:cs="Times New Roman"/>
          <w:i/>
          <w:sz w:val="24"/>
          <w:szCs w:val="24"/>
          <w:lang w:val="en-AU"/>
        </w:rPr>
        <w:t>R: A language and environment for statistical computing</w:t>
      </w:r>
      <w:r w:rsidRPr="006276E9">
        <w:rPr>
          <w:rFonts w:ascii="Times New Roman" w:hAnsi="Times New Roman" w:cs="Times New Roman"/>
          <w:sz w:val="24"/>
          <w:szCs w:val="24"/>
          <w:lang w:val="en-AU"/>
        </w:rPr>
        <w:t xml:space="preserve">. R Foundation for Statistical Computing, Vienna, Austria. </w:t>
      </w:r>
      <w:r w:rsidR="005B5766">
        <w:rPr>
          <w:rFonts w:ascii="Times New Roman" w:hAnsi="Times New Roman" w:cs="Times New Roman"/>
          <w:sz w:val="24"/>
          <w:szCs w:val="24"/>
          <w:lang w:val="en-AU"/>
        </w:rPr>
        <w:t>Available at:</w:t>
      </w:r>
      <w:r w:rsidRPr="006276E9">
        <w:rPr>
          <w:rFonts w:ascii="Times New Roman" w:hAnsi="Times New Roman" w:cs="Times New Roman"/>
          <w:sz w:val="24"/>
          <w:szCs w:val="24"/>
          <w:lang w:val="en-AU"/>
        </w:rPr>
        <w:t xml:space="preserve"> </w:t>
      </w:r>
      <w:r w:rsidRPr="005B5766">
        <w:rPr>
          <w:rFonts w:ascii="Times New Roman" w:hAnsi="Times New Roman" w:cs="Times New Roman"/>
          <w:sz w:val="24"/>
          <w:szCs w:val="24"/>
          <w:lang w:val="en-AU"/>
        </w:rPr>
        <w:t>https://www.R-project.org/</w:t>
      </w:r>
      <w:r w:rsidRPr="006276E9">
        <w:rPr>
          <w:rFonts w:ascii="Times New Roman" w:hAnsi="Times New Roman" w:cs="Times New Roman"/>
          <w:sz w:val="24"/>
          <w:szCs w:val="24"/>
          <w:lang w:val="en-AU"/>
        </w:rPr>
        <w:t>.</w:t>
      </w:r>
    </w:p>
    <w:p w:rsidR="008564F5" w:rsidRPr="006276E9" w:rsidRDefault="008564F5" w:rsidP="006276E9">
      <w:pPr>
        <w:spacing w:line="480" w:lineRule="auto"/>
        <w:rPr>
          <w:rFonts w:ascii="Times New Roman" w:hAnsi="Times New Roman" w:cs="Times New Roman"/>
          <w:sz w:val="24"/>
          <w:szCs w:val="24"/>
          <w:lang w:val="en-AU"/>
        </w:rPr>
      </w:pPr>
    </w:p>
    <w:p w:rsidR="008564F5" w:rsidRPr="006276E9" w:rsidRDefault="008564F5" w:rsidP="006276E9">
      <w:pPr>
        <w:autoSpaceDE w:val="0"/>
        <w:autoSpaceDN w:val="0"/>
        <w:adjustRightInd w:val="0"/>
        <w:spacing w:after="120" w:line="480" w:lineRule="auto"/>
        <w:rPr>
          <w:rFonts w:ascii="Times New Roman" w:hAnsi="Times New Roman" w:cs="Times New Roman"/>
          <w:b/>
          <w:sz w:val="24"/>
          <w:szCs w:val="24"/>
          <w:lang w:val="en-US"/>
        </w:rPr>
      </w:pPr>
      <w:r w:rsidRPr="006276E9">
        <w:rPr>
          <w:rFonts w:ascii="Times New Roman" w:hAnsi="Times New Roman" w:cs="Times New Roman"/>
          <w:b/>
          <w:sz w:val="24"/>
          <w:szCs w:val="24"/>
          <w:lang w:val="en-US"/>
        </w:rPr>
        <w:t>Corpora</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t>Granger</w:t>
      </w:r>
      <w:r w:rsidRPr="006276E9">
        <w:rPr>
          <w:rFonts w:ascii="Times New Roman" w:hAnsi="Times New Roman" w:cs="Times New Roman"/>
          <w:sz w:val="24"/>
          <w:szCs w:val="24"/>
          <w:lang w:val="en-AU"/>
        </w:rPr>
        <w:t xml:space="preserve">, S. 2002. </w:t>
      </w:r>
      <w:r w:rsidRPr="006276E9">
        <w:rPr>
          <w:rFonts w:ascii="Times New Roman" w:hAnsi="Times New Roman" w:cs="Times New Roman"/>
          <w:i/>
          <w:sz w:val="24"/>
          <w:szCs w:val="24"/>
          <w:lang w:val="en-AU"/>
        </w:rPr>
        <w:t>The International Corpus of Learner English (ICLE)</w:t>
      </w:r>
      <w:r w:rsidRPr="006276E9">
        <w:rPr>
          <w:rFonts w:ascii="Times New Roman" w:hAnsi="Times New Roman" w:cs="Times New Roman"/>
          <w:sz w:val="24"/>
          <w:szCs w:val="24"/>
          <w:lang w:val="en-AU"/>
        </w:rPr>
        <w:t>. Centre for English Corpus</w:t>
      </w:r>
      <w:r w:rsidR="00213FE3" w:rsidRPr="006276E9">
        <w:rPr>
          <w:rFonts w:ascii="Times New Roman" w:hAnsi="Times New Roman" w:cs="Times New Roman"/>
          <w:sz w:val="24"/>
          <w:szCs w:val="24"/>
          <w:lang w:val="en-AU"/>
        </w:rPr>
        <w:t xml:space="preserve"> </w:t>
      </w:r>
      <w:r w:rsidRPr="006276E9">
        <w:rPr>
          <w:rFonts w:ascii="Times New Roman" w:hAnsi="Times New Roman" w:cs="Times New Roman"/>
          <w:sz w:val="24"/>
          <w:szCs w:val="24"/>
          <w:lang w:val="en-AU"/>
        </w:rPr>
        <w:t xml:space="preserve">Linguistics, </w:t>
      </w:r>
      <w:proofErr w:type="spellStart"/>
      <w:r w:rsidRPr="006276E9">
        <w:rPr>
          <w:rFonts w:ascii="Times New Roman" w:hAnsi="Times New Roman" w:cs="Times New Roman"/>
          <w:sz w:val="24"/>
          <w:szCs w:val="24"/>
          <w:lang w:val="en-AU"/>
        </w:rPr>
        <w:t>Université</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Catholique</w:t>
      </w:r>
      <w:proofErr w:type="spellEnd"/>
      <w:r w:rsidRPr="006276E9">
        <w:rPr>
          <w:rFonts w:ascii="Times New Roman" w:hAnsi="Times New Roman" w:cs="Times New Roman"/>
          <w:sz w:val="24"/>
          <w:szCs w:val="24"/>
          <w:lang w:val="en-AU"/>
        </w:rPr>
        <w:t xml:space="preserve"> de Louvain. </w:t>
      </w:r>
    </w:p>
    <w:p w:rsidR="008564F5" w:rsidRPr="006276E9" w:rsidRDefault="008564F5" w:rsidP="00B6797B">
      <w:pPr>
        <w:autoSpaceDE w:val="0"/>
        <w:autoSpaceDN w:val="0"/>
        <w:adjustRightInd w:val="0"/>
        <w:spacing w:after="120" w:line="480" w:lineRule="auto"/>
        <w:ind w:left="709" w:hanging="709"/>
        <w:rPr>
          <w:rFonts w:ascii="Times New Roman" w:hAnsi="Times New Roman" w:cs="Times New Roman"/>
          <w:sz w:val="24"/>
          <w:szCs w:val="24"/>
          <w:lang w:val="en-AU"/>
        </w:rPr>
      </w:pPr>
      <w:r w:rsidRPr="00B6797B">
        <w:rPr>
          <w:rFonts w:ascii="Times New Roman" w:hAnsi="Times New Roman" w:cs="Times New Roman"/>
          <w:sz w:val="24"/>
          <w:szCs w:val="24"/>
          <w:lang w:val="en-US"/>
        </w:rPr>
        <w:lastRenderedPageBreak/>
        <w:t>The</w:t>
      </w:r>
      <w:r w:rsidRPr="006276E9">
        <w:rPr>
          <w:rFonts w:ascii="Times New Roman" w:hAnsi="Times New Roman" w:cs="Times New Roman"/>
          <w:i/>
          <w:sz w:val="24"/>
          <w:szCs w:val="24"/>
          <w:lang w:val="en-AU"/>
        </w:rPr>
        <w:t xml:space="preserve"> Louvain Corpus of Native English Essays (LOCNESS)</w:t>
      </w:r>
      <w:r w:rsidRPr="006276E9">
        <w:rPr>
          <w:rFonts w:ascii="Times New Roman" w:hAnsi="Times New Roman" w:cs="Times New Roman"/>
          <w:sz w:val="24"/>
          <w:szCs w:val="24"/>
          <w:lang w:val="en-AU"/>
        </w:rPr>
        <w:t xml:space="preserve">. Centre for English Corpus Linguistics, </w:t>
      </w:r>
      <w:proofErr w:type="spellStart"/>
      <w:r w:rsidRPr="006276E9">
        <w:rPr>
          <w:rFonts w:ascii="Times New Roman" w:hAnsi="Times New Roman" w:cs="Times New Roman"/>
          <w:sz w:val="24"/>
          <w:szCs w:val="24"/>
          <w:lang w:val="en-AU"/>
        </w:rPr>
        <w:t>Université</w:t>
      </w:r>
      <w:proofErr w:type="spellEnd"/>
      <w:r w:rsidRPr="006276E9">
        <w:rPr>
          <w:rFonts w:ascii="Times New Roman" w:hAnsi="Times New Roman" w:cs="Times New Roman"/>
          <w:sz w:val="24"/>
          <w:szCs w:val="24"/>
          <w:lang w:val="en-AU"/>
        </w:rPr>
        <w:t xml:space="preserve"> </w:t>
      </w:r>
      <w:proofErr w:type="spellStart"/>
      <w:r w:rsidRPr="006276E9">
        <w:rPr>
          <w:rFonts w:ascii="Times New Roman" w:hAnsi="Times New Roman" w:cs="Times New Roman"/>
          <w:sz w:val="24"/>
          <w:szCs w:val="24"/>
          <w:lang w:val="en-AU"/>
        </w:rPr>
        <w:t>Catholique</w:t>
      </w:r>
      <w:proofErr w:type="spellEnd"/>
      <w:r w:rsidRPr="006276E9">
        <w:rPr>
          <w:rFonts w:ascii="Times New Roman" w:hAnsi="Times New Roman" w:cs="Times New Roman"/>
          <w:sz w:val="24"/>
          <w:szCs w:val="24"/>
          <w:lang w:val="en-AU"/>
        </w:rPr>
        <w:t xml:space="preserve"> de Louvain. </w:t>
      </w:r>
      <w:r w:rsidR="005B5766">
        <w:rPr>
          <w:rFonts w:ascii="Times New Roman" w:hAnsi="Times New Roman" w:cs="Times New Roman"/>
          <w:sz w:val="24"/>
          <w:szCs w:val="24"/>
          <w:lang w:val="en-AU"/>
        </w:rPr>
        <w:t>Available at</w:t>
      </w:r>
      <w:r w:rsidRPr="006276E9">
        <w:rPr>
          <w:rFonts w:ascii="Times New Roman" w:hAnsi="Times New Roman" w:cs="Times New Roman"/>
          <w:sz w:val="24"/>
          <w:szCs w:val="24"/>
          <w:lang w:val="en-AU"/>
        </w:rPr>
        <w:t xml:space="preserve">: </w:t>
      </w:r>
      <w:r w:rsidRPr="005B5766">
        <w:rPr>
          <w:rFonts w:ascii="Times New Roman" w:hAnsi="Times New Roman" w:cs="Times New Roman"/>
          <w:sz w:val="24"/>
          <w:szCs w:val="24"/>
          <w:lang w:val="en-AU"/>
        </w:rPr>
        <w:t>https://uclouvain.be/en/research-institutes/ilc/cecl/locness.html</w:t>
      </w:r>
      <w:r w:rsidRPr="006276E9">
        <w:rPr>
          <w:rFonts w:ascii="Times New Roman" w:hAnsi="Times New Roman" w:cs="Times New Roman"/>
          <w:sz w:val="24"/>
          <w:szCs w:val="24"/>
          <w:lang w:val="en-AU"/>
        </w:rPr>
        <w:t xml:space="preserve"> (accessed </w:t>
      </w:r>
      <w:r w:rsidR="005B5766">
        <w:rPr>
          <w:rFonts w:ascii="Times New Roman" w:hAnsi="Times New Roman" w:cs="Times New Roman"/>
          <w:sz w:val="24"/>
          <w:szCs w:val="24"/>
          <w:lang w:val="en-AU"/>
        </w:rPr>
        <w:t xml:space="preserve">January </w:t>
      </w:r>
      <w:r w:rsidRPr="006276E9">
        <w:rPr>
          <w:rFonts w:ascii="Times New Roman" w:hAnsi="Times New Roman" w:cs="Times New Roman"/>
          <w:sz w:val="24"/>
          <w:szCs w:val="24"/>
          <w:lang w:val="en-AU"/>
        </w:rPr>
        <w:t>2019).</w:t>
      </w:r>
    </w:p>
    <w:p w:rsidR="00A619D2" w:rsidRPr="006276E9" w:rsidRDefault="00A619D2" w:rsidP="006276E9">
      <w:pPr>
        <w:autoSpaceDE w:val="0"/>
        <w:autoSpaceDN w:val="0"/>
        <w:adjustRightInd w:val="0"/>
        <w:spacing w:after="120" w:line="480" w:lineRule="auto"/>
        <w:rPr>
          <w:rFonts w:ascii="Times New Roman" w:hAnsi="Times New Roman" w:cs="Times New Roman"/>
          <w:sz w:val="24"/>
          <w:szCs w:val="24"/>
          <w:lang w:val="en-AU"/>
        </w:rPr>
      </w:pPr>
    </w:p>
    <w:sectPr w:rsidR="00A619D2" w:rsidRPr="006276E9" w:rsidSect="006276E9">
      <w:footerReference w:type="default" r:id="rId17"/>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BA7" w:rsidRDefault="00287BA7" w:rsidP="00CC2FB0">
      <w:pPr>
        <w:spacing w:after="0" w:line="240" w:lineRule="auto"/>
      </w:pPr>
      <w:r>
        <w:separator/>
      </w:r>
    </w:p>
  </w:endnote>
  <w:endnote w:type="continuationSeparator" w:id="0">
    <w:p w:rsidR="00287BA7" w:rsidRDefault="00287BA7" w:rsidP="00CC2FB0">
      <w:pPr>
        <w:spacing w:after="0" w:line="240" w:lineRule="auto"/>
      </w:pPr>
      <w:r>
        <w:continuationSeparator/>
      </w:r>
    </w:p>
  </w:endnote>
  <w:endnote w:id="1">
    <w:p w:rsidR="00426FDA" w:rsidRPr="004F2DC4" w:rsidRDefault="00426FDA" w:rsidP="00CC2FB0">
      <w:pPr>
        <w:pStyle w:val="Endnotentext"/>
        <w:spacing w:line="480" w:lineRule="auto"/>
        <w:rPr>
          <w:rFonts w:ascii="Times New Roman" w:hAnsi="Times New Roman" w:cs="Times New Roman"/>
          <w:lang w:val="en-AU"/>
        </w:rPr>
      </w:pPr>
      <w:r w:rsidRPr="001E14CD">
        <w:rPr>
          <w:color w:val="000000" w:themeColor="text1"/>
          <w:lang w:val="en-US"/>
        </w:rPr>
        <w:endnoteRef/>
      </w:r>
      <w:r w:rsidRPr="001E14CD">
        <w:rPr>
          <w:rFonts w:ascii="Times New Roman" w:hAnsi="Times New Roman" w:cs="Times New Roman"/>
          <w:color w:val="000000" w:themeColor="text1"/>
          <w:lang w:val="en-US"/>
        </w:rPr>
        <w:t xml:space="preserve"> In examples, the code </w:t>
      </w:r>
      <w:r w:rsidRPr="004F2DC4">
        <w:rPr>
          <w:rFonts w:ascii="Times New Roman" w:hAnsi="Times New Roman" w:cs="Times New Roman"/>
          <w:color w:val="000000" w:themeColor="text1"/>
          <w:lang w:val="en-US"/>
        </w:rPr>
        <w:t>ICLE stands for the corpus (ICLE = International Corpus of Learner English)</w:t>
      </w:r>
      <w:r>
        <w:rPr>
          <w:rFonts w:ascii="Times New Roman" w:hAnsi="Times New Roman" w:cs="Times New Roman"/>
          <w:color w:val="000000" w:themeColor="text1"/>
          <w:lang w:val="en-US"/>
        </w:rPr>
        <w:t>. T</w:t>
      </w:r>
      <w:r w:rsidRPr="004F2DC4">
        <w:rPr>
          <w:rFonts w:ascii="Times New Roman" w:hAnsi="Times New Roman" w:cs="Times New Roman"/>
          <w:color w:val="000000" w:themeColor="text1"/>
          <w:lang w:val="en-US"/>
        </w:rPr>
        <w:t>he next two capital letters represent a country or language code (BG = Bulgaria, CZ = Czech Republic, DB = Dutch (Belgium), DN = Dutch (Netherlands), FI = Finland, FR = France, GE = Germany, IT = Italia, PO = Poland, RU = Russia, SP = Spain, SW = Swedish)</w:t>
      </w:r>
      <w:r>
        <w:rPr>
          <w:rFonts w:ascii="Times New Roman" w:hAnsi="Times New Roman" w:cs="Times New Roman"/>
          <w:color w:val="000000" w:themeColor="text1"/>
          <w:lang w:val="en-US"/>
        </w:rPr>
        <w:t>. T</w:t>
      </w:r>
      <w:r w:rsidRPr="004F2DC4">
        <w:rPr>
          <w:rFonts w:ascii="Times New Roman" w:hAnsi="Times New Roman" w:cs="Times New Roman"/>
          <w:color w:val="000000" w:themeColor="text1"/>
          <w:lang w:val="en-US"/>
        </w:rPr>
        <w:t xml:space="preserve">he next three capital letters refer to the city in which the data was collected, </w:t>
      </w:r>
      <w:r>
        <w:rPr>
          <w:rFonts w:ascii="Times New Roman" w:hAnsi="Times New Roman" w:cs="Times New Roman"/>
          <w:color w:val="000000" w:themeColor="text1"/>
          <w:lang w:val="en-US"/>
        </w:rPr>
        <w:t>for example</w:t>
      </w:r>
      <w:r w:rsidRPr="004F2DC4">
        <w:rPr>
          <w:rFonts w:ascii="Times New Roman" w:hAnsi="Times New Roman" w:cs="Times New Roman"/>
          <w:color w:val="000000" w:themeColor="text1"/>
          <w:lang w:val="en-US"/>
        </w:rPr>
        <w:t xml:space="preserve"> LND for Lund, NIJ for Nijmegen, POZ for Poznan, etc. The numbers at the end of the code identify the </w:t>
      </w:r>
      <w:r>
        <w:rPr>
          <w:rFonts w:ascii="Times New Roman" w:hAnsi="Times New Roman" w:cs="Times New Roman"/>
          <w:color w:val="000000" w:themeColor="text1"/>
          <w:lang w:val="en-US"/>
        </w:rPr>
        <w:t xml:space="preserve">essay and the </w:t>
      </w:r>
      <w:r w:rsidRPr="004F2DC4">
        <w:rPr>
          <w:rFonts w:ascii="Times New Roman" w:hAnsi="Times New Roman" w:cs="Times New Roman"/>
          <w:color w:val="000000" w:themeColor="text1"/>
          <w:lang w:val="en-US"/>
        </w:rPr>
        <w:t xml:space="preserve">author of the essay.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896419"/>
      <w:docPartObj>
        <w:docPartGallery w:val="Page Numbers (Bottom of Page)"/>
        <w:docPartUnique/>
      </w:docPartObj>
    </w:sdtPr>
    <w:sdtEndPr/>
    <w:sdtContent>
      <w:p w:rsidR="00426FDA" w:rsidRDefault="00426FDA">
        <w:pPr>
          <w:pStyle w:val="Fuzeile"/>
          <w:jc w:val="right"/>
        </w:pPr>
        <w:r>
          <w:fldChar w:fldCharType="begin"/>
        </w:r>
        <w:r>
          <w:instrText>PAGE   \* MERGEFORMAT</w:instrText>
        </w:r>
        <w:r>
          <w:fldChar w:fldCharType="separate"/>
        </w:r>
        <w:r>
          <w:t>2</w:t>
        </w:r>
        <w:r>
          <w:fldChar w:fldCharType="end"/>
        </w:r>
      </w:p>
    </w:sdtContent>
  </w:sdt>
  <w:p w:rsidR="00426FDA" w:rsidRDefault="00426F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BA7" w:rsidRDefault="00287BA7" w:rsidP="00CC2FB0">
      <w:pPr>
        <w:spacing w:after="0" w:line="240" w:lineRule="auto"/>
      </w:pPr>
      <w:r>
        <w:separator/>
      </w:r>
    </w:p>
  </w:footnote>
  <w:footnote w:type="continuationSeparator" w:id="0">
    <w:p w:rsidR="00287BA7" w:rsidRDefault="00287BA7" w:rsidP="00CC2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5FE0"/>
    <w:multiLevelType w:val="hybridMultilevel"/>
    <w:tmpl w:val="1348F5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173453"/>
    <w:multiLevelType w:val="hybridMultilevel"/>
    <w:tmpl w:val="FC3636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601226"/>
    <w:multiLevelType w:val="hybridMultilevel"/>
    <w:tmpl w:val="05A4B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671195"/>
    <w:multiLevelType w:val="hybridMultilevel"/>
    <w:tmpl w:val="FC36366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52"/>
    <w:rsid w:val="00016C34"/>
    <w:rsid w:val="0002228F"/>
    <w:rsid w:val="00024195"/>
    <w:rsid w:val="00025F83"/>
    <w:rsid w:val="00034BBB"/>
    <w:rsid w:val="00053B42"/>
    <w:rsid w:val="0006143F"/>
    <w:rsid w:val="00062BC5"/>
    <w:rsid w:val="000839D5"/>
    <w:rsid w:val="00085F48"/>
    <w:rsid w:val="000A037A"/>
    <w:rsid w:val="000A422D"/>
    <w:rsid w:val="000A7F32"/>
    <w:rsid w:val="000C139A"/>
    <w:rsid w:val="000C2053"/>
    <w:rsid w:val="000C3AC0"/>
    <w:rsid w:val="000E59F1"/>
    <w:rsid w:val="00104D3C"/>
    <w:rsid w:val="001061E0"/>
    <w:rsid w:val="0010728F"/>
    <w:rsid w:val="00126A41"/>
    <w:rsid w:val="001411B5"/>
    <w:rsid w:val="001436DB"/>
    <w:rsid w:val="0014456F"/>
    <w:rsid w:val="0014669C"/>
    <w:rsid w:val="00152885"/>
    <w:rsid w:val="001608E9"/>
    <w:rsid w:val="00166240"/>
    <w:rsid w:val="00177617"/>
    <w:rsid w:val="00186147"/>
    <w:rsid w:val="00192BA1"/>
    <w:rsid w:val="00194B7F"/>
    <w:rsid w:val="001A04D3"/>
    <w:rsid w:val="001B139F"/>
    <w:rsid w:val="001B5AB1"/>
    <w:rsid w:val="001B726E"/>
    <w:rsid w:val="001D649C"/>
    <w:rsid w:val="001E7D85"/>
    <w:rsid w:val="001F2FEE"/>
    <w:rsid w:val="00200CD2"/>
    <w:rsid w:val="002026D7"/>
    <w:rsid w:val="00203356"/>
    <w:rsid w:val="0021106B"/>
    <w:rsid w:val="00213FE3"/>
    <w:rsid w:val="00246F97"/>
    <w:rsid w:val="00250B66"/>
    <w:rsid w:val="002533C2"/>
    <w:rsid w:val="00261517"/>
    <w:rsid w:val="00272187"/>
    <w:rsid w:val="00275D09"/>
    <w:rsid w:val="0028455B"/>
    <w:rsid w:val="00287BA7"/>
    <w:rsid w:val="002914DE"/>
    <w:rsid w:val="002A20BD"/>
    <w:rsid w:val="002A72FF"/>
    <w:rsid w:val="002C6B21"/>
    <w:rsid w:val="002D3E83"/>
    <w:rsid w:val="002D442D"/>
    <w:rsid w:val="002E6C27"/>
    <w:rsid w:val="002F0A00"/>
    <w:rsid w:val="002F4AF3"/>
    <w:rsid w:val="00333791"/>
    <w:rsid w:val="00340BC9"/>
    <w:rsid w:val="0034189B"/>
    <w:rsid w:val="003423E7"/>
    <w:rsid w:val="003429E6"/>
    <w:rsid w:val="0035317A"/>
    <w:rsid w:val="00397F82"/>
    <w:rsid w:val="003A36CD"/>
    <w:rsid w:val="003B766A"/>
    <w:rsid w:val="003C40BE"/>
    <w:rsid w:val="003C6566"/>
    <w:rsid w:val="003D3494"/>
    <w:rsid w:val="003E1E1C"/>
    <w:rsid w:val="003E3DC1"/>
    <w:rsid w:val="003E5637"/>
    <w:rsid w:val="00402990"/>
    <w:rsid w:val="004050F4"/>
    <w:rsid w:val="00426FDA"/>
    <w:rsid w:val="004349A9"/>
    <w:rsid w:val="004546D4"/>
    <w:rsid w:val="00477393"/>
    <w:rsid w:val="00485DBA"/>
    <w:rsid w:val="004A7692"/>
    <w:rsid w:val="004B6324"/>
    <w:rsid w:val="004D13B5"/>
    <w:rsid w:val="004D69D0"/>
    <w:rsid w:val="004D7228"/>
    <w:rsid w:val="004E5BF5"/>
    <w:rsid w:val="005279B6"/>
    <w:rsid w:val="00560015"/>
    <w:rsid w:val="00582495"/>
    <w:rsid w:val="005920F0"/>
    <w:rsid w:val="00592DF0"/>
    <w:rsid w:val="0059578E"/>
    <w:rsid w:val="00595C63"/>
    <w:rsid w:val="00596566"/>
    <w:rsid w:val="005B5766"/>
    <w:rsid w:val="005C35E6"/>
    <w:rsid w:val="005D025B"/>
    <w:rsid w:val="005E5196"/>
    <w:rsid w:val="005E726C"/>
    <w:rsid w:val="00613397"/>
    <w:rsid w:val="00614588"/>
    <w:rsid w:val="006276E9"/>
    <w:rsid w:val="0063696E"/>
    <w:rsid w:val="00642D87"/>
    <w:rsid w:val="006566B4"/>
    <w:rsid w:val="006606C0"/>
    <w:rsid w:val="006C01DB"/>
    <w:rsid w:val="006E0623"/>
    <w:rsid w:val="006E2FD2"/>
    <w:rsid w:val="006E717C"/>
    <w:rsid w:val="0071787A"/>
    <w:rsid w:val="007225B3"/>
    <w:rsid w:val="007366F9"/>
    <w:rsid w:val="00746A4C"/>
    <w:rsid w:val="00754F87"/>
    <w:rsid w:val="007874FC"/>
    <w:rsid w:val="0079411C"/>
    <w:rsid w:val="007941B1"/>
    <w:rsid w:val="007B1349"/>
    <w:rsid w:val="007B28E3"/>
    <w:rsid w:val="007B2999"/>
    <w:rsid w:val="007D6E99"/>
    <w:rsid w:val="007E012F"/>
    <w:rsid w:val="007F0F89"/>
    <w:rsid w:val="007F3A50"/>
    <w:rsid w:val="007F488A"/>
    <w:rsid w:val="0081788C"/>
    <w:rsid w:val="00854199"/>
    <w:rsid w:val="00855EBF"/>
    <w:rsid w:val="00856383"/>
    <w:rsid w:val="008564F5"/>
    <w:rsid w:val="008602A6"/>
    <w:rsid w:val="00865B27"/>
    <w:rsid w:val="008855AE"/>
    <w:rsid w:val="00897829"/>
    <w:rsid w:val="008A03A7"/>
    <w:rsid w:val="008A3F89"/>
    <w:rsid w:val="008A4BBF"/>
    <w:rsid w:val="008B7CDA"/>
    <w:rsid w:val="008C32D5"/>
    <w:rsid w:val="008D35F9"/>
    <w:rsid w:val="008E02ED"/>
    <w:rsid w:val="008E2A8B"/>
    <w:rsid w:val="00906705"/>
    <w:rsid w:val="0091794B"/>
    <w:rsid w:val="00917D5E"/>
    <w:rsid w:val="009218A8"/>
    <w:rsid w:val="00925CD2"/>
    <w:rsid w:val="009545EF"/>
    <w:rsid w:val="00957D72"/>
    <w:rsid w:val="00964A36"/>
    <w:rsid w:val="00983E9A"/>
    <w:rsid w:val="00985760"/>
    <w:rsid w:val="009873FA"/>
    <w:rsid w:val="009876CE"/>
    <w:rsid w:val="00991514"/>
    <w:rsid w:val="009927EE"/>
    <w:rsid w:val="009A5FB9"/>
    <w:rsid w:val="009A6307"/>
    <w:rsid w:val="009B412B"/>
    <w:rsid w:val="009C04CD"/>
    <w:rsid w:val="009E2C4B"/>
    <w:rsid w:val="009E6E37"/>
    <w:rsid w:val="00A10191"/>
    <w:rsid w:val="00A239E9"/>
    <w:rsid w:val="00A2462C"/>
    <w:rsid w:val="00A4502F"/>
    <w:rsid w:val="00A619D2"/>
    <w:rsid w:val="00A63B60"/>
    <w:rsid w:val="00A7568E"/>
    <w:rsid w:val="00A76D04"/>
    <w:rsid w:val="00A83C03"/>
    <w:rsid w:val="00A96653"/>
    <w:rsid w:val="00A96ECF"/>
    <w:rsid w:val="00AA4E22"/>
    <w:rsid w:val="00AB5BBF"/>
    <w:rsid w:val="00AB67DF"/>
    <w:rsid w:val="00AC04C2"/>
    <w:rsid w:val="00AC550F"/>
    <w:rsid w:val="00AD2A99"/>
    <w:rsid w:val="00AD315B"/>
    <w:rsid w:val="00AD6347"/>
    <w:rsid w:val="00AE3E3C"/>
    <w:rsid w:val="00AF6807"/>
    <w:rsid w:val="00B06688"/>
    <w:rsid w:val="00B227FB"/>
    <w:rsid w:val="00B57C52"/>
    <w:rsid w:val="00B6797B"/>
    <w:rsid w:val="00B71CF8"/>
    <w:rsid w:val="00B71E9C"/>
    <w:rsid w:val="00B74B0E"/>
    <w:rsid w:val="00B80E44"/>
    <w:rsid w:val="00BB5926"/>
    <w:rsid w:val="00BC0700"/>
    <w:rsid w:val="00BD2572"/>
    <w:rsid w:val="00BF26A5"/>
    <w:rsid w:val="00C037AF"/>
    <w:rsid w:val="00C10E71"/>
    <w:rsid w:val="00C32849"/>
    <w:rsid w:val="00C336A5"/>
    <w:rsid w:val="00C356B6"/>
    <w:rsid w:val="00C47A7D"/>
    <w:rsid w:val="00C53C8F"/>
    <w:rsid w:val="00C63625"/>
    <w:rsid w:val="00C844E3"/>
    <w:rsid w:val="00C927A4"/>
    <w:rsid w:val="00CC0192"/>
    <w:rsid w:val="00CC2FB0"/>
    <w:rsid w:val="00CD2109"/>
    <w:rsid w:val="00CD245A"/>
    <w:rsid w:val="00CD4572"/>
    <w:rsid w:val="00CE65EC"/>
    <w:rsid w:val="00CF2C09"/>
    <w:rsid w:val="00D0190A"/>
    <w:rsid w:val="00D27230"/>
    <w:rsid w:val="00D32363"/>
    <w:rsid w:val="00D462AD"/>
    <w:rsid w:val="00D46BD0"/>
    <w:rsid w:val="00D53EBF"/>
    <w:rsid w:val="00D74037"/>
    <w:rsid w:val="00D8719E"/>
    <w:rsid w:val="00D87A0B"/>
    <w:rsid w:val="00DB6B69"/>
    <w:rsid w:val="00DD2D54"/>
    <w:rsid w:val="00DE455F"/>
    <w:rsid w:val="00E01F62"/>
    <w:rsid w:val="00E0222C"/>
    <w:rsid w:val="00E04142"/>
    <w:rsid w:val="00E0667A"/>
    <w:rsid w:val="00E12FEB"/>
    <w:rsid w:val="00E1445C"/>
    <w:rsid w:val="00E34067"/>
    <w:rsid w:val="00E37B82"/>
    <w:rsid w:val="00E71514"/>
    <w:rsid w:val="00E8100E"/>
    <w:rsid w:val="00EA0B5C"/>
    <w:rsid w:val="00EA1435"/>
    <w:rsid w:val="00EA2E6B"/>
    <w:rsid w:val="00EC1C1C"/>
    <w:rsid w:val="00EE046E"/>
    <w:rsid w:val="00EF0043"/>
    <w:rsid w:val="00F2020C"/>
    <w:rsid w:val="00F23103"/>
    <w:rsid w:val="00F43CD7"/>
    <w:rsid w:val="00F561C5"/>
    <w:rsid w:val="00F57326"/>
    <w:rsid w:val="00F747FB"/>
    <w:rsid w:val="00F8140A"/>
    <w:rsid w:val="00F824D2"/>
    <w:rsid w:val="00F840A8"/>
    <w:rsid w:val="00F85232"/>
    <w:rsid w:val="00F9079A"/>
    <w:rsid w:val="00F908E7"/>
    <w:rsid w:val="00FA6047"/>
    <w:rsid w:val="00FA6B6E"/>
    <w:rsid w:val="00FA73A5"/>
    <w:rsid w:val="00FB0CDD"/>
    <w:rsid w:val="00FB244A"/>
    <w:rsid w:val="00FB4EE7"/>
    <w:rsid w:val="00FC1B54"/>
    <w:rsid w:val="00FD24A6"/>
    <w:rsid w:val="00FE72EC"/>
    <w:rsid w:val="00FF2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1636"/>
  <w15:chartTrackingRefBased/>
  <w15:docId w15:val="{C393574F-E75E-47CB-8E1A-6E437649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140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6A41"/>
    <w:pPr>
      <w:ind w:left="720"/>
      <w:contextualSpacing/>
    </w:pPr>
  </w:style>
  <w:style w:type="paragraph" w:styleId="StandardWeb">
    <w:name w:val="Normal (Web)"/>
    <w:basedOn w:val="Standard"/>
    <w:uiPriority w:val="99"/>
    <w:unhideWhenUsed/>
    <w:rsid w:val="00F8140A"/>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EF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F00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0043"/>
    <w:rPr>
      <w:rFonts w:ascii="Segoe UI" w:hAnsi="Segoe UI" w:cs="Segoe UI"/>
      <w:sz w:val="18"/>
      <w:szCs w:val="18"/>
    </w:rPr>
  </w:style>
  <w:style w:type="paragraph" w:styleId="Beschriftung">
    <w:name w:val="caption"/>
    <w:basedOn w:val="Standard"/>
    <w:next w:val="Standard"/>
    <w:uiPriority w:val="35"/>
    <w:unhideWhenUsed/>
    <w:qFormat/>
    <w:rsid w:val="00EF0043"/>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CC2FB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C2FB0"/>
    <w:rPr>
      <w:sz w:val="20"/>
      <w:szCs w:val="20"/>
    </w:rPr>
  </w:style>
  <w:style w:type="character" w:styleId="Endnotenzeichen">
    <w:name w:val="endnote reference"/>
    <w:basedOn w:val="Absatz-Standardschriftart"/>
    <w:uiPriority w:val="99"/>
    <w:semiHidden/>
    <w:unhideWhenUsed/>
    <w:rsid w:val="00CC2FB0"/>
    <w:rPr>
      <w:vertAlign w:val="superscript"/>
    </w:rPr>
  </w:style>
  <w:style w:type="character" w:styleId="Hyperlink">
    <w:name w:val="Hyperlink"/>
    <w:basedOn w:val="Absatz-Standardschriftart"/>
    <w:uiPriority w:val="99"/>
    <w:unhideWhenUsed/>
    <w:rsid w:val="008564F5"/>
    <w:rPr>
      <w:color w:val="0563C1" w:themeColor="hyperlink"/>
      <w:u w:val="single"/>
    </w:rPr>
  </w:style>
  <w:style w:type="character" w:styleId="NichtaufgelsteErwhnung">
    <w:name w:val="Unresolved Mention"/>
    <w:basedOn w:val="Absatz-Standardschriftart"/>
    <w:uiPriority w:val="99"/>
    <w:semiHidden/>
    <w:unhideWhenUsed/>
    <w:rsid w:val="008564F5"/>
    <w:rPr>
      <w:color w:val="605E5C"/>
      <w:shd w:val="clear" w:color="auto" w:fill="E1DFDD"/>
    </w:rPr>
  </w:style>
  <w:style w:type="paragraph" w:styleId="Kopfzeile">
    <w:name w:val="header"/>
    <w:basedOn w:val="Standard"/>
    <w:link w:val="KopfzeileZchn"/>
    <w:uiPriority w:val="99"/>
    <w:unhideWhenUsed/>
    <w:rsid w:val="006276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76E9"/>
  </w:style>
  <w:style w:type="paragraph" w:styleId="Fuzeile">
    <w:name w:val="footer"/>
    <w:basedOn w:val="Standard"/>
    <w:link w:val="FuzeileZchn"/>
    <w:uiPriority w:val="99"/>
    <w:unhideWhenUsed/>
    <w:rsid w:val="006276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7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725">
      <w:bodyDiv w:val="1"/>
      <w:marLeft w:val="0"/>
      <w:marRight w:val="0"/>
      <w:marTop w:val="0"/>
      <w:marBottom w:val="0"/>
      <w:divBdr>
        <w:top w:val="none" w:sz="0" w:space="0" w:color="auto"/>
        <w:left w:val="none" w:sz="0" w:space="0" w:color="auto"/>
        <w:bottom w:val="none" w:sz="0" w:space="0" w:color="auto"/>
        <w:right w:val="none" w:sz="0" w:space="0" w:color="auto"/>
      </w:divBdr>
    </w:div>
    <w:div w:id="146634002">
      <w:bodyDiv w:val="1"/>
      <w:marLeft w:val="0"/>
      <w:marRight w:val="0"/>
      <w:marTop w:val="0"/>
      <w:marBottom w:val="0"/>
      <w:divBdr>
        <w:top w:val="none" w:sz="0" w:space="0" w:color="auto"/>
        <w:left w:val="none" w:sz="0" w:space="0" w:color="auto"/>
        <w:bottom w:val="none" w:sz="0" w:space="0" w:color="auto"/>
        <w:right w:val="none" w:sz="0" w:space="0" w:color="auto"/>
      </w:divBdr>
    </w:div>
    <w:div w:id="187304895">
      <w:bodyDiv w:val="1"/>
      <w:marLeft w:val="0"/>
      <w:marRight w:val="0"/>
      <w:marTop w:val="0"/>
      <w:marBottom w:val="0"/>
      <w:divBdr>
        <w:top w:val="none" w:sz="0" w:space="0" w:color="auto"/>
        <w:left w:val="none" w:sz="0" w:space="0" w:color="auto"/>
        <w:bottom w:val="none" w:sz="0" w:space="0" w:color="auto"/>
        <w:right w:val="none" w:sz="0" w:space="0" w:color="auto"/>
      </w:divBdr>
    </w:div>
    <w:div w:id="660810635">
      <w:bodyDiv w:val="1"/>
      <w:marLeft w:val="0"/>
      <w:marRight w:val="0"/>
      <w:marTop w:val="0"/>
      <w:marBottom w:val="0"/>
      <w:divBdr>
        <w:top w:val="none" w:sz="0" w:space="0" w:color="auto"/>
        <w:left w:val="none" w:sz="0" w:space="0" w:color="auto"/>
        <w:bottom w:val="none" w:sz="0" w:space="0" w:color="auto"/>
        <w:right w:val="none" w:sz="0" w:space="0" w:color="auto"/>
      </w:divBdr>
    </w:div>
    <w:div w:id="795761491">
      <w:bodyDiv w:val="1"/>
      <w:marLeft w:val="0"/>
      <w:marRight w:val="0"/>
      <w:marTop w:val="0"/>
      <w:marBottom w:val="0"/>
      <w:divBdr>
        <w:top w:val="none" w:sz="0" w:space="0" w:color="auto"/>
        <w:left w:val="none" w:sz="0" w:space="0" w:color="auto"/>
        <w:bottom w:val="none" w:sz="0" w:space="0" w:color="auto"/>
        <w:right w:val="none" w:sz="0" w:space="0" w:color="auto"/>
      </w:divBdr>
    </w:div>
    <w:div w:id="811218367">
      <w:bodyDiv w:val="1"/>
      <w:marLeft w:val="0"/>
      <w:marRight w:val="0"/>
      <w:marTop w:val="0"/>
      <w:marBottom w:val="0"/>
      <w:divBdr>
        <w:top w:val="none" w:sz="0" w:space="0" w:color="auto"/>
        <w:left w:val="none" w:sz="0" w:space="0" w:color="auto"/>
        <w:bottom w:val="none" w:sz="0" w:space="0" w:color="auto"/>
        <w:right w:val="none" w:sz="0" w:space="0" w:color="auto"/>
      </w:divBdr>
    </w:div>
    <w:div w:id="907809675">
      <w:bodyDiv w:val="1"/>
      <w:marLeft w:val="0"/>
      <w:marRight w:val="0"/>
      <w:marTop w:val="0"/>
      <w:marBottom w:val="0"/>
      <w:divBdr>
        <w:top w:val="none" w:sz="0" w:space="0" w:color="auto"/>
        <w:left w:val="none" w:sz="0" w:space="0" w:color="auto"/>
        <w:bottom w:val="none" w:sz="0" w:space="0" w:color="auto"/>
        <w:right w:val="none" w:sz="0" w:space="0" w:color="auto"/>
      </w:divBdr>
    </w:div>
    <w:div w:id="1225946180">
      <w:bodyDiv w:val="1"/>
      <w:marLeft w:val="0"/>
      <w:marRight w:val="0"/>
      <w:marTop w:val="0"/>
      <w:marBottom w:val="0"/>
      <w:divBdr>
        <w:top w:val="none" w:sz="0" w:space="0" w:color="auto"/>
        <w:left w:val="none" w:sz="0" w:space="0" w:color="auto"/>
        <w:bottom w:val="none" w:sz="0" w:space="0" w:color="auto"/>
        <w:right w:val="none" w:sz="0" w:space="0" w:color="auto"/>
      </w:divBdr>
    </w:div>
    <w:div w:id="1289315679">
      <w:bodyDiv w:val="1"/>
      <w:marLeft w:val="0"/>
      <w:marRight w:val="0"/>
      <w:marTop w:val="0"/>
      <w:marBottom w:val="0"/>
      <w:divBdr>
        <w:top w:val="none" w:sz="0" w:space="0" w:color="auto"/>
        <w:left w:val="none" w:sz="0" w:space="0" w:color="auto"/>
        <w:bottom w:val="none" w:sz="0" w:space="0" w:color="auto"/>
        <w:right w:val="none" w:sz="0" w:space="0" w:color="auto"/>
      </w:divBdr>
    </w:div>
    <w:div w:id="1953900527">
      <w:bodyDiv w:val="1"/>
      <w:marLeft w:val="0"/>
      <w:marRight w:val="0"/>
      <w:marTop w:val="0"/>
      <w:marBottom w:val="0"/>
      <w:divBdr>
        <w:top w:val="none" w:sz="0" w:space="0" w:color="auto"/>
        <w:left w:val="none" w:sz="0" w:space="0" w:color="auto"/>
        <w:bottom w:val="none" w:sz="0" w:space="0" w:color="auto"/>
        <w:right w:val="none" w:sz="0" w:space="0" w:color="auto"/>
      </w:divBdr>
    </w:div>
    <w:div w:id="2106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498F-1C87-49EE-BCEA-71007D4F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9728</Words>
  <Characters>55844</Characters>
  <Application>Microsoft Office Word</Application>
  <DocSecurity>0</DocSecurity>
  <Lines>1861</Lines>
  <Paragraphs>1092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18</cp:revision>
  <dcterms:created xsi:type="dcterms:W3CDTF">2019-05-14T09:42:00Z</dcterms:created>
  <dcterms:modified xsi:type="dcterms:W3CDTF">2019-05-15T00:45:00Z</dcterms:modified>
</cp:coreProperties>
</file>