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7F69" w14:textId="43998339" w:rsidR="005F70B6" w:rsidRPr="00E45BB4" w:rsidRDefault="00626728" w:rsidP="0025339F">
      <w:pPr>
        <w:spacing w:line="240" w:lineRule="auto"/>
        <w:rPr>
          <w:rFonts w:ascii="Times New Roman" w:hAnsi="Times New Roman" w:cs="Times New Roman"/>
          <w:b/>
          <w:bCs/>
          <w:sz w:val="24"/>
          <w:szCs w:val="24"/>
        </w:rPr>
      </w:pPr>
      <w:r w:rsidRPr="00E45BB4">
        <w:rPr>
          <w:rFonts w:ascii="Times New Roman" w:hAnsi="Times New Roman" w:cs="Times New Roman"/>
          <w:b/>
          <w:bCs/>
          <w:sz w:val="24"/>
          <w:szCs w:val="24"/>
        </w:rPr>
        <w:t xml:space="preserve">Title: </w:t>
      </w:r>
      <w:r w:rsidR="005F70B6" w:rsidRPr="00E45BB4">
        <w:rPr>
          <w:rFonts w:ascii="Times New Roman" w:hAnsi="Times New Roman" w:cs="Times New Roman"/>
          <w:b/>
          <w:bCs/>
          <w:sz w:val="24"/>
          <w:szCs w:val="24"/>
        </w:rPr>
        <w:t>A Computational Approach to Analysing the Corpus of Oz Early English</w:t>
      </w:r>
    </w:p>
    <w:p w14:paraId="359EAE91" w14:textId="3E525D40"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Author:</w:t>
      </w:r>
    </w:p>
    <w:p w14:paraId="239BD289"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Martin Schweinberger*</w:t>
      </w:r>
    </w:p>
    <w:p w14:paraId="2BE88DCA"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The University of Queensland</w:t>
      </w:r>
    </w:p>
    <w:p w14:paraId="139444D2"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Address: School of Languages and Cultures, Gordon Greenwood Building, Union Road,</w:t>
      </w:r>
    </w:p>
    <w:p w14:paraId="3A20D5E0"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The University of Queensland, St Lucia, QLD 4072, Australia</w:t>
      </w:r>
    </w:p>
    <w:p w14:paraId="18B9C4F3"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Phone: +61 7 3365-6374</w:t>
      </w:r>
    </w:p>
    <w:p w14:paraId="29C55833"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 xml:space="preserve">Email: </w:t>
      </w:r>
      <w:hyperlink r:id="rId7" w:history="1">
        <w:r w:rsidRPr="00E45BB4">
          <w:rPr>
            <w:rStyle w:val="Hyperlink"/>
            <w:rFonts w:ascii="Times New Roman" w:eastAsia="Times New Roman" w:hAnsi="Times New Roman" w:cs="Times New Roman"/>
            <w:color w:val="auto"/>
            <w:sz w:val="24"/>
            <w:szCs w:val="24"/>
          </w:rPr>
          <w:t>m.schweinberger@uq.edu.au</w:t>
        </w:r>
      </w:hyperlink>
    </w:p>
    <w:p w14:paraId="12D55FAB" w14:textId="3ECF020C"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ORCID: 0000-0003-1923-9153</w:t>
      </w:r>
    </w:p>
    <w:p w14:paraId="268E4F6B" w14:textId="77777777" w:rsidR="0025339F" w:rsidRPr="00E45BB4" w:rsidRDefault="0025339F" w:rsidP="0025339F">
      <w:pPr>
        <w:spacing w:after="0" w:line="240" w:lineRule="auto"/>
        <w:rPr>
          <w:rFonts w:ascii="Times New Roman" w:eastAsia="Times New Roman" w:hAnsi="Times New Roman" w:cs="Times New Roman"/>
          <w:sz w:val="24"/>
          <w:szCs w:val="24"/>
        </w:rPr>
      </w:pPr>
    </w:p>
    <w:p w14:paraId="48072D04"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*corresponding author</w:t>
      </w:r>
    </w:p>
    <w:p w14:paraId="49FE9E2E" w14:textId="77777777" w:rsidR="00626728" w:rsidRPr="00E45BB4" w:rsidRDefault="00626728" w:rsidP="0025339F">
      <w:pPr>
        <w:spacing w:line="240" w:lineRule="auto"/>
        <w:rPr>
          <w:rFonts w:ascii="Times New Roman" w:hAnsi="Times New Roman" w:cs="Times New Roman"/>
          <w:sz w:val="24"/>
          <w:szCs w:val="24"/>
        </w:rPr>
      </w:pPr>
    </w:p>
    <w:p w14:paraId="211326D5" w14:textId="77777777" w:rsidR="005F70B6" w:rsidRPr="00E45BB4" w:rsidRDefault="005F70B6" w:rsidP="0025339F">
      <w:pPr>
        <w:spacing w:line="240" w:lineRule="auto"/>
        <w:rPr>
          <w:rFonts w:ascii="Times New Roman" w:hAnsi="Times New Roman" w:cs="Times New Roman"/>
          <w:b/>
          <w:bCs/>
          <w:sz w:val="24"/>
          <w:szCs w:val="24"/>
        </w:rPr>
      </w:pPr>
      <w:r w:rsidRPr="00E45BB4">
        <w:rPr>
          <w:rFonts w:ascii="Times New Roman" w:hAnsi="Times New Roman" w:cs="Times New Roman"/>
          <w:b/>
          <w:bCs/>
          <w:sz w:val="24"/>
          <w:szCs w:val="24"/>
        </w:rPr>
        <w:t>Abstract</w:t>
      </w:r>
    </w:p>
    <w:p w14:paraId="0E91E35F" w14:textId="525961CD" w:rsidR="005F70B6" w:rsidRPr="00E45BB4" w:rsidRDefault="005F70B6" w:rsidP="0025339F">
      <w:pPr>
        <w:spacing w:line="240" w:lineRule="auto"/>
        <w:rPr>
          <w:rFonts w:ascii="Times New Roman" w:hAnsi="Times New Roman" w:cs="Times New Roman"/>
          <w:sz w:val="24"/>
          <w:szCs w:val="24"/>
        </w:rPr>
      </w:pPr>
      <w:r w:rsidRPr="00E45BB4">
        <w:rPr>
          <w:rFonts w:ascii="Times New Roman" w:hAnsi="Times New Roman" w:cs="Times New Roman"/>
          <w:sz w:val="24"/>
          <w:szCs w:val="24"/>
        </w:rPr>
        <w:t>This study analyse</w:t>
      </w:r>
      <w:r w:rsidR="004249B2" w:rsidRPr="00E45BB4">
        <w:rPr>
          <w:rFonts w:ascii="Times New Roman" w:hAnsi="Times New Roman" w:cs="Times New Roman"/>
          <w:sz w:val="24"/>
          <w:szCs w:val="24"/>
        </w:rPr>
        <w:t>s</w:t>
      </w:r>
      <w:r w:rsidRPr="00E45BB4">
        <w:rPr>
          <w:rFonts w:ascii="Times New Roman" w:hAnsi="Times New Roman" w:cs="Times New Roman"/>
          <w:sz w:val="24"/>
          <w:szCs w:val="24"/>
        </w:rPr>
        <w:t xml:space="preserve"> the</w:t>
      </w:r>
      <w:r w:rsidR="00C76075" w:rsidRPr="00E45BB4">
        <w:rPr>
          <w:rFonts w:ascii="Times New Roman" w:hAnsi="Times New Roman" w:cs="Times New Roman"/>
          <w:sz w:val="24"/>
          <w:szCs w:val="24"/>
        </w:rPr>
        <w:t xml:space="preserve"> </w:t>
      </w:r>
      <w:r w:rsidR="004249B2" w:rsidRPr="00E45BB4">
        <w:rPr>
          <w:rFonts w:ascii="Times New Roman" w:hAnsi="Times New Roman" w:cs="Times New Roman"/>
          <w:sz w:val="24"/>
          <w:szCs w:val="24"/>
        </w:rPr>
        <w:t>content of</w:t>
      </w:r>
      <w:r w:rsidR="006E0929" w:rsidRPr="00E45BB4">
        <w:rPr>
          <w:rFonts w:ascii="Times New Roman" w:hAnsi="Times New Roman" w:cs="Times New Roman"/>
          <w:sz w:val="24"/>
          <w:szCs w:val="24"/>
        </w:rPr>
        <w:t xml:space="preserve"> the</w:t>
      </w:r>
      <w:r w:rsidR="004249B2" w:rsidRPr="00E45BB4">
        <w:rPr>
          <w:rFonts w:ascii="Times New Roman" w:hAnsi="Times New Roman" w:cs="Times New Roman"/>
          <w:sz w:val="24"/>
          <w:szCs w:val="24"/>
        </w:rPr>
        <w:t xml:space="preserve"> </w:t>
      </w:r>
      <w:r w:rsidR="00C76075" w:rsidRPr="00E45BB4">
        <w:rPr>
          <w:rFonts w:ascii="Times New Roman" w:hAnsi="Times New Roman" w:cs="Times New Roman"/>
          <w:sz w:val="24"/>
          <w:szCs w:val="24"/>
        </w:rPr>
        <w:t xml:space="preserve">private </w:t>
      </w:r>
      <w:r w:rsidR="00DB04DC">
        <w:rPr>
          <w:rFonts w:ascii="Times New Roman" w:hAnsi="Times New Roman" w:cs="Times New Roman"/>
          <w:sz w:val="24"/>
          <w:szCs w:val="24"/>
        </w:rPr>
        <w:t>written</w:t>
      </w:r>
      <w:r w:rsidR="00C76075" w:rsidRPr="00E45BB4">
        <w:rPr>
          <w:rFonts w:ascii="Times New Roman" w:hAnsi="Times New Roman" w:cs="Times New Roman"/>
          <w:sz w:val="24"/>
          <w:szCs w:val="24"/>
        </w:rPr>
        <w:t xml:space="preserve"> section of the</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Corpus of Oz Early English</w:t>
      </w:r>
      <w:r w:rsidRPr="00E45BB4">
        <w:rPr>
          <w:rFonts w:ascii="Times New Roman" w:hAnsi="Times New Roman" w:cs="Times New Roman"/>
          <w:sz w:val="24"/>
          <w:szCs w:val="24"/>
        </w:rPr>
        <w:t xml:space="preserve"> (COOEE)</w:t>
      </w:r>
      <w:r w:rsidR="004249B2" w:rsidRPr="00E45BB4">
        <w:rPr>
          <w:rFonts w:ascii="Times New Roman" w:hAnsi="Times New Roman" w:cs="Times New Roman"/>
          <w:sz w:val="24"/>
          <w:szCs w:val="24"/>
        </w:rPr>
        <w:t xml:space="preserve"> using quantitative text analytic</w:t>
      </w:r>
      <w:r w:rsidR="006E0929" w:rsidRPr="00E45BB4">
        <w:rPr>
          <w:rFonts w:ascii="Times New Roman" w:hAnsi="Times New Roman" w:cs="Times New Roman"/>
          <w:sz w:val="24"/>
          <w:szCs w:val="24"/>
        </w:rPr>
        <w:t xml:space="preserve"> method</w:t>
      </w:r>
      <w:r w:rsidR="004249B2" w:rsidRPr="00E45BB4">
        <w:rPr>
          <w:rFonts w:ascii="Times New Roman" w:hAnsi="Times New Roman" w:cs="Times New Roman"/>
          <w:sz w:val="24"/>
          <w:szCs w:val="24"/>
        </w:rPr>
        <w:t>s</w:t>
      </w:r>
      <w:r w:rsidRPr="00E45BB4">
        <w:rPr>
          <w:rFonts w:ascii="Times New Roman" w:hAnsi="Times New Roman" w:cs="Times New Roman"/>
          <w:sz w:val="24"/>
          <w:szCs w:val="24"/>
        </w:rPr>
        <w:t xml:space="preserve">. </w:t>
      </w:r>
      <w:r w:rsidR="004249B2" w:rsidRPr="00E45BB4">
        <w:rPr>
          <w:rFonts w:ascii="Times New Roman" w:hAnsi="Times New Roman" w:cs="Times New Roman"/>
          <w:sz w:val="24"/>
          <w:szCs w:val="24"/>
        </w:rPr>
        <w:t xml:space="preserve">The private </w:t>
      </w:r>
      <w:r w:rsidR="00BB3FD5" w:rsidRPr="00E45BB4">
        <w:rPr>
          <w:rFonts w:ascii="Times New Roman" w:hAnsi="Times New Roman" w:cs="Times New Roman"/>
          <w:sz w:val="24"/>
          <w:szCs w:val="24"/>
        </w:rPr>
        <w:t>writing</w:t>
      </w:r>
      <w:r w:rsidR="004249B2" w:rsidRPr="00E45BB4">
        <w:rPr>
          <w:rFonts w:ascii="Times New Roman" w:hAnsi="Times New Roman" w:cs="Times New Roman"/>
          <w:sz w:val="24"/>
          <w:szCs w:val="24"/>
        </w:rPr>
        <w:t xml:space="preserve"> section of the</w:t>
      </w:r>
      <w:r w:rsidRPr="00E45BB4">
        <w:rPr>
          <w:rFonts w:ascii="Times New Roman" w:hAnsi="Times New Roman" w:cs="Times New Roman"/>
          <w:sz w:val="24"/>
          <w:szCs w:val="24"/>
        </w:rPr>
        <w:t xml:space="preserve"> COOEE consists of </w:t>
      </w:r>
      <w:r w:rsidR="00BB3FD5" w:rsidRPr="00E45BB4">
        <w:rPr>
          <w:rFonts w:ascii="Times New Roman" w:hAnsi="Times New Roman" w:cs="Times New Roman"/>
          <w:sz w:val="24"/>
          <w:szCs w:val="24"/>
        </w:rPr>
        <w:t>607</w:t>
      </w:r>
      <w:r w:rsidRPr="00E45BB4">
        <w:rPr>
          <w:rFonts w:ascii="Times New Roman" w:hAnsi="Times New Roman" w:cs="Times New Roman"/>
          <w:sz w:val="24"/>
          <w:szCs w:val="24"/>
        </w:rPr>
        <w:t xml:space="preserve"> unpublished letters </w:t>
      </w:r>
      <w:r w:rsidR="00BB3FD5" w:rsidRPr="00E45BB4">
        <w:rPr>
          <w:rFonts w:ascii="Times New Roman" w:hAnsi="Times New Roman" w:cs="Times New Roman"/>
          <w:sz w:val="24"/>
          <w:szCs w:val="24"/>
        </w:rPr>
        <w:t xml:space="preserve">and diary entries </w:t>
      </w:r>
      <w:r w:rsidRPr="00E45BB4">
        <w:rPr>
          <w:rFonts w:ascii="Times New Roman" w:hAnsi="Times New Roman" w:cs="Times New Roman"/>
          <w:sz w:val="24"/>
          <w:szCs w:val="24"/>
        </w:rPr>
        <w:t>written in Australia or by native Australians on travels, between 1788 and 1900</w:t>
      </w:r>
      <w:r w:rsidR="004249B2" w:rsidRPr="00E45BB4">
        <w:rPr>
          <w:rFonts w:ascii="Times New Roman" w:hAnsi="Times New Roman" w:cs="Times New Roman"/>
          <w:sz w:val="24"/>
          <w:szCs w:val="24"/>
        </w:rPr>
        <w:t>. T</w:t>
      </w:r>
      <w:r w:rsidRPr="00E45BB4">
        <w:rPr>
          <w:rFonts w:ascii="Times New Roman" w:hAnsi="Times New Roman" w:cs="Times New Roman"/>
          <w:sz w:val="24"/>
          <w:szCs w:val="24"/>
        </w:rPr>
        <w:t xml:space="preserve">his study </w:t>
      </w:r>
      <w:r w:rsidR="00C76075" w:rsidRPr="00E45BB4">
        <w:rPr>
          <w:rFonts w:ascii="Times New Roman" w:hAnsi="Times New Roman" w:cs="Times New Roman"/>
          <w:sz w:val="24"/>
          <w:szCs w:val="24"/>
        </w:rPr>
        <w:t xml:space="preserve">focuses on </w:t>
      </w:r>
      <w:r w:rsidR="006E0929" w:rsidRPr="00E45BB4">
        <w:rPr>
          <w:rFonts w:ascii="Times New Roman" w:hAnsi="Times New Roman" w:cs="Times New Roman"/>
          <w:sz w:val="24"/>
          <w:szCs w:val="24"/>
        </w:rPr>
        <w:t xml:space="preserve">keywords that are used and </w:t>
      </w:r>
      <w:r w:rsidR="00C76075" w:rsidRPr="00E45BB4">
        <w:rPr>
          <w:rFonts w:ascii="Times New Roman" w:hAnsi="Times New Roman" w:cs="Times New Roman"/>
          <w:sz w:val="24"/>
          <w:szCs w:val="24"/>
        </w:rPr>
        <w:t xml:space="preserve">the topics </w:t>
      </w:r>
      <w:r w:rsidR="006E0929" w:rsidRPr="00E45BB4">
        <w:rPr>
          <w:rFonts w:ascii="Times New Roman" w:hAnsi="Times New Roman" w:cs="Times New Roman"/>
          <w:sz w:val="24"/>
          <w:szCs w:val="24"/>
        </w:rPr>
        <w:t>in this corpus</w:t>
      </w:r>
      <w:r w:rsidR="00C76075" w:rsidRPr="00E45BB4">
        <w:rPr>
          <w:rFonts w:ascii="Times New Roman" w:hAnsi="Times New Roman" w:cs="Times New Roman"/>
          <w:sz w:val="24"/>
          <w:szCs w:val="24"/>
        </w:rPr>
        <w:t xml:space="preserve">. As such, the present study sets out to </w:t>
      </w:r>
      <w:r w:rsidRPr="00E45BB4">
        <w:rPr>
          <w:rFonts w:ascii="Times New Roman" w:hAnsi="Times New Roman" w:cs="Times New Roman"/>
          <w:sz w:val="24"/>
          <w:szCs w:val="24"/>
        </w:rPr>
        <w:t>exemplif</w:t>
      </w:r>
      <w:r w:rsidR="004249B2" w:rsidRPr="00E45BB4">
        <w:rPr>
          <w:rFonts w:ascii="Times New Roman" w:hAnsi="Times New Roman" w:cs="Times New Roman"/>
          <w:sz w:val="24"/>
          <w:szCs w:val="24"/>
        </w:rPr>
        <w:t>y</w:t>
      </w:r>
      <w:r w:rsidRPr="00E45BB4">
        <w:rPr>
          <w:rFonts w:ascii="Times New Roman" w:hAnsi="Times New Roman" w:cs="Times New Roman"/>
          <w:sz w:val="24"/>
          <w:szCs w:val="24"/>
        </w:rPr>
        <w:t xml:space="preserve"> how computational methods </w:t>
      </w:r>
      <w:r w:rsidR="00C76075" w:rsidRPr="00E45BB4">
        <w:rPr>
          <w:rFonts w:ascii="Times New Roman" w:hAnsi="Times New Roman" w:cs="Times New Roman"/>
          <w:sz w:val="24"/>
          <w:szCs w:val="24"/>
        </w:rPr>
        <w:t xml:space="preserve">such as keyword extraction, </w:t>
      </w:r>
      <w:r w:rsidR="004249B2" w:rsidRPr="00E45BB4">
        <w:rPr>
          <w:rFonts w:ascii="Times New Roman" w:hAnsi="Times New Roman" w:cs="Times New Roman"/>
          <w:sz w:val="24"/>
          <w:szCs w:val="24"/>
        </w:rPr>
        <w:t xml:space="preserve">network analysis, and </w:t>
      </w:r>
      <w:r w:rsidR="00C76075" w:rsidRPr="00E45BB4">
        <w:rPr>
          <w:rFonts w:ascii="Times New Roman" w:hAnsi="Times New Roman" w:cs="Times New Roman"/>
          <w:sz w:val="24"/>
          <w:szCs w:val="24"/>
        </w:rPr>
        <w:t>topic modelling</w:t>
      </w:r>
      <w:r w:rsidR="004249B2"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can assist historical linguists, dialectologists, and corpus linguists in unearthing patterns and topics that would be hard to identify using traditional methods. </w:t>
      </w:r>
      <w:r w:rsidR="004249B2" w:rsidRPr="00E45BB4">
        <w:rPr>
          <w:rFonts w:ascii="Times New Roman" w:hAnsi="Times New Roman" w:cs="Times New Roman"/>
          <w:sz w:val="24"/>
          <w:szCs w:val="24"/>
        </w:rPr>
        <w:t xml:space="preserve">Keywords were extracted by comparing the frequencies of words in the COOEE against their frequency in a corpus consisting of letters written in </w:t>
      </w:r>
      <w:r w:rsidR="00BB3FD5" w:rsidRPr="00E45BB4">
        <w:rPr>
          <w:rFonts w:ascii="Times New Roman" w:hAnsi="Times New Roman" w:cs="Times New Roman"/>
          <w:sz w:val="24"/>
          <w:szCs w:val="24"/>
        </w:rPr>
        <w:t xml:space="preserve">Britain </w:t>
      </w:r>
      <w:r w:rsidR="004249B2" w:rsidRPr="00E45BB4">
        <w:rPr>
          <w:rFonts w:ascii="Times New Roman" w:hAnsi="Times New Roman" w:cs="Times New Roman"/>
          <w:sz w:val="24"/>
          <w:szCs w:val="24"/>
        </w:rPr>
        <w:t xml:space="preserve">by British authors roughly during the same time period. The keywords show that </w:t>
      </w:r>
      <w:r w:rsidR="00F96129" w:rsidRPr="00E45BB4">
        <w:rPr>
          <w:rFonts w:ascii="Times New Roman" w:hAnsi="Times New Roman" w:cs="Times New Roman"/>
          <w:sz w:val="24"/>
          <w:szCs w:val="24"/>
        </w:rPr>
        <w:t xml:space="preserve">authors represented in the COOEE mostly write about their physical surroundings, their living situation, and life in Down Under. </w:t>
      </w:r>
      <w:r w:rsidRPr="00E45BB4">
        <w:rPr>
          <w:rFonts w:ascii="Times New Roman" w:hAnsi="Times New Roman" w:cs="Times New Roman"/>
          <w:sz w:val="24"/>
          <w:szCs w:val="24"/>
        </w:rPr>
        <w:t xml:space="preserve">A </w:t>
      </w:r>
      <w:r w:rsidR="00DB04DC">
        <w:rPr>
          <w:rFonts w:ascii="Times New Roman" w:hAnsi="Times New Roman" w:cs="Times New Roman"/>
          <w:sz w:val="24"/>
          <w:szCs w:val="24"/>
        </w:rPr>
        <w:t>l</w:t>
      </w:r>
      <w:r w:rsidRPr="00E45BB4">
        <w:rPr>
          <w:rFonts w:ascii="Times New Roman" w:hAnsi="Times New Roman" w:cs="Times New Roman"/>
          <w:sz w:val="24"/>
          <w:szCs w:val="24"/>
        </w:rPr>
        <w:t xml:space="preserve">atent </w:t>
      </w:r>
      <w:r w:rsidR="00DB04DC">
        <w:rPr>
          <w:rFonts w:ascii="Times New Roman" w:hAnsi="Times New Roman" w:cs="Times New Roman"/>
          <w:sz w:val="24"/>
          <w:szCs w:val="24"/>
        </w:rPr>
        <w:t>d</w:t>
      </w:r>
      <w:r w:rsidRPr="00E45BB4">
        <w:rPr>
          <w:rFonts w:ascii="Times New Roman" w:hAnsi="Times New Roman" w:cs="Times New Roman"/>
          <w:sz w:val="24"/>
          <w:szCs w:val="24"/>
        </w:rPr>
        <w:t xml:space="preserve">irichlet </w:t>
      </w:r>
      <w:r w:rsidR="00DB04DC">
        <w:rPr>
          <w:rFonts w:ascii="Times New Roman" w:hAnsi="Times New Roman" w:cs="Times New Roman"/>
          <w:sz w:val="24"/>
          <w:szCs w:val="24"/>
        </w:rPr>
        <w:t>a</w:t>
      </w:r>
      <w:r w:rsidRPr="00E45BB4">
        <w:rPr>
          <w:rFonts w:ascii="Times New Roman" w:hAnsi="Times New Roman" w:cs="Times New Roman"/>
          <w:sz w:val="24"/>
          <w:szCs w:val="24"/>
        </w:rPr>
        <w:t xml:space="preserve">llocation-based topic model reports that </w:t>
      </w:r>
      <w:r w:rsidR="0093381D" w:rsidRPr="00E45BB4">
        <w:rPr>
          <w:rFonts w:ascii="Times New Roman" w:hAnsi="Times New Roman" w:cs="Times New Roman"/>
          <w:sz w:val="24"/>
          <w:szCs w:val="24"/>
        </w:rPr>
        <w:t>six</w:t>
      </w:r>
      <w:r w:rsidRPr="00E45BB4">
        <w:rPr>
          <w:rFonts w:ascii="Times New Roman" w:hAnsi="Times New Roman" w:cs="Times New Roman"/>
          <w:sz w:val="24"/>
          <w:szCs w:val="24"/>
        </w:rPr>
        <w:t xml:space="preserve"> topics figure prominent in the texts ranging from </w:t>
      </w:r>
      <w:r w:rsidR="00F96129" w:rsidRPr="00E45BB4">
        <w:rPr>
          <w:rFonts w:ascii="Times New Roman" w:hAnsi="Times New Roman" w:cs="Times New Roman"/>
          <w:sz w:val="24"/>
          <w:szCs w:val="24"/>
        </w:rPr>
        <w:t>private family issues, over exploration and the landscape as well as encounters with the indigenous people of Australia to employment options, their journey</w:t>
      </w:r>
      <w:r w:rsidR="00615266" w:rsidRPr="00E45BB4">
        <w:rPr>
          <w:rFonts w:ascii="Times New Roman" w:hAnsi="Times New Roman" w:cs="Times New Roman"/>
          <w:sz w:val="24"/>
          <w:szCs w:val="24"/>
        </w:rPr>
        <w:t xml:space="preserve"> </w:t>
      </w:r>
      <w:r w:rsidR="00DB04DC">
        <w:rPr>
          <w:rFonts w:ascii="Times New Roman" w:hAnsi="Times New Roman" w:cs="Times New Roman"/>
          <w:sz w:val="24"/>
          <w:szCs w:val="24"/>
        </w:rPr>
        <w:t xml:space="preserve">to Australia, </w:t>
      </w:r>
      <w:r w:rsidR="00615266" w:rsidRPr="00E45BB4">
        <w:rPr>
          <w:rFonts w:ascii="Times New Roman" w:hAnsi="Times New Roman" w:cs="Times New Roman"/>
          <w:sz w:val="24"/>
          <w:szCs w:val="24"/>
        </w:rPr>
        <w:t>and circumstances after their</w:t>
      </w:r>
      <w:r w:rsidR="00F96129" w:rsidRPr="00E45BB4">
        <w:rPr>
          <w:rFonts w:ascii="Times New Roman" w:hAnsi="Times New Roman" w:cs="Times New Roman"/>
          <w:sz w:val="24"/>
          <w:szCs w:val="24"/>
        </w:rPr>
        <w:t xml:space="preserve"> arrival</w:t>
      </w:r>
      <w:r w:rsidRPr="00E45BB4">
        <w:rPr>
          <w:rFonts w:ascii="Times New Roman" w:hAnsi="Times New Roman" w:cs="Times New Roman"/>
          <w:sz w:val="24"/>
          <w:szCs w:val="24"/>
        </w:rPr>
        <w:t>.</w:t>
      </w:r>
      <w:r w:rsidR="004C4C29"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The results presented here exemplify how dialectology, historical linguistics, and studies describing the content of collections of electronic texts can profit from adopting computational methods developed in natural language processing.  </w:t>
      </w:r>
    </w:p>
    <w:p w14:paraId="0014146A" w14:textId="77777777" w:rsidR="0025339F" w:rsidRPr="00E45BB4" w:rsidRDefault="0025339F" w:rsidP="0025339F">
      <w:pPr>
        <w:spacing w:line="240" w:lineRule="auto"/>
        <w:rPr>
          <w:rFonts w:ascii="Times New Roman" w:hAnsi="Times New Roman" w:cs="Times New Roman"/>
          <w:sz w:val="24"/>
          <w:szCs w:val="24"/>
        </w:rPr>
      </w:pPr>
    </w:p>
    <w:p w14:paraId="0DCC777A" w14:textId="77777777" w:rsidR="005F70B6" w:rsidRPr="00E45BB4" w:rsidRDefault="005F70B6" w:rsidP="0025339F">
      <w:pPr>
        <w:spacing w:line="240" w:lineRule="auto"/>
        <w:rPr>
          <w:rFonts w:ascii="Times New Roman" w:hAnsi="Times New Roman" w:cs="Times New Roman"/>
          <w:b/>
          <w:bCs/>
          <w:sz w:val="24"/>
          <w:szCs w:val="24"/>
        </w:rPr>
      </w:pPr>
      <w:r w:rsidRPr="00E45BB4">
        <w:rPr>
          <w:rFonts w:ascii="Times New Roman" w:hAnsi="Times New Roman" w:cs="Times New Roman"/>
          <w:b/>
          <w:bCs/>
          <w:sz w:val="24"/>
          <w:szCs w:val="24"/>
        </w:rPr>
        <w:t>Keywords</w:t>
      </w:r>
    </w:p>
    <w:p w14:paraId="1FA03277" w14:textId="1D5FC72E" w:rsidR="005F70B6" w:rsidRPr="00E45BB4" w:rsidRDefault="005F70B6" w:rsidP="0025339F">
      <w:pPr>
        <w:spacing w:line="240" w:lineRule="auto"/>
        <w:rPr>
          <w:rFonts w:ascii="Times New Roman" w:hAnsi="Times New Roman" w:cs="Times New Roman"/>
          <w:sz w:val="24"/>
          <w:szCs w:val="24"/>
        </w:rPr>
      </w:pPr>
      <w:r w:rsidRPr="00E45BB4">
        <w:rPr>
          <w:rFonts w:ascii="Times New Roman" w:hAnsi="Times New Roman" w:cs="Times New Roman"/>
          <w:sz w:val="24"/>
          <w:szCs w:val="24"/>
        </w:rPr>
        <w:t>Corpus of Oz Early English (COOEE), Text Mining, Corpus Linguistics, Keyword extraction, Network Analysis, Topic Model</w:t>
      </w:r>
    </w:p>
    <w:p w14:paraId="7E68EAAD" w14:textId="77777777" w:rsidR="0025339F" w:rsidRPr="00E45BB4" w:rsidRDefault="0025339F" w:rsidP="0025339F">
      <w:pPr>
        <w:spacing w:line="240" w:lineRule="auto"/>
        <w:rPr>
          <w:rFonts w:ascii="Times New Roman" w:hAnsi="Times New Roman" w:cs="Times New Roman"/>
          <w:sz w:val="24"/>
          <w:szCs w:val="24"/>
        </w:rPr>
      </w:pPr>
    </w:p>
    <w:p w14:paraId="770C0E06" w14:textId="77777777" w:rsidR="00626728" w:rsidRPr="00E45BB4" w:rsidRDefault="00626728" w:rsidP="0025339F">
      <w:pPr>
        <w:spacing w:after="0" w:line="240" w:lineRule="auto"/>
        <w:rPr>
          <w:rFonts w:ascii="Times New Roman" w:eastAsia="Times New Roman" w:hAnsi="Times New Roman" w:cs="Times New Roman"/>
          <w:b/>
          <w:sz w:val="24"/>
          <w:szCs w:val="24"/>
        </w:rPr>
      </w:pPr>
      <w:r w:rsidRPr="00E45BB4">
        <w:rPr>
          <w:rFonts w:ascii="Times New Roman" w:eastAsia="Times New Roman" w:hAnsi="Times New Roman" w:cs="Times New Roman"/>
          <w:b/>
          <w:sz w:val="24"/>
          <w:szCs w:val="24"/>
        </w:rPr>
        <w:t>Author bionotes</w:t>
      </w:r>
    </w:p>
    <w:p w14:paraId="248306A6" w14:textId="32B53A2F"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 xml:space="preserve">Martin Schweinberger is Lecturer in Applied Linguistics </w:t>
      </w:r>
      <w:r w:rsidR="0025339F" w:rsidRPr="00E45BB4">
        <w:rPr>
          <w:rFonts w:ascii="Times New Roman" w:eastAsia="Times New Roman" w:hAnsi="Times New Roman" w:cs="Times New Roman"/>
          <w:sz w:val="24"/>
          <w:szCs w:val="24"/>
        </w:rPr>
        <w:t xml:space="preserve">in the School of Languages and Cultures at the University of Queensland, Director of the Language Technology and Data Analysis Laboratory, </w:t>
      </w:r>
      <w:r w:rsidRPr="00E45BB4">
        <w:rPr>
          <w:rFonts w:ascii="Times New Roman" w:eastAsia="Times New Roman" w:hAnsi="Times New Roman" w:cs="Times New Roman"/>
          <w:sz w:val="24"/>
          <w:szCs w:val="24"/>
        </w:rPr>
        <w:t xml:space="preserve">and Associate Professor II </w:t>
      </w:r>
      <w:r w:rsidR="0025339F" w:rsidRPr="00E45BB4">
        <w:rPr>
          <w:rFonts w:ascii="Times New Roman" w:eastAsia="Times New Roman" w:hAnsi="Times New Roman" w:cs="Times New Roman"/>
          <w:sz w:val="24"/>
          <w:szCs w:val="24"/>
        </w:rPr>
        <w:t xml:space="preserve">in the AcqVA Aurora Center at the Artic University of Norway, Tromsø. </w:t>
      </w:r>
      <w:r w:rsidRPr="00E45BB4">
        <w:rPr>
          <w:rFonts w:ascii="Times New Roman" w:eastAsia="Times New Roman" w:hAnsi="Times New Roman" w:cs="Times New Roman"/>
          <w:sz w:val="24"/>
          <w:szCs w:val="24"/>
        </w:rPr>
        <w:t>His research focuses on statistical modelling and visualization of linguistic data, language variation and change, and acquisition of and variability in language use.</w:t>
      </w:r>
    </w:p>
    <w:p w14:paraId="13C7E795" w14:textId="77777777" w:rsidR="00626728" w:rsidRPr="00E45BB4" w:rsidRDefault="00626728" w:rsidP="003C66A8">
      <w:pPr>
        <w:spacing w:line="360" w:lineRule="auto"/>
        <w:rPr>
          <w:rFonts w:ascii="Times New Roman" w:hAnsi="Times New Roman" w:cs="Times New Roman"/>
          <w:sz w:val="24"/>
          <w:szCs w:val="24"/>
        </w:rPr>
      </w:pPr>
    </w:p>
    <w:p w14:paraId="55DED95B" w14:textId="77777777" w:rsidR="00626728" w:rsidRPr="00E45BB4" w:rsidRDefault="00626728">
      <w:pPr>
        <w:rPr>
          <w:rFonts w:ascii="Times New Roman" w:hAnsi="Times New Roman" w:cs="Times New Roman"/>
          <w:sz w:val="24"/>
          <w:szCs w:val="24"/>
        </w:rPr>
      </w:pPr>
      <w:r w:rsidRPr="00E45BB4">
        <w:rPr>
          <w:rFonts w:ascii="Times New Roman" w:hAnsi="Times New Roman" w:cs="Times New Roman"/>
          <w:sz w:val="24"/>
          <w:szCs w:val="24"/>
        </w:rPr>
        <w:br w:type="page"/>
      </w:r>
    </w:p>
    <w:p w14:paraId="5FBCD339" w14:textId="5CCA3EFA"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1.</w:t>
      </w:r>
      <w:r w:rsidRPr="00E45BB4">
        <w:rPr>
          <w:rFonts w:ascii="Times New Roman" w:hAnsi="Times New Roman" w:cs="Times New Roman"/>
          <w:sz w:val="24"/>
          <w:szCs w:val="24"/>
        </w:rPr>
        <w:tab/>
        <w:t>Introduction</w:t>
      </w:r>
    </w:p>
    <w:p w14:paraId="65853452" w14:textId="4E986DC8" w:rsidR="00615266" w:rsidRPr="00E45BB4" w:rsidRDefault="008A2D1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While the use of corpora in linguistics has been increasing dramatically ever since they became a viable tool for analysing natural language in the 1980s</w:t>
      </w:r>
      <w:r w:rsidR="0025339F" w:rsidRPr="00E45BB4">
        <w:rPr>
          <w:rFonts w:ascii="Times New Roman" w:hAnsi="Times New Roman" w:cs="Times New Roman"/>
          <w:sz w:val="24"/>
          <w:szCs w:val="24"/>
        </w:rPr>
        <w:t xml:space="preserve"> (see Lindquist 2009)</w:t>
      </w:r>
      <w:r w:rsidRPr="00E45BB4">
        <w:rPr>
          <w:rFonts w:ascii="Times New Roman" w:hAnsi="Times New Roman" w:cs="Times New Roman"/>
          <w:sz w:val="24"/>
          <w:szCs w:val="24"/>
        </w:rPr>
        <w:t xml:space="preserve">, analyses of corpus data almost exclusively </w:t>
      </w:r>
      <w:r w:rsidR="006B602F" w:rsidRPr="00E45BB4">
        <w:rPr>
          <w:rFonts w:ascii="Times New Roman" w:hAnsi="Times New Roman" w:cs="Times New Roman"/>
          <w:sz w:val="24"/>
          <w:szCs w:val="24"/>
        </w:rPr>
        <w:t>focus</w:t>
      </w:r>
      <w:r w:rsidRPr="00E45BB4">
        <w:rPr>
          <w:rFonts w:ascii="Times New Roman" w:hAnsi="Times New Roman" w:cs="Times New Roman"/>
          <w:sz w:val="24"/>
          <w:szCs w:val="24"/>
        </w:rPr>
        <w:t xml:space="preserve"> on the</w:t>
      </w:r>
      <w:r w:rsidR="00615266" w:rsidRPr="00E45BB4">
        <w:rPr>
          <w:rFonts w:ascii="Times New Roman" w:hAnsi="Times New Roman" w:cs="Times New Roman"/>
          <w:sz w:val="24"/>
          <w:szCs w:val="24"/>
        </w:rPr>
        <w:t xml:space="preserve"> variability in the </w:t>
      </w:r>
      <w:r w:rsidRPr="00E45BB4">
        <w:rPr>
          <w:rFonts w:ascii="Times New Roman" w:hAnsi="Times New Roman" w:cs="Times New Roman"/>
          <w:sz w:val="24"/>
          <w:szCs w:val="24"/>
        </w:rPr>
        <w:t xml:space="preserve">occurrence of specific </w:t>
      </w:r>
      <w:r w:rsidR="000A639F" w:rsidRPr="00E45BB4">
        <w:rPr>
          <w:rFonts w:ascii="Times New Roman" w:hAnsi="Times New Roman" w:cs="Times New Roman"/>
          <w:sz w:val="24"/>
          <w:szCs w:val="24"/>
        </w:rPr>
        <w:t xml:space="preserve">linguistic </w:t>
      </w:r>
      <w:r w:rsidRPr="00E45BB4">
        <w:rPr>
          <w:rFonts w:ascii="Times New Roman" w:hAnsi="Times New Roman" w:cs="Times New Roman"/>
          <w:sz w:val="24"/>
          <w:szCs w:val="24"/>
        </w:rPr>
        <w:t xml:space="preserve">features. </w:t>
      </w:r>
      <w:r w:rsidR="00615266" w:rsidRPr="00E45BB4">
        <w:rPr>
          <w:rFonts w:ascii="Times New Roman" w:hAnsi="Times New Roman" w:cs="Times New Roman"/>
          <w:sz w:val="24"/>
          <w:szCs w:val="24"/>
        </w:rPr>
        <w:t>Rather than focusing on linguistic aspects of the corpus, t</w:t>
      </w:r>
      <w:r w:rsidRPr="00E45BB4">
        <w:rPr>
          <w:rFonts w:ascii="Times New Roman" w:hAnsi="Times New Roman" w:cs="Times New Roman"/>
          <w:sz w:val="24"/>
          <w:szCs w:val="24"/>
        </w:rPr>
        <w:t xml:space="preserve">his paper explores the </w:t>
      </w:r>
      <w:r w:rsidR="0025339F" w:rsidRPr="00E45BB4">
        <w:rPr>
          <w:rFonts w:ascii="Times New Roman" w:hAnsi="Times New Roman" w:cs="Times New Roman"/>
          <w:sz w:val="24"/>
          <w:szCs w:val="24"/>
        </w:rPr>
        <w:t xml:space="preserve">semantic and narrative </w:t>
      </w:r>
      <w:r w:rsidRPr="00E45BB4">
        <w:rPr>
          <w:rFonts w:ascii="Times New Roman" w:hAnsi="Times New Roman" w:cs="Times New Roman"/>
          <w:sz w:val="24"/>
          <w:szCs w:val="24"/>
        </w:rPr>
        <w:t xml:space="preserve">content of a corpus, the </w:t>
      </w:r>
      <w:r w:rsidRPr="00E45BB4">
        <w:rPr>
          <w:rFonts w:ascii="Times New Roman" w:hAnsi="Times New Roman" w:cs="Times New Roman"/>
          <w:i/>
          <w:iCs/>
          <w:sz w:val="24"/>
          <w:szCs w:val="24"/>
        </w:rPr>
        <w:t>Corpus of Oz Early English</w:t>
      </w:r>
      <w:r w:rsidRPr="00E45BB4">
        <w:rPr>
          <w:rFonts w:ascii="Times New Roman" w:hAnsi="Times New Roman" w:cs="Times New Roman"/>
          <w:sz w:val="24"/>
          <w:szCs w:val="24"/>
        </w:rPr>
        <w:t xml:space="preserve"> (COOEE)</w:t>
      </w:r>
      <w:r w:rsidR="006B602F" w:rsidRPr="00E45BB4">
        <w:rPr>
          <w:rFonts w:ascii="Times New Roman" w:hAnsi="Times New Roman" w:cs="Times New Roman"/>
          <w:sz w:val="24"/>
          <w:szCs w:val="24"/>
        </w:rPr>
        <w:t xml:space="preserve"> (Fritz 2004)</w:t>
      </w:r>
      <w:r w:rsidRPr="00E45BB4">
        <w:rPr>
          <w:rFonts w:ascii="Times New Roman" w:hAnsi="Times New Roman" w:cs="Times New Roman"/>
          <w:sz w:val="24"/>
          <w:szCs w:val="24"/>
        </w:rPr>
        <w:t xml:space="preserve">. </w:t>
      </w:r>
      <w:r w:rsidR="00615266" w:rsidRPr="00E45BB4">
        <w:rPr>
          <w:rFonts w:ascii="Times New Roman" w:hAnsi="Times New Roman" w:cs="Times New Roman"/>
          <w:sz w:val="24"/>
          <w:szCs w:val="24"/>
        </w:rPr>
        <w:t xml:space="preserve">To this end, the present study uses the private </w:t>
      </w:r>
      <w:r w:rsidR="000A639F" w:rsidRPr="00E45BB4">
        <w:rPr>
          <w:rFonts w:ascii="Times New Roman" w:hAnsi="Times New Roman" w:cs="Times New Roman"/>
          <w:sz w:val="24"/>
          <w:szCs w:val="24"/>
        </w:rPr>
        <w:t>written register</w:t>
      </w:r>
      <w:r w:rsidR="00615266" w:rsidRPr="00E45BB4">
        <w:rPr>
          <w:rFonts w:ascii="Times New Roman" w:hAnsi="Times New Roman" w:cs="Times New Roman"/>
          <w:sz w:val="24"/>
          <w:szCs w:val="24"/>
        </w:rPr>
        <w:t xml:space="preserve"> of t</w:t>
      </w:r>
      <w:r w:rsidRPr="00E45BB4">
        <w:rPr>
          <w:rFonts w:ascii="Times New Roman" w:hAnsi="Times New Roman" w:cs="Times New Roman"/>
          <w:sz w:val="24"/>
          <w:szCs w:val="24"/>
        </w:rPr>
        <w:t xml:space="preserve">he COOEE </w:t>
      </w:r>
      <w:r w:rsidR="00615266" w:rsidRPr="00E45BB4">
        <w:rPr>
          <w:rFonts w:ascii="Times New Roman" w:hAnsi="Times New Roman" w:cs="Times New Roman"/>
          <w:sz w:val="24"/>
          <w:szCs w:val="24"/>
        </w:rPr>
        <w:t xml:space="preserve">which </w:t>
      </w:r>
      <w:r w:rsidRPr="00E45BB4">
        <w:rPr>
          <w:rFonts w:ascii="Times New Roman" w:hAnsi="Times New Roman" w:cs="Times New Roman"/>
          <w:sz w:val="24"/>
          <w:szCs w:val="24"/>
        </w:rPr>
        <w:t xml:space="preserve">consists of </w:t>
      </w:r>
      <w:r w:rsidR="000A639F" w:rsidRPr="00E45BB4">
        <w:rPr>
          <w:rFonts w:ascii="Times New Roman" w:hAnsi="Times New Roman" w:cs="Times New Roman"/>
          <w:sz w:val="24"/>
          <w:szCs w:val="24"/>
        </w:rPr>
        <w:t>607</w:t>
      </w:r>
      <w:r w:rsidRPr="00E45BB4">
        <w:rPr>
          <w:rFonts w:ascii="Times New Roman" w:hAnsi="Times New Roman" w:cs="Times New Roman"/>
          <w:sz w:val="24"/>
          <w:szCs w:val="24"/>
        </w:rPr>
        <w:t xml:space="preserve"> unpublished letters </w:t>
      </w:r>
      <w:r w:rsidR="000A639F" w:rsidRPr="00E45BB4">
        <w:rPr>
          <w:rFonts w:ascii="Times New Roman" w:hAnsi="Times New Roman" w:cs="Times New Roman"/>
          <w:sz w:val="24"/>
          <w:szCs w:val="24"/>
        </w:rPr>
        <w:t xml:space="preserve">and diary entries </w:t>
      </w:r>
      <w:r w:rsidRPr="00E45BB4">
        <w:rPr>
          <w:rFonts w:ascii="Times New Roman" w:hAnsi="Times New Roman" w:cs="Times New Roman"/>
          <w:sz w:val="24"/>
          <w:szCs w:val="24"/>
        </w:rPr>
        <w:t>written in Australia or by native Australians on travels</w:t>
      </w:r>
      <w:r w:rsidR="00615266"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between 1788 and 1900.  Specifically, the present study focuses on what sets the contents of this corpus apart from a parallel corpus of letters written in Great Britain </w:t>
      </w:r>
      <w:r w:rsidR="006B602F" w:rsidRPr="00E45BB4">
        <w:rPr>
          <w:rFonts w:ascii="Times New Roman" w:hAnsi="Times New Roman" w:cs="Times New Roman"/>
          <w:sz w:val="24"/>
          <w:szCs w:val="24"/>
        </w:rPr>
        <w:t xml:space="preserve">compiled at the John Rylands University Library of Manchester, </w:t>
      </w:r>
      <w:r w:rsidR="006B602F" w:rsidRPr="00E45BB4">
        <w:rPr>
          <w:rFonts w:ascii="Times New Roman" w:hAnsi="Times New Roman" w:cs="Times New Roman"/>
          <w:i/>
          <w:iCs/>
          <w:sz w:val="24"/>
          <w:szCs w:val="24"/>
        </w:rPr>
        <w:t>The English language of the north-west in the late Modern English period: A Corpus of late 18</w:t>
      </w:r>
      <w:r w:rsidR="006B602F" w:rsidRPr="00E45BB4">
        <w:rPr>
          <w:rFonts w:ascii="Times New Roman" w:hAnsi="Times New Roman" w:cs="Times New Roman"/>
          <w:i/>
          <w:iCs/>
          <w:sz w:val="24"/>
          <w:szCs w:val="24"/>
          <w:vertAlign w:val="superscript"/>
        </w:rPr>
        <w:t>th</w:t>
      </w:r>
      <w:r w:rsidR="006B602F" w:rsidRPr="00E45BB4">
        <w:rPr>
          <w:rFonts w:ascii="Times New Roman" w:hAnsi="Times New Roman" w:cs="Times New Roman"/>
          <w:i/>
          <w:iCs/>
          <w:sz w:val="24"/>
          <w:szCs w:val="24"/>
        </w:rPr>
        <w:t xml:space="preserve"> century Prose</w:t>
      </w:r>
      <w:r w:rsidR="006B602F" w:rsidRPr="00E45BB4">
        <w:rPr>
          <w:rFonts w:ascii="Times New Roman" w:hAnsi="Times New Roman" w:cs="Times New Roman"/>
          <w:sz w:val="24"/>
          <w:szCs w:val="24"/>
        </w:rPr>
        <w:t xml:space="preserve"> (</w:t>
      </w:r>
      <w:r w:rsidR="00F41BBB" w:rsidRPr="00E45BB4">
        <w:rPr>
          <w:rFonts w:ascii="Times New Roman" w:hAnsi="Times New Roman" w:cs="Times New Roman"/>
          <w:sz w:val="24"/>
          <w:szCs w:val="24"/>
        </w:rPr>
        <w:t>Co</w:t>
      </w:r>
      <w:r w:rsidR="00433F58" w:rsidRPr="00E45BB4">
        <w:rPr>
          <w:rFonts w:ascii="Times New Roman" w:hAnsi="Times New Roman" w:cs="Times New Roman"/>
          <w:sz w:val="24"/>
          <w:szCs w:val="24"/>
        </w:rPr>
        <w:t>RD</w:t>
      </w:r>
      <w:r w:rsidR="00F41BBB" w:rsidRPr="00E45BB4">
        <w:rPr>
          <w:rFonts w:ascii="Times New Roman" w:hAnsi="Times New Roman" w:cs="Times New Roman"/>
          <w:sz w:val="24"/>
          <w:szCs w:val="24"/>
        </w:rPr>
        <w:t xml:space="preserve">, </w:t>
      </w:r>
      <w:r w:rsidR="006B602F" w:rsidRPr="00E45BB4">
        <w:rPr>
          <w:rFonts w:ascii="Times New Roman" w:hAnsi="Times New Roman" w:cs="Times New Roman"/>
          <w:sz w:val="24"/>
          <w:szCs w:val="24"/>
        </w:rPr>
        <w:t>Denison &amp; van Bergen 2003)</w:t>
      </w:r>
      <w:r w:rsidRPr="00E45BB4">
        <w:rPr>
          <w:rFonts w:ascii="Times New Roman" w:hAnsi="Times New Roman" w:cs="Times New Roman"/>
          <w:sz w:val="24"/>
          <w:szCs w:val="24"/>
        </w:rPr>
        <w:t xml:space="preserve">. </w:t>
      </w:r>
    </w:p>
    <w:p w14:paraId="643F9FB3" w14:textId="451E31B5" w:rsidR="000A639F" w:rsidRPr="00E45BB4" w:rsidRDefault="0025339F" w:rsidP="000A639F">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In addition to exploring and </w:t>
      </w:r>
      <w:r w:rsidR="00613966" w:rsidRPr="00E45BB4">
        <w:rPr>
          <w:rFonts w:ascii="Times New Roman" w:hAnsi="Times New Roman" w:cs="Times New Roman"/>
          <w:sz w:val="24"/>
          <w:szCs w:val="24"/>
        </w:rPr>
        <w:t>analysing</w:t>
      </w:r>
      <w:r w:rsidRPr="00E45BB4">
        <w:rPr>
          <w:rFonts w:ascii="Times New Roman" w:hAnsi="Times New Roman" w:cs="Times New Roman"/>
          <w:sz w:val="24"/>
          <w:szCs w:val="24"/>
        </w:rPr>
        <w:t xml:space="preserve"> the semantic and narrative content of the COOEE, the study sets out to </w:t>
      </w:r>
      <w:r w:rsidR="00613966" w:rsidRPr="00E45BB4">
        <w:rPr>
          <w:rFonts w:ascii="Times New Roman" w:hAnsi="Times New Roman" w:cs="Times New Roman"/>
          <w:sz w:val="24"/>
          <w:szCs w:val="24"/>
        </w:rPr>
        <w:t>exemplify</w:t>
      </w:r>
      <w:r w:rsidRPr="00E45BB4">
        <w:rPr>
          <w:rFonts w:ascii="Times New Roman" w:hAnsi="Times New Roman" w:cs="Times New Roman"/>
          <w:sz w:val="24"/>
          <w:szCs w:val="24"/>
        </w:rPr>
        <w:t xml:space="preserve"> how and to what extent the use of </w:t>
      </w:r>
      <w:r w:rsidR="000A639F" w:rsidRPr="00E45BB4">
        <w:rPr>
          <w:rFonts w:ascii="Times New Roman" w:hAnsi="Times New Roman" w:cs="Times New Roman"/>
          <w:sz w:val="24"/>
          <w:szCs w:val="24"/>
        </w:rPr>
        <w:t xml:space="preserve">quantitative </w:t>
      </w:r>
      <w:r w:rsidR="00613966" w:rsidRPr="00E45BB4">
        <w:rPr>
          <w:rFonts w:ascii="Times New Roman" w:hAnsi="Times New Roman" w:cs="Times New Roman"/>
          <w:sz w:val="24"/>
          <w:szCs w:val="24"/>
        </w:rPr>
        <w:t>text analytic methods</w:t>
      </w:r>
      <w:r w:rsidR="000A639F" w:rsidRPr="00E45BB4">
        <w:rPr>
          <w:rFonts w:ascii="Times New Roman" w:hAnsi="Times New Roman" w:cs="Times New Roman"/>
          <w:sz w:val="24"/>
          <w:szCs w:val="24"/>
        </w:rPr>
        <w:t xml:space="preserve">, such as keyword extraction and topic modelling, </w:t>
      </w:r>
      <w:r w:rsidR="00613966" w:rsidRPr="00E45BB4">
        <w:rPr>
          <w:rFonts w:ascii="Times New Roman" w:hAnsi="Times New Roman" w:cs="Times New Roman"/>
          <w:sz w:val="24"/>
          <w:szCs w:val="24"/>
        </w:rPr>
        <w:t xml:space="preserve">can assist </w:t>
      </w:r>
      <w:r w:rsidR="000A639F" w:rsidRPr="00E45BB4">
        <w:rPr>
          <w:rFonts w:ascii="Times New Roman" w:hAnsi="Times New Roman" w:cs="Times New Roman"/>
          <w:sz w:val="24"/>
          <w:szCs w:val="24"/>
        </w:rPr>
        <w:t xml:space="preserve">in summarizing and exploring the lexical and semantic content of large amounts of texts as provided in corpora or other collections of textual data. This approach is not only innovative as it </w:t>
      </w:r>
      <w:r w:rsidR="00436737" w:rsidRPr="00E45BB4">
        <w:rPr>
          <w:rFonts w:ascii="Times New Roman" w:hAnsi="Times New Roman" w:cs="Times New Roman"/>
          <w:sz w:val="24"/>
          <w:szCs w:val="24"/>
        </w:rPr>
        <w:t>uses an</w:t>
      </w:r>
      <w:r w:rsidR="000A639F" w:rsidRPr="00E45BB4">
        <w:rPr>
          <w:rFonts w:ascii="Times New Roman" w:hAnsi="Times New Roman" w:cs="Times New Roman"/>
          <w:sz w:val="24"/>
          <w:szCs w:val="24"/>
        </w:rPr>
        <w:t xml:space="preserve"> inter-disciplinary </w:t>
      </w:r>
      <w:r w:rsidR="00436737" w:rsidRPr="00E45BB4">
        <w:rPr>
          <w:rFonts w:ascii="Times New Roman" w:hAnsi="Times New Roman" w:cs="Times New Roman"/>
          <w:sz w:val="24"/>
          <w:szCs w:val="24"/>
        </w:rPr>
        <w:t xml:space="preserve">approach but it is also </w:t>
      </w:r>
      <w:r w:rsidR="000A639F" w:rsidRPr="00E45BB4">
        <w:rPr>
          <w:rFonts w:ascii="Times New Roman" w:hAnsi="Times New Roman" w:cs="Times New Roman"/>
          <w:sz w:val="24"/>
          <w:szCs w:val="24"/>
        </w:rPr>
        <w:t xml:space="preserve">increasingly important </w:t>
      </w:r>
      <w:r w:rsidR="00436737" w:rsidRPr="00E45BB4">
        <w:rPr>
          <w:rFonts w:ascii="Times New Roman" w:hAnsi="Times New Roman" w:cs="Times New Roman"/>
          <w:sz w:val="24"/>
          <w:szCs w:val="24"/>
        </w:rPr>
        <w:t>to inspect the content of large amounts of texts due to the ever-increasing availability and use of Big Data in the humanities.</w:t>
      </w:r>
    </w:p>
    <w:p w14:paraId="1D92E095" w14:textId="34420827" w:rsidR="005F70B6" w:rsidRPr="00E45BB4" w:rsidRDefault="005F70B6" w:rsidP="000A639F">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next section presents previous research on amplifiers and changes in amplifier systems. Section 3 provides information about the corpus data used in the current study, elaborates on the steps undertaken during data processing, and describes the statistical analyses that were applied to the data. Section 4 presents the results of the statistical analysis while section 5 discusses the results in light of previous research and evaluates shortcomings of the present analysis. </w:t>
      </w:r>
    </w:p>
    <w:p w14:paraId="145D3E59" w14:textId="77777777" w:rsidR="00626728" w:rsidRPr="00E45BB4" w:rsidRDefault="00626728"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As such, the present study addresses the following research questions:</w:t>
      </w:r>
    </w:p>
    <w:p w14:paraId="41F9FAF9" w14:textId="24A6216E" w:rsidR="00626728" w:rsidRPr="00E45BB4" w:rsidRDefault="00BC5E5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RQ 1: What concepts are written more about in the COOEE compared to similar private letters correspondence written in Great Britain</w:t>
      </w:r>
      <w:r w:rsidR="00626728" w:rsidRPr="00E45BB4">
        <w:rPr>
          <w:rFonts w:ascii="Times New Roman" w:hAnsi="Times New Roman" w:cs="Times New Roman"/>
          <w:sz w:val="24"/>
          <w:szCs w:val="24"/>
        </w:rPr>
        <w:t>?</w:t>
      </w:r>
    </w:p>
    <w:p w14:paraId="3BCDD9FF" w14:textId="0D96E7D0" w:rsidR="00BC5E57" w:rsidRPr="00E45BB4" w:rsidRDefault="00626728"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RQ 2: Can we observe changes in the key concepts over time</w:t>
      </w:r>
      <w:r w:rsidR="00BC5E57" w:rsidRPr="00E45BB4">
        <w:rPr>
          <w:rFonts w:ascii="Times New Roman" w:hAnsi="Times New Roman" w:cs="Times New Roman"/>
          <w:sz w:val="24"/>
          <w:szCs w:val="24"/>
        </w:rPr>
        <w:t>?</w:t>
      </w:r>
    </w:p>
    <w:p w14:paraId="2A8E6CAC" w14:textId="754FD20F" w:rsidR="00626728" w:rsidRPr="00E45BB4" w:rsidRDefault="00BC5E5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RQ </w:t>
      </w:r>
      <w:r w:rsidR="0093381D" w:rsidRPr="00E45BB4">
        <w:rPr>
          <w:rFonts w:ascii="Times New Roman" w:hAnsi="Times New Roman" w:cs="Times New Roman"/>
          <w:sz w:val="24"/>
          <w:szCs w:val="24"/>
        </w:rPr>
        <w:t>3</w:t>
      </w:r>
      <w:r w:rsidRPr="00E45BB4">
        <w:rPr>
          <w:rFonts w:ascii="Times New Roman" w:hAnsi="Times New Roman" w:cs="Times New Roman"/>
          <w:sz w:val="24"/>
          <w:szCs w:val="24"/>
        </w:rPr>
        <w:t>: What topics are written about in the COOEE</w:t>
      </w:r>
      <w:r w:rsidR="00626728" w:rsidRPr="00E45BB4">
        <w:rPr>
          <w:rFonts w:ascii="Times New Roman" w:hAnsi="Times New Roman" w:cs="Times New Roman"/>
          <w:sz w:val="24"/>
          <w:szCs w:val="24"/>
        </w:rPr>
        <w:t>?</w:t>
      </w:r>
    </w:p>
    <w:p w14:paraId="4DBE92FC" w14:textId="206531B2" w:rsidR="005F70B6" w:rsidRPr="00E45BB4" w:rsidRDefault="00626728"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RQ 4: C</w:t>
      </w:r>
      <w:r w:rsidR="00BC5E57" w:rsidRPr="00E45BB4">
        <w:rPr>
          <w:rFonts w:ascii="Times New Roman" w:hAnsi="Times New Roman" w:cs="Times New Roman"/>
          <w:sz w:val="24"/>
          <w:szCs w:val="24"/>
        </w:rPr>
        <w:t xml:space="preserve">an we observe </w:t>
      </w:r>
      <w:r w:rsidRPr="00E45BB4">
        <w:rPr>
          <w:rFonts w:ascii="Times New Roman" w:hAnsi="Times New Roman" w:cs="Times New Roman"/>
          <w:sz w:val="24"/>
          <w:szCs w:val="24"/>
        </w:rPr>
        <w:t>changes in the prominence of these topics over time?</w:t>
      </w:r>
      <w:r w:rsidR="00BC5E57" w:rsidRPr="00E45BB4">
        <w:rPr>
          <w:rFonts w:ascii="Times New Roman" w:hAnsi="Times New Roman" w:cs="Times New Roman"/>
          <w:sz w:val="24"/>
          <w:szCs w:val="24"/>
        </w:rPr>
        <w:t xml:space="preserve">  </w:t>
      </w:r>
    </w:p>
    <w:p w14:paraId="75821939" w14:textId="77777777" w:rsidR="00BC5E57" w:rsidRPr="00E45BB4" w:rsidRDefault="00BC5E57" w:rsidP="003C66A8">
      <w:pPr>
        <w:spacing w:line="360" w:lineRule="auto"/>
        <w:rPr>
          <w:rFonts w:ascii="Times New Roman" w:hAnsi="Times New Roman" w:cs="Times New Roman"/>
          <w:sz w:val="24"/>
          <w:szCs w:val="24"/>
        </w:rPr>
      </w:pPr>
    </w:p>
    <w:p w14:paraId="2319A990" w14:textId="16E550A5"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Data and Methodology</w:t>
      </w:r>
    </w:p>
    <w:p w14:paraId="2A8AAEE3" w14:textId="074F2FF5"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following section consists of two subsections: the first subsection provides information about the </w:t>
      </w:r>
      <w:r w:rsidR="006B602F" w:rsidRPr="00E45BB4">
        <w:rPr>
          <w:rFonts w:ascii="Times New Roman" w:hAnsi="Times New Roman" w:cs="Times New Roman"/>
          <w:sz w:val="24"/>
          <w:szCs w:val="24"/>
        </w:rPr>
        <w:t>COOEE</w:t>
      </w:r>
      <w:r w:rsidRPr="00E45BB4">
        <w:rPr>
          <w:rFonts w:ascii="Times New Roman" w:hAnsi="Times New Roman" w:cs="Times New Roman"/>
          <w:sz w:val="24"/>
          <w:szCs w:val="24"/>
        </w:rPr>
        <w:t xml:space="preserve"> </w:t>
      </w:r>
      <w:r w:rsidR="00F41BBB" w:rsidRPr="00E45BB4">
        <w:rPr>
          <w:rFonts w:ascii="Times New Roman" w:hAnsi="Times New Roman" w:cs="Times New Roman"/>
          <w:sz w:val="24"/>
          <w:szCs w:val="24"/>
        </w:rPr>
        <w:t xml:space="preserve">as well as the control </w:t>
      </w:r>
      <w:r w:rsidRPr="00E45BB4">
        <w:rPr>
          <w:rFonts w:ascii="Times New Roman" w:hAnsi="Times New Roman" w:cs="Times New Roman"/>
          <w:sz w:val="24"/>
          <w:szCs w:val="24"/>
        </w:rPr>
        <w:t>corpus</w:t>
      </w:r>
      <w:r w:rsidR="00F41BBB" w:rsidRPr="00E45BB4">
        <w:rPr>
          <w:rFonts w:ascii="Times New Roman" w:hAnsi="Times New Roman" w:cs="Times New Roman"/>
          <w:sz w:val="24"/>
          <w:szCs w:val="24"/>
        </w:rPr>
        <w:t>, the Co</w:t>
      </w:r>
      <w:r w:rsidR="0093381D" w:rsidRPr="00E45BB4">
        <w:rPr>
          <w:rFonts w:ascii="Times New Roman" w:hAnsi="Times New Roman" w:cs="Times New Roman"/>
          <w:sz w:val="24"/>
          <w:szCs w:val="24"/>
        </w:rPr>
        <w:t>RD</w:t>
      </w:r>
      <w:r w:rsidR="00F41BBB" w:rsidRPr="00E45BB4">
        <w:rPr>
          <w:rFonts w:ascii="Times New Roman" w:hAnsi="Times New Roman" w:cs="Times New Roman"/>
          <w:sz w:val="24"/>
          <w:szCs w:val="24"/>
        </w:rPr>
        <w:t>,</w:t>
      </w:r>
      <w:r w:rsidRPr="00E45BB4">
        <w:rPr>
          <w:rFonts w:ascii="Times New Roman" w:hAnsi="Times New Roman" w:cs="Times New Roman"/>
          <w:sz w:val="24"/>
          <w:szCs w:val="24"/>
        </w:rPr>
        <w:t xml:space="preserve"> and describes the data processing while the second subsection describes the statistical methods that have been applied to the data.</w:t>
      </w:r>
    </w:p>
    <w:p w14:paraId="25640F6F" w14:textId="77777777" w:rsidR="005F70B6" w:rsidRPr="00E45BB4" w:rsidRDefault="005F70B6" w:rsidP="003C66A8">
      <w:pPr>
        <w:spacing w:line="360" w:lineRule="auto"/>
        <w:rPr>
          <w:rFonts w:ascii="Times New Roman" w:hAnsi="Times New Roman" w:cs="Times New Roman"/>
          <w:sz w:val="24"/>
          <w:szCs w:val="24"/>
        </w:rPr>
      </w:pPr>
    </w:p>
    <w:p w14:paraId="0AB0EE6B" w14:textId="56F1AF87"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.1</w:t>
      </w:r>
      <w:r w:rsidR="005F70B6" w:rsidRPr="00E45BB4">
        <w:rPr>
          <w:rFonts w:ascii="Times New Roman" w:hAnsi="Times New Roman" w:cs="Times New Roman"/>
          <w:sz w:val="24"/>
          <w:szCs w:val="24"/>
        </w:rPr>
        <w:tab/>
        <w:t>Corpus Description and Data Processing</w:t>
      </w:r>
    </w:p>
    <w:p w14:paraId="27506CFF" w14:textId="72867B75" w:rsidR="004A4AE7" w:rsidRPr="00E45BB4" w:rsidRDefault="007C3BF4"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w:t>
      </w:r>
      <w:r w:rsidR="004A4AE7" w:rsidRPr="00E45BB4">
        <w:rPr>
          <w:rFonts w:ascii="Times New Roman" w:hAnsi="Times New Roman" w:cs="Times New Roman"/>
          <w:sz w:val="24"/>
          <w:szCs w:val="24"/>
        </w:rPr>
        <w:t xml:space="preserve">he </w:t>
      </w:r>
      <w:r w:rsidRPr="00E45BB4">
        <w:rPr>
          <w:rFonts w:ascii="Times New Roman" w:hAnsi="Times New Roman" w:cs="Times New Roman"/>
          <w:sz w:val="24"/>
          <w:szCs w:val="24"/>
        </w:rPr>
        <w:t xml:space="preserve">entire </w:t>
      </w:r>
      <w:r w:rsidR="004A4AE7" w:rsidRPr="00E45BB4">
        <w:rPr>
          <w:rFonts w:ascii="Times New Roman" w:hAnsi="Times New Roman" w:cs="Times New Roman"/>
          <w:sz w:val="24"/>
          <w:szCs w:val="24"/>
        </w:rPr>
        <w:t>COOEE comprises 1</w:t>
      </w:r>
      <w:r w:rsidR="000B4793" w:rsidRPr="00E45BB4">
        <w:rPr>
          <w:rFonts w:ascii="Times New Roman" w:hAnsi="Times New Roman" w:cs="Times New Roman"/>
          <w:sz w:val="24"/>
          <w:szCs w:val="24"/>
        </w:rPr>
        <w:t>,</w:t>
      </w:r>
      <w:r w:rsidR="004A4AE7" w:rsidRPr="00E45BB4">
        <w:rPr>
          <w:rFonts w:ascii="Times New Roman" w:hAnsi="Times New Roman" w:cs="Times New Roman"/>
          <w:sz w:val="24"/>
          <w:szCs w:val="24"/>
        </w:rPr>
        <w:t>353 unpublished letters, published books, and historical texts written in Australia, New Zealand or Norfolk Island, or by native Australians on travels, between 1788 and 1900</w:t>
      </w:r>
      <w:r w:rsidRPr="00E45BB4">
        <w:rPr>
          <w:rFonts w:ascii="Times New Roman" w:hAnsi="Times New Roman" w:cs="Times New Roman"/>
          <w:sz w:val="24"/>
          <w:szCs w:val="24"/>
        </w:rPr>
        <w:t xml:space="preserve">. In particular, the COOEE represents four registers: the </w:t>
      </w:r>
      <w:r w:rsidR="00684EFF" w:rsidRPr="00E45BB4">
        <w:rPr>
          <w:rFonts w:ascii="Times New Roman" w:hAnsi="Times New Roman" w:cs="Times New Roman"/>
          <w:sz w:val="24"/>
          <w:szCs w:val="24"/>
        </w:rPr>
        <w:t>S</w:t>
      </w:r>
      <w:r w:rsidRPr="00E45BB4">
        <w:rPr>
          <w:rFonts w:ascii="Times New Roman" w:hAnsi="Times New Roman" w:cs="Times New Roman"/>
          <w:sz w:val="24"/>
          <w:szCs w:val="24"/>
        </w:rPr>
        <w:t>peech-based Register (SB), the Private Written Register (PrW), the Public Written Register (PcW) and the register of Government English (GE). However, as</w:t>
      </w:r>
      <w:r w:rsidR="004A4AE7" w:rsidRPr="00E45BB4">
        <w:rPr>
          <w:rFonts w:ascii="Times New Roman" w:hAnsi="Times New Roman" w:cs="Times New Roman"/>
          <w:sz w:val="24"/>
          <w:szCs w:val="24"/>
        </w:rPr>
        <w:t xml:space="preserve"> this study </w:t>
      </w:r>
      <w:r w:rsidRPr="00E45BB4">
        <w:rPr>
          <w:rFonts w:ascii="Times New Roman" w:hAnsi="Times New Roman" w:cs="Times New Roman"/>
          <w:sz w:val="24"/>
          <w:szCs w:val="24"/>
        </w:rPr>
        <w:t>aims to</w:t>
      </w:r>
      <w:r w:rsidR="004A4AE7" w:rsidRPr="00E45BB4">
        <w:rPr>
          <w:rFonts w:ascii="Times New Roman" w:hAnsi="Times New Roman" w:cs="Times New Roman"/>
          <w:sz w:val="24"/>
          <w:szCs w:val="24"/>
        </w:rPr>
        <w:t xml:space="preserve"> analyse topics emigrants and early settlers of Australia talked about in their private </w:t>
      </w:r>
      <w:r w:rsidR="00684EFF" w:rsidRPr="00E45BB4">
        <w:rPr>
          <w:rFonts w:ascii="Times New Roman" w:hAnsi="Times New Roman" w:cs="Times New Roman"/>
          <w:sz w:val="24"/>
          <w:szCs w:val="24"/>
        </w:rPr>
        <w:t>communication</w:t>
      </w:r>
      <w:r w:rsidRPr="00E45BB4">
        <w:rPr>
          <w:rFonts w:ascii="Times New Roman" w:hAnsi="Times New Roman" w:cs="Times New Roman"/>
          <w:sz w:val="24"/>
          <w:szCs w:val="24"/>
        </w:rPr>
        <w:t xml:space="preserve">, the study only focuses on the </w:t>
      </w:r>
      <w:r w:rsidR="00684EFF" w:rsidRPr="00E45BB4">
        <w:rPr>
          <w:rFonts w:ascii="Times New Roman" w:hAnsi="Times New Roman" w:cs="Times New Roman"/>
          <w:sz w:val="24"/>
          <w:szCs w:val="24"/>
        </w:rPr>
        <w:t xml:space="preserve">PrW register which </w:t>
      </w:r>
      <w:r w:rsidRPr="00E45BB4">
        <w:rPr>
          <w:rFonts w:ascii="Times New Roman" w:hAnsi="Times New Roman" w:cs="Times New Roman"/>
          <w:sz w:val="24"/>
          <w:szCs w:val="24"/>
        </w:rPr>
        <w:t xml:space="preserve">represents </w:t>
      </w:r>
      <w:r w:rsidR="00684EFF" w:rsidRPr="00E45BB4">
        <w:rPr>
          <w:rFonts w:ascii="Times New Roman" w:hAnsi="Times New Roman" w:cs="Times New Roman"/>
          <w:sz w:val="24"/>
          <w:szCs w:val="24"/>
        </w:rPr>
        <w:t xml:space="preserve">personal </w:t>
      </w:r>
      <w:r w:rsidRPr="00E45BB4">
        <w:rPr>
          <w:rFonts w:ascii="Times New Roman" w:hAnsi="Times New Roman" w:cs="Times New Roman"/>
          <w:sz w:val="24"/>
          <w:szCs w:val="24"/>
        </w:rPr>
        <w:t>letters and diar</w:t>
      </w:r>
      <w:r w:rsidR="00684EFF" w:rsidRPr="00E45BB4">
        <w:rPr>
          <w:rFonts w:ascii="Times New Roman" w:hAnsi="Times New Roman" w:cs="Times New Roman"/>
          <w:sz w:val="24"/>
          <w:szCs w:val="24"/>
        </w:rPr>
        <w:t>y entries</w:t>
      </w:r>
      <w:r w:rsidRPr="00E45BB4">
        <w:rPr>
          <w:rFonts w:ascii="Times New Roman" w:hAnsi="Times New Roman" w:cs="Times New Roman"/>
          <w:sz w:val="24"/>
          <w:szCs w:val="24"/>
        </w:rPr>
        <w:t xml:space="preserve"> in which </w:t>
      </w:r>
      <w:r w:rsidR="00684EFF" w:rsidRPr="00E45BB4">
        <w:rPr>
          <w:rFonts w:ascii="Times New Roman" w:hAnsi="Times New Roman" w:cs="Times New Roman"/>
          <w:sz w:val="24"/>
          <w:szCs w:val="24"/>
        </w:rPr>
        <w:t>authors</w:t>
      </w:r>
      <w:r w:rsidRPr="00E45BB4">
        <w:rPr>
          <w:rFonts w:ascii="Times New Roman" w:hAnsi="Times New Roman" w:cs="Times New Roman"/>
          <w:sz w:val="24"/>
          <w:szCs w:val="24"/>
        </w:rPr>
        <w:t xml:space="preserve"> confided </w:t>
      </w:r>
      <w:r w:rsidR="00684EFF" w:rsidRPr="00E45BB4">
        <w:rPr>
          <w:rFonts w:ascii="Times New Roman" w:hAnsi="Times New Roman" w:cs="Times New Roman"/>
          <w:sz w:val="24"/>
          <w:szCs w:val="24"/>
        </w:rPr>
        <w:t>their</w:t>
      </w:r>
      <w:r w:rsidRPr="00E45BB4">
        <w:rPr>
          <w:rFonts w:ascii="Times New Roman" w:hAnsi="Times New Roman" w:cs="Times New Roman"/>
          <w:sz w:val="24"/>
          <w:szCs w:val="24"/>
        </w:rPr>
        <w:t xml:space="preserve"> private joys and sorrows. </w:t>
      </w:r>
      <w:r w:rsidR="00684EFF" w:rsidRPr="00E45BB4">
        <w:rPr>
          <w:rFonts w:ascii="Times New Roman" w:hAnsi="Times New Roman" w:cs="Times New Roman"/>
          <w:sz w:val="24"/>
          <w:szCs w:val="24"/>
        </w:rPr>
        <w:t>This PrW register</w:t>
      </w:r>
      <w:r w:rsidR="004A4AE7" w:rsidRPr="00E45BB4">
        <w:rPr>
          <w:rFonts w:ascii="Times New Roman" w:hAnsi="Times New Roman" w:cs="Times New Roman"/>
          <w:sz w:val="24"/>
          <w:szCs w:val="24"/>
        </w:rPr>
        <w:t xml:space="preserve"> consists of </w:t>
      </w:r>
      <w:r w:rsidR="005B48A7" w:rsidRPr="00E45BB4">
        <w:rPr>
          <w:rFonts w:ascii="Times New Roman" w:hAnsi="Times New Roman" w:cs="Times New Roman"/>
          <w:sz w:val="24"/>
          <w:szCs w:val="24"/>
        </w:rPr>
        <w:t>6</w:t>
      </w:r>
      <w:r w:rsidR="004A4AE7" w:rsidRPr="00E45BB4">
        <w:rPr>
          <w:rFonts w:ascii="Times New Roman" w:hAnsi="Times New Roman" w:cs="Times New Roman"/>
          <w:sz w:val="24"/>
          <w:szCs w:val="24"/>
        </w:rPr>
        <w:t>0</w:t>
      </w:r>
      <w:r w:rsidR="005B48A7" w:rsidRPr="00E45BB4">
        <w:rPr>
          <w:rFonts w:ascii="Times New Roman" w:hAnsi="Times New Roman" w:cs="Times New Roman"/>
          <w:sz w:val="24"/>
          <w:szCs w:val="24"/>
        </w:rPr>
        <w:t>7</w:t>
      </w:r>
      <w:r w:rsidR="004A4AE7" w:rsidRPr="00E45BB4">
        <w:rPr>
          <w:rFonts w:ascii="Times New Roman" w:hAnsi="Times New Roman" w:cs="Times New Roman"/>
          <w:sz w:val="24"/>
          <w:szCs w:val="24"/>
        </w:rPr>
        <w:t xml:space="preserve"> private letters amounting to </w:t>
      </w:r>
      <w:r w:rsidR="00684EFF" w:rsidRPr="00E45BB4">
        <w:rPr>
          <w:rFonts w:ascii="Times New Roman" w:hAnsi="Times New Roman" w:cs="Times New Roman"/>
          <w:sz w:val="24"/>
          <w:szCs w:val="24"/>
        </w:rPr>
        <w:t xml:space="preserve">329,233 </w:t>
      </w:r>
      <w:r w:rsidR="004A4AE7" w:rsidRPr="00E45BB4">
        <w:rPr>
          <w:rFonts w:ascii="Times New Roman" w:hAnsi="Times New Roman" w:cs="Times New Roman"/>
          <w:sz w:val="24"/>
          <w:szCs w:val="24"/>
        </w:rPr>
        <w:t>tokens (</w:t>
      </w:r>
      <w:r w:rsidR="00684EFF" w:rsidRPr="00E45BB4">
        <w:rPr>
          <w:rFonts w:ascii="Times New Roman" w:hAnsi="Times New Roman" w:cs="Times New Roman"/>
          <w:sz w:val="24"/>
          <w:szCs w:val="24"/>
        </w:rPr>
        <w:t>172,912</w:t>
      </w:r>
      <w:r w:rsidR="004A4AE7" w:rsidRPr="00E45BB4">
        <w:rPr>
          <w:rFonts w:ascii="Times New Roman" w:hAnsi="Times New Roman" w:cs="Times New Roman"/>
          <w:sz w:val="24"/>
          <w:szCs w:val="24"/>
        </w:rPr>
        <w:t xml:space="preserve">types) (see Table </w:t>
      </w:r>
      <w:r w:rsidR="0093381D" w:rsidRPr="00E45BB4">
        <w:rPr>
          <w:rFonts w:ascii="Times New Roman" w:hAnsi="Times New Roman" w:cs="Times New Roman"/>
          <w:sz w:val="24"/>
          <w:szCs w:val="24"/>
        </w:rPr>
        <w:t>1</w:t>
      </w:r>
      <w:r w:rsidR="004A4AE7" w:rsidRPr="00E45BB4">
        <w:rPr>
          <w:rFonts w:ascii="Times New Roman" w:hAnsi="Times New Roman" w:cs="Times New Roman"/>
          <w:sz w:val="24"/>
          <w:szCs w:val="24"/>
        </w:rPr>
        <w:t>)</w:t>
      </w:r>
      <w:r w:rsidR="00BB3FD5" w:rsidRPr="00E45BB4">
        <w:rPr>
          <w:rStyle w:val="FootnoteReference"/>
          <w:rFonts w:ascii="Times New Roman" w:hAnsi="Times New Roman" w:cs="Times New Roman"/>
          <w:sz w:val="24"/>
          <w:szCs w:val="24"/>
        </w:rPr>
        <w:footnoteReference w:id="1"/>
      </w:r>
      <w:r w:rsidR="004A4AE7" w:rsidRPr="00E45BB4">
        <w:rPr>
          <w:rFonts w:ascii="Times New Roman" w:hAnsi="Times New Roman" w:cs="Times New Roman"/>
          <w:sz w:val="24"/>
          <w:szCs w:val="24"/>
        </w:rPr>
        <w:t>.</w:t>
      </w:r>
      <w:r w:rsidR="00065130" w:rsidRPr="00E45BB4">
        <w:rPr>
          <w:rFonts w:ascii="Times New Roman" w:hAnsi="Times New Roman" w:cs="Times New Roman"/>
          <w:sz w:val="24"/>
          <w:szCs w:val="24"/>
        </w:rPr>
        <w:t xml:space="preserve"> </w:t>
      </w:r>
      <w:r w:rsidR="00C1669E" w:rsidRPr="00E45BB4">
        <w:rPr>
          <w:rFonts w:ascii="Times New Roman" w:hAnsi="Times New Roman" w:cs="Times New Roman"/>
          <w:sz w:val="24"/>
          <w:szCs w:val="24"/>
        </w:rPr>
        <w:t>We decided against using the periodization proposed by the COOEE corpus compiler and work with a division of the corpus data into six approximately equal periods instead (see below).</w:t>
      </w:r>
    </w:p>
    <w:p w14:paraId="40B73139" w14:textId="3ED7D6B0" w:rsidR="005F70B6" w:rsidRPr="00E45BB4" w:rsidRDefault="00086EBB"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Of these </w:t>
      </w:r>
      <w:r w:rsidR="00EE667E" w:rsidRPr="00E45BB4">
        <w:rPr>
          <w:rFonts w:ascii="Times New Roman" w:hAnsi="Times New Roman" w:cs="Times New Roman"/>
          <w:sz w:val="24"/>
          <w:szCs w:val="24"/>
        </w:rPr>
        <w:t>607</w:t>
      </w:r>
      <w:r w:rsidRPr="00E45BB4">
        <w:rPr>
          <w:rFonts w:ascii="Times New Roman" w:hAnsi="Times New Roman" w:cs="Times New Roman"/>
          <w:sz w:val="24"/>
          <w:szCs w:val="24"/>
        </w:rPr>
        <w:t xml:space="preserve"> letters, </w:t>
      </w:r>
      <w:r w:rsidR="007C3BF4" w:rsidRPr="00E45BB4">
        <w:rPr>
          <w:rFonts w:ascii="Times New Roman" w:hAnsi="Times New Roman" w:cs="Times New Roman"/>
          <w:sz w:val="24"/>
          <w:szCs w:val="24"/>
        </w:rPr>
        <w:t>1</w:t>
      </w:r>
      <w:r w:rsidRPr="00E45BB4">
        <w:rPr>
          <w:rFonts w:ascii="Times New Roman" w:hAnsi="Times New Roman" w:cs="Times New Roman"/>
          <w:sz w:val="24"/>
          <w:szCs w:val="24"/>
        </w:rPr>
        <w:t>7</w:t>
      </w:r>
      <w:r w:rsidR="007C3BF4" w:rsidRPr="00E45BB4">
        <w:rPr>
          <w:rFonts w:ascii="Times New Roman" w:hAnsi="Times New Roman" w:cs="Times New Roman"/>
          <w:sz w:val="24"/>
          <w:szCs w:val="24"/>
        </w:rPr>
        <w:t>8</w:t>
      </w:r>
      <w:r w:rsidRPr="00E45BB4">
        <w:rPr>
          <w:rFonts w:ascii="Times New Roman" w:hAnsi="Times New Roman" w:cs="Times New Roman"/>
          <w:sz w:val="24"/>
          <w:szCs w:val="24"/>
        </w:rPr>
        <w:t xml:space="preserve"> were composed by women amounting to </w:t>
      </w:r>
      <w:r w:rsidR="007C3BF4" w:rsidRPr="00E45BB4">
        <w:rPr>
          <w:rFonts w:ascii="Times New Roman" w:hAnsi="Times New Roman" w:cs="Times New Roman"/>
          <w:sz w:val="24"/>
          <w:szCs w:val="24"/>
        </w:rPr>
        <w:t>29</w:t>
      </w:r>
      <w:r w:rsidRPr="00E45BB4">
        <w:rPr>
          <w:rFonts w:ascii="Times New Roman" w:hAnsi="Times New Roman" w:cs="Times New Roman"/>
          <w:sz w:val="24"/>
          <w:szCs w:val="24"/>
        </w:rPr>
        <w:t>.</w:t>
      </w:r>
      <w:r w:rsidR="007C3BF4" w:rsidRPr="00E45BB4">
        <w:rPr>
          <w:rFonts w:ascii="Times New Roman" w:hAnsi="Times New Roman" w:cs="Times New Roman"/>
          <w:sz w:val="24"/>
          <w:szCs w:val="24"/>
        </w:rPr>
        <w:t>3</w:t>
      </w:r>
      <w:r w:rsidRPr="00E45BB4">
        <w:rPr>
          <w:rFonts w:ascii="Times New Roman" w:hAnsi="Times New Roman" w:cs="Times New Roman"/>
          <w:sz w:val="24"/>
          <w:szCs w:val="24"/>
        </w:rPr>
        <w:t xml:space="preserve"> percent. </w:t>
      </w:r>
      <w:r w:rsidR="00065130" w:rsidRPr="00E45BB4">
        <w:rPr>
          <w:rFonts w:ascii="Times New Roman" w:hAnsi="Times New Roman" w:cs="Times New Roman"/>
          <w:sz w:val="24"/>
          <w:szCs w:val="24"/>
        </w:rPr>
        <w:t xml:space="preserve">Letters were on average about </w:t>
      </w:r>
      <w:r w:rsidR="007C3BF4" w:rsidRPr="00E45BB4">
        <w:rPr>
          <w:rFonts w:ascii="Times New Roman" w:hAnsi="Times New Roman" w:cs="Times New Roman"/>
          <w:sz w:val="24"/>
          <w:szCs w:val="24"/>
        </w:rPr>
        <w:t>542,4</w:t>
      </w:r>
      <w:r w:rsidR="00065130" w:rsidRPr="00E45BB4">
        <w:rPr>
          <w:rFonts w:ascii="Times New Roman" w:hAnsi="Times New Roman" w:cs="Times New Roman"/>
          <w:sz w:val="24"/>
          <w:szCs w:val="24"/>
        </w:rPr>
        <w:t xml:space="preserve"> words long. </w:t>
      </w:r>
      <w:r w:rsidR="005F70B6" w:rsidRPr="00E45BB4">
        <w:rPr>
          <w:rFonts w:ascii="Times New Roman" w:hAnsi="Times New Roman" w:cs="Times New Roman"/>
          <w:sz w:val="24"/>
          <w:szCs w:val="24"/>
        </w:rPr>
        <w:t xml:space="preserve">Due to the semi-literate status of the writers, orthography in the </w:t>
      </w:r>
      <w:r w:rsidR="00065130" w:rsidRPr="00E45BB4">
        <w:rPr>
          <w:rFonts w:ascii="Times New Roman" w:hAnsi="Times New Roman" w:cs="Times New Roman"/>
          <w:sz w:val="24"/>
          <w:szCs w:val="24"/>
        </w:rPr>
        <w:t>COOEE</w:t>
      </w:r>
      <w:r w:rsidR="005F70B6" w:rsidRPr="00E45BB4">
        <w:rPr>
          <w:rFonts w:ascii="Times New Roman" w:hAnsi="Times New Roman" w:cs="Times New Roman"/>
          <w:sz w:val="24"/>
          <w:szCs w:val="24"/>
        </w:rPr>
        <w:t xml:space="preserve"> is variable and </w:t>
      </w:r>
      <w:r w:rsidR="00F12CE1" w:rsidRPr="00E45BB4">
        <w:rPr>
          <w:rFonts w:ascii="Times New Roman" w:hAnsi="Times New Roman" w:cs="Times New Roman"/>
          <w:sz w:val="24"/>
          <w:szCs w:val="24"/>
        </w:rPr>
        <w:t xml:space="preserve">occasionally </w:t>
      </w:r>
      <w:r w:rsidR="005F70B6" w:rsidRPr="00E45BB4">
        <w:rPr>
          <w:rFonts w:ascii="Times New Roman" w:hAnsi="Times New Roman" w:cs="Times New Roman"/>
          <w:sz w:val="24"/>
          <w:szCs w:val="24"/>
        </w:rPr>
        <w:t>mirrors the writers’ pronunciation</w:t>
      </w:r>
      <w:r w:rsidR="00F12CE1" w:rsidRPr="00E45BB4">
        <w:rPr>
          <w:rFonts w:ascii="Times New Roman" w:hAnsi="Times New Roman" w:cs="Times New Roman"/>
          <w:sz w:val="24"/>
          <w:szCs w:val="24"/>
        </w:rPr>
        <w:t>.</w:t>
      </w:r>
      <w:r w:rsidR="005F70B6" w:rsidRPr="00E45BB4">
        <w:rPr>
          <w:rFonts w:ascii="Times New Roman" w:hAnsi="Times New Roman" w:cs="Times New Roman"/>
          <w:sz w:val="24"/>
          <w:szCs w:val="24"/>
        </w:rPr>
        <w:t xml:space="preserve"> </w:t>
      </w:r>
    </w:p>
    <w:p w14:paraId="4EE833F1" w14:textId="77777777" w:rsidR="005F70B6" w:rsidRPr="00E45BB4" w:rsidRDefault="005F70B6" w:rsidP="003C66A8">
      <w:pPr>
        <w:spacing w:line="360" w:lineRule="auto"/>
        <w:rPr>
          <w:rFonts w:ascii="Times New Roman" w:hAnsi="Times New Roman" w:cs="Times New Roman"/>
          <w:sz w:val="24"/>
          <w:szCs w:val="24"/>
        </w:rPr>
      </w:pPr>
    </w:p>
    <w:p w14:paraId="60AE3807" w14:textId="18CA2B9D" w:rsidR="000C62C6" w:rsidRPr="00E45BB4" w:rsidRDefault="000C62C6" w:rsidP="003C66A8">
      <w:pPr>
        <w:spacing w:line="360" w:lineRule="auto"/>
        <w:jc w:val="center"/>
        <w:rPr>
          <w:rFonts w:ascii="Times New Roman" w:hAnsi="Times New Roman" w:cs="Times New Roman"/>
          <w:sz w:val="24"/>
          <w:szCs w:val="24"/>
        </w:rPr>
      </w:pPr>
      <w:r w:rsidRPr="00E45BB4">
        <w:rPr>
          <w:rFonts w:ascii="Times New Roman" w:hAnsi="Times New Roman" w:cs="Times New Roman"/>
          <w:sz w:val="24"/>
          <w:szCs w:val="24"/>
        </w:rPr>
        <w:t xml:space="preserve">Table </w:t>
      </w:r>
      <w:r w:rsidR="004E61FC" w:rsidRPr="00E45BB4">
        <w:rPr>
          <w:rFonts w:ascii="Times New Roman" w:hAnsi="Times New Roman" w:cs="Times New Roman"/>
          <w:sz w:val="24"/>
          <w:szCs w:val="24"/>
        </w:rPr>
        <w:fldChar w:fldCharType="begin"/>
      </w:r>
      <w:r w:rsidR="004E61FC" w:rsidRPr="00E45BB4">
        <w:rPr>
          <w:rFonts w:ascii="Times New Roman" w:hAnsi="Times New Roman" w:cs="Times New Roman"/>
          <w:sz w:val="24"/>
          <w:szCs w:val="24"/>
        </w:rPr>
        <w:instrText xml:space="preserve"> SEQ Table \* ARABIC </w:instrText>
      </w:r>
      <w:r w:rsidR="004E61FC" w:rsidRPr="00E45BB4">
        <w:rPr>
          <w:rFonts w:ascii="Times New Roman" w:hAnsi="Times New Roman" w:cs="Times New Roman"/>
          <w:sz w:val="24"/>
          <w:szCs w:val="24"/>
        </w:rPr>
        <w:fldChar w:fldCharType="separate"/>
      </w:r>
      <w:r w:rsidR="00176BF9" w:rsidRPr="00E45BB4">
        <w:rPr>
          <w:rFonts w:ascii="Times New Roman" w:hAnsi="Times New Roman" w:cs="Times New Roman"/>
          <w:noProof/>
          <w:sz w:val="24"/>
          <w:szCs w:val="24"/>
        </w:rPr>
        <w:t>1</w:t>
      </w:r>
      <w:r w:rsidR="004E61FC" w:rsidRPr="00E45BB4">
        <w:rPr>
          <w:rFonts w:ascii="Times New Roman" w:hAnsi="Times New Roman" w:cs="Times New Roman"/>
          <w:noProof/>
          <w:sz w:val="24"/>
          <w:szCs w:val="24"/>
        </w:rPr>
        <w:fldChar w:fldCharType="end"/>
      </w:r>
      <w:r w:rsidRPr="00E45BB4">
        <w:rPr>
          <w:rFonts w:ascii="Times New Roman" w:hAnsi="Times New Roman" w:cs="Times New Roman"/>
          <w:sz w:val="24"/>
          <w:szCs w:val="24"/>
        </w:rPr>
        <w:t>: Overview of the number of letters, types and tokens per period in the COOEE.</w:t>
      </w:r>
    </w:p>
    <w:tbl>
      <w:tblPr>
        <w:tblW w:w="7513" w:type="dxa"/>
        <w:jc w:val="center"/>
        <w:tblLook w:val="04A0" w:firstRow="1" w:lastRow="0" w:firstColumn="1" w:lastColumn="0" w:noHBand="0" w:noVBand="1"/>
      </w:tblPr>
      <w:tblGrid>
        <w:gridCol w:w="2127"/>
        <w:gridCol w:w="1701"/>
        <w:gridCol w:w="1275"/>
        <w:gridCol w:w="1134"/>
        <w:gridCol w:w="1276"/>
      </w:tblGrid>
      <w:tr w:rsidR="00E45BB4" w:rsidRPr="00E45BB4" w14:paraId="33F6C6A9" w14:textId="77777777" w:rsidTr="004A4AE7">
        <w:trPr>
          <w:trHeight w:val="315"/>
          <w:jc w:val="center"/>
        </w:trPr>
        <w:tc>
          <w:tcPr>
            <w:tcW w:w="2127" w:type="dxa"/>
            <w:tcBorders>
              <w:top w:val="single" w:sz="12" w:space="0" w:color="auto"/>
              <w:left w:val="nil"/>
              <w:bottom w:val="nil"/>
              <w:right w:val="nil"/>
            </w:tcBorders>
            <w:shd w:val="clear" w:color="auto" w:fill="auto"/>
            <w:noWrap/>
            <w:vAlign w:val="bottom"/>
            <w:hideMark/>
          </w:tcPr>
          <w:p w14:paraId="15BC5209" w14:textId="66737B89" w:rsidR="004A4AE7" w:rsidRPr="00E45BB4" w:rsidRDefault="004A4AE7"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Period</w:t>
            </w:r>
          </w:p>
        </w:tc>
        <w:tc>
          <w:tcPr>
            <w:tcW w:w="1701" w:type="dxa"/>
            <w:tcBorders>
              <w:top w:val="single" w:sz="12" w:space="0" w:color="auto"/>
              <w:left w:val="nil"/>
              <w:bottom w:val="nil"/>
              <w:right w:val="nil"/>
            </w:tcBorders>
            <w:shd w:val="clear" w:color="auto" w:fill="auto"/>
            <w:noWrap/>
            <w:vAlign w:val="bottom"/>
            <w:hideMark/>
          </w:tcPr>
          <w:p w14:paraId="74A3D34C" w14:textId="3B7D893B"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Author Gender</w:t>
            </w:r>
          </w:p>
        </w:tc>
        <w:tc>
          <w:tcPr>
            <w:tcW w:w="1275" w:type="dxa"/>
            <w:tcBorders>
              <w:top w:val="single" w:sz="12" w:space="0" w:color="auto"/>
              <w:left w:val="nil"/>
              <w:bottom w:val="nil"/>
              <w:right w:val="nil"/>
            </w:tcBorders>
            <w:shd w:val="clear" w:color="auto" w:fill="auto"/>
            <w:noWrap/>
            <w:vAlign w:val="bottom"/>
            <w:hideMark/>
          </w:tcPr>
          <w:p w14:paraId="4BEDF502" w14:textId="717FBB00"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Letters (N)</w:t>
            </w:r>
          </w:p>
        </w:tc>
        <w:tc>
          <w:tcPr>
            <w:tcW w:w="1134" w:type="dxa"/>
            <w:tcBorders>
              <w:top w:val="single" w:sz="12" w:space="0" w:color="auto"/>
              <w:left w:val="nil"/>
              <w:bottom w:val="nil"/>
              <w:right w:val="nil"/>
            </w:tcBorders>
            <w:shd w:val="clear" w:color="auto" w:fill="auto"/>
            <w:noWrap/>
            <w:vAlign w:val="bottom"/>
            <w:hideMark/>
          </w:tcPr>
          <w:p w14:paraId="02DD24DF" w14:textId="5C833F4B"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Types (N)</w:t>
            </w:r>
          </w:p>
        </w:tc>
        <w:tc>
          <w:tcPr>
            <w:tcW w:w="1276" w:type="dxa"/>
            <w:tcBorders>
              <w:top w:val="single" w:sz="12" w:space="0" w:color="auto"/>
              <w:left w:val="nil"/>
              <w:bottom w:val="nil"/>
              <w:right w:val="nil"/>
            </w:tcBorders>
            <w:shd w:val="clear" w:color="auto" w:fill="auto"/>
            <w:noWrap/>
            <w:vAlign w:val="bottom"/>
            <w:hideMark/>
          </w:tcPr>
          <w:p w14:paraId="78DC3C00" w14:textId="186C879A" w:rsidR="004A4AE7" w:rsidRPr="00E45BB4" w:rsidRDefault="004A4AE7"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Tokens (N)</w:t>
            </w:r>
          </w:p>
        </w:tc>
      </w:tr>
      <w:tr w:rsidR="00E45BB4" w:rsidRPr="00E45BB4" w14:paraId="0A7DEA2D" w14:textId="77777777" w:rsidTr="004A4AE7">
        <w:trPr>
          <w:trHeight w:val="300"/>
          <w:jc w:val="center"/>
        </w:trPr>
        <w:tc>
          <w:tcPr>
            <w:tcW w:w="2127" w:type="dxa"/>
            <w:tcBorders>
              <w:top w:val="single" w:sz="4" w:space="0" w:color="auto"/>
              <w:left w:val="nil"/>
              <w:bottom w:val="nil"/>
              <w:right w:val="nil"/>
            </w:tcBorders>
            <w:shd w:val="clear" w:color="auto" w:fill="auto"/>
            <w:noWrap/>
            <w:vAlign w:val="bottom"/>
            <w:hideMark/>
          </w:tcPr>
          <w:p w14:paraId="1D301923" w14:textId="4A6F809E"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1788-1800</w:t>
            </w:r>
          </w:p>
        </w:tc>
        <w:tc>
          <w:tcPr>
            <w:tcW w:w="1701" w:type="dxa"/>
            <w:tcBorders>
              <w:top w:val="single" w:sz="4" w:space="0" w:color="auto"/>
              <w:left w:val="nil"/>
              <w:bottom w:val="nil"/>
              <w:right w:val="nil"/>
            </w:tcBorders>
            <w:shd w:val="clear" w:color="auto" w:fill="auto"/>
            <w:noWrap/>
            <w:vAlign w:val="bottom"/>
            <w:hideMark/>
          </w:tcPr>
          <w:p w14:paraId="59412217" w14:textId="27DAB08A"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single" w:sz="4" w:space="0" w:color="auto"/>
              <w:left w:val="nil"/>
              <w:bottom w:val="nil"/>
              <w:right w:val="nil"/>
            </w:tcBorders>
            <w:shd w:val="clear" w:color="auto" w:fill="auto"/>
            <w:noWrap/>
            <w:vAlign w:val="bottom"/>
            <w:hideMark/>
          </w:tcPr>
          <w:p w14:paraId="32C5A60C" w14:textId="7BE98156"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9</w:t>
            </w:r>
          </w:p>
        </w:tc>
        <w:tc>
          <w:tcPr>
            <w:tcW w:w="1134" w:type="dxa"/>
            <w:tcBorders>
              <w:top w:val="single" w:sz="4" w:space="0" w:color="auto"/>
              <w:left w:val="nil"/>
              <w:bottom w:val="nil"/>
              <w:right w:val="nil"/>
            </w:tcBorders>
            <w:shd w:val="clear" w:color="auto" w:fill="auto"/>
            <w:noWrap/>
            <w:vAlign w:val="bottom"/>
            <w:hideMark/>
          </w:tcPr>
          <w:p w14:paraId="637FDE18" w14:textId="210DD7B7"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2,799</w:t>
            </w:r>
          </w:p>
        </w:tc>
        <w:tc>
          <w:tcPr>
            <w:tcW w:w="1276" w:type="dxa"/>
            <w:tcBorders>
              <w:top w:val="single" w:sz="4" w:space="0" w:color="auto"/>
              <w:left w:val="nil"/>
              <w:bottom w:val="nil"/>
              <w:right w:val="nil"/>
            </w:tcBorders>
            <w:shd w:val="clear" w:color="auto" w:fill="auto"/>
            <w:noWrap/>
            <w:vAlign w:val="bottom"/>
            <w:hideMark/>
          </w:tcPr>
          <w:p w14:paraId="3B78205A" w14:textId="6E5068CF"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4,010</w:t>
            </w:r>
          </w:p>
        </w:tc>
      </w:tr>
      <w:tr w:rsidR="00E45BB4" w:rsidRPr="00E45BB4" w14:paraId="774251E1"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B8D6CC8" w14:textId="7CAD709A"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lastRenderedPageBreak/>
              <w:t>1788-1800</w:t>
            </w:r>
          </w:p>
        </w:tc>
        <w:tc>
          <w:tcPr>
            <w:tcW w:w="1701" w:type="dxa"/>
            <w:tcBorders>
              <w:top w:val="nil"/>
              <w:left w:val="nil"/>
              <w:bottom w:val="nil"/>
              <w:right w:val="nil"/>
            </w:tcBorders>
            <w:shd w:val="clear" w:color="auto" w:fill="auto"/>
            <w:noWrap/>
            <w:vAlign w:val="bottom"/>
            <w:hideMark/>
          </w:tcPr>
          <w:p w14:paraId="1B93037C" w14:textId="4F1FF8DD"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71F962D1" w14:textId="0F8A100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w:t>
            </w:r>
          </w:p>
        </w:tc>
        <w:tc>
          <w:tcPr>
            <w:tcW w:w="1134" w:type="dxa"/>
            <w:tcBorders>
              <w:top w:val="nil"/>
              <w:left w:val="nil"/>
              <w:bottom w:val="nil"/>
              <w:right w:val="nil"/>
            </w:tcBorders>
            <w:shd w:val="clear" w:color="auto" w:fill="auto"/>
            <w:noWrap/>
            <w:vAlign w:val="bottom"/>
            <w:hideMark/>
          </w:tcPr>
          <w:p w14:paraId="0750E3AA" w14:textId="2B194B3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11,532</w:t>
            </w:r>
          </w:p>
        </w:tc>
        <w:tc>
          <w:tcPr>
            <w:tcW w:w="1276" w:type="dxa"/>
            <w:tcBorders>
              <w:top w:val="nil"/>
              <w:left w:val="nil"/>
              <w:bottom w:val="nil"/>
              <w:right w:val="nil"/>
            </w:tcBorders>
            <w:shd w:val="clear" w:color="auto" w:fill="auto"/>
            <w:noWrap/>
            <w:vAlign w:val="bottom"/>
            <w:hideMark/>
          </w:tcPr>
          <w:p w14:paraId="453AAE6C" w14:textId="1DD1C9BC"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24,225</w:t>
            </w:r>
          </w:p>
        </w:tc>
      </w:tr>
      <w:tr w:rsidR="00E45BB4" w:rsidRPr="00E45BB4" w14:paraId="4162DF3D"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64C0D1D" w14:textId="1CE6046E"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1801-1820</w:t>
            </w:r>
          </w:p>
        </w:tc>
        <w:tc>
          <w:tcPr>
            <w:tcW w:w="1701" w:type="dxa"/>
            <w:tcBorders>
              <w:top w:val="nil"/>
              <w:left w:val="nil"/>
              <w:bottom w:val="nil"/>
              <w:right w:val="nil"/>
            </w:tcBorders>
            <w:shd w:val="clear" w:color="auto" w:fill="auto"/>
            <w:noWrap/>
            <w:vAlign w:val="bottom"/>
            <w:hideMark/>
          </w:tcPr>
          <w:p w14:paraId="6E9FEC6C" w14:textId="49021D0E"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083DD1BD" w14:textId="2D511CA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20</w:t>
            </w:r>
          </w:p>
        </w:tc>
        <w:tc>
          <w:tcPr>
            <w:tcW w:w="1134" w:type="dxa"/>
            <w:tcBorders>
              <w:top w:val="nil"/>
              <w:left w:val="nil"/>
              <w:bottom w:val="nil"/>
              <w:right w:val="nil"/>
            </w:tcBorders>
            <w:shd w:val="clear" w:color="auto" w:fill="auto"/>
            <w:noWrap/>
            <w:vAlign w:val="bottom"/>
            <w:hideMark/>
          </w:tcPr>
          <w:p w14:paraId="46A405B8" w14:textId="71382C8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6,595</w:t>
            </w:r>
          </w:p>
        </w:tc>
        <w:tc>
          <w:tcPr>
            <w:tcW w:w="1276" w:type="dxa"/>
            <w:tcBorders>
              <w:top w:val="nil"/>
              <w:left w:val="nil"/>
              <w:bottom w:val="nil"/>
              <w:right w:val="nil"/>
            </w:tcBorders>
            <w:shd w:val="clear" w:color="auto" w:fill="auto"/>
            <w:noWrap/>
            <w:vAlign w:val="bottom"/>
            <w:hideMark/>
          </w:tcPr>
          <w:p w14:paraId="1D7C3751" w14:textId="1434E094"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13,914</w:t>
            </w:r>
          </w:p>
        </w:tc>
      </w:tr>
      <w:tr w:rsidR="00E45BB4" w:rsidRPr="00E45BB4" w14:paraId="6B0586F2"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091B0593" w14:textId="23AF4BFC"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1801-1820</w:t>
            </w:r>
          </w:p>
        </w:tc>
        <w:tc>
          <w:tcPr>
            <w:tcW w:w="1701" w:type="dxa"/>
            <w:tcBorders>
              <w:top w:val="nil"/>
              <w:left w:val="nil"/>
              <w:bottom w:val="nil"/>
              <w:right w:val="nil"/>
            </w:tcBorders>
            <w:shd w:val="clear" w:color="auto" w:fill="auto"/>
            <w:noWrap/>
            <w:vAlign w:val="bottom"/>
            <w:hideMark/>
          </w:tcPr>
          <w:p w14:paraId="6CB186C8" w14:textId="636BD80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718C9134" w14:textId="5EDF3AA3"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23</w:t>
            </w:r>
          </w:p>
        </w:tc>
        <w:tc>
          <w:tcPr>
            <w:tcW w:w="1134" w:type="dxa"/>
            <w:tcBorders>
              <w:top w:val="nil"/>
              <w:left w:val="nil"/>
              <w:bottom w:val="nil"/>
              <w:right w:val="nil"/>
            </w:tcBorders>
            <w:shd w:val="clear" w:color="auto" w:fill="auto"/>
            <w:noWrap/>
            <w:vAlign w:val="bottom"/>
            <w:hideMark/>
          </w:tcPr>
          <w:p w14:paraId="38AB5D1F" w14:textId="03FD32F9"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7,515</w:t>
            </w:r>
          </w:p>
        </w:tc>
        <w:tc>
          <w:tcPr>
            <w:tcW w:w="1276" w:type="dxa"/>
            <w:tcBorders>
              <w:top w:val="nil"/>
              <w:left w:val="nil"/>
              <w:bottom w:val="nil"/>
              <w:right w:val="nil"/>
            </w:tcBorders>
            <w:shd w:val="clear" w:color="auto" w:fill="auto"/>
            <w:noWrap/>
            <w:vAlign w:val="bottom"/>
            <w:hideMark/>
          </w:tcPr>
          <w:p w14:paraId="21203106" w14:textId="4B9858D8"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12,773</w:t>
            </w:r>
          </w:p>
        </w:tc>
      </w:tr>
      <w:tr w:rsidR="00E45BB4" w:rsidRPr="00E45BB4" w14:paraId="769AE897"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E16F4F7" w14:textId="27AE90DA"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1821-1840</w:t>
            </w:r>
          </w:p>
        </w:tc>
        <w:tc>
          <w:tcPr>
            <w:tcW w:w="1701" w:type="dxa"/>
            <w:tcBorders>
              <w:top w:val="nil"/>
              <w:left w:val="nil"/>
              <w:bottom w:val="nil"/>
              <w:right w:val="nil"/>
            </w:tcBorders>
            <w:shd w:val="clear" w:color="auto" w:fill="auto"/>
            <w:noWrap/>
            <w:vAlign w:val="bottom"/>
            <w:hideMark/>
          </w:tcPr>
          <w:p w14:paraId="61C075BB" w14:textId="34E289E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2F716425" w14:textId="56A92FC3"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57</w:t>
            </w:r>
          </w:p>
        </w:tc>
        <w:tc>
          <w:tcPr>
            <w:tcW w:w="1134" w:type="dxa"/>
            <w:tcBorders>
              <w:top w:val="nil"/>
              <w:left w:val="nil"/>
              <w:bottom w:val="nil"/>
              <w:right w:val="nil"/>
            </w:tcBorders>
            <w:shd w:val="clear" w:color="auto" w:fill="auto"/>
            <w:noWrap/>
            <w:vAlign w:val="bottom"/>
            <w:hideMark/>
          </w:tcPr>
          <w:p w14:paraId="2C1BB7C9" w14:textId="4395BD4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21,153</w:t>
            </w:r>
          </w:p>
        </w:tc>
        <w:tc>
          <w:tcPr>
            <w:tcW w:w="1276" w:type="dxa"/>
            <w:tcBorders>
              <w:top w:val="nil"/>
              <w:left w:val="nil"/>
              <w:bottom w:val="nil"/>
              <w:right w:val="nil"/>
            </w:tcBorders>
            <w:shd w:val="clear" w:color="auto" w:fill="auto"/>
            <w:noWrap/>
            <w:vAlign w:val="bottom"/>
            <w:hideMark/>
          </w:tcPr>
          <w:p w14:paraId="3E66536A" w14:textId="2E953076"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32,605</w:t>
            </w:r>
          </w:p>
        </w:tc>
      </w:tr>
      <w:tr w:rsidR="00E45BB4" w:rsidRPr="00E45BB4" w14:paraId="4A9516C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2FD9D5F4" w14:textId="576A5956"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1821-1840</w:t>
            </w:r>
          </w:p>
        </w:tc>
        <w:tc>
          <w:tcPr>
            <w:tcW w:w="1701" w:type="dxa"/>
            <w:tcBorders>
              <w:top w:val="nil"/>
              <w:left w:val="nil"/>
              <w:bottom w:val="nil"/>
              <w:right w:val="nil"/>
            </w:tcBorders>
            <w:shd w:val="clear" w:color="auto" w:fill="auto"/>
            <w:noWrap/>
            <w:vAlign w:val="bottom"/>
            <w:hideMark/>
          </w:tcPr>
          <w:p w14:paraId="52F1B719" w14:textId="52BDC086"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1E0A2289" w14:textId="2920DF3B"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52</w:t>
            </w:r>
          </w:p>
        </w:tc>
        <w:tc>
          <w:tcPr>
            <w:tcW w:w="1134" w:type="dxa"/>
            <w:tcBorders>
              <w:top w:val="nil"/>
              <w:left w:val="nil"/>
              <w:bottom w:val="nil"/>
              <w:right w:val="nil"/>
            </w:tcBorders>
            <w:shd w:val="clear" w:color="auto" w:fill="auto"/>
            <w:noWrap/>
            <w:vAlign w:val="bottom"/>
            <w:hideMark/>
          </w:tcPr>
          <w:p w14:paraId="05DB9D31" w14:textId="628A1B1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25,209</w:t>
            </w:r>
          </w:p>
        </w:tc>
        <w:tc>
          <w:tcPr>
            <w:tcW w:w="1276" w:type="dxa"/>
            <w:tcBorders>
              <w:top w:val="nil"/>
              <w:left w:val="nil"/>
              <w:bottom w:val="nil"/>
              <w:right w:val="nil"/>
            </w:tcBorders>
            <w:shd w:val="clear" w:color="auto" w:fill="auto"/>
            <w:noWrap/>
            <w:vAlign w:val="bottom"/>
            <w:hideMark/>
          </w:tcPr>
          <w:p w14:paraId="552A15D9" w14:textId="2C70D81D"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48,851</w:t>
            </w:r>
          </w:p>
        </w:tc>
      </w:tr>
      <w:tr w:rsidR="00E45BB4" w:rsidRPr="00E45BB4" w14:paraId="7D71CF7C"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54969353" w14:textId="4ADB6BC8"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1841-1860</w:t>
            </w:r>
          </w:p>
        </w:tc>
        <w:tc>
          <w:tcPr>
            <w:tcW w:w="1701" w:type="dxa"/>
            <w:tcBorders>
              <w:top w:val="nil"/>
              <w:left w:val="nil"/>
              <w:bottom w:val="nil"/>
              <w:right w:val="nil"/>
            </w:tcBorders>
            <w:shd w:val="clear" w:color="auto" w:fill="auto"/>
            <w:noWrap/>
            <w:vAlign w:val="bottom"/>
            <w:hideMark/>
          </w:tcPr>
          <w:p w14:paraId="2F9EAD3F" w14:textId="6F791749"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75691869" w14:textId="1618837E"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56</w:t>
            </w:r>
          </w:p>
        </w:tc>
        <w:tc>
          <w:tcPr>
            <w:tcW w:w="1134" w:type="dxa"/>
            <w:tcBorders>
              <w:top w:val="nil"/>
              <w:left w:val="nil"/>
              <w:bottom w:val="nil"/>
              <w:right w:val="nil"/>
            </w:tcBorders>
            <w:shd w:val="clear" w:color="auto" w:fill="auto"/>
            <w:noWrap/>
            <w:vAlign w:val="bottom"/>
            <w:hideMark/>
          </w:tcPr>
          <w:p w14:paraId="5BDA5BC5" w14:textId="673D145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19,924</w:t>
            </w:r>
          </w:p>
        </w:tc>
        <w:tc>
          <w:tcPr>
            <w:tcW w:w="1276" w:type="dxa"/>
            <w:tcBorders>
              <w:top w:val="nil"/>
              <w:left w:val="nil"/>
              <w:bottom w:val="nil"/>
              <w:right w:val="nil"/>
            </w:tcBorders>
            <w:shd w:val="clear" w:color="auto" w:fill="auto"/>
            <w:noWrap/>
            <w:vAlign w:val="bottom"/>
            <w:hideMark/>
          </w:tcPr>
          <w:p w14:paraId="62FF767F" w14:textId="001FA1B0"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33,302</w:t>
            </w:r>
          </w:p>
        </w:tc>
      </w:tr>
      <w:tr w:rsidR="00E45BB4" w:rsidRPr="00E45BB4" w14:paraId="59341F0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231B0BA" w14:textId="5D6400E4"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1841-1860</w:t>
            </w:r>
          </w:p>
        </w:tc>
        <w:tc>
          <w:tcPr>
            <w:tcW w:w="1701" w:type="dxa"/>
            <w:tcBorders>
              <w:top w:val="nil"/>
              <w:left w:val="nil"/>
              <w:bottom w:val="nil"/>
              <w:right w:val="nil"/>
            </w:tcBorders>
            <w:shd w:val="clear" w:color="auto" w:fill="auto"/>
            <w:noWrap/>
            <w:vAlign w:val="bottom"/>
            <w:hideMark/>
          </w:tcPr>
          <w:p w14:paraId="1755799C" w14:textId="1FF337B1"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45270554" w14:textId="78FE8D22"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61</w:t>
            </w:r>
          </w:p>
        </w:tc>
        <w:tc>
          <w:tcPr>
            <w:tcW w:w="1134" w:type="dxa"/>
            <w:tcBorders>
              <w:top w:val="nil"/>
              <w:left w:val="nil"/>
              <w:bottom w:val="nil"/>
              <w:right w:val="nil"/>
            </w:tcBorders>
            <w:shd w:val="clear" w:color="auto" w:fill="auto"/>
            <w:noWrap/>
            <w:vAlign w:val="bottom"/>
            <w:hideMark/>
          </w:tcPr>
          <w:p w14:paraId="05042F13" w14:textId="2D426483"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19,150</w:t>
            </w:r>
          </w:p>
        </w:tc>
        <w:tc>
          <w:tcPr>
            <w:tcW w:w="1276" w:type="dxa"/>
            <w:tcBorders>
              <w:top w:val="nil"/>
              <w:left w:val="nil"/>
              <w:bottom w:val="nil"/>
              <w:right w:val="nil"/>
            </w:tcBorders>
            <w:shd w:val="clear" w:color="auto" w:fill="auto"/>
            <w:noWrap/>
            <w:vAlign w:val="bottom"/>
            <w:hideMark/>
          </w:tcPr>
          <w:p w14:paraId="0C8EB14A" w14:textId="588A858C"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29,207</w:t>
            </w:r>
          </w:p>
        </w:tc>
      </w:tr>
      <w:tr w:rsidR="00E45BB4" w:rsidRPr="00E45BB4" w14:paraId="0E8173C5"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3F9628E7" w14:textId="2B07BD2D"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1861-1880</w:t>
            </w:r>
          </w:p>
        </w:tc>
        <w:tc>
          <w:tcPr>
            <w:tcW w:w="1701" w:type="dxa"/>
            <w:tcBorders>
              <w:top w:val="nil"/>
              <w:left w:val="nil"/>
              <w:bottom w:val="nil"/>
              <w:right w:val="nil"/>
            </w:tcBorders>
            <w:shd w:val="clear" w:color="auto" w:fill="auto"/>
            <w:noWrap/>
            <w:vAlign w:val="bottom"/>
            <w:hideMark/>
          </w:tcPr>
          <w:p w14:paraId="7EAC00F4" w14:textId="5B140EFB"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27AD8515" w14:textId="3F18FA3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w:t>
            </w:r>
          </w:p>
        </w:tc>
        <w:tc>
          <w:tcPr>
            <w:tcW w:w="1134" w:type="dxa"/>
            <w:tcBorders>
              <w:top w:val="nil"/>
              <w:left w:val="nil"/>
              <w:bottom w:val="nil"/>
              <w:right w:val="nil"/>
            </w:tcBorders>
            <w:shd w:val="clear" w:color="auto" w:fill="auto"/>
            <w:noWrap/>
            <w:vAlign w:val="bottom"/>
            <w:hideMark/>
          </w:tcPr>
          <w:p w14:paraId="46D73498" w14:textId="6716C8AF"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4,715</w:t>
            </w:r>
          </w:p>
        </w:tc>
        <w:tc>
          <w:tcPr>
            <w:tcW w:w="1276" w:type="dxa"/>
            <w:tcBorders>
              <w:top w:val="nil"/>
              <w:left w:val="nil"/>
              <w:bottom w:val="nil"/>
              <w:right w:val="nil"/>
            </w:tcBorders>
            <w:shd w:val="clear" w:color="auto" w:fill="auto"/>
            <w:noWrap/>
            <w:vAlign w:val="bottom"/>
            <w:hideMark/>
          </w:tcPr>
          <w:p w14:paraId="49098D60" w14:textId="553236EF"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6,964</w:t>
            </w:r>
          </w:p>
        </w:tc>
      </w:tr>
      <w:tr w:rsidR="00E45BB4" w:rsidRPr="00E45BB4" w14:paraId="2D86045D" w14:textId="77777777" w:rsidTr="004A4AE7">
        <w:trPr>
          <w:trHeight w:val="300"/>
          <w:jc w:val="center"/>
        </w:trPr>
        <w:tc>
          <w:tcPr>
            <w:tcW w:w="2127" w:type="dxa"/>
            <w:tcBorders>
              <w:top w:val="nil"/>
              <w:left w:val="nil"/>
              <w:bottom w:val="nil"/>
              <w:right w:val="nil"/>
            </w:tcBorders>
            <w:shd w:val="clear" w:color="auto" w:fill="auto"/>
            <w:noWrap/>
            <w:vAlign w:val="bottom"/>
          </w:tcPr>
          <w:p w14:paraId="1C3F2715" w14:textId="3EBA08DD"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1861-1880</w:t>
            </w:r>
          </w:p>
        </w:tc>
        <w:tc>
          <w:tcPr>
            <w:tcW w:w="1701" w:type="dxa"/>
            <w:tcBorders>
              <w:top w:val="nil"/>
              <w:left w:val="nil"/>
              <w:bottom w:val="nil"/>
              <w:right w:val="nil"/>
            </w:tcBorders>
            <w:shd w:val="clear" w:color="auto" w:fill="auto"/>
            <w:noWrap/>
            <w:vAlign w:val="bottom"/>
          </w:tcPr>
          <w:p w14:paraId="3DCB109E" w14:textId="01F2CE72"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tcPr>
          <w:p w14:paraId="32495BE2" w14:textId="5AE69BD1"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41</w:t>
            </w:r>
          </w:p>
        </w:tc>
        <w:tc>
          <w:tcPr>
            <w:tcW w:w="1134" w:type="dxa"/>
            <w:tcBorders>
              <w:top w:val="nil"/>
              <w:left w:val="nil"/>
              <w:bottom w:val="nil"/>
              <w:right w:val="nil"/>
            </w:tcBorders>
            <w:shd w:val="clear" w:color="auto" w:fill="auto"/>
            <w:noWrap/>
            <w:vAlign w:val="bottom"/>
          </w:tcPr>
          <w:p w14:paraId="4356C8D0" w14:textId="701DCC45"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17,996</w:t>
            </w:r>
          </w:p>
        </w:tc>
        <w:tc>
          <w:tcPr>
            <w:tcW w:w="1276" w:type="dxa"/>
            <w:tcBorders>
              <w:top w:val="nil"/>
              <w:left w:val="nil"/>
              <w:bottom w:val="nil"/>
              <w:right w:val="nil"/>
            </w:tcBorders>
            <w:shd w:val="clear" w:color="auto" w:fill="auto"/>
            <w:noWrap/>
            <w:vAlign w:val="bottom"/>
          </w:tcPr>
          <w:p w14:paraId="7362B9FD" w14:textId="02724658"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45,283</w:t>
            </w:r>
          </w:p>
        </w:tc>
      </w:tr>
      <w:tr w:rsidR="00E45BB4" w:rsidRPr="00E45BB4" w14:paraId="7F68B8C3" w14:textId="77777777" w:rsidTr="004A4AE7">
        <w:trPr>
          <w:trHeight w:val="300"/>
          <w:jc w:val="center"/>
        </w:trPr>
        <w:tc>
          <w:tcPr>
            <w:tcW w:w="2127" w:type="dxa"/>
            <w:tcBorders>
              <w:top w:val="nil"/>
              <w:left w:val="nil"/>
              <w:bottom w:val="nil"/>
              <w:right w:val="nil"/>
            </w:tcBorders>
            <w:shd w:val="clear" w:color="auto" w:fill="auto"/>
            <w:noWrap/>
            <w:vAlign w:val="bottom"/>
          </w:tcPr>
          <w:p w14:paraId="760FE35E" w14:textId="6AF61609"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1881-1900</w:t>
            </w:r>
          </w:p>
        </w:tc>
        <w:tc>
          <w:tcPr>
            <w:tcW w:w="1701" w:type="dxa"/>
            <w:tcBorders>
              <w:top w:val="nil"/>
              <w:left w:val="nil"/>
              <w:bottom w:val="nil"/>
              <w:right w:val="nil"/>
            </w:tcBorders>
            <w:shd w:val="clear" w:color="auto" w:fill="auto"/>
            <w:noWrap/>
            <w:vAlign w:val="bottom"/>
          </w:tcPr>
          <w:p w14:paraId="5A928243" w14:textId="7DB8412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tcPr>
          <w:p w14:paraId="419C1A95" w14:textId="20A7F53F"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17</w:t>
            </w:r>
          </w:p>
        </w:tc>
        <w:tc>
          <w:tcPr>
            <w:tcW w:w="1134" w:type="dxa"/>
            <w:tcBorders>
              <w:top w:val="nil"/>
              <w:left w:val="nil"/>
              <w:bottom w:val="nil"/>
              <w:right w:val="nil"/>
            </w:tcBorders>
            <w:shd w:val="clear" w:color="auto" w:fill="auto"/>
            <w:noWrap/>
            <w:vAlign w:val="bottom"/>
          </w:tcPr>
          <w:p w14:paraId="1CB4A298" w14:textId="42326615"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3,813</w:t>
            </w:r>
          </w:p>
        </w:tc>
        <w:tc>
          <w:tcPr>
            <w:tcW w:w="1276" w:type="dxa"/>
            <w:tcBorders>
              <w:top w:val="nil"/>
              <w:left w:val="nil"/>
              <w:bottom w:val="nil"/>
              <w:right w:val="nil"/>
            </w:tcBorders>
            <w:shd w:val="clear" w:color="auto" w:fill="auto"/>
            <w:noWrap/>
            <w:vAlign w:val="bottom"/>
          </w:tcPr>
          <w:p w14:paraId="58CE5A3D" w14:textId="75015770"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7,623</w:t>
            </w:r>
          </w:p>
        </w:tc>
      </w:tr>
      <w:tr w:rsidR="00E45BB4" w:rsidRPr="00E45BB4" w14:paraId="43CCEF40" w14:textId="77777777" w:rsidTr="004A4AE7">
        <w:trPr>
          <w:trHeight w:val="300"/>
          <w:jc w:val="center"/>
        </w:trPr>
        <w:tc>
          <w:tcPr>
            <w:tcW w:w="2127" w:type="dxa"/>
            <w:tcBorders>
              <w:top w:val="nil"/>
              <w:left w:val="nil"/>
              <w:bottom w:val="single" w:sz="4" w:space="0" w:color="auto"/>
              <w:right w:val="nil"/>
            </w:tcBorders>
            <w:shd w:val="clear" w:color="auto" w:fill="auto"/>
            <w:noWrap/>
            <w:vAlign w:val="bottom"/>
            <w:hideMark/>
          </w:tcPr>
          <w:p w14:paraId="17430285" w14:textId="1163117B"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1881-1900</w:t>
            </w:r>
          </w:p>
        </w:tc>
        <w:tc>
          <w:tcPr>
            <w:tcW w:w="1701" w:type="dxa"/>
            <w:tcBorders>
              <w:top w:val="nil"/>
              <w:left w:val="nil"/>
              <w:bottom w:val="single" w:sz="4" w:space="0" w:color="auto"/>
              <w:right w:val="nil"/>
            </w:tcBorders>
            <w:shd w:val="clear" w:color="auto" w:fill="auto"/>
            <w:noWrap/>
            <w:vAlign w:val="bottom"/>
            <w:hideMark/>
          </w:tcPr>
          <w:p w14:paraId="00C45368" w14:textId="0DC9695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single" w:sz="4" w:space="0" w:color="auto"/>
              <w:right w:val="nil"/>
            </w:tcBorders>
            <w:shd w:val="clear" w:color="auto" w:fill="auto"/>
            <w:noWrap/>
            <w:vAlign w:val="bottom"/>
            <w:hideMark/>
          </w:tcPr>
          <w:p w14:paraId="06C05AE8" w14:textId="78946FCE"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233</w:t>
            </w:r>
          </w:p>
        </w:tc>
        <w:tc>
          <w:tcPr>
            <w:tcW w:w="1134" w:type="dxa"/>
            <w:tcBorders>
              <w:top w:val="nil"/>
              <w:left w:val="nil"/>
              <w:bottom w:val="single" w:sz="4" w:space="0" w:color="auto"/>
              <w:right w:val="nil"/>
            </w:tcBorders>
            <w:shd w:val="clear" w:color="auto" w:fill="auto"/>
            <w:noWrap/>
            <w:vAlign w:val="bottom"/>
            <w:hideMark/>
          </w:tcPr>
          <w:p w14:paraId="1C6C2A83" w14:textId="2283069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32,511</w:t>
            </w:r>
          </w:p>
        </w:tc>
        <w:tc>
          <w:tcPr>
            <w:tcW w:w="1276" w:type="dxa"/>
            <w:tcBorders>
              <w:top w:val="nil"/>
              <w:left w:val="nil"/>
              <w:bottom w:val="single" w:sz="4" w:space="0" w:color="auto"/>
              <w:right w:val="nil"/>
            </w:tcBorders>
            <w:shd w:val="clear" w:color="auto" w:fill="auto"/>
            <w:noWrap/>
            <w:vAlign w:val="bottom"/>
            <w:hideMark/>
          </w:tcPr>
          <w:p w14:paraId="7CA7935A" w14:textId="4F8449BE"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70,476</w:t>
            </w:r>
          </w:p>
        </w:tc>
      </w:tr>
      <w:tr w:rsidR="004A4AE7" w:rsidRPr="00E45BB4" w14:paraId="35DF4578" w14:textId="77777777" w:rsidTr="004A4AE7">
        <w:trPr>
          <w:trHeight w:val="315"/>
          <w:jc w:val="center"/>
        </w:trPr>
        <w:tc>
          <w:tcPr>
            <w:tcW w:w="2127" w:type="dxa"/>
            <w:tcBorders>
              <w:top w:val="nil"/>
              <w:left w:val="nil"/>
              <w:bottom w:val="single" w:sz="12" w:space="0" w:color="auto"/>
              <w:right w:val="nil"/>
            </w:tcBorders>
            <w:shd w:val="clear" w:color="auto" w:fill="auto"/>
            <w:noWrap/>
            <w:vAlign w:val="bottom"/>
            <w:hideMark/>
          </w:tcPr>
          <w:p w14:paraId="28033CBF" w14:textId="77777777" w:rsidR="004A4AE7" w:rsidRPr="00E45BB4" w:rsidRDefault="004A4AE7"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Total</w:t>
            </w:r>
          </w:p>
        </w:tc>
        <w:tc>
          <w:tcPr>
            <w:tcW w:w="1701" w:type="dxa"/>
            <w:tcBorders>
              <w:top w:val="nil"/>
              <w:left w:val="nil"/>
              <w:bottom w:val="single" w:sz="12" w:space="0" w:color="auto"/>
              <w:right w:val="nil"/>
            </w:tcBorders>
            <w:shd w:val="clear" w:color="auto" w:fill="auto"/>
            <w:noWrap/>
            <w:vAlign w:val="bottom"/>
            <w:hideMark/>
          </w:tcPr>
          <w:p w14:paraId="1F3E44B4" w14:textId="2B53C054"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p>
        </w:tc>
        <w:tc>
          <w:tcPr>
            <w:tcW w:w="1275" w:type="dxa"/>
            <w:tcBorders>
              <w:top w:val="nil"/>
              <w:left w:val="nil"/>
              <w:bottom w:val="single" w:sz="12" w:space="0" w:color="auto"/>
              <w:right w:val="nil"/>
            </w:tcBorders>
            <w:shd w:val="clear" w:color="auto" w:fill="auto"/>
            <w:noWrap/>
            <w:vAlign w:val="bottom"/>
            <w:hideMark/>
          </w:tcPr>
          <w:p w14:paraId="32DE74A6" w14:textId="38E4AAF8" w:rsidR="004A4AE7" w:rsidRPr="00E45BB4" w:rsidRDefault="00EE667E"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607</w:t>
            </w:r>
          </w:p>
        </w:tc>
        <w:tc>
          <w:tcPr>
            <w:tcW w:w="1134" w:type="dxa"/>
            <w:tcBorders>
              <w:top w:val="nil"/>
              <w:left w:val="nil"/>
              <w:bottom w:val="single" w:sz="12" w:space="0" w:color="auto"/>
              <w:right w:val="nil"/>
            </w:tcBorders>
            <w:shd w:val="clear" w:color="auto" w:fill="auto"/>
            <w:noWrap/>
            <w:vAlign w:val="bottom"/>
            <w:hideMark/>
          </w:tcPr>
          <w:p w14:paraId="1B2DD42E" w14:textId="1C453DDF" w:rsidR="004A4AE7" w:rsidRPr="00E45BB4" w:rsidRDefault="00EE667E"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172</w:t>
            </w:r>
            <w:r w:rsidR="004A4AE7" w:rsidRPr="00E45BB4">
              <w:rPr>
                <w:rFonts w:ascii="Times New Roman" w:eastAsia="Times New Roman" w:hAnsi="Times New Roman" w:cs="Times New Roman"/>
                <w:b/>
                <w:bCs/>
                <w:sz w:val="24"/>
                <w:szCs w:val="24"/>
                <w:lang w:eastAsia="en-AU"/>
              </w:rPr>
              <w:t>,</w:t>
            </w:r>
            <w:r w:rsidRPr="00E45BB4">
              <w:rPr>
                <w:rFonts w:ascii="Times New Roman" w:eastAsia="Times New Roman" w:hAnsi="Times New Roman" w:cs="Times New Roman"/>
                <w:b/>
                <w:bCs/>
                <w:sz w:val="24"/>
                <w:szCs w:val="24"/>
                <w:lang w:eastAsia="en-AU"/>
              </w:rPr>
              <w:t>912</w:t>
            </w:r>
          </w:p>
        </w:tc>
        <w:tc>
          <w:tcPr>
            <w:tcW w:w="1276" w:type="dxa"/>
            <w:tcBorders>
              <w:top w:val="nil"/>
              <w:left w:val="nil"/>
              <w:bottom w:val="single" w:sz="12" w:space="0" w:color="auto"/>
              <w:right w:val="nil"/>
            </w:tcBorders>
            <w:shd w:val="clear" w:color="auto" w:fill="auto"/>
            <w:noWrap/>
            <w:vAlign w:val="bottom"/>
            <w:hideMark/>
          </w:tcPr>
          <w:p w14:paraId="4831B450" w14:textId="2BC3D994" w:rsidR="004A4AE7" w:rsidRPr="00E45BB4" w:rsidRDefault="00EE667E" w:rsidP="003C66A8">
            <w:pPr>
              <w:spacing w:after="0" w:line="360" w:lineRule="auto"/>
              <w:jc w:val="right"/>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329,233</w:t>
            </w:r>
          </w:p>
        </w:tc>
      </w:tr>
    </w:tbl>
    <w:p w14:paraId="3128C701" w14:textId="77777777" w:rsidR="005F70B6" w:rsidRPr="00E45BB4" w:rsidRDefault="005F70B6" w:rsidP="003C66A8">
      <w:pPr>
        <w:spacing w:line="360" w:lineRule="auto"/>
        <w:rPr>
          <w:rFonts w:ascii="Times New Roman" w:hAnsi="Times New Roman" w:cs="Times New Roman"/>
          <w:sz w:val="24"/>
          <w:szCs w:val="24"/>
        </w:rPr>
      </w:pPr>
    </w:p>
    <w:p w14:paraId="2993427F" w14:textId="4F9233C4" w:rsidR="00F12CE1" w:rsidRPr="00E45BB4" w:rsidRDefault="00F12CE1"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Regarding the geographic location of authors, the south-east of Australia is substantively overrepresented (see Figure </w:t>
      </w:r>
      <w:r w:rsidR="0093381D" w:rsidRPr="00E45BB4">
        <w:rPr>
          <w:rFonts w:ascii="Times New Roman" w:hAnsi="Times New Roman" w:cs="Times New Roman"/>
          <w:sz w:val="24"/>
          <w:szCs w:val="24"/>
        </w:rPr>
        <w:t>1</w:t>
      </w:r>
      <w:r w:rsidRPr="00E45BB4">
        <w:rPr>
          <w:rFonts w:ascii="Times New Roman" w:hAnsi="Times New Roman" w:cs="Times New Roman"/>
          <w:sz w:val="24"/>
          <w:szCs w:val="24"/>
        </w:rPr>
        <w:t>).</w:t>
      </w:r>
    </w:p>
    <w:p w14:paraId="49862E83" w14:textId="77777777" w:rsidR="00F12CE1" w:rsidRPr="00E45BB4" w:rsidRDefault="00F12CE1" w:rsidP="003C66A8">
      <w:pPr>
        <w:spacing w:line="360" w:lineRule="auto"/>
        <w:rPr>
          <w:rFonts w:ascii="Times New Roman" w:hAnsi="Times New Roman" w:cs="Times New Roman"/>
          <w:sz w:val="24"/>
          <w:szCs w:val="24"/>
        </w:rPr>
      </w:pPr>
    </w:p>
    <w:p w14:paraId="651D1363" w14:textId="77777777" w:rsidR="00F12CE1" w:rsidRPr="00E45BB4" w:rsidRDefault="00F12CE1"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F12CE1" w:rsidRPr="00E45BB4" w14:paraId="152C8F62" w14:textId="77777777" w:rsidTr="00F12CE1">
        <w:tc>
          <w:tcPr>
            <w:tcW w:w="9062" w:type="dxa"/>
          </w:tcPr>
          <w:p w14:paraId="6776F93F" w14:textId="2724E28D" w:rsidR="00F12CE1" w:rsidRPr="00E45BB4" w:rsidRDefault="00E4196B" w:rsidP="003C66A8">
            <w:pPr>
              <w:keepNext/>
              <w:spacing w:line="360" w:lineRule="auto"/>
              <w:rPr>
                <w:rFonts w:ascii="Times New Roman" w:hAnsi="Times New Roman" w:cs="Times New Roman"/>
                <w:sz w:val="24"/>
                <w:szCs w:val="24"/>
              </w:rPr>
            </w:pPr>
            <w:r w:rsidRPr="00E45BB4">
              <w:rPr>
                <w:rFonts w:ascii="Times New Roman" w:hAnsi="Times New Roman" w:cs="Times New Roman"/>
                <w:noProof/>
                <w:sz w:val="24"/>
                <w:szCs w:val="24"/>
              </w:rPr>
              <w:lastRenderedPageBreak/>
              <w:drawing>
                <wp:inline distT="0" distB="0" distL="0" distR="0" wp14:anchorId="0D7DE7ED" wp14:editId="68C6A13F">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488E4652" w14:textId="4C508CA8" w:rsidR="00F12CE1" w:rsidRPr="00E45BB4" w:rsidRDefault="00F12CE1"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1</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Geographic location of authors in COOEE (9 letters missing as they were written outside of Australia</w:t>
            </w:r>
            <w:r w:rsidR="00C1669E" w:rsidRPr="00E45BB4">
              <w:rPr>
                <w:rFonts w:ascii="Times New Roman" w:hAnsi="Times New Roman" w:cs="Times New Roman"/>
                <w:color w:val="auto"/>
                <w:sz w:val="24"/>
                <w:szCs w:val="24"/>
              </w:rPr>
              <w:t>: 6 at sea, 1 in Italy, 3 in Great Britain</w:t>
            </w:r>
            <w:r w:rsidRPr="00E45BB4">
              <w:rPr>
                <w:rFonts w:ascii="Times New Roman" w:hAnsi="Times New Roman" w:cs="Times New Roman"/>
                <w:color w:val="auto"/>
                <w:sz w:val="24"/>
                <w:szCs w:val="24"/>
              </w:rPr>
              <w:t xml:space="preserve">). </w:t>
            </w:r>
          </w:p>
        </w:tc>
      </w:tr>
    </w:tbl>
    <w:p w14:paraId="1BBC496B" w14:textId="4C52011F" w:rsidR="00F12CE1" w:rsidRPr="00E45BB4" w:rsidRDefault="00F12CE1" w:rsidP="003C66A8">
      <w:pPr>
        <w:spacing w:line="360" w:lineRule="auto"/>
        <w:rPr>
          <w:rFonts w:ascii="Times New Roman" w:hAnsi="Times New Roman" w:cs="Times New Roman"/>
          <w:sz w:val="24"/>
          <w:szCs w:val="24"/>
        </w:rPr>
      </w:pPr>
    </w:p>
    <w:p w14:paraId="745D5621" w14:textId="311188F3" w:rsidR="000C62C6" w:rsidRPr="00E45BB4" w:rsidRDefault="00F12CE1"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I</w:t>
      </w:r>
      <w:r w:rsidR="0023086C" w:rsidRPr="00E45BB4">
        <w:rPr>
          <w:rFonts w:ascii="Times New Roman" w:hAnsi="Times New Roman" w:cs="Times New Roman"/>
          <w:sz w:val="24"/>
          <w:szCs w:val="24"/>
        </w:rPr>
        <w:t xml:space="preserve">n order to find and extract keywords from the COOEE, we </w:t>
      </w:r>
      <w:r w:rsidR="00A5488F" w:rsidRPr="00E45BB4">
        <w:rPr>
          <w:rFonts w:ascii="Times New Roman" w:hAnsi="Times New Roman" w:cs="Times New Roman"/>
          <w:sz w:val="24"/>
          <w:szCs w:val="24"/>
        </w:rPr>
        <w:t xml:space="preserve">compared the frequencies of words in the COOEE to a control </w:t>
      </w:r>
      <w:r w:rsidR="0023086C" w:rsidRPr="00E45BB4">
        <w:rPr>
          <w:rFonts w:ascii="Times New Roman" w:hAnsi="Times New Roman" w:cs="Times New Roman"/>
          <w:sz w:val="24"/>
          <w:szCs w:val="24"/>
        </w:rPr>
        <w:t xml:space="preserve">corpus </w:t>
      </w:r>
      <w:r w:rsidR="00A5488F" w:rsidRPr="00E45BB4">
        <w:rPr>
          <w:rFonts w:ascii="Times New Roman" w:hAnsi="Times New Roman" w:cs="Times New Roman"/>
          <w:sz w:val="24"/>
          <w:szCs w:val="24"/>
        </w:rPr>
        <w:t xml:space="preserve">which consisted </w:t>
      </w:r>
      <w:r w:rsidR="0023086C" w:rsidRPr="00E45BB4">
        <w:rPr>
          <w:rFonts w:ascii="Times New Roman" w:hAnsi="Times New Roman" w:cs="Times New Roman"/>
          <w:sz w:val="24"/>
          <w:szCs w:val="24"/>
        </w:rPr>
        <w:t xml:space="preserve">of letters written in Great Britain. The control corpus, </w:t>
      </w:r>
      <w:r w:rsidR="0023086C" w:rsidRPr="00E45BB4">
        <w:rPr>
          <w:rFonts w:ascii="Times New Roman" w:hAnsi="Times New Roman" w:cs="Times New Roman"/>
          <w:i/>
          <w:iCs/>
          <w:sz w:val="24"/>
          <w:szCs w:val="24"/>
        </w:rPr>
        <w:t>The English language of the north-west in the late Modern English period: A Corpus of late 18</w:t>
      </w:r>
      <w:r w:rsidR="0023086C" w:rsidRPr="00E45BB4">
        <w:rPr>
          <w:rFonts w:ascii="Times New Roman" w:hAnsi="Times New Roman" w:cs="Times New Roman"/>
          <w:i/>
          <w:iCs/>
          <w:sz w:val="24"/>
          <w:szCs w:val="24"/>
          <w:vertAlign w:val="superscript"/>
        </w:rPr>
        <w:t>th</w:t>
      </w:r>
      <w:r w:rsidR="0023086C" w:rsidRPr="00E45BB4">
        <w:rPr>
          <w:rFonts w:ascii="Times New Roman" w:hAnsi="Times New Roman" w:cs="Times New Roman"/>
          <w:i/>
          <w:iCs/>
          <w:sz w:val="24"/>
          <w:szCs w:val="24"/>
        </w:rPr>
        <w:t xml:space="preserve"> century Prose</w:t>
      </w:r>
      <w:r w:rsidR="0023086C" w:rsidRPr="00E45BB4">
        <w:rPr>
          <w:rFonts w:ascii="Times New Roman" w:hAnsi="Times New Roman" w:cs="Times New Roman"/>
          <w:sz w:val="24"/>
          <w:szCs w:val="24"/>
        </w:rPr>
        <w:t xml:space="preserve"> (</w:t>
      </w:r>
      <w:r w:rsidR="00A5488F" w:rsidRPr="00E45BB4">
        <w:rPr>
          <w:rFonts w:ascii="Times New Roman" w:hAnsi="Times New Roman" w:cs="Times New Roman"/>
          <w:sz w:val="24"/>
          <w:szCs w:val="24"/>
        </w:rPr>
        <w:t xml:space="preserve">CoRD, </w:t>
      </w:r>
      <w:r w:rsidR="0023086C" w:rsidRPr="00E45BB4">
        <w:rPr>
          <w:rFonts w:ascii="Times New Roman" w:hAnsi="Times New Roman" w:cs="Times New Roman"/>
          <w:sz w:val="24"/>
          <w:szCs w:val="24"/>
        </w:rPr>
        <w:t xml:space="preserve">Denison &amp; van Bergen 2003) was compiled at the John Rylands University Library of Manchester (see Table </w:t>
      </w:r>
      <w:r w:rsidR="0093381D" w:rsidRPr="00E45BB4">
        <w:rPr>
          <w:rFonts w:ascii="Times New Roman" w:hAnsi="Times New Roman" w:cs="Times New Roman"/>
          <w:sz w:val="24"/>
          <w:szCs w:val="24"/>
        </w:rPr>
        <w:t>2</w:t>
      </w:r>
      <w:r w:rsidR="0023086C" w:rsidRPr="00E45BB4">
        <w:rPr>
          <w:rFonts w:ascii="Times New Roman" w:hAnsi="Times New Roman" w:cs="Times New Roman"/>
          <w:sz w:val="24"/>
          <w:szCs w:val="24"/>
        </w:rPr>
        <w:t xml:space="preserve"> for an overview). </w:t>
      </w:r>
    </w:p>
    <w:p w14:paraId="24A42F24" w14:textId="6ED3F80C" w:rsidR="000C62C6" w:rsidRPr="00E45BB4" w:rsidRDefault="000C62C6" w:rsidP="003C66A8">
      <w:pPr>
        <w:spacing w:line="360" w:lineRule="auto"/>
        <w:jc w:val="center"/>
        <w:rPr>
          <w:rFonts w:ascii="Times New Roman" w:hAnsi="Times New Roman" w:cs="Times New Roman"/>
          <w:sz w:val="24"/>
          <w:szCs w:val="24"/>
        </w:rPr>
      </w:pPr>
      <w:r w:rsidRPr="00E45BB4">
        <w:rPr>
          <w:rFonts w:ascii="Times New Roman" w:hAnsi="Times New Roman" w:cs="Times New Roman"/>
          <w:sz w:val="24"/>
          <w:szCs w:val="24"/>
        </w:rPr>
        <w:t xml:space="preserve">Table </w:t>
      </w:r>
      <w:r w:rsidR="004E61FC" w:rsidRPr="00E45BB4">
        <w:rPr>
          <w:rFonts w:ascii="Times New Roman" w:hAnsi="Times New Roman" w:cs="Times New Roman"/>
          <w:sz w:val="24"/>
          <w:szCs w:val="24"/>
        </w:rPr>
        <w:fldChar w:fldCharType="begin"/>
      </w:r>
      <w:r w:rsidR="004E61FC" w:rsidRPr="00E45BB4">
        <w:rPr>
          <w:rFonts w:ascii="Times New Roman" w:hAnsi="Times New Roman" w:cs="Times New Roman"/>
          <w:sz w:val="24"/>
          <w:szCs w:val="24"/>
        </w:rPr>
        <w:instrText xml:space="preserve"> SEQ Table \* ARABIC </w:instrText>
      </w:r>
      <w:r w:rsidR="004E61FC" w:rsidRPr="00E45BB4">
        <w:rPr>
          <w:rFonts w:ascii="Times New Roman" w:hAnsi="Times New Roman" w:cs="Times New Roman"/>
          <w:sz w:val="24"/>
          <w:szCs w:val="24"/>
        </w:rPr>
        <w:fldChar w:fldCharType="separate"/>
      </w:r>
      <w:r w:rsidR="00176BF9" w:rsidRPr="00E45BB4">
        <w:rPr>
          <w:rFonts w:ascii="Times New Roman" w:hAnsi="Times New Roman" w:cs="Times New Roman"/>
          <w:noProof/>
          <w:sz w:val="24"/>
          <w:szCs w:val="24"/>
        </w:rPr>
        <w:t>2</w:t>
      </w:r>
      <w:r w:rsidR="004E61FC" w:rsidRPr="00E45BB4">
        <w:rPr>
          <w:rFonts w:ascii="Times New Roman" w:hAnsi="Times New Roman" w:cs="Times New Roman"/>
          <w:noProof/>
          <w:sz w:val="24"/>
          <w:szCs w:val="24"/>
        </w:rPr>
        <w:fldChar w:fldCharType="end"/>
      </w:r>
      <w:r w:rsidRPr="00E45BB4">
        <w:rPr>
          <w:rFonts w:ascii="Times New Roman" w:hAnsi="Times New Roman" w:cs="Times New Roman"/>
          <w:sz w:val="24"/>
          <w:szCs w:val="24"/>
        </w:rPr>
        <w:t xml:space="preserve">: Overview of the number of letters, types and tokens per period in the </w:t>
      </w:r>
      <w:r w:rsidR="00A5488F" w:rsidRPr="00E45BB4">
        <w:rPr>
          <w:rFonts w:ascii="Times New Roman" w:hAnsi="Times New Roman" w:cs="Times New Roman"/>
          <w:sz w:val="24"/>
          <w:szCs w:val="24"/>
        </w:rPr>
        <w:t xml:space="preserve">CoRD – the </w:t>
      </w:r>
      <w:r w:rsidRPr="00E45BB4">
        <w:rPr>
          <w:rFonts w:ascii="Times New Roman" w:hAnsi="Times New Roman" w:cs="Times New Roman"/>
          <w:sz w:val="24"/>
          <w:szCs w:val="24"/>
        </w:rPr>
        <w:t>control corpus.</w:t>
      </w:r>
    </w:p>
    <w:tbl>
      <w:tblPr>
        <w:tblW w:w="5812" w:type="dxa"/>
        <w:jc w:val="center"/>
        <w:tblLook w:val="04A0" w:firstRow="1" w:lastRow="0" w:firstColumn="1" w:lastColumn="0" w:noHBand="0" w:noVBand="1"/>
      </w:tblPr>
      <w:tblGrid>
        <w:gridCol w:w="2045"/>
        <w:gridCol w:w="1216"/>
        <w:gridCol w:w="1275"/>
        <w:gridCol w:w="1276"/>
      </w:tblGrid>
      <w:tr w:rsidR="00E45BB4" w:rsidRPr="00E45BB4" w14:paraId="050244ED" w14:textId="77777777" w:rsidTr="000C62C6">
        <w:trPr>
          <w:trHeight w:val="315"/>
          <w:jc w:val="center"/>
        </w:trPr>
        <w:tc>
          <w:tcPr>
            <w:tcW w:w="2045" w:type="dxa"/>
            <w:tcBorders>
              <w:top w:val="single" w:sz="12" w:space="0" w:color="auto"/>
              <w:left w:val="nil"/>
              <w:bottom w:val="nil"/>
              <w:right w:val="nil"/>
            </w:tcBorders>
            <w:shd w:val="clear" w:color="auto" w:fill="auto"/>
            <w:noWrap/>
            <w:vAlign w:val="bottom"/>
            <w:hideMark/>
          </w:tcPr>
          <w:p w14:paraId="17AD629C" w14:textId="497F6E85" w:rsidR="000C62C6" w:rsidRPr="00E45BB4" w:rsidRDefault="000C62C6"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Period</w:t>
            </w:r>
          </w:p>
        </w:tc>
        <w:tc>
          <w:tcPr>
            <w:tcW w:w="1216" w:type="dxa"/>
            <w:tcBorders>
              <w:top w:val="single" w:sz="12" w:space="0" w:color="auto"/>
              <w:left w:val="nil"/>
              <w:bottom w:val="nil"/>
              <w:right w:val="nil"/>
            </w:tcBorders>
            <w:shd w:val="clear" w:color="auto" w:fill="auto"/>
            <w:noWrap/>
            <w:vAlign w:val="bottom"/>
            <w:hideMark/>
          </w:tcPr>
          <w:p w14:paraId="71ACC6CC" w14:textId="148E947A"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Letters (N)</w:t>
            </w:r>
          </w:p>
        </w:tc>
        <w:tc>
          <w:tcPr>
            <w:tcW w:w="1275" w:type="dxa"/>
            <w:tcBorders>
              <w:top w:val="single" w:sz="12" w:space="0" w:color="auto"/>
              <w:left w:val="nil"/>
              <w:bottom w:val="nil"/>
              <w:right w:val="nil"/>
            </w:tcBorders>
            <w:shd w:val="clear" w:color="auto" w:fill="auto"/>
            <w:noWrap/>
            <w:vAlign w:val="bottom"/>
            <w:hideMark/>
          </w:tcPr>
          <w:p w14:paraId="0C536EEF" w14:textId="265FD6A0"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Types (N)</w:t>
            </w:r>
          </w:p>
        </w:tc>
        <w:tc>
          <w:tcPr>
            <w:tcW w:w="1276" w:type="dxa"/>
            <w:tcBorders>
              <w:top w:val="single" w:sz="12" w:space="0" w:color="auto"/>
              <w:left w:val="nil"/>
              <w:bottom w:val="nil"/>
              <w:right w:val="nil"/>
            </w:tcBorders>
            <w:shd w:val="clear" w:color="auto" w:fill="auto"/>
            <w:noWrap/>
            <w:vAlign w:val="bottom"/>
            <w:hideMark/>
          </w:tcPr>
          <w:p w14:paraId="77D36CCF" w14:textId="57B02B4E" w:rsidR="000C62C6" w:rsidRPr="00E45BB4" w:rsidRDefault="000C62C6"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Tokens (N)</w:t>
            </w:r>
          </w:p>
        </w:tc>
      </w:tr>
      <w:tr w:rsidR="00E45BB4" w:rsidRPr="00E45BB4" w14:paraId="1B86FC93" w14:textId="77777777" w:rsidTr="000C62C6">
        <w:trPr>
          <w:trHeight w:val="300"/>
          <w:jc w:val="center"/>
        </w:trPr>
        <w:tc>
          <w:tcPr>
            <w:tcW w:w="2045" w:type="dxa"/>
            <w:tcBorders>
              <w:top w:val="single" w:sz="4" w:space="0" w:color="auto"/>
              <w:left w:val="nil"/>
              <w:bottom w:val="nil"/>
              <w:right w:val="nil"/>
            </w:tcBorders>
            <w:shd w:val="clear" w:color="auto" w:fill="auto"/>
            <w:noWrap/>
            <w:vAlign w:val="bottom"/>
            <w:hideMark/>
          </w:tcPr>
          <w:p w14:paraId="431AF829" w14:textId="77777777" w:rsidR="000C62C6" w:rsidRPr="00E45BB4" w:rsidRDefault="000C62C6" w:rsidP="003C66A8">
            <w:pPr>
              <w:spacing w:after="0" w:line="360" w:lineRule="auto"/>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1788-1800</w:t>
            </w:r>
          </w:p>
        </w:tc>
        <w:tc>
          <w:tcPr>
            <w:tcW w:w="1216" w:type="dxa"/>
            <w:tcBorders>
              <w:top w:val="single" w:sz="4" w:space="0" w:color="auto"/>
              <w:left w:val="nil"/>
              <w:bottom w:val="nil"/>
              <w:right w:val="nil"/>
            </w:tcBorders>
            <w:shd w:val="clear" w:color="auto" w:fill="auto"/>
            <w:noWrap/>
            <w:vAlign w:val="bottom"/>
            <w:hideMark/>
          </w:tcPr>
          <w:p w14:paraId="7CAF2258" w14:textId="16D309E5"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1,790</w:t>
            </w:r>
          </w:p>
        </w:tc>
        <w:tc>
          <w:tcPr>
            <w:tcW w:w="1275" w:type="dxa"/>
            <w:tcBorders>
              <w:top w:val="single" w:sz="4" w:space="0" w:color="auto"/>
              <w:left w:val="nil"/>
              <w:bottom w:val="nil"/>
              <w:right w:val="nil"/>
            </w:tcBorders>
            <w:shd w:val="clear" w:color="auto" w:fill="auto"/>
            <w:noWrap/>
            <w:vAlign w:val="bottom"/>
            <w:hideMark/>
          </w:tcPr>
          <w:p w14:paraId="65C587EC" w14:textId="7FD02B51"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190,871</w:t>
            </w:r>
          </w:p>
        </w:tc>
        <w:tc>
          <w:tcPr>
            <w:tcW w:w="1276" w:type="dxa"/>
            <w:tcBorders>
              <w:top w:val="single" w:sz="4" w:space="0" w:color="auto"/>
              <w:left w:val="nil"/>
              <w:bottom w:val="nil"/>
              <w:right w:val="nil"/>
            </w:tcBorders>
            <w:shd w:val="clear" w:color="auto" w:fill="auto"/>
            <w:noWrap/>
            <w:vAlign w:val="bottom"/>
            <w:hideMark/>
          </w:tcPr>
          <w:p w14:paraId="65FC4F9C" w14:textId="392F6039" w:rsidR="000C62C6" w:rsidRPr="00E45BB4" w:rsidRDefault="000C62C6" w:rsidP="003C66A8">
            <w:pPr>
              <w:spacing w:after="0" w:line="360" w:lineRule="auto"/>
              <w:jc w:val="right"/>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279,218</w:t>
            </w:r>
          </w:p>
        </w:tc>
      </w:tr>
      <w:tr w:rsidR="00E45BB4" w:rsidRPr="00E45BB4" w14:paraId="7A069379"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24945245" w14:textId="77777777" w:rsidR="000C62C6" w:rsidRPr="00E45BB4" w:rsidRDefault="000C62C6" w:rsidP="003C66A8">
            <w:pPr>
              <w:spacing w:after="0" w:line="360" w:lineRule="auto"/>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1881-1900</w:t>
            </w:r>
          </w:p>
        </w:tc>
        <w:tc>
          <w:tcPr>
            <w:tcW w:w="1216" w:type="dxa"/>
            <w:tcBorders>
              <w:top w:val="nil"/>
              <w:left w:val="nil"/>
              <w:bottom w:val="nil"/>
              <w:right w:val="nil"/>
            </w:tcBorders>
            <w:shd w:val="clear" w:color="auto" w:fill="auto"/>
            <w:noWrap/>
            <w:vAlign w:val="bottom"/>
            <w:hideMark/>
          </w:tcPr>
          <w:p w14:paraId="6924E3C0" w14:textId="77777777"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w:t>
            </w:r>
          </w:p>
        </w:tc>
        <w:tc>
          <w:tcPr>
            <w:tcW w:w="1275" w:type="dxa"/>
            <w:tcBorders>
              <w:top w:val="nil"/>
              <w:left w:val="nil"/>
              <w:bottom w:val="nil"/>
              <w:right w:val="nil"/>
            </w:tcBorders>
            <w:shd w:val="clear" w:color="auto" w:fill="auto"/>
            <w:noWrap/>
            <w:vAlign w:val="bottom"/>
            <w:hideMark/>
          </w:tcPr>
          <w:p w14:paraId="47422FEA" w14:textId="77777777"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172</w:t>
            </w:r>
          </w:p>
        </w:tc>
        <w:tc>
          <w:tcPr>
            <w:tcW w:w="1276" w:type="dxa"/>
            <w:tcBorders>
              <w:top w:val="nil"/>
              <w:left w:val="nil"/>
              <w:bottom w:val="nil"/>
              <w:right w:val="nil"/>
            </w:tcBorders>
            <w:shd w:val="clear" w:color="auto" w:fill="auto"/>
            <w:noWrap/>
            <w:vAlign w:val="bottom"/>
            <w:hideMark/>
          </w:tcPr>
          <w:p w14:paraId="513504D0" w14:textId="77777777" w:rsidR="000C62C6" w:rsidRPr="00E45BB4" w:rsidRDefault="000C62C6" w:rsidP="003C66A8">
            <w:pPr>
              <w:spacing w:after="0" w:line="360" w:lineRule="auto"/>
              <w:jc w:val="right"/>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215</w:t>
            </w:r>
          </w:p>
        </w:tc>
      </w:tr>
      <w:tr w:rsidR="00E45BB4" w:rsidRPr="00E45BB4" w14:paraId="332550F3"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69548915" w14:textId="77777777" w:rsidR="000C62C6" w:rsidRPr="00E45BB4" w:rsidRDefault="000C62C6" w:rsidP="003C66A8">
            <w:pPr>
              <w:spacing w:after="0" w:line="360" w:lineRule="auto"/>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unknown</w:t>
            </w:r>
          </w:p>
        </w:tc>
        <w:tc>
          <w:tcPr>
            <w:tcW w:w="1216" w:type="dxa"/>
            <w:tcBorders>
              <w:top w:val="nil"/>
              <w:left w:val="nil"/>
              <w:bottom w:val="nil"/>
              <w:right w:val="nil"/>
            </w:tcBorders>
            <w:shd w:val="clear" w:color="auto" w:fill="auto"/>
            <w:noWrap/>
            <w:vAlign w:val="bottom"/>
            <w:hideMark/>
          </w:tcPr>
          <w:p w14:paraId="6B1BDBD8" w14:textId="77777777"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35</w:t>
            </w:r>
          </w:p>
        </w:tc>
        <w:tc>
          <w:tcPr>
            <w:tcW w:w="1275" w:type="dxa"/>
            <w:tcBorders>
              <w:top w:val="nil"/>
              <w:left w:val="nil"/>
              <w:bottom w:val="nil"/>
              <w:right w:val="nil"/>
            </w:tcBorders>
            <w:shd w:val="clear" w:color="auto" w:fill="auto"/>
            <w:noWrap/>
            <w:vAlign w:val="bottom"/>
            <w:hideMark/>
          </w:tcPr>
          <w:p w14:paraId="26CDD8EB" w14:textId="701AD090"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2,777</w:t>
            </w:r>
          </w:p>
        </w:tc>
        <w:tc>
          <w:tcPr>
            <w:tcW w:w="1276" w:type="dxa"/>
            <w:tcBorders>
              <w:top w:val="nil"/>
              <w:left w:val="nil"/>
              <w:bottom w:val="nil"/>
              <w:right w:val="nil"/>
            </w:tcBorders>
            <w:shd w:val="clear" w:color="auto" w:fill="auto"/>
            <w:noWrap/>
            <w:vAlign w:val="bottom"/>
            <w:hideMark/>
          </w:tcPr>
          <w:p w14:paraId="42077521" w14:textId="698B2FDD" w:rsidR="000C62C6" w:rsidRPr="00E45BB4" w:rsidRDefault="000C62C6" w:rsidP="003C66A8">
            <w:pPr>
              <w:spacing w:after="0" w:line="360" w:lineRule="auto"/>
              <w:jc w:val="right"/>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3,670</w:t>
            </w:r>
          </w:p>
        </w:tc>
      </w:tr>
      <w:tr w:rsidR="000C62C6" w:rsidRPr="00E45BB4" w14:paraId="35602546" w14:textId="77777777" w:rsidTr="000C62C6">
        <w:trPr>
          <w:trHeight w:val="315"/>
          <w:jc w:val="center"/>
        </w:trPr>
        <w:tc>
          <w:tcPr>
            <w:tcW w:w="2045" w:type="dxa"/>
            <w:tcBorders>
              <w:top w:val="single" w:sz="4" w:space="0" w:color="auto"/>
              <w:left w:val="nil"/>
              <w:bottom w:val="single" w:sz="12" w:space="0" w:color="auto"/>
              <w:right w:val="nil"/>
            </w:tcBorders>
            <w:shd w:val="clear" w:color="auto" w:fill="auto"/>
            <w:noWrap/>
            <w:vAlign w:val="bottom"/>
            <w:hideMark/>
          </w:tcPr>
          <w:p w14:paraId="399F4B93" w14:textId="77777777" w:rsidR="000C62C6" w:rsidRPr="00E45BB4" w:rsidRDefault="000C62C6"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Total</w:t>
            </w:r>
          </w:p>
        </w:tc>
        <w:tc>
          <w:tcPr>
            <w:tcW w:w="1216" w:type="dxa"/>
            <w:tcBorders>
              <w:top w:val="single" w:sz="4" w:space="0" w:color="auto"/>
              <w:left w:val="nil"/>
              <w:bottom w:val="single" w:sz="12" w:space="0" w:color="auto"/>
              <w:right w:val="nil"/>
            </w:tcBorders>
            <w:shd w:val="clear" w:color="auto" w:fill="auto"/>
            <w:noWrap/>
            <w:vAlign w:val="bottom"/>
            <w:hideMark/>
          </w:tcPr>
          <w:p w14:paraId="2F232351" w14:textId="6C89DC2A"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p>
        </w:tc>
        <w:tc>
          <w:tcPr>
            <w:tcW w:w="1275" w:type="dxa"/>
            <w:tcBorders>
              <w:top w:val="single" w:sz="4" w:space="0" w:color="auto"/>
              <w:left w:val="nil"/>
              <w:bottom w:val="single" w:sz="12" w:space="0" w:color="auto"/>
              <w:right w:val="nil"/>
            </w:tcBorders>
            <w:shd w:val="clear" w:color="auto" w:fill="auto"/>
            <w:noWrap/>
            <w:vAlign w:val="bottom"/>
            <w:hideMark/>
          </w:tcPr>
          <w:p w14:paraId="720E96E4" w14:textId="4FC0142E"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193,820</w:t>
            </w:r>
          </w:p>
        </w:tc>
        <w:tc>
          <w:tcPr>
            <w:tcW w:w="1276" w:type="dxa"/>
            <w:tcBorders>
              <w:top w:val="single" w:sz="4" w:space="0" w:color="auto"/>
              <w:left w:val="nil"/>
              <w:bottom w:val="single" w:sz="12" w:space="0" w:color="auto"/>
              <w:right w:val="nil"/>
            </w:tcBorders>
            <w:shd w:val="clear" w:color="auto" w:fill="auto"/>
            <w:noWrap/>
            <w:vAlign w:val="bottom"/>
            <w:hideMark/>
          </w:tcPr>
          <w:p w14:paraId="34BF9912" w14:textId="1BB8243A" w:rsidR="000C62C6" w:rsidRPr="00E45BB4" w:rsidRDefault="000C62C6" w:rsidP="003C66A8">
            <w:pPr>
              <w:spacing w:after="0" w:line="360" w:lineRule="auto"/>
              <w:jc w:val="right"/>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283,103</w:t>
            </w:r>
          </w:p>
        </w:tc>
      </w:tr>
    </w:tbl>
    <w:p w14:paraId="08C1CB58" w14:textId="77777777" w:rsidR="000C62C6" w:rsidRPr="00E45BB4" w:rsidRDefault="000C62C6" w:rsidP="003C66A8">
      <w:pPr>
        <w:spacing w:line="360" w:lineRule="auto"/>
        <w:rPr>
          <w:rFonts w:ascii="Times New Roman" w:hAnsi="Times New Roman" w:cs="Times New Roman"/>
          <w:sz w:val="24"/>
          <w:szCs w:val="24"/>
        </w:rPr>
      </w:pPr>
    </w:p>
    <w:p w14:paraId="4FD9C1C8" w14:textId="25522DE6" w:rsidR="0023086C" w:rsidRPr="00E45BB4" w:rsidRDefault="00F12CE1"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 xml:space="preserve">While the letters in the control corpus were written </w:t>
      </w:r>
      <w:r w:rsidR="00391F4A" w:rsidRPr="00E45BB4">
        <w:rPr>
          <w:rFonts w:ascii="Times New Roman" w:hAnsi="Times New Roman" w:cs="Times New Roman"/>
          <w:sz w:val="24"/>
          <w:szCs w:val="24"/>
        </w:rPr>
        <w:t>mostly</w:t>
      </w:r>
      <w:r w:rsidRPr="00E45BB4">
        <w:rPr>
          <w:rFonts w:ascii="Times New Roman" w:hAnsi="Times New Roman" w:cs="Times New Roman"/>
          <w:sz w:val="24"/>
          <w:szCs w:val="24"/>
        </w:rPr>
        <w:t xml:space="preserve"> during an early and relatively short period (1788 to 1800), the </w:t>
      </w:r>
      <w:r w:rsidR="00B94492" w:rsidRPr="00E45BB4">
        <w:rPr>
          <w:rFonts w:ascii="Times New Roman" w:hAnsi="Times New Roman" w:cs="Times New Roman"/>
          <w:sz w:val="24"/>
          <w:szCs w:val="24"/>
        </w:rPr>
        <w:t>data lends itself to serve as a control because it also represents private letters.</w:t>
      </w:r>
    </w:p>
    <w:p w14:paraId="21B0A8B7" w14:textId="6B67E001" w:rsidR="003C66A8" w:rsidRPr="00E45BB4" w:rsidRDefault="00B94492"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The data within each corpus was processed in R (</w:t>
      </w:r>
      <w:r w:rsidR="00F41BBB" w:rsidRPr="00E45BB4">
        <w:rPr>
          <w:rFonts w:ascii="Times New Roman" w:hAnsi="Times New Roman" w:cs="Times New Roman"/>
          <w:sz w:val="24"/>
          <w:szCs w:val="24"/>
        </w:rPr>
        <w:t>R Core Team 2021</w:t>
      </w:r>
      <w:r w:rsidR="00C1669E" w:rsidRPr="00E45BB4">
        <w:rPr>
          <w:rFonts w:ascii="Times New Roman" w:hAnsi="Times New Roman" w:cs="Times New Roman"/>
          <w:sz w:val="24"/>
          <w:szCs w:val="24"/>
        </w:rPr>
        <w:t xml:space="preserve">). The data were loaded and annotated with metadata (sociodemographic information about the author and information relating to the data itself such as when and where the letter was written). </w:t>
      </w:r>
      <w:r w:rsidR="003C66A8" w:rsidRPr="00E45BB4">
        <w:rPr>
          <w:rFonts w:ascii="Times New Roman" w:hAnsi="Times New Roman" w:cs="Times New Roman"/>
          <w:sz w:val="24"/>
          <w:szCs w:val="24"/>
        </w:rPr>
        <w:t xml:space="preserve">The resulting table was then saved for further processing. For the topic modelling, the letters were split into sentences resulting in a table holding </w:t>
      </w:r>
      <w:r w:rsidR="0093381D" w:rsidRPr="00E45BB4">
        <w:rPr>
          <w:rFonts w:ascii="Times New Roman" w:hAnsi="Times New Roman" w:cs="Times New Roman"/>
          <w:sz w:val="24"/>
          <w:szCs w:val="24"/>
        </w:rPr>
        <w:t>13</w:t>
      </w:r>
      <w:r w:rsidR="003C66A8" w:rsidRPr="00E45BB4">
        <w:rPr>
          <w:rFonts w:ascii="Times New Roman" w:hAnsi="Times New Roman" w:cs="Times New Roman"/>
          <w:sz w:val="24"/>
          <w:szCs w:val="24"/>
        </w:rPr>
        <w:t>,</w:t>
      </w:r>
      <w:r w:rsidR="0093381D" w:rsidRPr="00E45BB4">
        <w:rPr>
          <w:rFonts w:ascii="Times New Roman" w:hAnsi="Times New Roman" w:cs="Times New Roman"/>
          <w:sz w:val="24"/>
          <w:szCs w:val="24"/>
        </w:rPr>
        <w:t>931</w:t>
      </w:r>
      <w:r w:rsidR="003C66A8" w:rsidRPr="00E45BB4">
        <w:rPr>
          <w:rFonts w:ascii="Times New Roman" w:hAnsi="Times New Roman" w:cs="Times New Roman"/>
          <w:sz w:val="24"/>
          <w:szCs w:val="24"/>
        </w:rPr>
        <w:t xml:space="preserve"> sentences which formed the basis for the Latent Dirichlet Allocation which represents the core procedure for the topic modelling. </w:t>
      </w:r>
    </w:p>
    <w:p w14:paraId="0672A175" w14:textId="3ADF1591" w:rsidR="005F70B6" w:rsidRPr="00E45BB4" w:rsidRDefault="00391F4A"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textual data was then cleaned by removing so-called stops words, i.e., words not carrying semantic but rather indexical or grammatical information such as pronouns, determiners, and adverbs (e.g., </w:t>
      </w:r>
      <w:r w:rsidRPr="00E45BB4">
        <w:rPr>
          <w:rFonts w:ascii="Times New Roman" w:hAnsi="Times New Roman" w:cs="Times New Roman"/>
          <w:i/>
          <w:iCs/>
          <w:sz w:val="24"/>
          <w:szCs w:val="24"/>
        </w:rPr>
        <w:t>the</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a</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an</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that</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many</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his</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she</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it</w:t>
      </w:r>
      <w:r w:rsidRPr="00E45BB4">
        <w:rPr>
          <w:rFonts w:ascii="Times New Roman" w:hAnsi="Times New Roman" w:cs="Times New Roman"/>
          <w:sz w:val="24"/>
          <w:szCs w:val="24"/>
        </w:rPr>
        <w:t>, etc.). For keyword extraction</w:t>
      </w:r>
      <w:r w:rsidR="003C66A8" w:rsidRPr="00E45BB4">
        <w:rPr>
          <w:rFonts w:ascii="Times New Roman" w:hAnsi="Times New Roman" w:cs="Times New Roman"/>
          <w:sz w:val="24"/>
          <w:szCs w:val="24"/>
        </w:rPr>
        <w:t xml:space="preserve">, any elements consisting of non-alphanumeric characters were also removed – including punctuation and quotation marks. </w:t>
      </w:r>
      <w:r w:rsidR="00492DB0" w:rsidRPr="00E45BB4">
        <w:rPr>
          <w:rFonts w:ascii="Times New Roman" w:hAnsi="Times New Roman" w:cs="Times New Roman"/>
          <w:sz w:val="24"/>
          <w:szCs w:val="24"/>
        </w:rPr>
        <w:t>In addition</w:t>
      </w:r>
      <w:r w:rsidR="005F70B6" w:rsidRPr="00E45BB4">
        <w:rPr>
          <w:rFonts w:ascii="Times New Roman" w:hAnsi="Times New Roman" w:cs="Times New Roman"/>
          <w:sz w:val="24"/>
          <w:szCs w:val="24"/>
        </w:rPr>
        <w:t xml:space="preserve">, the data were manually cross-checked to minimize the </w:t>
      </w:r>
      <w:r w:rsidR="00492DB0" w:rsidRPr="00E45BB4">
        <w:rPr>
          <w:rFonts w:ascii="Times New Roman" w:hAnsi="Times New Roman" w:cs="Times New Roman"/>
          <w:sz w:val="24"/>
          <w:szCs w:val="24"/>
        </w:rPr>
        <w:t>number</w:t>
      </w:r>
      <w:r w:rsidR="005F70B6" w:rsidRPr="00E45BB4">
        <w:rPr>
          <w:rFonts w:ascii="Times New Roman" w:hAnsi="Times New Roman" w:cs="Times New Roman"/>
          <w:sz w:val="24"/>
          <w:szCs w:val="24"/>
        </w:rPr>
        <w:t xml:space="preserve"> of errors arising from the (semi-)</w:t>
      </w:r>
      <w:r w:rsidR="00492DB0" w:rsidRPr="00E45BB4">
        <w:rPr>
          <w:rFonts w:ascii="Times New Roman" w:hAnsi="Times New Roman" w:cs="Times New Roman"/>
          <w:sz w:val="24"/>
          <w:szCs w:val="24"/>
        </w:rPr>
        <w:t xml:space="preserve"> </w:t>
      </w:r>
      <w:r w:rsidR="005F70B6" w:rsidRPr="00E45BB4">
        <w:rPr>
          <w:rFonts w:ascii="Times New Roman" w:hAnsi="Times New Roman" w:cs="Times New Roman"/>
          <w:sz w:val="24"/>
          <w:szCs w:val="24"/>
        </w:rPr>
        <w:t xml:space="preserve">automatic data processing. </w:t>
      </w:r>
    </w:p>
    <w:p w14:paraId="2C554E1A" w14:textId="77777777" w:rsidR="00492DB0" w:rsidRPr="00E45BB4" w:rsidRDefault="00492DB0" w:rsidP="003C66A8">
      <w:pPr>
        <w:spacing w:line="360" w:lineRule="auto"/>
        <w:rPr>
          <w:rFonts w:ascii="Times New Roman" w:hAnsi="Times New Roman" w:cs="Times New Roman"/>
          <w:sz w:val="24"/>
          <w:szCs w:val="24"/>
        </w:rPr>
      </w:pPr>
    </w:p>
    <w:p w14:paraId="76A8CABC" w14:textId="43762663"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.2</w:t>
      </w:r>
      <w:r w:rsidR="005F70B6" w:rsidRPr="00E45BB4">
        <w:rPr>
          <w:rFonts w:ascii="Times New Roman" w:hAnsi="Times New Roman" w:cs="Times New Roman"/>
          <w:sz w:val="24"/>
          <w:szCs w:val="24"/>
        </w:rPr>
        <w:tab/>
        <w:t>Statistical Methods</w:t>
      </w:r>
    </w:p>
    <w:p w14:paraId="0E8DF701" w14:textId="77777777" w:rsidR="00BC5E57"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present study makes use of </w:t>
      </w:r>
      <w:r w:rsidR="00492DB0" w:rsidRPr="00E45BB4">
        <w:rPr>
          <w:rFonts w:ascii="Times New Roman" w:hAnsi="Times New Roman" w:cs="Times New Roman"/>
          <w:sz w:val="24"/>
          <w:szCs w:val="24"/>
        </w:rPr>
        <w:t>two</w:t>
      </w:r>
      <w:r w:rsidRPr="00E45BB4">
        <w:rPr>
          <w:rFonts w:ascii="Times New Roman" w:hAnsi="Times New Roman" w:cs="Times New Roman"/>
          <w:sz w:val="24"/>
          <w:szCs w:val="24"/>
        </w:rPr>
        <w:t xml:space="preserve"> types of analyses: </w:t>
      </w:r>
    </w:p>
    <w:p w14:paraId="1E93B887" w14:textId="728AF335" w:rsidR="00BC5E57"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(1) </w:t>
      </w:r>
      <w:r w:rsidR="00492DB0" w:rsidRPr="00E45BB4">
        <w:rPr>
          <w:rFonts w:ascii="Times New Roman" w:hAnsi="Times New Roman" w:cs="Times New Roman"/>
          <w:sz w:val="24"/>
          <w:szCs w:val="24"/>
        </w:rPr>
        <w:t>keyword analysis</w:t>
      </w:r>
      <w:r w:rsidR="00415931">
        <w:rPr>
          <w:rFonts w:ascii="Times New Roman" w:hAnsi="Times New Roman" w:cs="Times New Roman"/>
          <w:sz w:val="24"/>
          <w:szCs w:val="24"/>
        </w:rPr>
        <w:t xml:space="preserve"> which is applied both to</w:t>
      </w:r>
      <w:r w:rsidR="00492DB0" w:rsidRPr="00E45BB4">
        <w:rPr>
          <w:rFonts w:ascii="Times New Roman" w:hAnsi="Times New Roman" w:cs="Times New Roman"/>
          <w:sz w:val="24"/>
          <w:szCs w:val="24"/>
        </w:rPr>
        <w:t xml:space="preserve"> the COOEE as a whole to extract words that are significantly overused in the COOEE compared to a control corpus and within the COOEE to extract words that are significantly overused in certain periods</w:t>
      </w:r>
      <w:r w:rsidR="00BC5E57" w:rsidRPr="00E45BB4">
        <w:rPr>
          <w:rFonts w:ascii="Times New Roman" w:hAnsi="Times New Roman" w:cs="Times New Roman"/>
          <w:sz w:val="24"/>
          <w:szCs w:val="24"/>
        </w:rPr>
        <w:t xml:space="preserve"> </w:t>
      </w:r>
      <w:r w:rsidR="00492DB0" w:rsidRPr="00E45BB4">
        <w:rPr>
          <w:rFonts w:ascii="Times New Roman" w:hAnsi="Times New Roman" w:cs="Times New Roman"/>
          <w:sz w:val="24"/>
          <w:szCs w:val="24"/>
        </w:rPr>
        <w:t>the COOEE</w:t>
      </w:r>
      <w:r w:rsidR="00BC5E57" w:rsidRPr="00E45BB4">
        <w:rPr>
          <w:rFonts w:ascii="Times New Roman" w:hAnsi="Times New Roman" w:cs="Times New Roman"/>
          <w:sz w:val="24"/>
          <w:szCs w:val="24"/>
        </w:rPr>
        <w:t>;</w:t>
      </w:r>
    </w:p>
    <w:p w14:paraId="71580446" w14:textId="409F3E35" w:rsidR="00BC5E57" w:rsidRPr="00E45BB4" w:rsidRDefault="00492DB0"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(2) </w:t>
      </w:r>
      <w:r w:rsidR="00FE1680" w:rsidRPr="00E45BB4">
        <w:rPr>
          <w:rFonts w:ascii="Times New Roman" w:eastAsia="Times New Roman" w:hAnsi="Times New Roman" w:cs="Times New Roman"/>
          <w:sz w:val="24"/>
          <w:szCs w:val="24"/>
        </w:rPr>
        <w:t>Latent dirichlet allocation</w:t>
      </w:r>
      <w:r w:rsidR="00FE1680" w:rsidRPr="00E45BB4">
        <w:rPr>
          <w:rFonts w:ascii="Times New Roman" w:hAnsi="Times New Roman" w:cs="Times New Roman"/>
          <w:sz w:val="24"/>
          <w:szCs w:val="24"/>
        </w:rPr>
        <w:t xml:space="preserve">-based </w:t>
      </w:r>
      <w:r w:rsidRPr="00E45BB4">
        <w:rPr>
          <w:rFonts w:ascii="Times New Roman" w:hAnsi="Times New Roman" w:cs="Times New Roman"/>
          <w:sz w:val="24"/>
          <w:szCs w:val="24"/>
        </w:rPr>
        <w:t xml:space="preserve">topic </w:t>
      </w:r>
      <w:r w:rsidR="00FE1680" w:rsidRPr="00E45BB4">
        <w:rPr>
          <w:rFonts w:ascii="Times New Roman" w:hAnsi="Times New Roman" w:cs="Times New Roman"/>
          <w:sz w:val="24"/>
          <w:szCs w:val="24"/>
        </w:rPr>
        <w:t xml:space="preserve">modelling </w:t>
      </w:r>
      <w:r w:rsidR="00FE1680" w:rsidRPr="00E45BB4">
        <w:rPr>
          <w:rFonts w:ascii="Times New Roman" w:eastAsia="Times New Roman" w:hAnsi="Times New Roman" w:cs="Times New Roman"/>
          <w:sz w:val="24"/>
          <w:szCs w:val="24"/>
        </w:rPr>
        <w:t xml:space="preserve">(Blei et al., 2003) </w:t>
      </w:r>
      <w:r w:rsidR="00BC5E57" w:rsidRPr="00E45BB4">
        <w:rPr>
          <w:rFonts w:ascii="Times New Roman" w:hAnsi="Times New Roman" w:cs="Times New Roman"/>
          <w:sz w:val="24"/>
          <w:szCs w:val="24"/>
        </w:rPr>
        <w:t>which is used to find thematically coherent topics or themes within the COOEE. The results of the topic model also allow us to determine, for each sentence, what topic a sentence is associated with</w:t>
      </w:r>
      <w:r w:rsidR="00FE1680" w:rsidRPr="00E45BB4">
        <w:rPr>
          <w:rFonts w:ascii="Times New Roman" w:hAnsi="Times New Roman" w:cs="Times New Roman"/>
          <w:sz w:val="24"/>
          <w:szCs w:val="24"/>
        </w:rPr>
        <w:t>,</w:t>
      </w:r>
      <w:r w:rsidR="00BC5E57" w:rsidRPr="00E45BB4">
        <w:rPr>
          <w:rFonts w:ascii="Times New Roman" w:hAnsi="Times New Roman" w:cs="Times New Roman"/>
          <w:sz w:val="24"/>
          <w:szCs w:val="24"/>
        </w:rPr>
        <w:t xml:space="preserve"> which in turn enables us to analyse changes in the prominence of topics across periods.</w:t>
      </w:r>
      <w:r w:rsidRPr="00E45BB4">
        <w:rPr>
          <w:rFonts w:ascii="Times New Roman" w:hAnsi="Times New Roman" w:cs="Times New Roman"/>
          <w:sz w:val="24"/>
          <w:szCs w:val="24"/>
        </w:rPr>
        <w:t xml:space="preserve"> </w:t>
      </w:r>
    </w:p>
    <w:p w14:paraId="05C3B96B" w14:textId="77777777" w:rsidR="00BC5E57" w:rsidRPr="00E45BB4" w:rsidRDefault="00BC5E57" w:rsidP="003C66A8">
      <w:pPr>
        <w:spacing w:line="360" w:lineRule="auto"/>
        <w:rPr>
          <w:rFonts w:ascii="Times New Roman" w:hAnsi="Times New Roman" w:cs="Times New Roman"/>
          <w:sz w:val="24"/>
          <w:szCs w:val="24"/>
        </w:rPr>
      </w:pPr>
    </w:p>
    <w:p w14:paraId="1254211D" w14:textId="69CF5C5D"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.2.1</w:t>
      </w:r>
      <w:r w:rsidR="005F70B6" w:rsidRPr="00E45BB4">
        <w:rPr>
          <w:rFonts w:ascii="Times New Roman" w:hAnsi="Times New Roman" w:cs="Times New Roman"/>
          <w:sz w:val="24"/>
          <w:szCs w:val="24"/>
        </w:rPr>
        <w:tab/>
      </w:r>
      <w:r w:rsidR="00A5488F" w:rsidRPr="00E45BB4">
        <w:rPr>
          <w:rFonts w:ascii="Times New Roman" w:hAnsi="Times New Roman" w:cs="Times New Roman"/>
          <w:sz w:val="24"/>
          <w:szCs w:val="24"/>
        </w:rPr>
        <w:t>Keyword Analysis</w:t>
      </w:r>
    </w:p>
    <w:p w14:paraId="4C889F21" w14:textId="390882F1" w:rsidR="00EF1447" w:rsidRPr="00E45BB4" w:rsidRDefault="00A5488F"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The keyword analysis used Fishers’ Exact test to determine for every word if it occurred significantly more frequently in the COOEE compared to the CoR</w:t>
      </w:r>
      <w:r w:rsidR="00FE1680" w:rsidRPr="00E45BB4">
        <w:rPr>
          <w:rFonts w:ascii="Times New Roman" w:hAnsi="Times New Roman" w:cs="Times New Roman"/>
          <w:sz w:val="24"/>
          <w:szCs w:val="24"/>
        </w:rPr>
        <w:t>D</w:t>
      </w:r>
      <w:r w:rsidRPr="00E45BB4">
        <w:rPr>
          <w:rFonts w:ascii="Times New Roman" w:hAnsi="Times New Roman" w:cs="Times New Roman"/>
          <w:sz w:val="24"/>
          <w:szCs w:val="24"/>
        </w:rPr>
        <w:t xml:space="preserve"> while controlling for all other words in the </w:t>
      </w:r>
      <w:r w:rsidR="00415931">
        <w:rPr>
          <w:rFonts w:ascii="Times New Roman" w:hAnsi="Times New Roman" w:cs="Times New Roman"/>
          <w:sz w:val="24"/>
          <w:szCs w:val="24"/>
        </w:rPr>
        <w:t xml:space="preserve">respective </w:t>
      </w:r>
      <w:r w:rsidRPr="00E45BB4">
        <w:rPr>
          <w:rFonts w:ascii="Times New Roman" w:hAnsi="Times New Roman" w:cs="Times New Roman"/>
          <w:sz w:val="24"/>
          <w:szCs w:val="24"/>
        </w:rPr>
        <w:t xml:space="preserve">corpora. As this resulted in a large number of tests, we used </w:t>
      </w:r>
      <w:r w:rsidRPr="00E45BB4">
        <w:rPr>
          <w:rFonts w:ascii="Times New Roman" w:hAnsi="Times New Roman" w:cs="Times New Roman"/>
          <w:sz w:val="24"/>
          <w:szCs w:val="24"/>
        </w:rPr>
        <w:lastRenderedPageBreak/>
        <w:t>Bonferroni corrections to avoid an inflation of alpha-error (false positive results)</w:t>
      </w:r>
      <w:r w:rsidR="002941FF">
        <w:rPr>
          <w:rFonts w:ascii="Times New Roman" w:hAnsi="Times New Roman" w:cs="Times New Roman"/>
          <w:sz w:val="24"/>
          <w:szCs w:val="24"/>
        </w:rPr>
        <w:t xml:space="preserve"> (see Field, Miles, &amp; Field 2012: 428-432)</w:t>
      </w:r>
      <w:r w:rsidRPr="00E45BB4">
        <w:rPr>
          <w:rFonts w:ascii="Times New Roman" w:hAnsi="Times New Roman" w:cs="Times New Roman"/>
          <w:sz w:val="24"/>
          <w:szCs w:val="24"/>
        </w:rPr>
        <w:t xml:space="preserve">. </w:t>
      </w:r>
      <w:r w:rsidR="00FE1680" w:rsidRPr="00E45BB4">
        <w:rPr>
          <w:rFonts w:ascii="Times New Roman" w:hAnsi="Times New Roman" w:cs="Times New Roman"/>
          <w:sz w:val="24"/>
          <w:szCs w:val="24"/>
        </w:rPr>
        <w:t xml:space="preserve">If a word occurred significantly more frequently in the COOEE, it was </w:t>
      </w:r>
      <w:r w:rsidR="00EB6D85" w:rsidRPr="00E45BB4">
        <w:rPr>
          <w:rFonts w:ascii="Times New Roman" w:hAnsi="Times New Roman" w:cs="Times New Roman"/>
          <w:sz w:val="24"/>
          <w:szCs w:val="24"/>
        </w:rPr>
        <w:t>regarded</w:t>
      </w:r>
      <w:r w:rsidR="00FE1680" w:rsidRPr="00E45BB4">
        <w:rPr>
          <w:rFonts w:ascii="Times New Roman" w:hAnsi="Times New Roman" w:cs="Times New Roman"/>
          <w:sz w:val="24"/>
          <w:szCs w:val="24"/>
        </w:rPr>
        <w:t xml:space="preserve"> as a keyword. </w:t>
      </w:r>
      <w:r w:rsidR="00EB6D85" w:rsidRPr="00E45BB4">
        <w:rPr>
          <w:rFonts w:ascii="Times New Roman" w:hAnsi="Times New Roman" w:cs="Times New Roman"/>
          <w:sz w:val="24"/>
          <w:szCs w:val="24"/>
        </w:rPr>
        <w:t xml:space="preserve">As this procedure detected a very high number of keywords (2,591), we decided to further differentiate between keywords with a small effect size (phi &lt;= .002) and keywords with a meaningful effect size (phi &gt; .002) – only the latter category of keywords (24) was displayed in </w:t>
      </w:r>
      <w:r w:rsidR="00EF1447" w:rsidRPr="00E45BB4">
        <w:rPr>
          <w:rFonts w:ascii="Times New Roman" w:hAnsi="Times New Roman" w:cs="Times New Roman"/>
          <w:sz w:val="24"/>
          <w:szCs w:val="24"/>
        </w:rPr>
        <w:t xml:space="preserve">the network graph which was used to </w:t>
      </w:r>
      <w:r w:rsidR="00FE1680" w:rsidRPr="00E45BB4">
        <w:rPr>
          <w:rFonts w:ascii="Times New Roman" w:hAnsi="Times New Roman" w:cs="Times New Roman"/>
          <w:sz w:val="24"/>
          <w:szCs w:val="24"/>
        </w:rPr>
        <w:t>visualiz</w:t>
      </w:r>
      <w:r w:rsidR="00EF1447" w:rsidRPr="00E45BB4">
        <w:rPr>
          <w:rFonts w:ascii="Times New Roman" w:hAnsi="Times New Roman" w:cs="Times New Roman"/>
          <w:sz w:val="24"/>
          <w:szCs w:val="24"/>
        </w:rPr>
        <w:t>e the co-occurrence of keywords in the COOEE</w:t>
      </w:r>
      <w:r w:rsidR="00AB77DC" w:rsidRPr="00E45BB4">
        <w:rPr>
          <w:rFonts w:ascii="Times New Roman" w:hAnsi="Times New Roman" w:cs="Times New Roman"/>
          <w:sz w:val="24"/>
          <w:szCs w:val="24"/>
        </w:rPr>
        <w:t xml:space="preserve"> (the network co-occurrence graph was generated using the quanteda package in R, see Benoit et al. 2018)</w:t>
      </w:r>
      <w:r w:rsidR="00EB6D85" w:rsidRPr="00E45BB4">
        <w:rPr>
          <w:rFonts w:ascii="Times New Roman" w:hAnsi="Times New Roman" w:cs="Times New Roman"/>
          <w:sz w:val="24"/>
          <w:szCs w:val="24"/>
        </w:rPr>
        <w:t xml:space="preserve">. </w:t>
      </w:r>
    </w:p>
    <w:p w14:paraId="5C2DBCC6" w14:textId="3306A570" w:rsidR="000B4793" w:rsidRPr="00E45BB4" w:rsidRDefault="00EF144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To tap into thematic shifts, keywords were also extracted for individual periods by comparing the frequencies of words in a given period against the frequency of this word in other periods. If a word occurred significantly more frequently </w:t>
      </w:r>
      <w:r w:rsidR="000B4793" w:rsidRPr="00E45BB4">
        <w:rPr>
          <w:rFonts w:ascii="Times New Roman" w:hAnsi="Times New Roman" w:cs="Times New Roman"/>
          <w:sz w:val="24"/>
          <w:szCs w:val="24"/>
        </w:rPr>
        <w:t>in a given period, it was deemed a keyword. Again, Bonferroni corrections were applied to safeguard against alpha-error inflation.</w:t>
      </w:r>
    </w:p>
    <w:p w14:paraId="72A9829E" w14:textId="77777777" w:rsidR="000B4793" w:rsidRPr="00E45BB4" w:rsidRDefault="000B4793" w:rsidP="003C66A8">
      <w:pPr>
        <w:spacing w:line="360" w:lineRule="auto"/>
        <w:rPr>
          <w:rFonts w:ascii="Times New Roman" w:hAnsi="Times New Roman" w:cs="Times New Roman"/>
          <w:sz w:val="24"/>
          <w:szCs w:val="24"/>
        </w:rPr>
      </w:pPr>
    </w:p>
    <w:p w14:paraId="7AB362C2" w14:textId="1A6B4E0A" w:rsidR="00EB6D85" w:rsidRPr="00E45BB4" w:rsidRDefault="00436737" w:rsidP="00EB6D85">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EB6D85" w:rsidRPr="00E45BB4">
        <w:rPr>
          <w:rFonts w:ascii="Times New Roman" w:hAnsi="Times New Roman" w:cs="Times New Roman"/>
          <w:sz w:val="24"/>
          <w:szCs w:val="24"/>
        </w:rPr>
        <w:t>.2.2</w:t>
      </w:r>
      <w:r w:rsidR="00EB6D85" w:rsidRPr="00E45BB4">
        <w:rPr>
          <w:rFonts w:ascii="Times New Roman" w:hAnsi="Times New Roman" w:cs="Times New Roman"/>
          <w:sz w:val="24"/>
          <w:szCs w:val="24"/>
        </w:rPr>
        <w:tab/>
        <w:t>Topic Modelling</w:t>
      </w:r>
    </w:p>
    <w:p w14:paraId="2B572DC4" w14:textId="328983E2"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w:t>
      </w:r>
      <w:r w:rsidR="00D7730C" w:rsidRPr="00E45BB4">
        <w:rPr>
          <w:rFonts w:ascii="Times New Roman" w:hAnsi="Times New Roman" w:cs="Times New Roman"/>
          <w:sz w:val="24"/>
          <w:szCs w:val="24"/>
        </w:rPr>
        <w:t xml:space="preserve">o assess thematically coherent topics and to analyse shifts in the prominence of these topics, we applied </w:t>
      </w:r>
      <w:r w:rsidR="00B63C24">
        <w:rPr>
          <w:rFonts w:ascii="Times New Roman" w:hAnsi="Times New Roman" w:cs="Times New Roman"/>
          <w:sz w:val="24"/>
          <w:szCs w:val="24"/>
        </w:rPr>
        <w:t>l</w:t>
      </w:r>
      <w:r w:rsidR="00B63C24" w:rsidRPr="00E45BB4">
        <w:rPr>
          <w:rFonts w:ascii="Times New Roman" w:hAnsi="Times New Roman" w:cs="Times New Roman"/>
          <w:sz w:val="24"/>
          <w:szCs w:val="24"/>
        </w:rPr>
        <w:t xml:space="preserve">atent </w:t>
      </w:r>
      <w:r w:rsidR="00B63C24">
        <w:rPr>
          <w:rFonts w:ascii="Times New Roman" w:hAnsi="Times New Roman" w:cs="Times New Roman"/>
          <w:sz w:val="24"/>
          <w:szCs w:val="24"/>
        </w:rPr>
        <w:t>d</w:t>
      </w:r>
      <w:r w:rsidR="00B63C24" w:rsidRPr="00E45BB4">
        <w:rPr>
          <w:rFonts w:ascii="Times New Roman" w:hAnsi="Times New Roman" w:cs="Times New Roman"/>
          <w:sz w:val="24"/>
          <w:szCs w:val="24"/>
        </w:rPr>
        <w:t xml:space="preserve">irichlet </w:t>
      </w:r>
      <w:r w:rsidR="00B63C24">
        <w:rPr>
          <w:rFonts w:ascii="Times New Roman" w:hAnsi="Times New Roman" w:cs="Times New Roman"/>
          <w:sz w:val="24"/>
          <w:szCs w:val="24"/>
        </w:rPr>
        <w:t>a</w:t>
      </w:r>
      <w:r w:rsidR="00B63C24" w:rsidRPr="00E45BB4">
        <w:rPr>
          <w:rFonts w:ascii="Times New Roman" w:hAnsi="Times New Roman" w:cs="Times New Roman"/>
          <w:sz w:val="24"/>
          <w:szCs w:val="24"/>
        </w:rPr>
        <w:t>llocation</w:t>
      </w:r>
      <w:r w:rsidR="00D7730C" w:rsidRPr="00E45BB4">
        <w:rPr>
          <w:rFonts w:ascii="Times New Roman" w:hAnsi="Times New Roman" w:cs="Times New Roman"/>
          <w:sz w:val="24"/>
          <w:szCs w:val="24"/>
        </w:rPr>
        <w:t xml:space="preserve">-based topic modelling </w:t>
      </w:r>
      <w:r w:rsidR="00D95BEF" w:rsidRPr="00E45BB4">
        <w:rPr>
          <w:rFonts w:ascii="Times New Roman" w:hAnsi="Times New Roman" w:cs="Times New Roman"/>
          <w:sz w:val="24"/>
          <w:szCs w:val="24"/>
        </w:rPr>
        <w:t>(</w:t>
      </w:r>
      <w:r w:rsidR="007D39B5" w:rsidRPr="00E45BB4">
        <w:rPr>
          <w:rFonts w:ascii="Times New Roman" w:eastAsia="Times New Roman" w:hAnsi="Times New Roman" w:cs="Times New Roman"/>
          <w:sz w:val="24"/>
          <w:szCs w:val="24"/>
        </w:rPr>
        <w:t>Blei, Ng, and Jordan 2003</w:t>
      </w:r>
      <w:r w:rsidR="00D95BEF" w:rsidRPr="00E45BB4">
        <w:rPr>
          <w:rFonts w:ascii="Times New Roman" w:hAnsi="Times New Roman" w:cs="Times New Roman"/>
          <w:sz w:val="24"/>
          <w:szCs w:val="24"/>
        </w:rPr>
        <w:t xml:space="preserve">) </w:t>
      </w:r>
      <w:r w:rsidR="00265C72" w:rsidRPr="00E45BB4">
        <w:rPr>
          <w:rFonts w:ascii="Times New Roman" w:hAnsi="Times New Roman" w:cs="Times New Roman"/>
          <w:sz w:val="24"/>
          <w:szCs w:val="24"/>
        </w:rPr>
        <w:t>us</w:t>
      </w:r>
      <w:r w:rsidR="00D95BEF" w:rsidRPr="00E45BB4">
        <w:rPr>
          <w:rFonts w:ascii="Times New Roman" w:hAnsi="Times New Roman" w:cs="Times New Roman"/>
          <w:sz w:val="24"/>
          <w:szCs w:val="24"/>
        </w:rPr>
        <w:t>ing</w:t>
      </w:r>
      <w:r w:rsidR="00265C72" w:rsidRPr="00E45BB4">
        <w:rPr>
          <w:rFonts w:ascii="Times New Roman" w:hAnsi="Times New Roman" w:cs="Times New Roman"/>
          <w:sz w:val="24"/>
          <w:szCs w:val="24"/>
        </w:rPr>
        <w:t xml:space="preserve"> the </w:t>
      </w:r>
      <w:r w:rsidR="00A85B7A" w:rsidRPr="00E45BB4">
        <w:rPr>
          <w:rFonts w:ascii="Times New Roman" w:hAnsi="Times New Roman" w:cs="Times New Roman"/>
          <w:sz w:val="24"/>
          <w:szCs w:val="24"/>
        </w:rPr>
        <w:t xml:space="preserve">seededlda </w:t>
      </w:r>
      <w:r w:rsidR="00265C72" w:rsidRPr="00E45BB4">
        <w:rPr>
          <w:rFonts w:ascii="Times New Roman" w:hAnsi="Times New Roman" w:cs="Times New Roman"/>
          <w:sz w:val="24"/>
          <w:szCs w:val="24"/>
        </w:rPr>
        <w:t>package</w:t>
      </w:r>
      <w:r w:rsidR="00D95BEF" w:rsidRPr="00E45BB4">
        <w:rPr>
          <w:rFonts w:ascii="Times New Roman" w:hAnsi="Times New Roman" w:cs="Times New Roman"/>
          <w:sz w:val="24"/>
          <w:szCs w:val="24"/>
        </w:rPr>
        <w:t xml:space="preserve"> in R (</w:t>
      </w:r>
      <w:r w:rsidR="006227CC" w:rsidRPr="006227CC">
        <w:rPr>
          <w:rFonts w:ascii="Times New Roman" w:hAnsi="Times New Roman" w:cs="Times New Roman"/>
          <w:sz w:val="24"/>
          <w:szCs w:val="24"/>
        </w:rPr>
        <w:t>Watanabe and Xuan-Hieu 2021</w:t>
      </w:r>
      <w:r w:rsidR="00D95BEF" w:rsidRPr="00E45BB4">
        <w:rPr>
          <w:rFonts w:ascii="Times New Roman" w:hAnsi="Times New Roman" w:cs="Times New Roman"/>
          <w:sz w:val="24"/>
          <w:szCs w:val="24"/>
        </w:rPr>
        <w:t xml:space="preserve">). </w:t>
      </w:r>
      <w:r w:rsidR="00265C72" w:rsidRPr="00E45BB4">
        <w:rPr>
          <w:rFonts w:ascii="Times New Roman" w:hAnsi="Times New Roman" w:cs="Times New Roman"/>
          <w:sz w:val="24"/>
          <w:szCs w:val="24"/>
        </w:rPr>
        <w:t xml:space="preserve"> </w:t>
      </w:r>
      <w:r w:rsidR="00D7730C" w:rsidRPr="00E45BB4">
        <w:rPr>
          <w:rFonts w:ascii="Times New Roman" w:hAnsi="Times New Roman" w:cs="Times New Roman"/>
          <w:sz w:val="24"/>
          <w:szCs w:val="24"/>
        </w:rPr>
        <w:t xml:space="preserve">In contrast to the keyword analysis, the data was </w:t>
      </w:r>
      <w:r w:rsidR="00C84D03" w:rsidRPr="00E45BB4">
        <w:rPr>
          <w:rFonts w:ascii="Times New Roman" w:hAnsi="Times New Roman" w:cs="Times New Roman"/>
          <w:sz w:val="24"/>
          <w:szCs w:val="24"/>
        </w:rPr>
        <w:t xml:space="preserve">stemmed using the stemDocument function from the tm package in R </w:t>
      </w:r>
      <w:r w:rsidR="006227CC">
        <w:rPr>
          <w:rFonts w:ascii="Times New Roman" w:hAnsi="Times New Roman" w:cs="Times New Roman"/>
          <w:sz w:val="24"/>
          <w:szCs w:val="24"/>
        </w:rPr>
        <w:t xml:space="preserve">(see </w:t>
      </w:r>
      <w:r w:rsidR="006227CC" w:rsidRPr="006227CC">
        <w:rPr>
          <w:rFonts w:ascii="Times New Roman" w:hAnsi="Times New Roman" w:cs="Times New Roman"/>
          <w:sz w:val="24"/>
          <w:szCs w:val="24"/>
        </w:rPr>
        <w:t>Feinerer and Hornik 2020</w:t>
      </w:r>
      <w:r w:rsidR="006227CC">
        <w:rPr>
          <w:rFonts w:ascii="Times New Roman" w:hAnsi="Times New Roman" w:cs="Times New Roman"/>
          <w:sz w:val="24"/>
          <w:szCs w:val="24"/>
        </w:rPr>
        <w:t xml:space="preserve">) </w:t>
      </w:r>
      <w:r w:rsidR="00C84D03" w:rsidRPr="00E45BB4">
        <w:rPr>
          <w:rFonts w:ascii="Times New Roman" w:hAnsi="Times New Roman" w:cs="Times New Roman"/>
          <w:sz w:val="24"/>
          <w:szCs w:val="24"/>
        </w:rPr>
        <w:t xml:space="preserve">and </w:t>
      </w:r>
      <w:r w:rsidR="00D7730C" w:rsidRPr="00E45BB4">
        <w:rPr>
          <w:rFonts w:ascii="Times New Roman" w:hAnsi="Times New Roman" w:cs="Times New Roman"/>
          <w:sz w:val="24"/>
          <w:szCs w:val="24"/>
        </w:rPr>
        <w:t xml:space="preserve">split into sentences to find groups of </w:t>
      </w:r>
      <w:r w:rsidR="00085FBF">
        <w:rPr>
          <w:rFonts w:ascii="Times New Roman" w:hAnsi="Times New Roman" w:cs="Times New Roman"/>
          <w:sz w:val="24"/>
          <w:szCs w:val="24"/>
        </w:rPr>
        <w:t xml:space="preserve">words that co-occurred in the same sentences and thus </w:t>
      </w:r>
      <w:r w:rsidR="00D7730C" w:rsidRPr="00E45BB4">
        <w:rPr>
          <w:rFonts w:ascii="Times New Roman" w:hAnsi="Times New Roman" w:cs="Times New Roman"/>
          <w:sz w:val="24"/>
          <w:szCs w:val="24"/>
        </w:rPr>
        <w:t>correlat</w:t>
      </w:r>
      <w:r w:rsidR="00085FBF">
        <w:rPr>
          <w:rFonts w:ascii="Times New Roman" w:hAnsi="Times New Roman" w:cs="Times New Roman"/>
          <w:sz w:val="24"/>
          <w:szCs w:val="24"/>
        </w:rPr>
        <w:t>ed in use</w:t>
      </w:r>
      <w:r w:rsidR="00D7730C" w:rsidRPr="00E45BB4">
        <w:rPr>
          <w:rFonts w:ascii="Times New Roman" w:hAnsi="Times New Roman" w:cs="Times New Roman"/>
          <w:sz w:val="24"/>
          <w:szCs w:val="24"/>
        </w:rPr>
        <w:t xml:space="preserve"> (these groups of correlating terms represent the topics). </w:t>
      </w:r>
      <w:r w:rsidR="00B0713E" w:rsidRPr="00E45BB4">
        <w:rPr>
          <w:rFonts w:ascii="Times New Roman" w:hAnsi="Times New Roman" w:cs="Times New Roman"/>
          <w:sz w:val="24"/>
          <w:szCs w:val="24"/>
        </w:rPr>
        <w:t xml:space="preserve">The topic modelling consisted of two steps: a first, unsupervised data-driven topic modelling process which served to </w:t>
      </w:r>
      <w:r w:rsidR="00085FBF">
        <w:rPr>
          <w:rFonts w:ascii="Times New Roman" w:hAnsi="Times New Roman" w:cs="Times New Roman"/>
          <w:sz w:val="24"/>
          <w:szCs w:val="24"/>
        </w:rPr>
        <w:t>identify</w:t>
      </w:r>
      <w:r w:rsidR="00B0713E" w:rsidRPr="00E45BB4">
        <w:rPr>
          <w:rFonts w:ascii="Times New Roman" w:hAnsi="Times New Roman" w:cs="Times New Roman"/>
          <w:sz w:val="24"/>
          <w:szCs w:val="24"/>
        </w:rPr>
        <w:t xml:space="preserve"> seeding terms </w:t>
      </w:r>
      <w:r w:rsidR="00085FBF">
        <w:rPr>
          <w:rFonts w:ascii="Times New Roman" w:hAnsi="Times New Roman" w:cs="Times New Roman"/>
          <w:sz w:val="24"/>
          <w:szCs w:val="24"/>
        </w:rPr>
        <w:t>which were then used in</w:t>
      </w:r>
      <w:r w:rsidR="00B0713E" w:rsidRPr="00E45BB4">
        <w:rPr>
          <w:rFonts w:ascii="Times New Roman" w:hAnsi="Times New Roman" w:cs="Times New Roman"/>
          <w:sz w:val="24"/>
          <w:szCs w:val="24"/>
        </w:rPr>
        <w:t xml:space="preserve"> a second</w:t>
      </w:r>
      <w:r w:rsidR="00085FBF">
        <w:rPr>
          <w:rFonts w:ascii="Times New Roman" w:hAnsi="Times New Roman" w:cs="Times New Roman"/>
          <w:sz w:val="24"/>
          <w:szCs w:val="24"/>
        </w:rPr>
        <w:t xml:space="preserve"> step which consisted of a semi-supervised</w:t>
      </w:r>
      <w:r w:rsidR="00B0713E" w:rsidRPr="00E45BB4">
        <w:rPr>
          <w:rFonts w:ascii="Times New Roman" w:hAnsi="Times New Roman" w:cs="Times New Roman"/>
          <w:sz w:val="24"/>
          <w:szCs w:val="24"/>
        </w:rPr>
        <w:t xml:space="preserve"> seeded topic model</w:t>
      </w:r>
      <w:r w:rsidR="00085FBF">
        <w:rPr>
          <w:rFonts w:ascii="Times New Roman" w:hAnsi="Times New Roman" w:cs="Times New Roman"/>
          <w:sz w:val="24"/>
          <w:szCs w:val="24"/>
        </w:rPr>
        <w:t xml:space="preserve">ling which aimed to find topics based on the seed-terms </w:t>
      </w:r>
      <w:r w:rsidR="00B0713E" w:rsidRPr="00E45BB4">
        <w:rPr>
          <w:rFonts w:ascii="Times New Roman" w:hAnsi="Times New Roman" w:cs="Times New Roman"/>
          <w:sz w:val="24"/>
          <w:szCs w:val="24"/>
        </w:rPr>
        <w:t xml:space="preserve">provided by the first step. </w:t>
      </w:r>
      <w:r w:rsidR="000A639F" w:rsidRPr="00E45BB4">
        <w:rPr>
          <w:rFonts w:ascii="Times New Roman" w:hAnsi="Times New Roman" w:cs="Times New Roman"/>
          <w:sz w:val="24"/>
          <w:szCs w:val="24"/>
        </w:rPr>
        <w:t>The results of the topic modelling were</w:t>
      </w:r>
      <w:r w:rsidR="00D7730C" w:rsidRPr="00E45BB4">
        <w:rPr>
          <w:rFonts w:ascii="Times New Roman" w:hAnsi="Times New Roman" w:cs="Times New Roman"/>
          <w:sz w:val="24"/>
          <w:szCs w:val="24"/>
        </w:rPr>
        <w:t xml:space="preserve"> manually inspected </w:t>
      </w:r>
      <w:r w:rsidR="000A639F" w:rsidRPr="00E45BB4">
        <w:rPr>
          <w:rFonts w:ascii="Times New Roman" w:hAnsi="Times New Roman" w:cs="Times New Roman"/>
          <w:sz w:val="24"/>
          <w:szCs w:val="24"/>
        </w:rPr>
        <w:t xml:space="preserve">for </w:t>
      </w:r>
      <w:r w:rsidR="00D7730C" w:rsidRPr="00E45BB4">
        <w:rPr>
          <w:rFonts w:ascii="Times New Roman" w:hAnsi="Times New Roman" w:cs="Times New Roman"/>
          <w:sz w:val="24"/>
          <w:szCs w:val="24"/>
        </w:rPr>
        <w:t xml:space="preserve">models for 5 to 15 topics and </w:t>
      </w:r>
      <w:r w:rsidR="000A639F" w:rsidRPr="00E45BB4">
        <w:rPr>
          <w:rFonts w:ascii="Times New Roman" w:hAnsi="Times New Roman" w:cs="Times New Roman"/>
          <w:sz w:val="24"/>
          <w:szCs w:val="24"/>
        </w:rPr>
        <w:t xml:space="preserve">it was </w:t>
      </w:r>
      <w:r w:rsidR="00D7730C" w:rsidRPr="00E45BB4">
        <w:rPr>
          <w:rFonts w:ascii="Times New Roman" w:hAnsi="Times New Roman" w:cs="Times New Roman"/>
          <w:sz w:val="24"/>
          <w:szCs w:val="24"/>
        </w:rPr>
        <w:t>determined</w:t>
      </w:r>
      <w:r w:rsidR="00D95BEF" w:rsidRPr="00E45BB4">
        <w:rPr>
          <w:rFonts w:ascii="Times New Roman" w:hAnsi="Times New Roman" w:cs="Times New Roman"/>
          <w:sz w:val="24"/>
          <w:szCs w:val="24"/>
        </w:rPr>
        <w:t xml:space="preserve">, based on topic-indicative keywords, </w:t>
      </w:r>
      <w:r w:rsidR="00D7730C" w:rsidRPr="00E45BB4">
        <w:rPr>
          <w:rFonts w:ascii="Times New Roman" w:hAnsi="Times New Roman" w:cs="Times New Roman"/>
          <w:sz w:val="24"/>
          <w:szCs w:val="24"/>
        </w:rPr>
        <w:t xml:space="preserve">if the models provided meaningful results. The model which </w:t>
      </w:r>
      <w:r w:rsidR="00085FBF">
        <w:rPr>
          <w:rFonts w:ascii="Times New Roman" w:hAnsi="Times New Roman" w:cs="Times New Roman"/>
          <w:sz w:val="24"/>
          <w:szCs w:val="24"/>
        </w:rPr>
        <w:t>identified</w:t>
      </w:r>
      <w:r w:rsidR="00D7730C" w:rsidRPr="00E45BB4">
        <w:rPr>
          <w:rFonts w:ascii="Times New Roman" w:hAnsi="Times New Roman" w:cs="Times New Roman"/>
          <w:sz w:val="24"/>
          <w:szCs w:val="24"/>
        </w:rPr>
        <w:t xml:space="preserve"> </w:t>
      </w:r>
      <w:r w:rsidR="00085FBF">
        <w:rPr>
          <w:rFonts w:ascii="Times New Roman" w:hAnsi="Times New Roman" w:cs="Times New Roman"/>
          <w:sz w:val="24"/>
          <w:szCs w:val="24"/>
        </w:rPr>
        <w:t>six</w:t>
      </w:r>
      <w:r w:rsidR="00D7730C" w:rsidRPr="00E45BB4">
        <w:rPr>
          <w:rFonts w:ascii="Times New Roman" w:hAnsi="Times New Roman" w:cs="Times New Roman"/>
          <w:sz w:val="24"/>
          <w:szCs w:val="24"/>
        </w:rPr>
        <w:t xml:space="preserve"> topics provided the best results in that it </w:t>
      </w:r>
      <w:r w:rsidR="00265C72" w:rsidRPr="00E45BB4">
        <w:rPr>
          <w:rFonts w:ascii="Times New Roman" w:hAnsi="Times New Roman" w:cs="Times New Roman"/>
          <w:sz w:val="24"/>
          <w:szCs w:val="24"/>
        </w:rPr>
        <w:t>resulted in</w:t>
      </w:r>
      <w:r w:rsidR="00085FBF">
        <w:rPr>
          <w:rFonts w:ascii="Times New Roman" w:hAnsi="Times New Roman" w:cs="Times New Roman"/>
          <w:sz w:val="24"/>
          <w:szCs w:val="24"/>
        </w:rPr>
        <w:t xml:space="preserve"> six</w:t>
      </w:r>
      <w:r w:rsidR="00265C72" w:rsidRPr="00E45BB4">
        <w:rPr>
          <w:rFonts w:ascii="Times New Roman" w:hAnsi="Times New Roman" w:cs="Times New Roman"/>
          <w:sz w:val="24"/>
          <w:szCs w:val="24"/>
        </w:rPr>
        <w:t xml:space="preserve"> thematically coherent, non-overlapping topics</w:t>
      </w:r>
      <w:r w:rsidR="00085FBF">
        <w:rPr>
          <w:rFonts w:ascii="Times New Roman" w:hAnsi="Times New Roman" w:cs="Times New Roman"/>
          <w:sz w:val="24"/>
          <w:szCs w:val="24"/>
        </w:rPr>
        <w:t xml:space="preserve"> with one additional, less coherent topic (other) that served as a bin category for sentences that could not be classified into any of the topics with sufficient confidence</w:t>
      </w:r>
      <w:r w:rsidR="00265C72" w:rsidRPr="00E45BB4">
        <w:rPr>
          <w:rFonts w:ascii="Times New Roman" w:hAnsi="Times New Roman" w:cs="Times New Roman"/>
          <w:sz w:val="24"/>
          <w:szCs w:val="24"/>
        </w:rPr>
        <w:t xml:space="preserve">. </w:t>
      </w:r>
      <w:r w:rsidRPr="00E45BB4">
        <w:rPr>
          <w:rFonts w:ascii="Times New Roman" w:hAnsi="Times New Roman" w:cs="Times New Roman"/>
          <w:sz w:val="24"/>
          <w:szCs w:val="24"/>
        </w:rPr>
        <w:t>The following section presents the results of the quantitative analysis.</w:t>
      </w:r>
    </w:p>
    <w:p w14:paraId="10EB3169" w14:textId="77777777" w:rsidR="003B243A" w:rsidRPr="00E45BB4" w:rsidRDefault="003B243A" w:rsidP="003C66A8">
      <w:pPr>
        <w:spacing w:line="360" w:lineRule="auto"/>
        <w:rPr>
          <w:rFonts w:ascii="Times New Roman" w:hAnsi="Times New Roman" w:cs="Times New Roman"/>
          <w:sz w:val="24"/>
          <w:szCs w:val="24"/>
        </w:rPr>
      </w:pPr>
    </w:p>
    <w:p w14:paraId="4A838441" w14:textId="55482388"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3</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Results</w:t>
      </w:r>
    </w:p>
    <w:p w14:paraId="4389CED5" w14:textId="04679B03" w:rsidR="00492DB0"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 xml:space="preserve">The </w:t>
      </w:r>
      <w:r w:rsidR="005D5BB3" w:rsidRPr="00E45BB4">
        <w:rPr>
          <w:rFonts w:ascii="Times New Roman" w:hAnsi="Times New Roman" w:cs="Times New Roman"/>
          <w:sz w:val="24"/>
          <w:szCs w:val="24"/>
        </w:rPr>
        <w:t xml:space="preserve">following section reports on the findings of the </w:t>
      </w:r>
      <w:r w:rsidR="000B4793" w:rsidRPr="00E45BB4">
        <w:rPr>
          <w:rFonts w:ascii="Times New Roman" w:hAnsi="Times New Roman" w:cs="Times New Roman"/>
          <w:sz w:val="24"/>
          <w:szCs w:val="24"/>
        </w:rPr>
        <w:t xml:space="preserve">study of the Private Written Register (PrW) of the COOEE </w:t>
      </w:r>
      <w:r w:rsidR="005D5BB3" w:rsidRPr="00E45BB4">
        <w:rPr>
          <w:rFonts w:ascii="Times New Roman" w:hAnsi="Times New Roman" w:cs="Times New Roman"/>
          <w:sz w:val="24"/>
          <w:szCs w:val="24"/>
        </w:rPr>
        <w:t xml:space="preserve">consisting of </w:t>
      </w:r>
      <w:r w:rsidR="000B4793" w:rsidRPr="00E45BB4">
        <w:rPr>
          <w:rFonts w:ascii="Times New Roman" w:hAnsi="Times New Roman" w:cs="Times New Roman"/>
          <w:sz w:val="24"/>
          <w:szCs w:val="24"/>
        </w:rPr>
        <w:t>607 personal letters</w:t>
      </w:r>
      <w:r w:rsidR="005D5BB3" w:rsidRPr="00E45BB4">
        <w:rPr>
          <w:rFonts w:ascii="Times New Roman" w:hAnsi="Times New Roman" w:cs="Times New Roman"/>
          <w:sz w:val="24"/>
          <w:szCs w:val="24"/>
        </w:rPr>
        <w:t xml:space="preserve"> and diary entries written between 1788 and 1900</w:t>
      </w:r>
      <w:r w:rsidRPr="00E45BB4">
        <w:rPr>
          <w:rFonts w:ascii="Times New Roman" w:hAnsi="Times New Roman" w:cs="Times New Roman"/>
          <w:sz w:val="24"/>
          <w:szCs w:val="24"/>
        </w:rPr>
        <w:t>.</w:t>
      </w:r>
      <w:r w:rsidR="005D5BB3" w:rsidRPr="00E45BB4">
        <w:rPr>
          <w:rFonts w:ascii="Times New Roman" w:hAnsi="Times New Roman" w:cs="Times New Roman"/>
          <w:sz w:val="24"/>
          <w:szCs w:val="24"/>
        </w:rPr>
        <w:t xml:space="preserve"> Before presenting the results of the LDA-based topic modelling, we will inspect the results of the keyword analysis.</w:t>
      </w:r>
    </w:p>
    <w:p w14:paraId="15B284B4" w14:textId="77777777" w:rsidR="005D5BB3" w:rsidRPr="00E45BB4" w:rsidRDefault="005D5BB3" w:rsidP="003C66A8">
      <w:pPr>
        <w:spacing w:line="360" w:lineRule="auto"/>
        <w:rPr>
          <w:rFonts w:ascii="Times New Roman" w:hAnsi="Times New Roman" w:cs="Times New Roman"/>
          <w:sz w:val="24"/>
          <w:szCs w:val="24"/>
        </w:rPr>
      </w:pPr>
    </w:p>
    <w:p w14:paraId="5AD56472" w14:textId="05FB20AA" w:rsidR="00492DB0"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3</w:t>
      </w:r>
      <w:r w:rsidR="00492DB0" w:rsidRPr="00E45BB4">
        <w:rPr>
          <w:rFonts w:ascii="Times New Roman" w:hAnsi="Times New Roman" w:cs="Times New Roman"/>
          <w:sz w:val="24"/>
          <w:szCs w:val="24"/>
        </w:rPr>
        <w:t>.1 Keyword Analysis</w:t>
      </w:r>
    </w:p>
    <w:p w14:paraId="10E0FCB0" w14:textId="57482023" w:rsidR="00F96129" w:rsidRPr="00E45BB4" w:rsidRDefault="002C35BC"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The keyword analysis detected 2,</w:t>
      </w:r>
      <w:r w:rsidR="00792243">
        <w:rPr>
          <w:rFonts w:ascii="Times New Roman" w:hAnsi="Times New Roman" w:cs="Times New Roman"/>
          <w:sz w:val="24"/>
          <w:szCs w:val="24"/>
        </w:rPr>
        <w:t>560</w:t>
      </w:r>
      <w:r w:rsidRPr="00E45BB4">
        <w:rPr>
          <w:rFonts w:ascii="Times New Roman" w:hAnsi="Times New Roman" w:cs="Times New Roman"/>
          <w:sz w:val="24"/>
          <w:szCs w:val="24"/>
        </w:rPr>
        <w:t xml:space="preserve"> </w:t>
      </w:r>
      <w:r w:rsidR="00A92339" w:rsidRPr="00E45BB4">
        <w:rPr>
          <w:rFonts w:ascii="Times New Roman" w:hAnsi="Times New Roman" w:cs="Times New Roman"/>
          <w:sz w:val="24"/>
          <w:szCs w:val="24"/>
        </w:rPr>
        <w:t>words that occurred</w:t>
      </w:r>
      <w:r w:rsidRPr="00E45BB4">
        <w:rPr>
          <w:rFonts w:ascii="Times New Roman" w:hAnsi="Times New Roman" w:cs="Times New Roman"/>
          <w:sz w:val="24"/>
          <w:szCs w:val="24"/>
        </w:rPr>
        <w:t xml:space="preserve"> significantly more frequently in the COOEE compared to the CoRD. </w:t>
      </w:r>
      <w:r w:rsidR="00A92339" w:rsidRPr="00E45BB4">
        <w:rPr>
          <w:rFonts w:ascii="Times New Roman" w:hAnsi="Times New Roman" w:cs="Times New Roman"/>
          <w:sz w:val="24"/>
          <w:szCs w:val="24"/>
        </w:rPr>
        <w:t xml:space="preserve">This is a remarkably high number of keywords given the comparatively moderate size of the corpora and it indicates that the content of the COOEE is notably different from the CoRD – despite the similarity in register. </w:t>
      </w:r>
    </w:p>
    <w:p w14:paraId="057CFDC4" w14:textId="5129F41A" w:rsidR="00A92339" w:rsidRPr="00E45BB4" w:rsidRDefault="00A92339"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Due to the high number of significant keywords, only keywords with an effect size of phi &gt; .02 are displayed in the following tables and visualizations. Table </w:t>
      </w:r>
      <w:r w:rsidR="00AB77DC" w:rsidRPr="00E45BB4">
        <w:rPr>
          <w:rFonts w:ascii="Times New Roman" w:hAnsi="Times New Roman" w:cs="Times New Roman"/>
          <w:sz w:val="24"/>
          <w:szCs w:val="24"/>
        </w:rPr>
        <w:t>3</w:t>
      </w:r>
      <w:r w:rsidRPr="00E45BB4">
        <w:rPr>
          <w:rFonts w:ascii="Times New Roman" w:hAnsi="Times New Roman" w:cs="Times New Roman"/>
          <w:sz w:val="24"/>
          <w:szCs w:val="24"/>
        </w:rPr>
        <w:t xml:space="preserve"> provides</w:t>
      </w:r>
      <w:r w:rsidR="009F58A3" w:rsidRPr="00E45BB4">
        <w:rPr>
          <w:rFonts w:ascii="Times New Roman" w:hAnsi="Times New Roman" w:cs="Times New Roman"/>
          <w:sz w:val="24"/>
          <w:szCs w:val="24"/>
        </w:rPr>
        <w:t xml:space="preserve"> on overview of these </w:t>
      </w:r>
      <w:r w:rsidR="002979FD" w:rsidRPr="00E45BB4">
        <w:rPr>
          <w:rFonts w:ascii="Times New Roman" w:hAnsi="Times New Roman" w:cs="Times New Roman"/>
          <w:sz w:val="24"/>
          <w:szCs w:val="24"/>
        </w:rPr>
        <w:t>2</w:t>
      </w:r>
      <w:r w:rsidR="00792243">
        <w:rPr>
          <w:rFonts w:ascii="Times New Roman" w:hAnsi="Times New Roman" w:cs="Times New Roman"/>
          <w:sz w:val="24"/>
          <w:szCs w:val="24"/>
        </w:rPr>
        <w:t>2</w:t>
      </w:r>
      <w:r w:rsidR="002979FD" w:rsidRPr="00E45BB4">
        <w:rPr>
          <w:rFonts w:ascii="Times New Roman" w:hAnsi="Times New Roman" w:cs="Times New Roman"/>
          <w:sz w:val="24"/>
          <w:szCs w:val="24"/>
        </w:rPr>
        <w:t xml:space="preserve"> </w:t>
      </w:r>
      <w:r w:rsidR="00635C42" w:rsidRPr="00E45BB4">
        <w:rPr>
          <w:rFonts w:ascii="Times New Roman" w:hAnsi="Times New Roman" w:cs="Times New Roman"/>
          <w:sz w:val="24"/>
          <w:szCs w:val="24"/>
        </w:rPr>
        <w:t>keywords</w:t>
      </w:r>
      <w:r w:rsidR="009F58A3" w:rsidRPr="00E45BB4">
        <w:rPr>
          <w:rFonts w:ascii="Times New Roman" w:hAnsi="Times New Roman" w:cs="Times New Roman"/>
          <w:sz w:val="24"/>
          <w:szCs w:val="24"/>
        </w:rPr>
        <w:t>.</w:t>
      </w:r>
      <w:r w:rsidR="00635C42" w:rsidRPr="00E45BB4">
        <w:rPr>
          <w:rFonts w:ascii="Times New Roman" w:hAnsi="Times New Roman" w:cs="Times New Roman"/>
          <w:sz w:val="24"/>
          <w:szCs w:val="24"/>
        </w:rPr>
        <w:t xml:space="preserve"> </w:t>
      </w:r>
    </w:p>
    <w:p w14:paraId="0B6B436F" w14:textId="5D3F6009" w:rsidR="00F96129" w:rsidRPr="00E45BB4" w:rsidRDefault="00F96129" w:rsidP="003C66A8">
      <w:pPr>
        <w:spacing w:line="360" w:lineRule="auto"/>
        <w:rPr>
          <w:rFonts w:ascii="Times New Roman" w:hAnsi="Times New Roman" w:cs="Times New Roman"/>
          <w:sz w:val="24"/>
          <w:szCs w:val="24"/>
        </w:rPr>
      </w:pPr>
    </w:p>
    <w:p w14:paraId="0BE9B424" w14:textId="713EDE9B" w:rsidR="00176BF9" w:rsidRPr="00E45BB4" w:rsidRDefault="00176BF9" w:rsidP="003C66A8">
      <w:pPr>
        <w:pStyle w:val="Caption"/>
        <w:keepNext/>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Table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Table \* ARABIC </w:instrText>
      </w:r>
      <w:r w:rsidRPr="00E45BB4">
        <w:rPr>
          <w:rFonts w:ascii="Times New Roman" w:hAnsi="Times New Roman" w:cs="Times New Roman"/>
          <w:color w:val="auto"/>
          <w:sz w:val="24"/>
          <w:szCs w:val="24"/>
        </w:rPr>
        <w:fldChar w:fldCharType="separate"/>
      </w:r>
      <w:r w:rsidRPr="00E45BB4">
        <w:rPr>
          <w:rFonts w:ascii="Times New Roman" w:hAnsi="Times New Roman" w:cs="Times New Roman"/>
          <w:noProof/>
          <w:color w:val="auto"/>
          <w:sz w:val="24"/>
          <w:szCs w:val="24"/>
        </w:rPr>
        <w:t>3</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xml:space="preserve">: Overview of words significantly overused in COOEE (keywords) with phi &gt; .02 (COOEE total = </w:t>
      </w:r>
      <w:r w:rsidR="00943134" w:rsidRPr="00E45BB4">
        <w:rPr>
          <w:rFonts w:ascii="Times New Roman" w:hAnsi="Times New Roman" w:cs="Times New Roman"/>
          <w:color w:val="auto"/>
          <w:sz w:val="24"/>
          <w:szCs w:val="24"/>
        </w:rPr>
        <w:t>2</w:t>
      </w:r>
      <w:r w:rsidR="00792243">
        <w:rPr>
          <w:rFonts w:ascii="Times New Roman" w:hAnsi="Times New Roman" w:cs="Times New Roman"/>
          <w:color w:val="auto"/>
          <w:sz w:val="24"/>
          <w:szCs w:val="24"/>
        </w:rPr>
        <w:t>59,912</w:t>
      </w:r>
      <w:r w:rsidRPr="00E45BB4">
        <w:rPr>
          <w:rFonts w:ascii="Times New Roman" w:hAnsi="Times New Roman" w:cs="Times New Roman"/>
          <w:color w:val="auto"/>
          <w:sz w:val="24"/>
          <w:szCs w:val="24"/>
        </w:rPr>
        <w:t xml:space="preserve">, Control total = </w:t>
      </w:r>
      <w:r w:rsidR="00943134" w:rsidRPr="00E45BB4">
        <w:rPr>
          <w:rFonts w:ascii="Times New Roman" w:hAnsi="Times New Roman" w:cs="Times New Roman"/>
          <w:color w:val="auto"/>
          <w:sz w:val="24"/>
          <w:szCs w:val="24"/>
        </w:rPr>
        <w:t>1</w:t>
      </w:r>
      <w:r w:rsidR="00792243">
        <w:rPr>
          <w:rFonts w:ascii="Times New Roman" w:hAnsi="Times New Roman" w:cs="Times New Roman"/>
          <w:color w:val="auto"/>
          <w:sz w:val="24"/>
          <w:szCs w:val="24"/>
        </w:rPr>
        <w:t>19,501</w:t>
      </w:r>
      <w:r w:rsidRPr="00E45BB4">
        <w:rPr>
          <w:rFonts w:ascii="Times New Roman" w:hAnsi="Times New Roman" w:cs="Times New Roman"/>
          <w:color w:val="auto"/>
          <w:sz w:val="24"/>
          <w:szCs w:val="24"/>
        </w:rPr>
        <w:t>)</w:t>
      </w:r>
    </w:p>
    <w:tbl>
      <w:tblPr>
        <w:tblW w:w="6946" w:type="dxa"/>
        <w:tblLook w:val="04A0" w:firstRow="1" w:lastRow="0" w:firstColumn="1" w:lastColumn="0" w:noHBand="0" w:noVBand="1"/>
      </w:tblPr>
      <w:tblGrid>
        <w:gridCol w:w="889"/>
        <w:gridCol w:w="1011"/>
        <w:gridCol w:w="1500"/>
        <w:gridCol w:w="711"/>
        <w:gridCol w:w="821"/>
        <w:gridCol w:w="2014"/>
      </w:tblGrid>
      <w:tr w:rsidR="00095C45" w:rsidRPr="00095C45" w14:paraId="643CFF58" w14:textId="77777777" w:rsidTr="00095C45">
        <w:trPr>
          <w:trHeight w:val="345"/>
        </w:trPr>
        <w:tc>
          <w:tcPr>
            <w:tcW w:w="889" w:type="dxa"/>
            <w:tcBorders>
              <w:top w:val="single" w:sz="12" w:space="0" w:color="auto"/>
              <w:left w:val="nil"/>
              <w:bottom w:val="single" w:sz="4" w:space="0" w:color="auto"/>
              <w:right w:val="nil"/>
            </w:tcBorders>
            <w:shd w:val="clear" w:color="auto" w:fill="auto"/>
            <w:noWrap/>
            <w:vAlign w:val="bottom"/>
            <w:hideMark/>
          </w:tcPr>
          <w:p w14:paraId="774D9FDA" w14:textId="77777777" w:rsidR="00095C45" w:rsidRPr="00095C45" w:rsidRDefault="00095C45" w:rsidP="00095C45">
            <w:pPr>
              <w:spacing w:after="0" w:line="240" w:lineRule="auto"/>
              <w:rPr>
                <w:rFonts w:ascii="Times New Roman" w:eastAsia="Times New Roman" w:hAnsi="Times New Roman" w:cs="Times New Roman"/>
                <w:b/>
                <w:bCs/>
                <w:color w:val="000000"/>
                <w:lang w:eastAsia="en-AU"/>
              </w:rPr>
            </w:pPr>
            <w:r w:rsidRPr="00095C45">
              <w:rPr>
                <w:rFonts w:ascii="Times New Roman" w:eastAsia="Times New Roman" w:hAnsi="Times New Roman" w:cs="Times New Roman"/>
                <w:b/>
                <w:bCs/>
                <w:color w:val="000000"/>
                <w:lang w:eastAsia="en-AU"/>
              </w:rPr>
              <w:t>Word</w:t>
            </w:r>
          </w:p>
        </w:tc>
        <w:tc>
          <w:tcPr>
            <w:tcW w:w="1011" w:type="dxa"/>
            <w:tcBorders>
              <w:top w:val="single" w:sz="12" w:space="0" w:color="auto"/>
              <w:left w:val="nil"/>
              <w:bottom w:val="single" w:sz="4" w:space="0" w:color="auto"/>
              <w:right w:val="nil"/>
            </w:tcBorders>
            <w:shd w:val="clear" w:color="auto" w:fill="auto"/>
            <w:noWrap/>
            <w:vAlign w:val="bottom"/>
            <w:hideMark/>
          </w:tcPr>
          <w:p w14:paraId="77FA5FB5" w14:textId="77777777" w:rsidR="00095C45" w:rsidRPr="00095C45" w:rsidRDefault="00095C45" w:rsidP="00095C45">
            <w:pPr>
              <w:spacing w:after="0" w:line="240" w:lineRule="auto"/>
              <w:jc w:val="center"/>
              <w:rPr>
                <w:rFonts w:ascii="Times New Roman" w:eastAsia="Times New Roman" w:hAnsi="Times New Roman" w:cs="Times New Roman"/>
                <w:b/>
                <w:bCs/>
                <w:color w:val="000000"/>
                <w:lang w:eastAsia="en-AU"/>
              </w:rPr>
            </w:pPr>
            <w:r w:rsidRPr="00095C45">
              <w:rPr>
                <w:rFonts w:ascii="Times New Roman" w:eastAsia="Times New Roman" w:hAnsi="Times New Roman" w:cs="Times New Roman"/>
                <w:b/>
                <w:bCs/>
                <w:color w:val="000000"/>
                <w:lang w:eastAsia="en-AU"/>
              </w:rPr>
              <w:t>COOEE</w:t>
            </w:r>
          </w:p>
        </w:tc>
        <w:tc>
          <w:tcPr>
            <w:tcW w:w="1500" w:type="dxa"/>
            <w:tcBorders>
              <w:top w:val="single" w:sz="12" w:space="0" w:color="auto"/>
              <w:left w:val="nil"/>
              <w:bottom w:val="single" w:sz="4" w:space="0" w:color="auto"/>
              <w:right w:val="nil"/>
            </w:tcBorders>
            <w:shd w:val="clear" w:color="auto" w:fill="auto"/>
            <w:noWrap/>
            <w:vAlign w:val="bottom"/>
            <w:hideMark/>
          </w:tcPr>
          <w:p w14:paraId="5B36AA26" w14:textId="77777777" w:rsidR="00095C45" w:rsidRPr="00095C45" w:rsidRDefault="00095C45" w:rsidP="00095C45">
            <w:pPr>
              <w:spacing w:after="0" w:line="240" w:lineRule="auto"/>
              <w:jc w:val="center"/>
              <w:rPr>
                <w:rFonts w:ascii="Times New Roman" w:eastAsia="Times New Roman" w:hAnsi="Times New Roman" w:cs="Times New Roman"/>
                <w:b/>
                <w:bCs/>
                <w:color w:val="000000"/>
                <w:lang w:eastAsia="en-AU"/>
              </w:rPr>
            </w:pPr>
            <w:r w:rsidRPr="00095C45">
              <w:rPr>
                <w:rFonts w:ascii="Times New Roman" w:eastAsia="Times New Roman" w:hAnsi="Times New Roman" w:cs="Times New Roman"/>
                <w:b/>
                <w:bCs/>
                <w:color w:val="000000"/>
                <w:lang w:eastAsia="en-AU"/>
              </w:rPr>
              <w:t>CoRD (control)</w:t>
            </w:r>
          </w:p>
        </w:tc>
        <w:tc>
          <w:tcPr>
            <w:tcW w:w="711" w:type="dxa"/>
            <w:tcBorders>
              <w:top w:val="single" w:sz="12" w:space="0" w:color="auto"/>
              <w:left w:val="nil"/>
              <w:bottom w:val="single" w:sz="4" w:space="0" w:color="auto"/>
              <w:right w:val="nil"/>
            </w:tcBorders>
            <w:shd w:val="clear" w:color="auto" w:fill="auto"/>
            <w:noWrap/>
            <w:vAlign w:val="bottom"/>
            <w:hideMark/>
          </w:tcPr>
          <w:p w14:paraId="5B2A5656" w14:textId="3F809FC8" w:rsidR="00095C45" w:rsidRPr="00095C45" w:rsidRDefault="00095C45" w:rsidP="00095C45">
            <w:pPr>
              <w:spacing w:after="0" w:line="240" w:lineRule="auto"/>
              <w:jc w:val="center"/>
              <w:rPr>
                <w:rFonts w:ascii="Times New Roman" w:eastAsia="Times New Roman" w:hAnsi="Times New Roman" w:cs="Times New Roman"/>
                <w:b/>
                <w:bCs/>
                <w:color w:val="000000"/>
                <w:lang w:eastAsia="en-AU"/>
              </w:rPr>
            </w:pPr>
            <w:r>
              <w:rPr>
                <w:rFonts w:ascii="Times New Roman" w:eastAsia="Times New Roman" w:hAnsi="Times New Roman" w:cs="Times New Roman"/>
                <w:b/>
                <w:bCs/>
                <w:color w:val="000000"/>
                <w:lang w:eastAsia="en-AU"/>
              </w:rPr>
              <w:t>Χ</w:t>
            </w:r>
            <w:r w:rsidRPr="00095C45">
              <w:rPr>
                <w:rFonts w:ascii="Times New Roman" w:eastAsia="Times New Roman" w:hAnsi="Times New Roman" w:cs="Times New Roman"/>
                <w:b/>
                <w:bCs/>
                <w:color w:val="000000"/>
                <w:vertAlign w:val="superscript"/>
                <w:lang w:eastAsia="en-AU"/>
              </w:rPr>
              <w:t>2</w:t>
            </w:r>
          </w:p>
        </w:tc>
        <w:tc>
          <w:tcPr>
            <w:tcW w:w="821" w:type="dxa"/>
            <w:tcBorders>
              <w:top w:val="single" w:sz="12" w:space="0" w:color="auto"/>
              <w:left w:val="nil"/>
              <w:bottom w:val="single" w:sz="4" w:space="0" w:color="auto"/>
              <w:right w:val="nil"/>
            </w:tcBorders>
            <w:shd w:val="clear" w:color="auto" w:fill="auto"/>
            <w:noWrap/>
            <w:vAlign w:val="bottom"/>
            <w:hideMark/>
          </w:tcPr>
          <w:p w14:paraId="023EF59E" w14:textId="0678B41E" w:rsidR="00095C45" w:rsidRPr="00095C45" w:rsidRDefault="00095C45" w:rsidP="00095C45">
            <w:pPr>
              <w:spacing w:after="0" w:line="240" w:lineRule="auto"/>
              <w:jc w:val="center"/>
              <w:rPr>
                <w:rFonts w:ascii="Times New Roman" w:eastAsia="Times New Roman" w:hAnsi="Times New Roman" w:cs="Times New Roman"/>
                <w:b/>
                <w:bCs/>
                <w:color w:val="000000"/>
                <w:lang w:eastAsia="en-AU"/>
              </w:rPr>
            </w:pPr>
            <w:r>
              <w:rPr>
                <w:rFonts w:ascii="Times New Roman" w:eastAsia="Times New Roman" w:hAnsi="Times New Roman" w:cs="Times New Roman"/>
                <w:b/>
                <w:bCs/>
                <w:color w:val="000000"/>
                <w:lang w:eastAsia="en-AU"/>
              </w:rPr>
              <w:t>φ (</w:t>
            </w:r>
            <w:r w:rsidRPr="00095C45">
              <w:rPr>
                <w:rFonts w:ascii="Times New Roman" w:eastAsia="Times New Roman" w:hAnsi="Times New Roman" w:cs="Times New Roman"/>
                <w:b/>
                <w:bCs/>
                <w:color w:val="000000"/>
                <w:lang w:eastAsia="en-AU"/>
              </w:rPr>
              <w:t>phi</w:t>
            </w:r>
            <w:r>
              <w:rPr>
                <w:rFonts w:ascii="Times New Roman" w:eastAsia="Times New Roman" w:hAnsi="Times New Roman" w:cs="Times New Roman"/>
                <w:b/>
                <w:bCs/>
                <w:color w:val="000000"/>
                <w:lang w:eastAsia="en-AU"/>
              </w:rPr>
              <w:t>)</w:t>
            </w:r>
          </w:p>
        </w:tc>
        <w:tc>
          <w:tcPr>
            <w:tcW w:w="2014" w:type="dxa"/>
            <w:tcBorders>
              <w:top w:val="single" w:sz="12" w:space="0" w:color="auto"/>
              <w:left w:val="nil"/>
              <w:bottom w:val="single" w:sz="8" w:space="0" w:color="auto"/>
              <w:right w:val="nil"/>
            </w:tcBorders>
            <w:shd w:val="clear" w:color="auto" w:fill="auto"/>
            <w:noWrap/>
            <w:vAlign w:val="center"/>
            <w:hideMark/>
          </w:tcPr>
          <w:p w14:paraId="44614FBE" w14:textId="77777777" w:rsidR="00095C45" w:rsidRPr="00095C45" w:rsidRDefault="00095C45" w:rsidP="00095C45">
            <w:pPr>
              <w:spacing w:after="0" w:line="240" w:lineRule="auto"/>
              <w:jc w:val="right"/>
              <w:rPr>
                <w:rFonts w:ascii="Times New Roman" w:eastAsia="Times New Roman" w:hAnsi="Times New Roman" w:cs="Times New Roman"/>
                <w:b/>
                <w:bCs/>
                <w:color w:val="000000"/>
                <w:sz w:val="24"/>
                <w:szCs w:val="24"/>
                <w:lang w:eastAsia="en-AU"/>
              </w:rPr>
            </w:pPr>
            <w:r w:rsidRPr="00095C45">
              <w:rPr>
                <w:rFonts w:ascii="Times New Roman" w:eastAsia="Times New Roman" w:hAnsi="Times New Roman" w:cs="Times New Roman"/>
                <w:b/>
                <w:bCs/>
                <w:color w:val="000000"/>
                <w:sz w:val="24"/>
                <w:szCs w:val="24"/>
                <w:lang w:eastAsia="en-AU"/>
              </w:rPr>
              <w:t>Significance (Boferroni corr.)</w:t>
            </w:r>
          </w:p>
        </w:tc>
      </w:tr>
      <w:tr w:rsidR="00095C45" w:rsidRPr="00095C45" w14:paraId="52CF86B8" w14:textId="77777777" w:rsidTr="00095C45">
        <w:trPr>
          <w:trHeight w:val="300"/>
        </w:trPr>
        <w:tc>
          <w:tcPr>
            <w:tcW w:w="889" w:type="dxa"/>
            <w:tcBorders>
              <w:top w:val="nil"/>
              <w:left w:val="nil"/>
              <w:bottom w:val="nil"/>
              <w:right w:val="nil"/>
            </w:tcBorders>
            <w:shd w:val="clear" w:color="auto" w:fill="auto"/>
            <w:noWrap/>
            <w:vAlign w:val="bottom"/>
            <w:hideMark/>
          </w:tcPr>
          <w:p w14:paraId="131CC337"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miles</w:t>
            </w:r>
          </w:p>
        </w:tc>
        <w:tc>
          <w:tcPr>
            <w:tcW w:w="1011" w:type="dxa"/>
            <w:tcBorders>
              <w:top w:val="nil"/>
              <w:left w:val="nil"/>
              <w:bottom w:val="nil"/>
              <w:right w:val="nil"/>
            </w:tcBorders>
            <w:shd w:val="clear" w:color="auto" w:fill="auto"/>
            <w:noWrap/>
            <w:vAlign w:val="bottom"/>
            <w:hideMark/>
          </w:tcPr>
          <w:p w14:paraId="5179CC3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2033</w:t>
            </w:r>
          </w:p>
        </w:tc>
        <w:tc>
          <w:tcPr>
            <w:tcW w:w="1500" w:type="dxa"/>
            <w:tcBorders>
              <w:top w:val="nil"/>
              <w:left w:val="nil"/>
              <w:bottom w:val="nil"/>
              <w:right w:val="nil"/>
            </w:tcBorders>
            <w:shd w:val="clear" w:color="auto" w:fill="auto"/>
            <w:noWrap/>
            <w:vAlign w:val="bottom"/>
            <w:hideMark/>
          </w:tcPr>
          <w:p w14:paraId="489BBBB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w:t>
            </w:r>
          </w:p>
        </w:tc>
        <w:tc>
          <w:tcPr>
            <w:tcW w:w="711" w:type="dxa"/>
            <w:tcBorders>
              <w:top w:val="nil"/>
              <w:left w:val="nil"/>
              <w:bottom w:val="nil"/>
              <w:right w:val="nil"/>
            </w:tcBorders>
            <w:shd w:val="clear" w:color="auto" w:fill="auto"/>
            <w:noWrap/>
            <w:vAlign w:val="bottom"/>
            <w:hideMark/>
          </w:tcPr>
          <w:p w14:paraId="197D004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928.5</w:t>
            </w:r>
          </w:p>
        </w:tc>
        <w:tc>
          <w:tcPr>
            <w:tcW w:w="821" w:type="dxa"/>
            <w:tcBorders>
              <w:top w:val="nil"/>
              <w:left w:val="nil"/>
              <w:bottom w:val="nil"/>
              <w:right w:val="nil"/>
            </w:tcBorders>
            <w:shd w:val="clear" w:color="auto" w:fill="auto"/>
            <w:noWrap/>
            <w:vAlign w:val="bottom"/>
            <w:hideMark/>
          </w:tcPr>
          <w:p w14:paraId="6B803805"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0.0495</w:t>
            </w:r>
          </w:p>
        </w:tc>
        <w:tc>
          <w:tcPr>
            <w:tcW w:w="2014" w:type="dxa"/>
            <w:tcBorders>
              <w:top w:val="nil"/>
              <w:left w:val="nil"/>
              <w:bottom w:val="nil"/>
              <w:right w:val="nil"/>
            </w:tcBorders>
            <w:shd w:val="clear" w:color="auto" w:fill="auto"/>
            <w:noWrap/>
            <w:vAlign w:val="bottom"/>
            <w:hideMark/>
          </w:tcPr>
          <w:p w14:paraId="30F219AB"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58F95B69" w14:textId="77777777" w:rsidTr="00095C45">
        <w:trPr>
          <w:trHeight w:val="300"/>
        </w:trPr>
        <w:tc>
          <w:tcPr>
            <w:tcW w:w="889" w:type="dxa"/>
            <w:tcBorders>
              <w:top w:val="nil"/>
              <w:left w:val="nil"/>
              <w:bottom w:val="nil"/>
              <w:right w:val="nil"/>
            </w:tcBorders>
            <w:shd w:val="clear" w:color="auto" w:fill="auto"/>
            <w:noWrap/>
            <w:vAlign w:val="bottom"/>
            <w:hideMark/>
          </w:tcPr>
          <w:p w14:paraId="7E701343"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water</w:t>
            </w:r>
          </w:p>
        </w:tc>
        <w:tc>
          <w:tcPr>
            <w:tcW w:w="1011" w:type="dxa"/>
            <w:tcBorders>
              <w:top w:val="nil"/>
              <w:left w:val="nil"/>
              <w:bottom w:val="nil"/>
              <w:right w:val="nil"/>
            </w:tcBorders>
            <w:shd w:val="clear" w:color="auto" w:fill="auto"/>
            <w:noWrap/>
            <w:vAlign w:val="bottom"/>
            <w:hideMark/>
          </w:tcPr>
          <w:p w14:paraId="2C9FEA0D"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1521</w:t>
            </w:r>
          </w:p>
        </w:tc>
        <w:tc>
          <w:tcPr>
            <w:tcW w:w="1500" w:type="dxa"/>
            <w:tcBorders>
              <w:top w:val="nil"/>
              <w:left w:val="nil"/>
              <w:bottom w:val="nil"/>
              <w:right w:val="nil"/>
            </w:tcBorders>
            <w:shd w:val="clear" w:color="auto" w:fill="auto"/>
            <w:noWrap/>
            <w:vAlign w:val="bottom"/>
            <w:hideMark/>
          </w:tcPr>
          <w:p w14:paraId="0DE2C02E"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87</w:t>
            </w:r>
          </w:p>
        </w:tc>
        <w:tc>
          <w:tcPr>
            <w:tcW w:w="711" w:type="dxa"/>
            <w:tcBorders>
              <w:top w:val="nil"/>
              <w:left w:val="nil"/>
              <w:bottom w:val="nil"/>
              <w:right w:val="nil"/>
            </w:tcBorders>
            <w:shd w:val="clear" w:color="auto" w:fill="auto"/>
            <w:noWrap/>
            <w:vAlign w:val="bottom"/>
            <w:hideMark/>
          </w:tcPr>
          <w:p w14:paraId="4EF354D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508.1</w:t>
            </w:r>
          </w:p>
        </w:tc>
        <w:tc>
          <w:tcPr>
            <w:tcW w:w="821" w:type="dxa"/>
            <w:tcBorders>
              <w:top w:val="nil"/>
              <w:left w:val="nil"/>
              <w:bottom w:val="nil"/>
              <w:right w:val="nil"/>
            </w:tcBorders>
            <w:shd w:val="clear" w:color="auto" w:fill="auto"/>
            <w:noWrap/>
            <w:vAlign w:val="bottom"/>
            <w:hideMark/>
          </w:tcPr>
          <w:p w14:paraId="6809A0ED"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0.0366</w:t>
            </w:r>
          </w:p>
        </w:tc>
        <w:tc>
          <w:tcPr>
            <w:tcW w:w="2014" w:type="dxa"/>
            <w:tcBorders>
              <w:top w:val="nil"/>
              <w:left w:val="nil"/>
              <w:bottom w:val="nil"/>
              <w:right w:val="nil"/>
            </w:tcBorders>
            <w:shd w:val="clear" w:color="auto" w:fill="auto"/>
            <w:noWrap/>
            <w:vAlign w:val="bottom"/>
            <w:hideMark/>
          </w:tcPr>
          <w:p w14:paraId="546F9D7B"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0A424F9D" w14:textId="77777777" w:rsidTr="00095C45">
        <w:trPr>
          <w:trHeight w:val="300"/>
        </w:trPr>
        <w:tc>
          <w:tcPr>
            <w:tcW w:w="889" w:type="dxa"/>
            <w:tcBorders>
              <w:top w:val="nil"/>
              <w:left w:val="nil"/>
              <w:bottom w:val="nil"/>
              <w:right w:val="nil"/>
            </w:tcBorders>
            <w:shd w:val="clear" w:color="auto" w:fill="auto"/>
            <w:noWrap/>
            <w:vAlign w:val="bottom"/>
            <w:hideMark/>
          </w:tcPr>
          <w:p w14:paraId="7134C247"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country</w:t>
            </w:r>
          </w:p>
        </w:tc>
        <w:tc>
          <w:tcPr>
            <w:tcW w:w="1011" w:type="dxa"/>
            <w:tcBorders>
              <w:top w:val="nil"/>
              <w:left w:val="nil"/>
              <w:bottom w:val="nil"/>
              <w:right w:val="nil"/>
            </w:tcBorders>
            <w:shd w:val="clear" w:color="auto" w:fill="auto"/>
            <w:noWrap/>
            <w:vAlign w:val="bottom"/>
            <w:hideMark/>
          </w:tcPr>
          <w:p w14:paraId="100E16A8"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1246</w:t>
            </w:r>
          </w:p>
        </w:tc>
        <w:tc>
          <w:tcPr>
            <w:tcW w:w="1500" w:type="dxa"/>
            <w:tcBorders>
              <w:top w:val="nil"/>
              <w:left w:val="nil"/>
              <w:bottom w:val="nil"/>
              <w:right w:val="nil"/>
            </w:tcBorders>
            <w:shd w:val="clear" w:color="auto" w:fill="auto"/>
            <w:noWrap/>
            <w:vAlign w:val="bottom"/>
            <w:hideMark/>
          </w:tcPr>
          <w:p w14:paraId="0787DE1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48</w:t>
            </w:r>
          </w:p>
        </w:tc>
        <w:tc>
          <w:tcPr>
            <w:tcW w:w="711" w:type="dxa"/>
            <w:tcBorders>
              <w:top w:val="nil"/>
              <w:left w:val="nil"/>
              <w:bottom w:val="nil"/>
              <w:right w:val="nil"/>
            </w:tcBorders>
            <w:shd w:val="clear" w:color="auto" w:fill="auto"/>
            <w:noWrap/>
            <w:vAlign w:val="bottom"/>
            <w:hideMark/>
          </w:tcPr>
          <w:p w14:paraId="025EB3AE"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463.4</w:t>
            </w:r>
          </w:p>
        </w:tc>
        <w:tc>
          <w:tcPr>
            <w:tcW w:w="821" w:type="dxa"/>
            <w:tcBorders>
              <w:top w:val="nil"/>
              <w:left w:val="nil"/>
              <w:bottom w:val="nil"/>
              <w:right w:val="nil"/>
            </w:tcBorders>
            <w:shd w:val="clear" w:color="auto" w:fill="auto"/>
            <w:noWrap/>
            <w:vAlign w:val="bottom"/>
            <w:hideMark/>
          </w:tcPr>
          <w:p w14:paraId="061FBF9B"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0.0349</w:t>
            </w:r>
          </w:p>
        </w:tc>
        <w:tc>
          <w:tcPr>
            <w:tcW w:w="2014" w:type="dxa"/>
            <w:tcBorders>
              <w:top w:val="nil"/>
              <w:left w:val="nil"/>
              <w:bottom w:val="nil"/>
              <w:right w:val="nil"/>
            </w:tcBorders>
            <w:shd w:val="clear" w:color="auto" w:fill="auto"/>
            <w:noWrap/>
            <w:vAlign w:val="bottom"/>
            <w:hideMark/>
          </w:tcPr>
          <w:p w14:paraId="0B0642EE"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2FD0C70A" w14:textId="77777777" w:rsidTr="00095C45">
        <w:trPr>
          <w:trHeight w:val="300"/>
        </w:trPr>
        <w:tc>
          <w:tcPr>
            <w:tcW w:w="889" w:type="dxa"/>
            <w:tcBorders>
              <w:top w:val="nil"/>
              <w:left w:val="nil"/>
              <w:bottom w:val="nil"/>
              <w:right w:val="nil"/>
            </w:tcBorders>
            <w:shd w:val="clear" w:color="auto" w:fill="auto"/>
            <w:noWrap/>
            <w:vAlign w:val="bottom"/>
            <w:hideMark/>
          </w:tcPr>
          <w:p w14:paraId="2CF4F63B"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creek</w:t>
            </w:r>
          </w:p>
        </w:tc>
        <w:tc>
          <w:tcPr>
            <w:tcW w:w="1011" w:type="dxa"/>
            <w:tcBorders>
              <w:top w:val="nil"/>
              <w:left w:val="nil"/>
              <w:bottom w:val="nil"/>
              <w:right w:val="nil"/>
            </w:tcBorders>
            <w:shd w:val="clear" w:color="auto" w:fill="auto"/>
            <w:noWrap/>
            <w:vAlign w:val="bottom"/>
            <w:hideMark/>
          </w:tcPr>
          <w:p w14:paraId="4C97113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610</w:t>
            </w:r>
          </w:p>
        </w:tc>
        <w:tc>
          <w:tcPr>
            <w:tcW w:w="1500" w:type="dxa"/>
            <w:tcBorders>
              <w:top w:val="nil"/>
              <w:left w:val="nil"/>
              <w:bottom w:val="nil"/>
              <w:right w:val="nil"/>
            </w:tcBorders>
            <w:shd w:val="clear" w:color="auto" w:fill="auto"/>
            <w:noWrap/>
            <w:vAlign w:val="bottom"/>
            <w:hideMark/>
          </w:tcPr>
          <w:p w14:paraId="5A7C22C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w:t>
            </w:r>
          </w:p>
        </w:tc>
        <w:tc>
          <w:tcPr>
            <w:tcW w:w="711" w:type="dxa"/>
            <w:tcBorders>
              <w:top w:val="nil"/>
              <w:left w:val="nil"/>
              <w:bottom w:val="nil"/>
              <w:right w:val="nil"/>
            </w:tcBorders>
            <w:shd w:val="clear" w:color="auto" w:fill="auto"/>
            <w:noWrap/>
            <w:vAlign w:val="bottom"/>
            <w:hideMark/>
          </w:tcPr>
          <w:p w14:paraId="674E88C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279.5</w:t>
            </w:r>
          </w:p>
        </w:tc>
        <w:tc>
          <w:tcPr>
            <w:tcW w:w="821" w:type="dxa"/>
            <w:tcBorders>
              <w:top w:val="nil"/>
              <w:left w:val="nil"/>
              <w:bottom w:val="nil"/>
              <w:right w:val="nil"/>
            </w:tcBorders>
            <w:shd w:val="clear" w:color="auto" w:fill="auto"/>
            <w:noWrap/>
            <w:vAlign w:val="bottom"/>
            <w:hideMark/>
          </w:tcPr>
          <w:p w14:paraId="4AE2106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0.0271</w:t>
            </w:r>
          </w:p>
        </w:tc>
        <w:tc>
          <w:tcPr>
            <w:tcW w:w="2014" w:type="dxa"/>
            <w:tcBorders>
              <w:top w:val="nil"/>
              <w:left w:val="nil"/>
              <w:bottom w:val="nil"/>
              <w:right w:val="nil"/>
            </w:tcBorders>
            <w:shd w:val="clear" w:color="auto" w:fill="auto"/>
            <w:noWrap/>
            <w:vAlign w:val="bottom"/>
            <w:hideMark/>
          </w:tcPr>
          <w:p w14:paraId="5D9B747D"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091F40E1" w14:textId="77777777" w:rsidTr="00095C45">
        <w:trPr>
          <w:trHeight w:val="300"/>
        </w:trPr>
        <w:tc>
          <w:tcPr>
            <w:tcW w:w="889" w:type="dxa"/>
            <w:tcBorders>
              <w:top w:val="nil"/>
              <w:left w:val="nil"/>
              <w:bottom w:val="nil"/>
              <w:right w:val="nil"/>
            </w:tcBorders>
            <w:shd w:val="clear" w:color="auto" w:fill="auto"/>
            <w:noWrap/>
            <w:vAlign w:val="bottom"/>
            <w:hideMark/>
          </w:tcPr>
          <w:p w14:paraId="7770861F"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river</w:t>
            </w:r>
          </w:p>
        </w:tc>
        <w:tc>
          <w:tcPr>
            <w:tcW w:w="1011" w:type="dxa"/>
            <w:tcBorders>
              <w:top w:val="nil"/>
              <w:left w:val="nil"/>
              <w:bottom w:val="nil"/>
              <w:right w:val="nil"/>
            </w:tcBorders>
            <w:shd w:val="clear" w:color="auto" w:fill="auto"/>
            <w:noWrap/>
            <w:vAlign w:val="bottom"/>
            <w:hideMark/>
          </w:tcPr>
          <w:p w14:paraId="32D65C02"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666</w:t>
            </w:r>
          </w:p>
        </w:tc>
        <w:tc>
          <w:tcPr>
            <w:tcW w:w="1500" w:type="dxa"/>
            <w:tcBorders>
              <w:top w:val="nil"/>
              <w:left w:val="nil"/>
              <w:bottom w:val="nil"/>
              <w:right w:val="nil"/>
            </w:tcBorders>
            <w:shd w:val="clear" w:color="auto" w:fill="auto"/>
            <w:noWrap/>
            <w:vAlign w:val="bottom"/>
            <w:hideMark/>
          </w:tcPr>
          <w:p w14:paraId="64947F3B"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14</w:t>
            </w:r>
          </w:p>
        </w:tc>
        <w:tc>
          <w:tcPr>
            <w:tcW w:w="711" w:type="dxa"/>
            <w:tcBorders>
              <w:top w:val="nil"/>
              <w:left w:val="nil"/>
              <w:bottom w:val="nil"/>
              <w:right w:val="nil"/>
            </w:tcBorders>
            <w:shd w:val="clear" w:color="auto" w:fill="auto"/>
            <w:noWrap/>
            <w:vAlign w:val="bottom"/>
            <w:hideMark/>
          </w:tcPr>
          <w:p w14:paraId="2FE1F7B7"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272.2</w:t>
            </w:r>
          </w:p>
        </w:tc>
        <w:tc>
          <w:tcPr>
            <w:tcW w:w="821" w:type="dxa"/>
            <w:tcBorders>
              <w:top w:val="nil"/>
              <w:left w:val="nil"/>
              <w:bottom w:val="nil"/>
              <w:right w:val="nil"/>
            </w:tcBorders>
            <w:shd w:val="clear" w:color="auto" w:fill="auto"/>
            <w:noWrap/>
            <w:vAlign w:val="bottom"/>
            <w:hideMark/>
          </w:tcPr>
          <w:p w14:paraId="0AE8F5EF"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0.0268</w:t>
            </w:r>
          </w:p>
        </w:tc>
        <w:tc>
          <w:tcPr>
            <w:tcW w:w="2014" w:type="dxa"/>
            <w:tcBorders>
              <w:top w:val="nil"/>
              <w:left w:val="nil"/>
              <w:bottom w:val="nil"/>
              <w:right w:val="nil"/>
            </w:tcBorders>
            <w:shd w:val="clear" w:color="auto" w:fill="auto"/>
            <w:noWrap/>
            <w:vAlign w:val="bottom"/>
            <w:hideMark/>
          </w:tcPr>
          <w:p w14:paraId="262F8C1F"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5E314CEA" w14:textId="77777777" w:rsidTr="00095C45">
        <w:trPr>
          <w:trHeight w:val="300"/>
        </w:trPr>
        <w:tc>
          <w:tcPr>
            <w:tcW w:w="889" w:type="dxa"/>
            <w:tcBorders>
              <w:top w:val="nil"/>
              <w:left w:val="nil"/>
              <w:bottom w:val="nil"/>
              <w:right w:val="nil"/>
            </w:tcBorders>
            <w:shd w:val="clear" w:color="auto" w:fill="auto"/>
            <w:noWrap/>
            <w:vAlign w:val="bottom"/>
            <w:hideMark/>
          </w:tcPr>
          <w:p w14:paraId="0F08B362"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camp</w:t>
            </w:r>
          </w:p>
        </w:tc>
        <w:tc>
          <w:tcPr>
            <w:tcW w:w="1011" w:type="dxa"/>
            <w:tcBorders>
              <w:top w:val="nil"/>
              <w:left w:val="nil"/>
              <w:bottom w:val="nil"/>
              <w:right w:val="nil"/>
            </w:tcBorders>
            <w:shd w:val="clear" w:color="auto" w:fill="auto"/>
            <w:noWrap/>
            <w:vAlign w:val="bottom"/>
            <w:hideMark/>
          </w:tcPr>
          <w:p w14:paraId="5BD6808E"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593</w:t>
            </w:r>
          </w:p>
        </w:tc>
        <w:tc>
          <w:tcPr>
            <w:tcW w:w="1500" w:type="dxa"/>
            <w:tcBorders>
              <w:top w:val="nil"/>
              <w:left w:val="nil"/>
              <w:bottom w:val="nil"/>
              <w:right w:val="nil"/>
            </w:tcBorders>
            <w:shd w:val="clear" w:color="auto" w:fill="auto"/>
            <w:noWrap/>
            <w:vAlign w:val="bottom"/>
            <w:hideMark/>
          </w:tcPr>
          <w:p w14:paraId="4F0EAC2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w:t>
            </w:r>
          </w:p>
        </w:tc>
        <w:tc>
          <w:tcPr>
            <w:tcW w:w="711" w:type="dxa"/>
            <w:tcBorders>
              <w:top w:val="nil"/>
              <w:left w:val="nil"/>
              <w:bottom w:val="nil"/>
              <w:right w:val="nil"/>
            </w:tcBorders>
            <w:shd w:val="clear" w:color="auto" w:fill="auto"/>
            <w:noWrap/>
            <w:vAlign w:val="bottom"/>
            <w:hideMark/>
          </w:tcPr>
          <w:p w14:paraId="00EEB1C8"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269.2</w:t>
            </w:r>
          </w:p>
        </w:tc>
        <w:tc>
          <w:tcPr>
            <w:tcW w:w="821" w:type="dxa"/>
            <w:tcBorders>
              <w:top w:val="nil"/>
              <w:left w:val="nil"/>
              <w:bottom w:val="nil"/>
              <w:right w:val="nil"/>
            </w:tcBorders>
            <w:shd w:val="clear" w:color="auto" w:fill="auto"/>
            <w:noWrap/>
            <w:vAlign w:val="bottom"/>
            <w:hideMark/>
          </w:tcPr>
          <w:p w14:paraId="6026EAD2"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0.0266</w:t>
            </w:r>
          </w:p>
        </w:tc>
        <w:tc>
          <w:tcPr>
            <w:tcW w:w="2014" w:type="dxa"/>
            <w:tcBorders>
              <w:top w:val="nil"/>
              <w:left w:val="nil"/>
              <w:bottom w:val="nil"/>
              <w:right w:val="nil"/>
            </w:tcBorders>
            <w:shd w:val="clear" w:color="auto" w:fill="auto"/>
            <w:noWrap/>
            <w:vAlign w:val="bottom"/>
            <w:hideMark/>
          </w:tcPr>
          <w:p w14:paraId="500B57BA"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6EAF5E99" w14:textId="77777777" w:rsidTr="00095C45">
        <w:trPr>
          <w:trHeight w:val="300"/>
        </w:trPr>
        <w:tc>
          <w:tcPr>
            <w:tcW w:w="889" w:type="dxa"/>
            <w:tcBorders>
              <w:top w:val="nil"/>
              <w:left w:val="nil"/>
              <w:bottom w:val="nil"/>
              <w:right w:val="nil"/>
            </w:tcBorders>
            <w:shd w:val="clear" w:color="auto" w:fill="auto"/>
            <w:noWrap/>
            <w:vAlign w:val="bottom"/>
            <w:hideMark/>
          </w:tcPr>
          <w:p w14:paraId="24609EC0"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natives</w:t>
            </w:r>
          </w:p>
        </w:tc>
        <w:tc>
          <w:tcPr>
            <w:tcW w:w="1011" w:type="dxa"/>
            <w:tcBorders>
              <w:top w:val="nil"/>
              <w:left w:val="nil"/>
              <w:bottom w:val="nil"/>
              <w:right w:val="nil"/>
            </w:tcBorders>
            <w:shd w:val="clear" w:color="auto" w:fill="auto"/>
            <w:noWrap/>
            <w:vAlign w:val="bottom"/>
            <w:hideMark/>
          </w:tcPr>
          <w:p w14:paraId="29B6FB4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554</w:t>
            </w:r>
          </w:p>
        </w:tc>
        <w:tc>
          <w:tcPr>
            <w:tcW w:w="1500" w:type="dxa"/>
            <w:tcBorders>
              <w:top w:val="nil"/>
              <w:left w:val="nil"/>
              <w:bottom w:val="nil"/>
              <w:right w:val="nil"/>
            </w:tcBorders>
            <w:shd w:val="clear" w:color="auto" w:fill="auto"/>
            <w:noWrap/>
            <w:vAlign w:val="bottom"/>
            <w:hideMark/>
          </w:tcPr>
          <w:p w14:paraId="6BD1955F"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w:t>
            </w:r>
          </w:p>
        </w:tc>
        <w:tc>
          <w:tcPr>
            <w:tcW w:w="711" w:type="dxa"/>
            <w:tcBorders>
              <w:top w:val="nil"/>
              <w:left w:val="nil"/>
              <w:bottom w:val="nil"/>
              <w:right w:val="nil"/>
            </w:tcBorders>
            <w:shd w:val="clear" w:color="auto" w:fill="auto"/>
            <w:noWrap/>
            <w:vAlign w:val="bottom"/>
            <w:hideMark/>
          </w:tcPr>
          <w:p w14:paraId="625C5685"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253.6</w:t>
            </w:r>
          </w:p>
        </w:tc>
        <w:tc>
          <w:tcPr>
            <w:tcW w:w="821" w:type="dxa"/>
            <w:tcBorders>
              <w:top w:val="nil"/>
              <w:left w:val="nil"/>
              <w:bottom w:val="nil"/>
              <w:right w:val="nil"/>
            </w:tcBorders>
            <w:shd w:val="clear" w:color="auto" w:fill="auto"/>
            <w:noWrap/>
            <w:vAlign w:val="bottom"/>
            <w:hideMark/>
          </w:tcPr>
          <w:p w14:paraId="0B7013A5"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0.0259</w:t>
            </w:r>
          </w:p>
        </w:tc>
        <w:tc>
          <w:tcPr>
            <w:tcW w:w="2014" w:type="dxa"/>
            <w:tcBorders>
              <w:top w:val="nil"/>
              <w:left w:val="nil"/>
              <w:bottom w:val="nil"/>
              <w:right w:val="nil"/>
            </w:tcBorders>
            <w:shd w:val="clear" w:color="auto" w:fill="auto"/>
            <w:noWrap/>
            <w:vAlign w:val="bottom"/>
            <w:hideMark/>
          </w:tcPr>
          <w:p w14:paraId="65AE66EC"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3606258B" w14:textId="77777777" w:rsidTr="00095C45">
        <w:trPr>
          <w:trHeight w:val="300"/>
        </w:trPr>
        <w:tc>
          <w:tcPr>
            <w:tcW w:w="889" w:type="dxa"/>
            <w:tcBorders>
              <w:top w:val="nil"/>
              <w:left w:val="nil"/>
              <w:bottom w:val="nil"/>
              <w:right w:val="nil"/>
            </w:tcBorders>
            <w:shd w:val="clear" w:color="auto" w:fill="auto"/>
            <w:noWrap/>
            <w:vAlign w:val="bottom"/>
            <w:hideMark/>
          </w:tcPr>
          <w:p w14:paraId="58CCFEE1"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south</w:t>
            </w:r>
          </w:p>
        </w:tc>
        <w:tc>
          <w:tcPr>
            <w:tcW w:w="1011" w:type="dxa"/>
            <w:tcBorders>
              <w:top w:val="nil"/>
              <w:left w:val="nil"/>
              <w:bottom w:val="nil"/>
              <w:right w:val="nil"/>
            </w:tcBorders>
            <w:shd w:val="clear" w:color="auto" w:fill="auto"/>
            <w:noWrap/>
            <w:vAlign w:val="bottom"/>
            <w:hideMark/>
          </w:tcPr>
          <w:p w14:paraId="4B5ADBC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518</w:t>
            </w:r>
          </w:p>
        </w:tc>
        <w:tc>
          <w:tcPr>
            <w:tcW w:w="1500" w:type="dxa"/>
            <w:tcBorders>
              <w:top w:val="nil"/>
              <w:left w:val="nil"/>
              <w:bottom w:val="nil"/>
              <w:right w:val="nil"/>
            </w:tcBorders>
            <w:shd w:val="clear" w:color="auto" w:fill="auto"/>
            <w:noWrap/>
            <w:vAlign w:val="bottom"/>
            <w:hideMark/>
          </w:tcPr>
          <w:p w14:paraId="77AE133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w:t>
            </w:r>
          </w:p>
        </w:tc>
        <w:tc>
          <w:tcPr>
            <w:tcW w:w="711" w:type="dxa"/>
            <w:tcBorders>
              <w:top w:val="nil"/>
              <w:left w:val="nil"/>
              <w:bottom w:val="nil"/>
              <w:right w:val="nil"/>
            </w:tcBorders>
            <w:shd w:val="clear" w:color="auto" w:fill="auto"/>
            <w:noWrap/>
            <w:vAlign w:val="bottom"/>
            <w:hideMark/>
          </w:tcPr>
          <w:p w14:paraId="6C233DF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232.2</w:t>
            </w:r>
          </w:p>
        </w:tc>
        <w:tc>
          <w:tcPr>
            <w:tcW w:w="821" w:type="dxa"/>
            <w:tcBorders>
              <w:top w:val="nil"/>
              <w:left w:val="nil"/>
              <w:bottom w:val="nil"/>
              <w:right w:val="nil"/>
            </w:tcBorders>
            <w:shd w:val="clear" w:color="auto" w:fill="auto"/>
            <w:noWrap/>
            <w:vAlign w:val="bottom"/>
            <w:hideMark/>
          </w:tcPr>
          <w:p w14:paraId="1F0C9CE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0.0247</w:t>
            </w:r>
          </w:p>
        </w:tc>
        <w:tc>
          <w:tcPr>
            <w:tcW w:w="2014" w:type="dxa"/>
            <w:tcBorders>
              <w:top w:val="nil"/>
              <w:left w:val="nil"/>
              <w:bottom w:val="nil"/>
              <w:right w:val="nil"/>
            </w:tcBorders>
            <w:shd w:val="clear" w:color="auto" w:fill="auto"/>
            <w:noWrap/>
            <w:vAlign w:val="bottom"/>
            <w:hideMark/>
          </w:tcPr>
          <w:p w14:paraId="41ECD723"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62EAC94E" w14:textId="77777777" w:rsidTr="00095C45">
        <w:trPr>
          <w:trHeight w:val="300"/>
        </w:trPr>
        <w:tc>
          <w:tcPr>
            <w:tcW w:w="889" w:type="dxa"/>
            <w:tcBorders>
              <w:top w:val="nil"/>
              <w:left w:val="nil"/>
              <w:bottom w:val="nil"/>
              <w:right w:val="nil"/>
            </w:tcBorders>
            <w:shd w:val="clear" w:color="auto" w:fill="auto"/>
            <w:noWrap/>
            <w:vAlign w:val="bottom"/>
            <w:hideMark/>
          </w:tcPr>
          <w:p w14:paraId="24DB1872"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north</w:t>
            </w:r>
          </w:p>
        </w:tc>
        <w:tc>
          <w:tcPr>
            <w:tcW w:w="1011" w:type="dxa"/>
            <w:tcBorders>
              <w:top w:val="nil"/>
              <w:left w:val="nil"/>
              <w:bottom w:val="nil"/>
              <w:right w:val="nil"/>
            </w:tcBorders>
            <w:shd w:val="clear" w:color="auto" w:fill="auto"/>
            <w:noWrap/>
            <w:vAlign w:val="bottom"/>
            <w:hideMark/>
          </w:tcPr>
          <w:p w14:paraId="044583D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520</w:t>
            </w:r>
          </w:p>
        </w:tc>
        <w:tc>
          <w:tcPr>
            <w:tcW w:w="1500" w:type="dxa"/>
            <w:tcBorders>
              <w:top w:val="nil"/>
              <w:left w:val="nil"/>
              <w:bottom w:val="nil"/>
              <w:right w:val="nil"/>
            </w:tcBorders>
            <w:shd w:val="clear" w:color="auto" w:fill="auto"/>
            <w:noWrap/>
            <w:vAlign w:val="bottom"/>
            <w:hideMark/>
          </w:tcPr>
          <w:p w14:paraId="79DE977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7</w:t>
            </w:r>
          </w:p>
        </w:tc>
        <w:tc>
          <w:tcPr>
            <w:tcW w:w="711" w:type="dxa"/>
            <w:tcBorders>
              <w:top w:val="nil"/>
              <w:left w:val="nil"/>
              <w:bottom w:val="nil"/>
              <w:right w:val="nil"/>
            </w:tcBorders>
            <w:shd w:val="clear" w:color="auto" w:fill="auto"/>
            <w:noWrap/>
            <w:vAlign w:val="bottom"/>
            <w:hideMark/>
          </w:tcPr>
          <w:p w14:paraId="6B65359F"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221.2</w:t>
            </w:r>
          </w:p>
        </w:tc>
        <w:tc>
          <w:tcPr>
            <w:tcW w:w="821" w:type="dxa"/>
            <w:tcBorders>
              <w:top w:val="nil"/>
              <w:left w:val="nil"/>
              <w:bottom w:val="nil"/>
              <w:right w:val="nil"/>
            </w:tcBorders>
            <w:shd w:val="clear" w:color="auto" w:fill="auto"/>
            <w:noWrap/>
            <w:vAlign w:val="bottom"/>
            <w:hideMark/>
          </w:tcPr>
          <w:p w14:paraId="24C717F7"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0.0241</w:t>
            </w:r>
          </w:p>
        </w:tc>
        <w:tc>
          <w:tcPr>
            <w:tcW w:w="2014" w:type="dxa"/>
            <w:tcBorders>
              <w:top w:val="nil"/>
              <w:left w:val="nil"/>
              <w:bottom w:val="nil"/>
              <w:right w:val="nil"/>
            </w:tcBorders>
            <w:shd w:val="clear" w:color="auto" w:fill="auto"/>
            <w:noWrap/>
            <w:vAlign w:val="bottom"/>
            <w:hideMark/>
          </w:tcPr>
          <w:p w14:paraId="04EF144F"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29581219" w14:textId="77777777" w:rsidTr="00095C45">
        <w:trPr>
          <w:trHeight w:val="300"/>
        </w:trPr>
        <w:tc>
          <w:tcPr>
            <w:tcW w:w="889" w:type="dxa"/>
            <w:tcBorders>
              <w:top w:val="nil"/>
              <w:left w:val="nil"/>
              <w:bottom w:val="nil"/>
              <w:right w:val="nil"/>
            </w:tcBorders>
            <w:shd w:val="clear" w:color="auto" w:fill="auto"/>
            <w:noWrap/>
            <w:vAlign w:val="bottom"/>
            <w:hideMark/>
          </w:tcPr>
          <w:p w14:paraId="64398E6C"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found</w:t>
            </w:r>
          </w:p>
        </w:tc>
        <w:tc>
          <w:tcPr>
            <w:tcW w:w="1011" w:type="dxa"/>
            <w:tcBorders>
              <w:top w:val="nil"/>
              <w:left w:val="nil"/>
              <w:bottom w:val="nil"/>
              <w:right w:val="nil"/>
            </w:tcBorders>
            <w:shd w:val="clear" w:color="auto" w:fill="auto"/>
            <w:noWrap/>
            <w:vAlign w:val="bottom"/>
            <w:hideMark/>
          </w:tcPr>
          <w:p w14:paraId="0F19C45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918</w:t>
            </w:r>
          </w:p>
        </w:tc>
        <w:tc>
          <w:tcPr>
            <w:tcW w:w="1500" w:type="dxa"/>
            <w:tcBorders>
              <w:top w:val="nil"/>
              <w:left w:val="nil"/>
              <w:bottom w:val="nil"/>
              <w:right w:val="nil"/>
            </w:tcBorders>
            <w:shd w:val="clear" w:color="auto" w:fill="auto"/>
            <w:noWrap/>
            <w:vAlign w:val="bottom"/>
            <w:hideMark/>
          </w:tcPr>
          <w:p w14:paraId="6A8D0D4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102</w:t>
            </w:r>
          </w:p>
        </w:tc>
        <w:tc>
          <w:tcPr>
            <w:tcW w:w="711" w:type="dxa"/>
            <w:tcBorders>
              <w:top w:val="nil"/>
              <w:left w:val="nil"/>
              <w:bottom w:val="nil"/>
              <w:right w:val="nil"/>
            </w:tcBorders>
            <w:shd w:val="clear" w:color="auto" w:fill="auto"/>
            <w:noWrap/>
            <w:vAlign w:val="bottom"/>
            <w:hideMark/>
          </w:tcPr>
          <w:p w14:paraId="40440D7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218</w:t>
            </w:r>
          </w:p>
        </w:tc>
        <w:tc>
          <w:tcPr>
            <w:tcW w:w="821" w:type="dxa"/>
            <w:tcBorders>
              <w:top w:val="nil"/>
              <w:left w:val="nil"/>
              <w:bottom w:val="nil"/>
              <w:right w:val="nil"/>
            </w:tcBorders>
            <w:shd w:val="clear" w:color="auto" w:fill="auto"/>
            <w:noWrap/>
            <w:vAlign w:val="bottom"/>
            <w:hideMark/>
          </w:tcPr>
          <w:p w14:paraId="0DC4E3C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0.024</w:t>
            </w:r>
          </w:p>
        </w:tc>
        <w:tc>
          <w:tcPr>
            <w:tcW w:w="2014" w:type="dxa"/>
            <w:tcBorders>
              <w:top w:val="nil"/>
              <w:left w:val="nil"/>
              <w:bottom w:val="nil"/>
              <w:right w:val="nil"/>
            </w:tcBorders>
            <w:shd w:val="clear" w:color="auto" w:fill="auto"/>
            <w:noWrap/>
            <w:vAlign w:val="bottom"/>
            <w:hideMark/>
          </w:tcPr>
          <w:p w14:paraId="5561F099"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3594AFC9" w14:textId="77777777" w:rsidTr="00095C45">
        <w:trPr>
          <w:trHeight w:val="300"/>
        </w:trPr>
        <w:tc>
          <w:tcPr>
            <w:tcW w:w="889" w:type="dxa"/>
            <w:tcBorders>
              <w:top w:val="nil"/>
              <w:left w:val="nil"/>
              <w:bottom w:val="nil"/>
              <w:right w:val="nil"/>
            </w:tcBorders>
            <w:shd w:val="clear" w:color="auto" w:fill="auto"/>
            <w:noWrap/>
            <w:vAlign w:val="bottom"/>
            <w:hideMark/>
          </w:tcPr>
          <w:p w14:paraId="32BB0DDE"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course</w:t>
            </w:r>
          </w:p>
        </w:tc>
        <w:tc>
          <w:tcPr>
            <w:tcW w:w="1011" w:type="dxa"/>
            <w:tcBorders>
              <w:top w:val="nil"/>
              <w:left w:val="nil"/>
              <w:bottom w:val="nil"/>
              <w:right w:val="nil"/>
            </w:tcBorders>
            <w:shd w:val="clear" w:color="auto" w:fill="auto"/>
            <w:noWrap/>
            <w:vAlign w:val="bottom"/>
            <w:hideMark/>
          </w:tcPr>
          <w:p w14:paraId="4D0FCDBF"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627</w:t>
            </w:r>
          </w:p>
        </w:tc>
        <w:tc>
          <w:tcPr>
            <w:tcW w:w="1500" w:type="dxa"/>
            <w:tcBorders>
              <w:top w:val="nil"/>
              <w:left w:val="nil"/>
              <w:bottom w:val="nil"/>
              <w:right w:val="nil"/>
            </w:tcBorders>
            <w:shd w:val="clear" w:color="auto" w:fill="auto"/>
            <w:noWrap/>
            <w:vAlign w:val="bottom"/>
            <w:hideMark/>
          </w:tcPr>
          <w:p w14:paraId="7254F8E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33</w:t>
            </w:r>
          </w:p>
        </w:tc>
        <w:tc>
          <w:tcPr>
            <w:tcW w:w="711" w:type="dxa"/>
            <w:tcBorders>
              <w:top w:val="nil"/>
              <w:left w:val="nil"/>
              <w:bottom w:val="nil"/>
              <w:right w:val="nil"/>
            </w:tcBorders>
            <w:shd w:val="clear" w:color="auto" w:fill="auto"/>
            <w:noWrap/>
            <w:vAlign w:val="bottom"/>
            <w:hideMark/>
          </w:tcPr>
          <w:p w14:paraId="40DD413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213.9</w:t>
            </w:r>
          </w:p>
        </w:tc>
        <w:tc>
          <w:tcPr>
            <w:tcW w:w="821" w:type="dxa"/>
            <w:tcBorders>
              <w:top w:val="nil"/>
              <w:left w:val="nil"/>
              <w:bottom w:val="nil"/>
              <w:right w:val="nil"/>
            </w:tcBorders>
            <w:shd w:val="clear" w:color="auto" w:fill="auto"/>
            <w:noWrap/>
            <w:vAlign w:val="bottom"/>
            <w:hideMark/>
          </w:tcPr>
          <w:p w14:paraId="031C5EC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0.0237</w:t>
            </w:r>
          </w:p>
        </w:tc>
        <w:tc>
          <w:tcPr>
            <w:tcW w:w="2014" w:type="dxa"/>
            <w:tcBorders>
              <w:top w:val="nil"/>
              <w:left w:val="nil"/>
              <w:bottom w:val="nil"/>
              <w:right w:val="nil"/>
            </w:tcBorders>
            <w:shd w:val="clear" w:color="auto" w:fill="auto"/>
            <w:noWrap/>
            <w:vAlign w:val="bottom"/>
            <w:hideMark/>
          </w:tcPr>
          <w:p w14:paraId="726C08A6"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13B244DE" w14:textId="77777777" w:rsidTr="00095C45">
        <w:trPr>
          <w:trHeight w:val="300"/>
        </w:trPr>
        <w:tc>
          <w:tcPr>
            <w:tcW w:w="889" w:type="dxa"/>
            <w:tcBorders>
              <w:top w:val="nil"/>
              <w:left w:val="nil"/>
              <w:bottom w:val="nil"/>
              <w:right w:val="nil"/>
            </w:tcBorders>
            <w:shd w:val="clear" w:color="auto" w:fill="auto"/>
            <w:noWrap/>
            <w:vAlign w:val="bottom"/>
            <w:hideMark/>
          </w:tcPr>
          <w:p w14:paraId="24287695"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camels</w:t>
            </w:r>
          </w:p>
        </w:tc>
        <w:tc>
          <w:tcPr>
            <w:tcW w:w="1011" w:type="dxa"/>
            <w:tcBorders>
              <w:top w:val="nil"/>
              <w:left w:val="nil"/>
              <w:bottom w:val="nil"/>
              <w:right w:val="nil"/>
            </w:tcBorders>
            <w:shd w:val="clear" w:color="auto" w:fill="auto"/>
            <w:noWrap/>
            <w:vAlign w:val="bottom"/>
            <w:hideMark/>
          </w:tcPr>
          <w:p w14:paraId="3F59ED5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428</w:t>
            </w:r>
          </w:p>
        </w:tc>
        <w:tc>
          <w:tcPr>
            <w:tcW w:w="1500" w:type="dxa"/>
            <w:tcBorders>
              <w:top w:val="nil"/>
              <w:left w:val="nil"/>
              <w:bottom w:val="nil"/>
              <w:right w:val="nil"/>
            </w:tcBorders>
            <w:shd w:val="clear" w:color="auto" w:fill="auto"/>
            <w:noWrap/>
            <w:vAlign w:val="bottom"/>
            <w:hideMark/>
          </w:tcPr>
          <w:p w14:paraId="77F24FA8"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w:t>
            </w:r>
          </w:p>
        </w:tc>
        <w:tc>
          <w:tcPr>
            <w:tcW w:w="711" w:type="dxa"/>
            <w:tcBorders>
              <w:top w:val="nil"/>
              <w:left w:val="nil"/>
              <w:bottom w:val="nil"/>
              <w:right w:val="nil"/>
            </w:tcBorders>
            <w:shd w:val="clear" w:color="auto" w:fill="auto"/>
            <w:noWrap/>
            <w:vAlign w:val="bottom"/>
            <w:hideMark/>
          </w:tcPr>
          <w:p w14:paraId="25E6DD5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195.5</w:t>
            </w:r>
          </w:p>
        </w:tc>
        <w:tc>
          <w:tcPr>
            <w:tcW w:w="821" w:type="dxa"/>
            <w:tcBorders>
              <w:top w:val="nil"/>
              <w:left w:val="nil"/>
              <w:bottom w:val="nil"/>
              <w:right w:val="nil"/>
            </w:tcBorders>
            <w:shd w:val="clear" w:color="auto" w:fill="auto"/>
            <w:noWrap/>
            <w:vAlign w:val="bottom"/>
            <w:hideMark/>
          </w:tcPr>
          <w:p w14:paraId="24C5148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0.0227</w:t>
            </w:r>
          </w:p>
        </w:tc>
        <w:tc>
          <w:tcPr>
            <w:tcW w:w="2014" w:type="dxa"/>
            <w:tcBorders>
              <w:top w:val="nil"/>
              <w:left w:val="nil"/>
              <w:bottom w:val="nil"/>
              <w:right w:val="nil"/>
            </w:tcBorders>
            <w:shd w:val="clear" w:color="auto" w:fill="auto"/>
            <w:noWrap/>
            <w:vAlign w:val="bottom"/>
            <w:hideMark/>
          </w:tcPr>
          <w:p w14:paraId="37B0C640"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1DFBA835" w14:textId="77777777" w:rsidTr="00095C45">
        <w:trPr>
          <w:trHeight w:val="300"/>
        </w:trPr>
        <w:tc>
          <w:tcPr>
            <w:tcW w:w="889" w:type="dxa"/>
            <w:tcBorders>
              <w:top w:val="nil"/>
              <w:left w:val="nil"/>
              <w:bottom w:val="nil"/>
              <w:right w:val="nil"/>
            </w:tcBorders>
            <w:shd w:val="clear" w:color="auto" w:fill="auto"/>
            <w:noWrap/>
            <w:vAlign w:val="bottom"/>
            <w:hideMark/>
          </w:tcPr>
          <w:p w14:paraId="3908B44B"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like</w:t>
            </w:r>
          </w:p>
        </w:tc>
        <w:tc>
          <w:tcPr>
            <w:tcW w:w="1011" w:type="dxa"/>
            <w:tcBorders>
              <w:top w:val="nil"/>
              <w:left w:val="nil"/>
              <w:bottom w:val="nil"/>
              <w:right w:val="nil"/>
            </w:tcBorders>
            <w:shd w:val="clear" w:color="auto" w:fill="auto"/>
            <w:noWrap/>
            <w:vAlign w:val="bottom"/>
            <w:hideMark/>
          </w:tcPr>
          <w:p w14:paraId="1DF96B3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735</w:t>
            </w:r>
          </w:p>
        </w:tc>
        <w:tc>
          <w:tcPr>
            <w:tcW w:w="1500" w:type="dxa"/>
            <w:tcBorders>
              <w:top w:val="nil"/>
              <w:left w:val="nil"/>
              <w:bottom w:val="nil"/>
              <w:right w:val="nil"/>
            </w:tcBorders>
            <w:shd w:val="clear" w:color="auto" w:fill="auto"/>
            <w:noWrap/>
            <w:vAlign w:val="bottom"/>
            <w:hideMark/>
          </w:tcPr>
          <w:p w14:paraId="0492681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69</w:t>
            </w:r>
          </w:p>
        </w:tc>
        <w:tc>
          <w:tcPr>
            <w:tcW w:w="711" w:type="dxa"/>
            <w:tcBorders>
              <w:top w:val="nil"/>
              <w:left w:val="nil"/>
              <w:bottom w:val="nil"/>
              <w:right w:val="nil"/>
            </w:tcBorders>
            <w:shd w:val="clear" w:color="auto" w:fill="auto"/>
            <w:noWrap/>
            <w:vAlign w:val="bottom"/>
            <w:hideMark/>
          </w:tcPr>
          <w:p w14:paraId="7FAFBE5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195</w:t>
            </w:r>
          </w:p>
        </w:tc>
        <w:tc>
          <w:tcPr>
            <w:tcW w:w="821" w:type="dxa"/>
            <w:tcBorders>
              <w:top w:val="nil"/>
              <w:left w:val="nil"/>
              <w:bottom w:val="nil"/>
              <w:right w:val="nil"/>
            </w:tcBorders>
            <w:shd w:val="clear" w:color="auto" w:fill="auto"/>
            <w:noWrap/>
            <w:vAlign w:val="bottom"/>
            <w:hideMark/>
          </w:tcPr>
          <w:p w14:paraId="1425680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0.0227</w:t>
            </w:r>
          </w:p>
        </w:tc>
        <w:tc>
          <w:tcPr>
            <w:tcW w:w="2014" w:type="dxa"/>
            <w:tcBorders>
              <w:top w:val="nil"/>
              <w:left w:val="nil"/>
              <w:bottom w:val="nil"/>
              <w:right w:val="nil"/>
            </w:tcBorders>
            <w:shd w:val="clear" w:color="auto" w:fill="auto"/>
            <w:noWrap/>
            <w:vAlign w:val="bottom"/>
            <w:hideMark/>
          </w:tcPr>
          <w:p w14:paraId="7A154B6E"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1504189E" w14:textId="77777777" w:rsidTr="00095C45">
        <w:trPr>
          <w:trHeight w:val="300"/>
        </w:trPr>
        <w:tc>
          <w:tcPr>
            <w:tcW w:w="889" w:type="dxa"/>
            <w:tcBorders>
              <w:top w:val="nil"/>
              <w:left w:val="nil"/>
              <w:bottom w:val="nil"/>
              <w:right w:val="nil"/>
            </w:tcBorders>
            <w:shd w:val="clear" w:color="auto" w:fill="auto"/>
            <w:noWrap/>
            <w:vAlign w:val="bottom"/>
            <w:hideMark/>
          </w:tcPr>
          <w:p w14:paraId="5A70CCCC"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wind</w:t>
            </w:r>
          </w:p>
        </w:tc>
        <w:tc>
          <w:tcPr>
            <w:tcW w:w="1011" w:type="dxa"/>
            <w:tcBorders>
              <w:top w:val="nil"/>
              <w:left w:val="nil"/>
              <w:bottom w:val="nil"/>
              <w:right w:val="nil"/>
            </w:tcBorders>
            <w:shd w:val="clear" w:color="auto" w:fill="auto"/>
            <w:noWrap/>
            <w:vAlign w:val="bottom"/>
            <w:hideMark/>
          </w:tcPr>
          <w:p w14:paraId="346D9C4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421</w:t>
            </w:r>
          </w:p>
        </w:tc>
        <w:tc>
          <w:tcPr>
            <w:tcW w:w="1500" w:type="dxa"/>
            <w:tcBorders>
              <w:top w:val="nil"/>
              <w:left w:val="nil"/>
              <w:bottom w:val="nil"/>
              <w:right w:val="nil"/>
            </w:tcBorders>
            <w:shd w:val="clear" w:color="auto" w:fill="auto"/>
            <w:noWrap/>
            <w:vAlign w:val="bottom"/>
            <w:hideMark/>
          </w:tcPr>
          <w:p w14:paraId="6C1043E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w:t>
            </w:r>
          </w:p>
        </w:tc>
        <w:tc>
          <w:tcPr>
            <w:tcW w:w="711" w:type="dxa"/>
            <w:tcBorders>
              <w:top w:val="nil"/>
              <w:left w:val="nil"/>
              <w:bottom w:val="nil"/>
              <w:right w:val="nil"/>
            </w:tcBorders>
            <w:shd w:val="clear" w:color="auto" w:fill="auto"/>
            <w:noWrap/>
            <w:vAlign w:val="bottom"/>
            <w:hideMark/>
          </w:tcPr>
          <w:p w14:paraId="4709CA09"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180.3</w:t>
            </w:r>
          </w:p>
        </w:tc>
        <w:tc>
          <w:tcPr>
            <w:tcW w:w="821" w:type="dxa"/>
            <w:tcBorders>
              <w:top w:val="nil"/>
              <w:left w:val="nil"/>
              <w:bottom w:val="nil"/>
              <w:right w:val="nil"/>
            </w:tcBorders>
            <w:shd w:val="clear" w:color="auto" w:fill="auto"/>
            <w:noWrap/>
            <w:vAlign w:val="bottom"/>
            <w:hideMark/>
          </w:tcPr>
          <w:p w14:paraId="5D98A24B"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0.0218</w:t>
            </w:r>
          </w:p>
        </w:tc>
        <w:tc>
          <w:tcPr>
            <w:tcW w:w="2014" w:type="dxa"/>
            <w:tcBorders>
              <w:top w:val="nil"/>
              <w:left w:val="nil"/>
              <w:bottom w:val="nil"/>
              <w:right w:val="nil"/>
            </w:tcBorders>
            <w:shd w:val="clear" w:color="auto" w:fill="auto"/>
            <w:noWrap/>
            <w:vAlign w:val="bottom"/>
            <w:hideMark/>
          </w:tcPr>
          <w:p w14:paraId="43970E15"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1A785706" w14:textId="77777777" w:rsidTr="00095C45">
        <w:trPr>
          <w:trHeight w:val="300"/>
        </w:trPr>
        <w:tc>
          <w:tcPr>
            <w:tcW w:w="889" w:type="dxa"/>
            <w:tcBorders>
              <w:top w:val="nil"/>
              <w:left w:val="nil"/>
              <w:bottom w:val="nil"/>
              <w:right w:val="nil"/>
            </w:tcBorders>
            <w:shd w:val="clear" w:color="auto" w:fill="auto"/>
            <w:noWrap/>
            <w:vAlign w:val="bottom"/>
            <w:hideMark/>
          </w:tcPr>
          <w:p w14:paraId="593128D5"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east</w:t>
            </w:r>
          </w:p>
        </w:tc>
        <w:tc>
          <w:tcPr>
            <w:tcW w:w="1011" w:type="dxa"/>
            <w:tcBorders>
              <w:top w:val="nil"/>
              <w:left w:val="nil"/>
              <w:bottom w:val="nil"/>
              <w:right w:val="nil"/>
            </w:tcBorders>
            <w:shd w:val="clear" w:color="auto" w:fill="auto"/>
            <w:noWrap/>
            <w:vAlign w:val="bottom"/>
            <w:hideMark/>
          </w:tcPr>
          <w:p w14:paraId="4DF85F8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407</w:t>
            </w:r>
          </w:p>
        </w:tc>
        <w:tc>
          <w:tcPr>
            <w:tcW w:w="1500" w:type="dxa"/>
            <w:tcBorders>
              <w:top w:val="nil"/>
              <w:left w:val="nil"/>
              <w:bottom w:val="nil"/>
              <w:right w:val="nil"/>
            </w:tcBorders>
            <w:shd w:val="clear" w:color="auto" w:fill="auto"/>
            <w:noWrap/>
            <w:vAlign w:val="bottom"/>
            <w:hideMark/>
          </w:tcPr>
          <w:p w14:paraId="4C748F76"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3</w:t>
            </w:r>
          </w:p>
        </w:tc>
        <w:tc>
          <w:tcPr>
            <w:tcW w:w="711" w:type="dxa"/>
            <w:tcBorders>
              <w:top w:val="nil"/>
              <w:left w:val="nil"/>
              <w:bottom w:val="nil"/>
              <w:right w:val="nil"/>
            </w:tcBorders>
            <w:shd w:val="clear" w:color="auto" w:fill="auto"/>
            <w:noWrap/>
            <w:vAlign w:val="bottom"/>
            <w:hideMark/>
          </w:tcPr>
          <w:p w14:paraId="2EB0732A"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178.6</w:t>
            </w:r>
          </w:p>
        </w:tc>
        <w:tc>
          <w:tcPr>
            <w:tcW w:w="821" w:type="dxa"/>
            <w:tcBorders>
              <w:top w:val="nil"/>
              <w:left w:val="nil"/>
              <w:bottom w:val="nil"/>
              <w:right w:val="nil"/>
            </w:tcBorders>
            <w:shd w:val="clear" w:color="auto" w:fill="auto"/>
            <w:noWrap/>
            <w:vAlign w:val="bottom"/>
            <w:hideMark/>
          </w:tcPr>
          <w:p w14:paraId="423EEF2B"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0.0217</w:t>
            </w:r>
          </w:p>
        </w:tc>
        <w:tc>
          <w:tcPr>
            <w:tcW w:w="2014" w:type="dxa"/>
            <w:tcBorders>
              <w:top w:val="nil"/>
              <w:left w:val="nil"/>
              <w:bottom w:val="nil"/>
              <w:right w:val="nil"/>
            </w:tcBorders>
            <w:shd w:val="clear" w:color="auto" w:fill="auto"/>
            <w:noWrap/>
            <w:vAlign w:val="bottom"/>
            <w:hideMark/>
          </w:tcPr>
          <w:p w14:paraId="036A2775"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6D598493" w14:textId="77777777" w:rsidTr="00095C45">
        <w:trPr>
          <w:trHeight w:val="300"/>
        </w:trPr>
        <w:tc>
          <w:tcPr>
            <w:tcW w:w="889" w:type="dxa"/>
            <w:tcBorders>
              <w:top w:val="nil"/>
              <w:left w:val="nil"/>
              <w:bottom w:val="nil"/>
              <w:right w:val="nil"/>
            </w:tcBorders>
            <w:shd w:val="clear" w:color="auto" w:fill="auto"/>
            <w:noWrap/>
            <w:vAlign w:val="bottom"/>
            <w:hideMark/>
          </w:tcPr>
          <w:p w14:paraId="15AF3868"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west</w:t>
            </w:r>
          </w:p>
        </w:tc>
        <w:tc>
          <w:tcPr>
            <w:tcW w:w="1011" w:type="dxa"/>
            <w:tcBorders>
              <w:top w:val="nil"/>
              <w:left w:val="nil"/>
              <w:bottom w:val="nil"/>
              <w:right w:val="nil"/>
            </w:tcBorders>
            <w:shd w:val="clear" w:color="auto" w:fill="auto"/>
            <w:noWrap/>
            <w:vAlign w:val="bottom"/>
            <w:hideMark/>
          </w:tcPr>
          <w:p w14:paraId="7E139C3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405</w:t>
            </w:r>
          </w:p>
        </w:tc>
        <w:tc>
          <w:tcPr>
            <w:tcW w:w="1500" w:type="dxa"/>
            <w:tcBorders>
              <w:top w:val="nil"/>
              <w:left w:val="nil"/>
              <w:bottom w:val="nil"/>
              <w:right w:val="nil"/>
            </w:tcBorders>
            <w:shd w:val="clear" w:color="auto" w:fill="auto"/>
            <w:noWrap/>
            <w:vAlign w:val="bottom"/>
            <w:hideMark/>
          </w:tcPr>
          <w:p w14:paraId="515D9B5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w:t>
            </w:r>
          </w:p>
        </w:tc>
        <w:tc>
          <w:tcPr>
            <w:tcW w:w="711" w:type="dxa"/>
            <w:tcBorders>
              <w:top w:val="nil"/>
              <w:left w:val="nil"/>
              <w:bottom w:val="nil"/>
              <w:right w:val="nil"/>
            </w:tcBorders>
            <w:shd w:val="clear" w:color="auto" w:fill="auto"/>
            <w:noWrap/>
            <w:vAlign w:val="bottom"/>
            <w:hideMark/>
          </w:tcPr>
          <w:p w14:paraId="0F1C2D19"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173</w:t>
            </w:r>
          </w:p>
        </w:tc>
        <w:tc>
          <w:tcPr>
            <w:tcW w:w="821" w:type="dxa"/>
            <w:tcBorders>
              <w:top w:val="nil"/>
              <w:left w:val="nil"/>
              <w:bottom w:val="nil"/>
              <w:right w:val="nil"/>
            </w:tcBorders>
            <w:shd w:val="clear" w:color="auto" w:fill="auto"/>
            <w:noWrap/>
            <w:vAlign w:val="bottom"/>
            <w:hideMark/>
          </w:tcPr>
          <w:p w14:paraId="46FAD42D"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0.0214</w:t>
            </w:r>
          </w:p>
        </w:tc>
        <w:tc>
          <w:tcPr>
            <w:tcW w:w="2014" w:type="dxa"/>
            <w:tcBorders>
              <w:top w:val="nil"/>
              <w:left w:val="nil"/>
              <w:bottom w:val="nil"/>
              <w:right w:val="nil"/>
            </w:tcBorders>
            <w:shd w:val="clear" w:color="auto" w:fill="auto"/>
            <w:noWrap/>
            <w:vAlign w:val="bottom"/>
            <w:hideMark/>
          </w:tcPr>
          <w:p w14:paraId="1FAA8FC0"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533F28F8" w14:textId="77777777" w:rsidTr="00095C45">
        <w:trPr>
          <w:trHeight w:val="300"/>
        </w:trPr>
        <w:tc>
          <w:tcPr>
            <w:tcW w:w="889" w:type="dxa"/>
            <w:tcBorders>
              <w:top w:val="nil"/>
              <w:left w:val="nil"/>
              <w:bottom w:val="nil"/>
              <w:right w:val="nil"/>
            </w:tcBorders>
            <w:shd w:val="clear" w:color="auto" w:fill="auto"/>
            <w:noWrap/>
            <w:vAlign w:val="bottom"/>
            <w:hideMark/>
          </w:tcPr>
          <w:p w14:paraId="1E3FF4B7"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range</w:t>
            </w:r>
          </w:p>
        </w:tc>
        <w:tc>
          <w:tcPr>
            <w:tcW w:w="1011" w:type="dxa"/>
            <w:tcBorders>
              <w:top w:val="nil"/>
              <w:left w:val="nil"/>
              <w:bottom w:val="nil"/>
              <w:right w:val="nil"/>
            </w:tcBorders>
            <w:shd w:val="clear" w:color="auto" w:fill="auto"/>
            <w:noWrap/>
            <w:vAlign w:val="bottom"/>
            <w:hideMark/>
          </w:tcPr>
          <w:p w14:paraId="169BC6F5"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377</w:t>
            </w:r>
          </w:p>
        </w:tc>
        <w:tc>
          <w:tcPr>
            <w:tcW w:w="1500" w:type="dxa"/>
            <w:tcBorders>
              <w:top w:val="nil"/>
              <w:left w:val="nil"/>
              <w:bottom w:val="nil"/>
              <w:right w:val="nil"/>
            </w:tcBorders>
            <w:shd w:val="clear" w:color="auto" w:fill="auto"/>
            <w:noWrap/>
            <w:vAlign w:val="bottom"/>
            <w:hideMark/>
          </w:tcPr>
          <w:p w14:paraId="712C5A8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w:t>
            </w:r>
          </w:p>
        </w:tc>
        <w:tc>
          <w:tcPr>
            <w:tcW w:w="711" w:type="dxa"/>
            <w:tcBorders>
              <w:top w:val="nil"/>
              <w:left w:val="nil"/>
              <w:bottom w:val="nil"/>
              <w:right w:val="nil"/>
            </w:tcBorders>
            <w:shd w:val="clear" w:color="auto" w:fill="auto"/>
            <w:noWrap/>
            <w:vAlign w:val="bottom"/>
            <w:hideMark/>
          </w:tcPr>
          <w:p w14:paraId="4D98D4DD"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172</w:t>
            </w:r>
          </w:p>
        </w:tc>
        <w:tc>
          <w:tcPr>
            <w:tcW w:w="821" w:type="dxa"/>
            <w:tcBorders>
              <w:top w:val="nil"/>
              <w:left w:val="nil"/>
              <w:bottom w:val="nil"/>
              <w:right w:val="nil"/>
            </w:tcBorders>
            <w:shd w:val="clear" w:color="auto" w:fill="auto"/>
            <w:noWrap/>
            <w:vAlign w:val="bottom"/>
            <w:hideMark/>
          </w:tcPr>
          <w:p w14:paraId="7B2AFF9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0.0213</w:t>
            </w:r>
          </w:p>
        </w:tc>
        <w:tc>
          <w:tcPr>
            <w:tcW w:w="2014" w:type="dxa"/>
            <w:tcBorders>
              <w:top w:val="nil"/>
              <w:left w:val="nil"/>
              <w:bottom w:val="nil"/>
              <w:right w:val="nil"/>
            </w:tcBorders>
            <w:shd w:val="clear" w:color="auto" w:fill="auto"/>
            <w:noWrap/>
            <w:vAlign w:val="bottom"/>
            <w:hideMark/>
          </w:tcPr>
          <w:p w14:paraId="3B9B6359"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44F3980F" w14:textId="77777777" w:rsidTr="00095C45">
        <w:trPr>
          <w:trHeight w:val="300"/>
        </w:trPr>
        <w:tc>
          <w:tcPr>
            <w:tcW w:w="889" w:type="dxa"/>
            <w:tcBorders>
              <w:top w:val="nil"/>
              <w:left w:val="nil"/>
              <w:bottom w:val="nil"/>
              <w:right w:val="nil"/>
            </w:tcBorders>
            <w:shd w:val="clear" w:color="auto" w:fill="auto"/>
            <w:noWrap/>
            <w:vAlign w:val="bottom"/>
            <w:hideMark/>
          </w:tcPr>
          <w:p w14:paraId="3913918E"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went</w:t>
            </w:r>
          </w:p>
        </w:tc>
        <w:tc>
          <w:tcPr>
            <w:tcW w:w="1011" w:type="dxa"/>
            <w:tcBorders>
              <w:top w:val="nil"/>
              <w:left w:val="nil"/>
              <w:bottom w:val="nil"/>
              <w:right w:val="nil"/>
            </w:tcBorders>
            <w:shd w:val="clear" w:color="auto" w:fill="auto"/>
            <w:noWrap/>
            <w:vAlign w:val="bottom"/>
            <w:hideMark/>
          </w:tcPr>
          <w:p w14:paraId="3EC3B7C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716</w:t>
            </w:r>
          </w:p>
        </w:tc>
        <w:tc>
          <w:tcPr>
            <w:tcW w:w="1500" w:type="dxa"/>
            <w:tcBorders>
              <w:top w:val="nil"/>
              <w:left w:val="nil"/>
              <w:bottom w:val="nil"/>
              <w:right w:val="nil"/>
            </w:tcBorders>
            <w:shd w:val="clear" w:color="auto" w:fill="auto"/>
            <w:noWrap/>
            <w:vAlign w:val="bottom"/>
            <w:hideMark/>
          </w:tcPr>
          <w:p w14:paraId="756EE45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79</w:t>
            </w:r>
          </w:p>
        </w:tc>
        <w:tc>
          <w:tcPr>
            <w:tcW w:w="711" w:type="dxa"/>
            <w:tcBorders>
              <w:top w:val="nil"/>
              <w:left w:val="nil"/>
              <w:bottom w:val="nil"/>
              <w:right w:val="nil"/>
            </w:tcBorders>
            <w:shd w:val="clear" w:color="auto" w:fill="auto"/>
            <w:noWrap/>
            <w:vAlign w:val="bottom"/>
            <w:hideMark/>
          </w:tcPr>
          <w:p w14:paraId="3A3A2E7A"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170.6</w:t>
            </w:r>
          </w:p>
        </w:tc>
        <w:tc>
          <w:tcPr>
            <w:tcW w:w="821" w:type="dxa"/>
            <w:tcBorders>
              <w:top w:val="nil"/>
              <w:left w:val="nil"/>
              <w:bottom w:val="nil"/>
              <w:right w:val="nil"/>
            </w:tcBorders>
            <w:shd w:val="clear" w:color="auto" w:fill="auto"/>
            <w:noWrap/>
            <w:vAlign w:val="bottom"/>
            <w:hideMark/>
          </w:tcPr>
          <w:p w14:paraId="6515CE9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0.0212</w:t>
            </w:r>
          </w:p>
        </w:tc>
        <w:tc>
          <w:tcPr>
            <w:tcW w:w="2014" w:type="dxa"/>
            <w:tcBorders>
              <w:top w:val="nil"/>
              <w:left w:val="nil"/>
              <w:bottom w:val="nil"/>
              <w:right w:val="nil"/>
            </w:tcBorders>
            <w:shd w:val="clear" w:color="auto" w:fill="auto"/>
            <w:noWrap/>
            <w:vAlign w:val="bottom"/>
            <w:hideMark/>
          </w:tcPr>
          <w:p w14:paraId="10A27F20"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1DBDFBD9" w14:textId="77777777" w:rsidTr="00095C45">
        <w:trPr>
          <w:trHeight w:val="300"/>
        </w:trPr>
        <w:tc>
          <w:tcPr>
            <w:tcW w:w="889" w:type="dxa"/>
            <w:tcBorders>
              <w:top w:val="nil"/>
              <w:left w:val="nil"/>
              <w:bottom w:val="nil"/>
              <w:right w:val="nil"/>
            </w:tcBorders>
            <w:shd w:val="clear" w:color="auto" w:fill="auto"/>
            <w:noWrap/>
            <w:vAlign w:val="bottom"/>
            <w:hideMark/>
          </w:tcPr>
          <w:p w14:paraId="501D6272"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feet</w:t>
            </w:r>
          </w:p>
        </w:tc>
        <w:tc>
          <w:tcPr>
            <w:tcW w:w="1011" w:type="dxa"/>
            <w:tcBorders>
              <w:top w:val="nil"/>
              <w:left w:val="nil"/>
              <w:bottom w:val="nil"/>
              <w:right w:val="nil"/>
            </w:tcBorders>
            <w:shd w:val="clear" w:color="auto" w:fill="auto"/>
            <w:noWrap/>
            <w:vAlign w:val="bottom"/>
            <w:hideMark/>
          </w:tcPr>
          <w:p w14:paraId="125697F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413</w:t>
            </w:r>
          </w:p>
        </w:tc>
        <w:tc>
          <w:tcPr>
            <w:tcW w:w="1500" w:type="dxa"/>
            <w:tcBorders>
              <w:top w:val="nil"/>
              <w:left w:val="nil"/>
              <w:bottom w:val="nil"/>
              <w:right w:val="nil"/>
            </w:tcBorders>
            <w:shd w:val="clear" w:color="auto" w:fill="auto"/>
            <w:noWrap/>
            <w:vAlign w:val="bottom"/>
            <w:hideMark/>
          </w:tcPr>
          <w:p w14:paraId="1F0FBAF1"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9</w:t>
            </w:r>
          </w:p>
        </w:tc>
        <w:tc>
          <w:tcPr>
            <w:tcW w:w="711" w:type="dxa"/>
            <w:tcBorders>
              <w:top w:val="nil"/>
              <w:left w:val="nil"/>
              <w:bottom w:val="nil"/>
              <w:right w:val="nil"/>
            </w:tcBorders>
            <w:shd w:val="clear" w:color="auto" w:fill="auto"/>
            <w:noWrap/>
            <w:vAlign w:val="bottom"/>
            <w:hideMark/>
          </w:tcPr>
          <w:p w14:paraId="3983607B"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167.5</w:t>
            </w:r>
          </w:p>
        </w:tc>
        <w:tc>
          <w:tcPr>
            <w:tcW w:w="821" w:type="dxa"/>
            <w:tcBorders>
              <w:top w:val="nil"/>
              <w:left w:val="nil"/>
              <w:bottom w:val="nil"/>
              <w:right w:val="nil"/>
            </w:tcBorders>
            <w:shd w:val="clear" w:color="auto" w:fill="auto"/>
            <w:noWrap/>
            <w:vAlign w:val="bottom"/>
            <w:hideMark/>
          </w:tcPr>
          <w:p w14:paraId="0019199E"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0.021</w:t>
            </w:r>
          </w:p>
        </w:tc>
        <w:tc>
          <w:tcPr>
            <w:tcW w:w="2014" w:type="dxa"/>
            <w:tcBorders>
              <w:top w:val="nil"/>
              <w:left w:val="nil"/>
              <w:bottom w:val="nil"/>
              <w:right w:val="nil"/>
            </w:tcBorders>
            <w:shd w:val="clear" w:color="auto" w:fill="auto"/>
            <w:noWrap/>
            <w:vAlign w:val="bottom"/>
            <w:hideMark/>
          </w:tcPr>
          <w:p w14:paraId="5DF86816"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439D579C" w14:textId="77777777" w:rsidTr="00095C45">
        <w:trPr>
          <w:trHeight w:val="300"/>
        </w:trPr>
        <w:tc>
          <w:tcPr>
            <w:tcW w:w="889" w:type="dxa"/>
            <w:tcBorders>
              <w:top w:val="nil"/>
              <w:left w:val="nil"/>
              <w:bottom w:val="nil"/>
              <w:right w:val="nil"/>
            </w:tcBorders>
            <w:shd w:val="clear" w:color="auto" w:fill="auto"/>
            <w:noWrap/>
            <w:vAlign w:val="bottom"/>
            <w:hideMark/>
          </w:tcPr>
          <w:p w14:paraId="1C736B82"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lastRenderedPageBreak/>
              <w:t>sydney</w:t>
            </w:r>
          </w:p>
        </w:tc>
        <w:tc>
          <w:tcPr>
            <w:tcW w:w="1011" w:type="dxa"/>
            <w:tcBorders>
              <w:top w:val="nil"/>
              <w:left w:val="nil"/>
              <w:bottom w:val="nil"/>
              <w:right w:val="nil"/>
            </w:tcBorders>
            <w:shd w:val="clear" w:color="auto" w:fill="auto"/>
            <w:noWrap/>
            <w:vAlign w:val="bottom"/>
            <w:hideMark/>
          </w:tcPr>
          <w:p w14:paraId="12F00C22"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348</w:t>
            </w:r>
          </w:p>
        </w:tc>
        <w:tc>
          <w:tcPr>
            <w:tcW w:w="1500" w:type="dxa"/>
            <w:tcBorders>
              <w:top w:val="nil"/>
              <w:left w:val="nil"/>
              <w:bottom w:val="nil"/>
              <w:right w:val="nil"/>
            </w:tcBorders>
            <w:shd w:val="clear" w:color="auto" w:fill="auto"/>
            <w:noWrap/>
            <w:vAlign w:val="bottom"/>
            <w:hideMark/>
          </w:tcPr>
          <w:p w14:paraId="1E0E26C8"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w:t>
            </w:r>
          </w:p>
        </w:tc>
        <w:tc>
          <w:tcPr>
            <w:tcW w:w="711" w:type="dxa"/>
            <w:tcBorders>
              <w:top w:val="nil"/>
              <w:left w:val="nil"/>
              <w:bottom w:val="nil"/>
              <w:right w:val="nil"/>
            </w:tcBorders>
            <w:shd w:val="clear" w:color="auto" w:fill="auto"/>
            <w:noWrap/>
            <w:vAlign w:val="bottom"/>
            <w:hideMark/>
          </w:tcPr>
          <w:p w14:paraId="1FF28380"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158.7</w:t>
            </w:r>
          </w:p>
        </w:tc>
        <w:tc>
          <w:tcPr>
            <w:tcW w:w="821" w:type="dxa"/>
            <w:tcBorders>
              <w:top w:val="nil"/>
              <w:left w:val="nil"/>
              <w:bottom w:val="nil"/>
              <w:right w:val="nil"/>
            </w:tcBorders>
            <w:shd w:val="clear" w:color="auto" w:fill="auto"/>
            <w:noWrap/>
            <w:vAlign w:val="bottom"/>
            <w:hideMark/>
          </w:tcPr>
          <w:p w14:paraId="35AB8BDC"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0.0205</w:t>
            </w:r>
          </w:p>
        </w:tc>
        <w:tc>
          <w:tcPr>
            <w:tcW w:w="2014" w:type="dxa"/>
            <w:tcBorders>
              <w:top w:val="nil"/>
              <w:left w:val="nil"/>
              <w:bottom w:val="nil"/>
              <w:right w:val="nil"/>
            </w:tcBorders>
            <w:shd w:val="clear" w:color="auto" w:fill="auto"/>
            <w:noWrap/>
            <w:vAlign w:val="bottom"/>
            <w:hideMark/>
          </w:tcPr>
          <w:p w14:paraId="11213FE8"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5BED1B79" w14:textId="77777777" w:rsidTr="00095C45">
        <w:trPr>
          <w:trHeight w:val="300"/>
        </w:trPr>
        <w:tc>
          <w:tcPr>
            <w:tcW w:w="889" w:type="dxa"/>
            <w:tcBorders>
              <w:top w:val="nil"/>
              <w:left w:val="nil"/>
              <w:bottom w:val="nil"/>
              <w:right w:val="nil"/>
            </w:tcBorders>
            <w:shd w:val="clear" w:color="auto" w:fill="auto"/>
            <w:noWrap/>
            <w:vAlign w:val="bottom"/>
            <w:hideMark/>
          </w:tcPr>
          <w:p w14:paraId="0636DB95"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large</w:t>
            </w:r>
          </w:p>
        </w:tc>
        <w:tc>
          <w:tcPr>
            <w:tcW w:w="1011" w:type="dxa"/>
            <w:tcBorders>
              <w:top w:val="nil"/>
              <w:left w:val="nil"/>
              <w:bottom w:val="nil"/>
              <w:right w:val="nil"/>
            </w:tcBorders>
            <w:shd w:val="clear" w:color="auto" w:fill="auto"/>
            <w:noWrap/>
            <w:vAlign w:val="bottom"/>
            <w:hideMark/>
          </w:tcPr>
          <w:p w14:paraId="0192A9CA"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550</w:t>
            </w:r>
          </w:p>
        </w:tc>
        <w:tc>
          <w:tcPr>
            <w:tcW w:w="1500" w:type="dxa"/>
            <w:tcBorders>
              <w:top w:val="nil"/>
              <w:left w:val="nil"/>
              <w:bottom w:val="nil"/>
              <w:right w:val="nil"/>
            </w:tcBorders>
            <w:shd w:val="clear" w:color="auto" w:fill="auto"/>
            <w:noWrap/>
            <w:vAlign w:val="bottom"/>
            <w:hideMark/>
          </w:tcPr>
          <w:p w14:paraId="728868DF"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46</w:t>
            </w:r>
          </w:p>
        </w:tc>
        <w:tc>
          <w:tcPr>
            <w:tcW w:w="711" w:type="dxa"/>
            <w:tcBorders>
              <w:top w:val="nil"/>
              <w:left w:val="nil"/>
              <w:bottom w:val="nil"/>
              <w:right w:val="nil"/>
            </w:tcBorders>
            <w:shd w:val="clear" w:color="auto" w:fill="auto"/>
            <w:noWrap/>
            <w:vAlign w:val="bottom"/>
            <w:hideMark/>
          </w:tcPr>
          <w:p w14:paraId="762C1F95"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155.3</w:t>
            </w:r>
          </w:p>
        </w:tc>
        <w:tc>
          <w:tcPr>
            <w:tcW w:w="821" w:type="dxa"/>
            <w:tcBorders>
              <w:top w:val="nil"/>
              <w:left w:val="nil"/>
              <w:bottom w:val="nil"/>
              <w:right w:val="nil"/>
            </w:tcBorders>
            <w:shd w:val="clear" w:color="auto" w:fill="auto"/>
            <w:noWrap/>
            <w:vAlign w:val="bottom"/>
            <w:hideMark/>
          </w:tcPr>
          <w:p w14:paraId="15C48427"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0.0202</w:t>
            </w:r>
          </w:p>
        </w:tc>
        <w:tc>
          <w:tcPr>
            <w:tcW w:w="2014" w:type="dxa"/>
            <w:tcBorders>
              <w:top w:val="nil"/>
              <w:left w:val="nil"/>
              <w:bottom w:val="nil"/>
              <w:right w:val="nil"/>
            </w:tcBorders>
            <w:shd w:val="clear" w:color="auto" w:fill="auto"/>
            <w:noWrap/>
            <w:vAlign w:val="bottom"/>
            <w:hideMark/>
          </w:tcPr>
          <w:p w14:paraId="2F0E8ABC"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r w:rsidR="00095C45" w:rsidRPr="00095C45" w14:paraId="2480D75E" w14:textId="77777777" w:rsidTr="00095C45">
        <w:trPr>
          <w:trHeight w:val="315"/>
        </w:trPr>
        <w:tc>
          <w:tcPr>
            <w:tcW w:w="889" w:type="dxa"/>
            <w:tcBorders>
              <w:top w:val="nil"/>
              <w:left w:val="nil"/>
              <w:bottom w:val="single" w:sz="12" w:space="0" w:color="auto"/>
              <w:right w:val="nil"/>
            </w:tcBorders>
            <w:shd w:val="clear" w:color="auto" w:fill="auto"/>
            <w:noWrap/>
            <w:vAlign w:val="bottom"/>
            <w:hideMark/>
          </w:tcPr>
          <w:p w14:paraId="3243CE3E" w14:textId="77777777" w:rsidR="00095C45" w:rsidRPr="00095C45" w:rsidRDefault="00095C45" w:rsidP="00095C45">
            <w:pPr>
              <w:spacing w:after="0" w:line="240" w:lineRule="auto"/>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started</w:t>
            </w:r>
          </w:p>
        </w:tc>
        <w:tc>
          <w:tcPr>
            <w:tcW w:w="1011" w:type="dxa"/>
            <w:tcBorders>
              <w:top w:val="nil"/>
              <w:left w:val="nil"/>
              <w:bottom w:val="single" w:sz="12" w:space="0" w:color="auto"/>
              <w:right w:val="nil"/>
            </w:tcBorders>
            <w:shd w:val="clear" w:color="auto" w:fill="auto"/>
            <w:noWrap/>
            <w:vAlign w:val="bottom"/>
            <w:hideMark/>
          </w:tcPr>
          <w:p w14:paraId="6E4BFFD4"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353</w:t>
            </w:r>
          </w:p>
        </w:tc>
        <w:tc>
          <w:tcPr>
            <w:tcW w:w="1500" w:type="dxa"/>
            <w:tcBorders>
              <w:top w:val="nil"/>
              <w:left w:val="nil"/>
              <w:bottom w:val="single" w:sz="12" w:space="0" w:color="auto"/>
              <w:right w:val="nil"/>
            </w:tcBorders>
            <w:shd w:val="clear" w:color="auto" w:fill="auto"/>
            <w:noWrap/>
            <w:vAlign w:val="bottom"/>
            <w:hideMark/>
          </w:tcPr>
          <w:p w14:paraId="74A26A03"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3</w:t>
            </w:r>
          </w:p>
        </w:tc>
        <w:tc>
          <w:tcPr>
            <w:tcW w:w="711" w:type="dxa"/>
            <w:tcBorders>
              <w:top w:val="nil"/>
              <w:left w:val="nil"/>
              <w:bottom w:val="single" w:sz="12" w:space="0" w:color="auto"/>
              <w:right w:val="nil"/>
            </w:tcBorders>
            <w:shd w:val="clear" w:color="auto" w:fill="auto"/>
            <w:noWrap/>
            <w:vAlign w:val="bottom"/>
            <w:hideMark/>
          </w:tcPr>
          <w:p w14:paraId="15C9FAFD"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153.8</w:t>
            </w:r>
          </w:p>
        </w:tc>
        <w:tc>
          <w:tcPr>
            <w:tcW w:w="821" w:type="dxa"/>
            <w:tcBorders>
              <w:top w:val="nil"/>
              <w:left w:val="nil"/>
              <w:bottom w:val="single" w:sz="12" w:space="0" w:color="auto"/>
              <w:right w:val="nil"/>
            </w:tcBorders>
            <w:shd w:val="clear" w:color="auto" w:fill="auto"/>
            <w:noWrap/>
            <w:vAlign w:val="bottom"/>
            <w:hideMark/>
          </w:tcPr>
          <w:p w14:paraId="00AE862B" w14:textId="77777777" w:rsidR="00095C45" w:rsidRPr="00095C45" w:rsidRDefault="00095C45" w:rsidP="00095C45">
            <w:pPr>
              <w:spacing w:after="0" w:line="240" w:lineRule="auto"/>
              <w:jc w:val="center"/>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0.0201</w:t>
            </w:r>
          </w:p>
        </w:tc>
        <w:tc>
          <w:tcPr>
            <w:tcW w:w="2014" w:type="dxa"/>
            <w:tcBorders>
              <w:top w:val="nil"/>
              <w:left w:val="nil"/>
              <w:bottom w:val="single" w:sz="12" w:space="0" w:color="auto"/>
              <w:right w:val="nil"/>
            </w:tcBorders>
            <w:shd w:val="clear" w:color="auto" w:fill="auto"/>
            <w:noWrap/>
            <w:vAlign w:val="bottom"/>
            <w:hideMark/>
          </w:tcPr>
          <w:p w14:paraId="425DD352" w14:textId="77777777" w:rsidR="00095C45" w:rsidRPr="00095C45" w:rsidRDefault="00095C45" w:rsidP="00095C45">
            <w:pPr>
              <w:spacing w:after="0" w:line="240" w:lineRule="auto"/>
              <w:jc w:val="right"/>
              <w:rPr>
                <w:rFonts w:ascii="Times New Roman" w:eastAsia="Times New Roman" w:hAnsi="Times New Roman" w:cs="Times New Roman"/>
                <w:color w:val="000000"/>
                <w:lang w:eastAsia="en-AU"/>
              </w:rPr>
            </w:pPr>
            <w:r w:rsidRPr="00095C45">
              <w:rPr>
                <w:rFonts w:ascii="Times New Roman" w:eastAsia="Times New Roman" w:hAnsi="Times New Roman" w:cs="Times New Roman"/>
                <w:color w:val="000000"/>
                <w:lang w:eastAsia="en-AU"/>
              </w:rPr>
              <w:t>p&lt;.001</w:t>
            </w:r>
          </w:p>
        </w:tc>
      </w:tr>
    </w:tbl>
    <w:p w14:paraId="635424F1" w14:textId="2E1A0C11" w:rsidR="004A45E3" w:rsidRPr="00E45BB4" w:rsidRDefault="004A45E3" w:rsidP="003C66A8">
      <w:pPr>
        <w:spacing w:line="360" w:lineRule="auto"/>
        <w:rPr>
          <w:rFonts w:ascii="Times New Roman" w:hAnsi="Times New Roman" w:cs="Times New Roman"/>
          <w:sz w:val="24"/>
          <w:szCs w:val="24"/>
        </w:rPr>
      </w:pPr>
    </w:p>
    <w:p w14:paraId="421B3A82" w14:textId="58CD5CE4" w:rsidR="00A92339" w:rsidRPr="00E45BB4" w:rsidRDefault="00A92339"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9F58A3" w:rsidRPr="00E45BB4">
        <w:rPr>
          <w:rFonts w:ascii="Times New Roman" w:hAnsi="Times New Roman" w:cs="Times New Roman"/>
          <w:sz w:val="24"/>
          <w:szCs w:val="24"/>
        </w:rPr>
        <w:t xml:space="preserve">keywords listed in table </w:t>
      </w:r>
      <w:r w:rsidR="00AB77DC" w:rsidRPr="00E45BB4">
        <w:rPr>
          <w:rFonts w:ascii="Times New Roman" w:hAnsi="Times New Roman" w:cs="Times New Roman"/>
          <w:sz w:val="24"/>
          <w:szCs w:val="24"/>
        </w:rPr>
        <w:t>3</w:t>
      </w:r>
      <w:r w:rsidR="009F58A3" w:rsidRPr="00E45BB4">
        <w:rPr>
          <w:rFonts w:ascii="Times New Roman" w:hAnsi="Times New Roman" w:cs="Times New Roman"/>
          <w:sz w:val="24"/>
          <w:szCs w:val="24"/>
        </w:rPr>
        <w:t xml:space="preserve"> almost exclusively denote physical attributes </w:t>
      </w:r>
      <w:r w:rsidR="00AB77DC" w:rsidRPr="00E45BB4">
        <w:rPr>
          <w:rFonts w:ascii="Times New Roman" w:hAnsi="Times New Roman" w:cs="Times New Roman"/>
          <w:sz w:val="24"/>
          <w:szCs w:val="24"/>
        </w:rPr>
        <w:t>or</w:t>
      </w:r>
      <w:r w:rsidR="009F58A3" w:rsidRPr="00E45BB4">
        <w:rPr>
          <w:rFonts w:ascii="Times New Roman" w:hAnsi="Times New Roman" w:cs="Times New Roman"/>
          <w:sz w:val="24"/>
          <w:szCs w:val="24"/>
        </w:rPr>
        <w:t xml:space="preserve"> refer to landmarks and landscapes. </w:t>
      </w:r>
    </w:p>
    <w:p w14:paraId="384DABD6" w14:textId="11729A7F" w:rsidR="004A45E3" w:rsidRPr="00E45BB4" w:rsidRDefault="00A92339"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090E6B" w:rsidRPr="00E45BB4">
        <w:rPr>
          <w:rFonts w:ascii="Times New Roman" w:hAnsi="Times New Roman" w:cs="Times New Roman"/>
          <w:sz w:val="24"/>
          <w:szCs w:val="24"/>
        </w:rPr>
        <w:t>n</w:t>
      </w:r>
      <w:r w:rsidR="004D0526" w:rsidRPr="00E45BB4">
        <w:rPr>
          <w:rFonts w:ascii="Times New Roman" w:hAnsi="Times New Roman" w:cs="Times New Roman"/>
          <w:sz w:val="24"/>
          <w:szCs w:val="24"/>
        </w:rPr>
        <w:t xml:space="preserve">etwork </w:t>
      </w:r>
      <w:r w:rsidR="002979FD" w:rsidRPr="00E45BB4">
        <w:rPr>
          <w:rFonts w:ascii="Times New Roman" w:hAnsi="Times New Roman" w:cs="Times New Roman"/>
          <w:sz w:val="24"/>
          <w:szCs w:val="24"/>
        </w:rPr>
        <w:t xml:space="preserve">co-occurrence </w:t>
      </w:r>
      <w:r w:rsidRPr="00E45BB4">
        <w:rPr>
          <w:rFonts w:ascii="Times New Roman" w:hAnsi="Times New Roman" w:cs="Times New Roman"/>
          <w:sz w:val="24"/>
          <w:szCs w:val="24"/>
        </w:rPr>
        <w:t xml:space="preserve">graph </w:t>
      </w:r>
      <w:r w:rsidR="004D0526" w:rsidRPr="00E45BB4">
        <w:rPr>
          <w:rFonts w:ascii="Times New Roman" w:hAnsi="Times New Roman" w:cs="Times New Roman"/>
          <w:sz w:val="24"/>
          <w:szCs w:val="24"/>
        </w:rPr>
        <w:t>below</w:t>
      </w:r>
      <w:r w:rsidRPr="00E45BB4">
        <w:rPr>
          <w:rFonts w:ascii="Times New Roman" w:hAnsi="Times New Roman" w:cs="Times New Roman"/>
          <w:sz w:val="24"/>
          <w:szCs w:val="24"/>
        </w:rPr>
        <w:t xml:space="preserve"> (see Figure </w:t>
      </w:r>
      <w:r w:rsidR="0093381D" w:rsidRPr="00E45BB4">
        <w:rPr>
          <w:rFonts w:ascii="Times New Roman" w:hAnsi="Times New Roman" w:cs="Times New Roman"/>
          <w:sz w:val="24"/>
          <w:szCs w:val="24"/>
        </w:rPr>
        <w:t>2</w:t>
      </w:r>
      <w:r w:rsidRPr="00E45BB4">
        <w:rPr>
          <w:rFonts w:ascii="Times New Roman" w:hAnsi="Times New Roman" w:cs="Times New Roman"/>
          <w:sz w:val="24"/>
          <w:szCs w:val="24"/>
        </w:rPr>
        <w:t>) shows the co-occurrence of keywords within the COOEE to enable the assessment of what keywords are used by themselves and which keywords play a</w:t>
      </w:r>
      <w:r w:rsidR="009F58A3" w:rsidRPr="00E45BB4">
        <w:rPr>
          <w:rFonts w:ascii="Times New Roman" w:hAnsi="Times New Roman" w:cs="Times New Roman"/>
          <w:sz w:val="24"/>
          <w:szCs w:val="24"/>
        </w:rPr>
        <w:t xml:space="preserve"> </w:t>
      </w:r>
      <w:r w:rsidRPr="00E45BB4">
        <w:rPr>
          <w:rFonts w:ascii="Times New Roman" w:hAnsi="Times New Roman" w:cs="Times New Roman"/>
          <w:sz w:val="24"/>
          <w:szCs w:val="24"/>
        </w:rPr>
        <w:t>more central role in the letters and diary entries.</w:t>
      </w:r>
      <w:r w:rsidR="00090E6B" w:rsidRPr="00E45BB4">
        <w:rPr>
          <w:rFonts w:ascii="Times New Roman" w:hAnsi="Times New Roman" w:cs="Times New Roman"/>
          <w:sz w:val="24"/>
          <w:szCs w:val="24"/>
        </w:rPr>
        <w:t xml:space="preserve"> According to the network analysis, keywords like </w:t>
      </w:r>
      <w:r w:rsidR="0013520F" w:rsidRPr="00E45BB4">
        <w:rPr>
          <w:rFonts w:ascii="Times New Roman" w:hAnsi="Times New Roman" w:cs="Times New Roman"/>
          <w:i/>
          <w:iCs/>
          <w:sz w:val="24"/>
          <w:szCs w:val="24"/>
        </w:rPr>
        <w:t>country</w:t>
      </w:r>
      <w:r w:rsidR="0013520F" w:rsidRPr="00E45BB4">
        <w:rPr>
          <w:rFonts w:ascii="Times New Roman" w:hAnsi="Times New Roman" w:cs="Times New Roman"/>
          <w:sz w:val="24"/>
          <w:szCs w:val="24"/>
        </w:rPr>
        <w:t xml:space="preserve">, </w:t>
      </w:r>
      <w:r w:rsidR="00090E6B" w:rsidRPr="00E45BB4">
        <w:rPr>
          <w:rFonts w:ascii="Times New Roman" w:hAnsi="Times New Roman" w:cs="Times New Roman"/>
          <w:i/>
          <w:iCs/>
          <w:sz w:val="24"/>
          <w:szCs w:val="24"/>
        </w:rPr>
        <w:t>camp</w:t>
      </w:r>
      <w:r w:rsidR="00090E6B" w:rsidRPr="00E45BB4">
        <w:rPr>
          <w:rFonts w:ascii="Times New Roman" w:hAnsi="Times New Roman" w:cs="Times New Roman"/>
          <w:sz w:val="24"/>
          <w:szCs w:val="24"/>
        </w:rPr>
        <w:t xml:space="preserve">, </w:t>
      </w:r>
      <w:r w:rsidR="00090E6B" w:rsidRPr="00E45BB4">
        <w:rPr>
          <w:rFonts w:ascii="Times New Roman" w:hAnsi="Times New Roman" w:cs="Times New Roman"/>
          <w:i/>
          <w:iCs/>
          <w:sz w:val="24"/>
          <w:szCs w:val="24"/>
        </w:rPr>
        <w:t>creek</w:t>
      </w:r>
      <w:r w:rsidR="00090E6B" w:rsidRPr="00E45BB4">
        <w:rPr>
          <w:rFonts w:ascii="Times New Roman" w:hAnsi="Times New Roman" w:cs="Times New Roman"/>
          <w:sz w:val="24"/>
          <w:szCs w:val="24"/>
        </w:rPr>
        <w:t xml:space="preserve">, </w:t>
      </w:r>
      <w:r w:rsidR="00090E6B" w:rsidRPr="00E45BB4">
        <w:rPr>
          <w:rFonts w:ascii="Times New Roman" w:hAnsi="Times New Roman" w:cs="Times New Roman"/>
          <w:i/>
          <w:iCs/>
          <w:sz w:val="24"/>
          <w:szCs w:val="24"/>
        </w:rPr>
        <w:t>camels</w:t>
      </w:r>
      <w:r w:rsidR="00090E6B"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course</w:t>
      </w:r>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east</w:t>
      </w:r>
      <w:r w:rsidR="0013520F" w:rsidRPr="00E45BB4">
        <w:rPr>
          <w:rFonts w:ascii="Times New Roman" w:hAnsi="Times New Roman" w:cs="Times New Roman"/>
          <w:sz w:val="24"/>
          <w:szCs w:val="24"/>
        </w:rPr>
        <w:t xml:space="preserve">, or </w:t>
      </w:r>
      <w:r w:rsidR="0013520F" w:rsidRPr="00E45BB4">
        <w:rPr>
          <w:rFonts w:ascii="Times New Roman" w:hAnsi="Times New Roman" w:cs="Times New Roman"/>
          <w:i/>
          <w:iCs/>
          <w:sz w:val="24"/>
          <w:szCs w:val="24"/>
        </w:rPr>
        <w:t>miles</w:t>
      </w:r>
      <w:r w:rsidR="0013520F" w:rsidRPr="00E45BB4">
        <w:rPr>
          <w:rFonts w:ascii="Times New Roman" w:hAnsi="Times New Roman" w:cs="Times New Roman"/>
          <w:sz w:val="24"/>
          <w:szCs w:val="24"/>
        </w:rPr>
        <w:t xml:space="preserve"> that are likely to occur in context of exploration and travel within Australia </w:t>
      </w:r>
      <w:r w:rsidR="00090E6B" w:rsidRPr="00E45BB4">
        <w:rPr>
          <w:rFonts w:ascii="Times New Roman" w:hAnsi="Times New Roman" w:cs="Times New Roman"/>
          <w:sz w:val="24"/>
          <w:szCs w:val="24"/>
        </w:rPr>
        <w:t xml:space="preserve">are more central while terms like </w:t>
      </w:r>
      <w:r w:rsidR="00EC08A4">
        <w:rPr>
          <w:rFonts w:ascii="Times New Roman" w:hAnsi="Times New Roman" w:cs="Times New Roman"/>
          <w:i/>
          <w:iCs/>
          <w:sz w:val="24"/>
          <w:szCs w:val="24"/>
        </w:rPr>
        <w:t>ship</w:t>
      </w:r>
      <w:r w:rsidR="0013520F" w:rsidRPr="00E45BB4">
        <w:rPr>
          <w:rFonts w:ascii="Times New Roman" w:hAnsi="Times New Roman" w:cs="Times New Roman"/>
          <w:sz w:val="24"/>
          <w:szCs w:val="24"/>
        </w:rPr>
        <w:t xml:space="preserve">, </w:t>
      </w:r>
      <w:r w:rsidR="00EC08A4">
        <w:rPr>
          <w:rFonts w:ascii="Times New Roman" w:hAnsi="Times New Roman" w:cs="Times New Roman"/>
          <w:i/>
          <w:iCs/>
          <w:sz w:val="24"/>
          <w:szCs w:val="24"/>
        </w:rPr>
        <w:t>wind</w:t>
      </w:r>
      <w:r w:rsidR="0013520F" w:rsidRPr="00E45BB4">
        <w:rPr>
          <w:rFonts w:ascii="Times New Roman" w:hAnsi="Times New Roman" w:cs="Times New Roman"/>
          <w:sz w:val="24"/>
          <w:szCs w:val="24"/>
        </w:rPr>
        <w:t xml:space="preserve">, </w:t>
      </w:r>
      <w:r w:rsidR="00EC08A4">
        <w:rPr>
          <w:rFonts w:ascii="Times New Roman" w:hAnsi="Times New Roman" w:cs="Times New Roman"/>
          <w:i/>
          <w:iCs/>
          <w:sz w:val="24"/>
          <w:szCs w:val="24"/>
        </w:rPr>
        <w:t>like</w:t>
      </w:r>
      <w:r w:rsidR="0013520F" w:rsidRPr="00E45BB4">
        <w:rPr>
          <w:rFonts w:ascii="Times New Roman" w:hAnsi="Times New Roman" w:cs="Times New Roman"/>
          <w:sz w:val="24"/>
          <w:szCs w:val="24"/>
        </w:rPr>
        <w:t xml:space="preserve">, </w:t>
      </w:r>
      <w:r w:rsidR="00EC08A4">
        <w:rPr>
          <w:rFonts w:ascii="Times New Roman" w:hAnsi="Times New Roman" w:cs="Times New Roman"/>
          <w:i/>
          <w:iCs/>
          <w:sz w:val="24"/>
          <w:szCs w:val="24"/>
        </w:rPr>
        <w:t>rain</w:t>
      </w:r>
      <w:r w:rsidR="0013520F" w:rsidRPr="00E45BB4">
        <w:rPr>
          <w:rFonts w:ascii="Times New Roman" w:hAnsi="Times New Roman" w:cs="Times New Roman"/>
          <w:sz w:val="24"/>
          <w:szCs w:val="24"/>
        </w:rPr>
        <w:t xml:space="preserve">, or </w:t>
      </w:r>
      <w:r w:rsidR="00EC08A4">
        <w:rPr>
          <w:rFonts w:ascii="Times New Roman" w:hAnsi="Times New Roman" w:cs="Times New Roman"/>
          <w:i/>
          <w:iCs/>
          <w:sz w:val="24"/>
          <w:szCs w:val="24"/>
        </w:rPr>
        <w:t>nearly</w:t>
      </w:r>
      <w:r w:rsidR="0013520F" w:rsidRPr="00E45BB4">
        <w:rPr>
          <w:rFonts w:ascii="Times New Roman" w:hAnsi="Times New Roman" w:cs="Times New Roman"/>
          <w:i/>
          <w:iCs/>
          <w:sz w:val="24"/>
          <w:szCs w:val="24"/>
        </w:rPr>
        <w:t xml:space="preserve"> </w:t>
      </w:r>
      <w:r w:rsidR="0013520F" w:rsidRPr="00E45BB4">
        <w:rPr>
          <w:rFonts w:ascii="Times New Roman" w:hAnsi="Times New Roman" w:cs="Times New Roman"/>
          <w:sz w:val="24"/>
          <w:szCs w:val="24"/>
        </w:rPr>
        <w:t>that are more likely to occur in the context of journeys to Australia (rather than within Australia).</w:t>
      </w:r>
      <w:r w:rsidR="00090E6B" w:rsidRPr="00E45BB4">
        <w:rPr>
          <w:rFonts w:ascii="Times New Roman" w:hAnsi="Times New Roman" w:cs="Times New Roman"/>
          <w:sz w:val="24"/>
          <w:szCs w:val="24"/>
        </w:rPr>
        <w:t xml:space="preserve"> </w:t>
      </w:r>
    </w:p>
    <w:p w14:paraId="46B06661" w14:textId="77777777" w:rsidR="004A45E3" w:rsidRPr="00E45BB4" w:rsidRDefault="004A45E3"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F96129" w:rsidRPr="00E45BB4" w14:paraId="099291AA" w14:textId="77777777" w:rsidTr="00843D34">
        <w:tc>
          <w:tcPr>
            <w:tcW w:w="9062" w:type="dxa"/>
          </w:tcPr>
          <w:p w14:paraId="2D06AEF9" w14:textId="43778F70" w:rsidR="00F96129" w:rsidRPr="00E45BB4" w:rsidRDefault="00EC08A4" w:rsidP="003C66A8">
            <w:pPr>
              <w:keepNext/>
              <w:spacing w:line="360" w:lineRule="auto"/>
              <w:rPr>
                <w:rFonts w:ascii="Times New Roman" w:hAnsi="Times New Roman" w:cs="Times New Roman"/>
                <w:sz w:val="24"/>
                <w:szCs w:val="24"/>
              </w:rPr>
            </w:pPr>
            <w:r>
              <w:rPr>
                <w:noProof/>
              </w:rPr>
              <w:drawing>
                <wp:inline distT="0" distB="0" distL="0" distR="0" wp14:anchorId="599DE1A7" wp14:editId="0FEE491D">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736264" w14:textId="34E8BE6B" w:rsidR="00F96129" w:rsidRPr="00E45BB4" w:rsidRDefault="00F96129"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2</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Network co-occurrence graph of keywords in the COOEE.</w:t>
            </w:r>
          </w:p>
        </w:tc>
      </w:tr>
    </w:tbl>
    <w:p w14:paraId="56EAD9A2" w14:textId="77777777" w:rsidR="00F96129" w:rsidRPr="00E45BB4" w:rsidRDefault="00F96129" w:rsidP="003C66A8">
      <w:pPr>
        <w:spacing w:line="360" w:lineRule="auto"/>
        <w:rPr>
          <w:rFonts w:ascii="Times New Roman" w:hAnsi="Times New Roman" w:cs="Times New Roman"/>
          <w:sz w:val="24"/>
          <w:szCs w:val="24"/>
        </w:rPr>
      </w:pPr>
    </w:p>
    <w:p w14:paraId="32759977" w14:textId="0E0576FE" w:rsidR="005F70B6" w:rsidRPr="00E45BB4" w:rsidRDefault="0013520F" w:rsidP="004F16C3">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3</w:t>
      </w:r>
      <w:r w:rsidRPr="00E45BB4">
        <w:rPr>
          <w:rFonts w:ascii="Times New Roman" w:hAnsi="Times New Roman" w:cs="Times New Roman"/>
          <w:sz w:val="24"/>
          <w:szCs w:val="24"/>
        </w:rPr>
        <w:t xml:space="preserve"> shows the distribution of selected keywords across periods to give an impression of </w:t>
      </w:r>
      <w:r w:rsidR="004F16C3" w:rsidRPr="00E45BB4">
        <w:rPr>
          <w:rFonts w:ascii="Times New Roman" w:hAnsi="Times New Roman" w:cs="Times New Roman"/>
          <w:sz w:val="24"/>
          <w:szCs w:val="24"/>
        </w:rPr>
        <w:t xml:space="preserve">changes in the prominence of keywords. </w:t>
      </w:r>
    </w:p>
    <w:p w14:paraId="605B2749" w14:textId="23FEFE0D" w:rsidR="00592B26" w:rsidRPr="00E45BB4" w:rsidRDefault="00592B26"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E45BB4" w14:paraId="46FE78C9" w14:textId="77777777" w:rsidTr="00592B26">
        <w:tc>
          <w:tcPr>
            <w:tcW w:w="9062" w:type="dxa"/>
          </w:tcPr>
          <w:p w14:paraId="4CF38CD6" w14:textId="77777777" w:rsidR="00AB77DC" w:rsidRPr="00E45BB4" w:rsidRDefault="0013520F" w:rsidP="00AB77DC">
            <w:pPr>
              <w:keepNext/>
              <w:spacing w:line="360" w:lineRule="auto"/>
            </w:pPr>
            <w:r w:rsidRPr="00E45BB4">
              <w:rPr>
                <w:noProof/>
              </w:rPr>
              <w:drawing>
                <wp:inline distT="0" distB="0" distL="0" distR="0" wp14:anchorId="0E1F0B95" wp14:editId="3E40B091">
                  <wp:extent cx="5759450" cy="4114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4114165"/>
                          </a:xfrm>
                          <a:prstGeom prst="rect">
                            <a:avLst/>
                          </a:prstGeom>
                          <a:noFill/>
                          <a:ln>
                            <a:noFill/>
                          </a:ln>
                        </pic:spPr>
                      </pic:pic>
                    </a:graphicData>
                  </a:graphic>
                </wp:inline>
              </w:drawing>
            </w:r>
          </w:p>
          <w:p w14:paraId="731D52CD" w14:textId="679EEF56" w:rsidR="00592B26" w:rsidRPr="00E45BB4" w:rsidRDefault="00AB77DC" w:rsidP="00AB77DC">
            <w:pPr>
              <w:pStyle w:val="Caption"/>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Pr="00E45BB4">
              <w:rPr>
                <w:rFonts w:ascii="Times New Roman" w:hAnsi="Times New Roman" w:cs="Times New Roman"/>
                <w:color w:val="auto"/>
                <w:sz w:val="24"/>
                <w:szCs w:val="24"/>
              </w:rPr>
              <w:t>3</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Relative frequency of selected keywords across periods in the COOEE.</w:t>
            </w:r>
          </w:p>
        </w:tc>
      </w:tr>
    </w:tbl>
    <w:p w14:paraId="08650D18" w14:textId="27B4196D" w:rsidR="00592B26" w:rsidRPr="00E45BB4" w:rsidRDefault="00592B26" w:rsidP="003C66A8">
      <w:pPr>
        <w:spacing w:line="360" w:lineRule="auto"/>
        <w:rPr>
          <w:rFonts w:ascii="Times New Roman" w:hAnsi="Times New Roman" w:cs="Times New Roman"/>
          <w:sz w:val="24"/>
          <w:szCs w:val="24"/>
        </w:rPr>
      </w:pPr>
    </w:p>
    <w:p w14:paraId="177843EA" w14:textId="20EC04AC"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3</w:t>
      </w:r>
      <w:r w:rsidRPr="00E45BB4">
        <w:rPr>
          <w:rFonts w:ascii="Times New Roman" w:hAnsi="Times New Roman" w:cs="Times New Roman"/>
          <w:sz w:val="24"/>
          <w:szCs w:val="24"/>
        </w:rPr>
        <w:t xml:space="preserve"> </w:t>
      </w:r>
      <w:r w:rsidR="004F16C3" w:rsidRPr="00E45BB4">
        <w:rPr>
          <w:rFonts w:ascii="Times New Roman" w:hAnsi="Times New Roman" w:cs="Times New Roman"/>
          <w:sz w:val="24"/>
          <w:szCs w:val="24"/>
        </w:rPr>
        <w:t xml:space="preserve">shows that </w:t>
      </w:r>
      <w:r w:rsidR="004F16C3" w:rsidRPr="00E45BB4">
        <w:rPr>
          <w:rFonts w:ascii="Times New Roman" w:hAnsi="Times New Roman" w:cs="Times New Roman"/>
          <w:i/>
          <w:iCs/>
          <w:sz w:val="24"/>
          <w:szCs w:val="24"/>
        </w:rPr>
        <w:t>australia</w:t>
      </w:r>
      <w:r w:rsidR="004F16C3" w:rsidRPr="00E45BB4">
        <w:rPr>
          <w:rFonts w:ascii="Times New Roman" w:hAnsi="Times New Roman" w:cs="Times New Roman"/>
          <w:sz w:val="24"/>
          <w:szCs w:val="24"/>
        </w:rPr>
        <w:t xml:space="preserve">, </w:t>
      </w:r>
      <w:r w:rsidR="004F16C3" w:rsidRPr="00E45BB4">
        <w:rPr>
          <w:rFonts w:ascii="Times New Roman" w:hAnsi="Times New Roman" w:cs="Times New Roman"/>
          <w:i/>
          <w:iCs/>
          <w:sz w:val="24"/>
          <w:szCs w:val="24"/>
        </w:rPr>
        <w:t>family</w:t>
      </w:r>
      <w:r w:rsidR="004F16C3" w:rsidRPr="00E45BB4">
        <w:rPr>
          <w:rFonts w:ascii="Times New Roman" w:hAnsi="Times New Roman" w:cs="Times New Roman"/>
          <w:sz w:val="24"/>
          <w:szCs w:val="24"/>
        </w:rPr>
        <w:t xml:space="preserve">, and </w:t>
      </w:r>
      <w:r w:rsidR="004F16C3" w:rsidRPr="00E45BB4">
        <w:rPr>
          <w:rFonts w:ascii="Times New Roman" w:hAnsi="Times New Roman" w:cs="Times New Roman"/>
          <w:i/>
          <w:iCs/>
          <w:sz w:val="24"/>
          <w:szCs w:val="24"/>
        </w:rPr>
        <w:t>travelled</w:t>
      </w:r>
      <w:r w:rsidR="004F16C3" w:rsidRPr="00E45BB4">
        <w:rPr>
          <w:rFonts w:ascii="Times New Roman" w:hAnsi="Times New Roman" w:cs="Times New Roman"/>
          <w:sz w:val="24"/>
          <w:szCs w:val="24"/>
        </w:rPr>
        <w:t xml:space="preserve"> tend to occur more towards the later periods while </w:t>
      </w:r>
      <w:r w:rsidR="004F16C3" w:rsidRPr="00E45BB4">
        <w:rPr>
          <w:rFonts w:ascii="Times New Roman" w:hAnsi="Times New Roman" w:cs="Times New Roman"/>
          <w:i/>
          <w:iCs/>
          <w:sz w:val="24"/>
          <w:szCs w:val="24"/>
        </w:rPr>
        <w:t>convicts</w:t>
      </w:r>
      <w:r w:rsidR="004F16C3" w:rsidRPr="00E45BB4">
        <w:rPr>
          <w:rFonts w:ascii="Times New Roman" w:hAnsi="Times New Roman" w:cs="Times New Roman"/>
          <w:sz w:val="24"/>
          <w:szCs w:val="24"/>
        </w:rPr>
        <w:t xml:space="preserve"> occurred more in early writings. Terms like </w:t>
      </w:r>
      <w:r w:rsidR="004F16C3" w:rsidRPr="00E45BB4">
        <w:rPr>
          <w:rFonts w:ascii="Times New Roman" w:hAnsi="Times New Roman" w:cs="Times New Roman"/>
          <w:i/>
          <w:iCs/>
          <w:sz w:val="24"/>
          <w:szCs w:val="24"/>
        </w:rPr>
        <w:t>colony</w:t>
      </w:r>
      <w:r w:rsidR="004F16C3" w:rsidRPr="00E45BB4">
        <w:rPr>
          <w:rFonts w:ascii="Times New Roman" w:hAnsi="Times New Roman" w:cs="Times New Roman"/>
          <w:sz w:val="24"/>
          <w:szCs w:val="24"/>
        </w:rPr>
        <w:t xml:space="preserve">, </w:t>
      </w:r>
      <w:r w:rsidR="004F16C3" w:rsidRPr="00E45BB4">
        <w:rPr>
          <w:rFonts w:ascii="Times New Roman" w:hAnsi="Times New Roman" w:cs="Times New Roman"/>
          <w:i/>
          <w:iCs/>
          <w:sz w:val="24"/>
          <w:szCs w:val="24"/>
        </w:rPr>
        <w:t>natives</w:t>
      </w:r>
      <w:r w:rsidR="004F16C3" w:rsidRPr="00E45BB4">
        <w:rPr>
          <w:rFonts w:ascii="Times New Roman" w:hAnsi="Times New Roman" w:cs="Times New Roman"/>
          <w:sz w:val="24"/>
          <w:szCs w:val="24"/>
        </w:rPr>
        <w:t xml:space="preserve">, and </w:t>
      </w:r>
      <w:r w:rsidR="004F16C3" w:rsidRPr="00E45BB4">
        <w:rPr>
          <w:rFonts w:ascii="Times New Roman" w:hAnsi="Times New Roman" w:cs="Times New Roman"/>
          <w:i/>
          <w:iCs/>
          <w:sz w:val="24"/>
          <w:szCs w:val="24"/>
        </w:rPr>
        <w:t>ship</w:t>
      </w:r>
      <w:r w:rsidR="004F16C3" w:rsidRPr="00E45BB4">
        <w:rPr>
          <w:rFonts w:ascii="Times New Roman" w:hAnsi="Times New Roman" w:cs="Times New Roman"/>
          <w:sz w:val="24"/>
          <w:szCs w:val="24"/>
        </w:rPr>
        <w:t xml:space="preserve"> do not exhibit clear temporal patterning.</w:t>
      </w:r>
      <w:r w:rsidRPr="00E45BB4">
        <w:rPr>
          <w:rFonts w:ascii="Times New Roman" w:hAnsi="Times New Roman" w:cs="Times New Roman"/>
          <w:sz w:val="24"/>
          <w:szCs w:val="24"/>
        </w:rPr>
        <w:t xml:space="preserve"> </w:t>
      </w:r>
    </w:p>
    <w:p w14:paraId="7BD2328F" w14:textId="7F215C53" w:rsidR="005F70B6" w:rsidRPr="00E45BB4" w:rsidRDefault="004F16C3"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results of the period-sensitive keyword extraction provided in Figure </w:t>
      </w:r>
      <w:r w:rsidR="0093381D" w:rsidRPr="00E45BB4">
        <w:rPr>
          <w:rFonts w:ascii="Times New Roman" w:hAnsi="Times New Roman" w:cs="Times New Roman"/>
          <w:sz w:val="24"/>
          <w:szCs w:val="24"/>
        </w:rPr>
        <w:t>4</w:t>
      </w:r>
      <w:r w:rsidRPr="00E45BB4">
        <w:rPr>
          <w:rFonts w:ascii="Times New Roman" w:hAnsi="Times New Roman" w:cs="Times New Roman"/>
          <w:sz w:val="24"/>
          <w:szCs w:val="24"/>
        </w:rPr>
        <w:t xml:space="preserve"> shows terms that are used significantly over-proportionately (positive values) and under-proportionately (negative values) to provide a more accurate depiction of changes in keyword use over time in the COOEE.</w:t>
      </w:r>
    </w:p>
    <w:tbl>
      <w:tblPr>
        <w:tblStyle w:val="TableGrid"/>
        <w:tblW w:w="0" w:type="auto"/>
        <w:tblLook w:val="04A0" w:firstRow="1" w:lastRow="0" w:firstColumn="1" w:lastColumn="0" w:noHBand="0" w:noVBand="1"/>
      </w:tblPr>
      <w:tblGrid>
        <w:gridCol w:w="9060"/>
      </w:tblGrid>
      <w:tr w:rsidR="00592B26" w:rsidRPr="00E45BB4" w14:paraId="1BF396D5" w14:textId="77777777" w:rsidTr="00592B26">
        <w:tc>
          <w:tcPr>
            <w:tcW w:w="9062" w:type="dxa"/>
          </w:tcPr>
          <w:p w14:paraId="6F8762FE" w14:textId="0A0678B2" w:rsidR="00592B26" w:rsidRPr="00E45BB4" w:rsidRDefault="00EC08A4" w:rsidP="003C66A8">
            <w:pPr>
              <w:keepNext/>
              <w:spacing w:line="360" w:lineRule="auto"/>
              <w:rPr>
                <w:rFonts w:ascii="Times New Roman" w:hAnsi="Times New Roman" w:cs="Times New Roman"/>
                <w:sz w:val="24"/>
                <w:szCs w:val="24"/>
              </w:rPr>
            </w:pPr>
            <w:r>
              <w:rPr>
                <w:noProof/>
              </w:rPr>
              <w:lastRenderedPageBreak/>
              <w:drawing>
                <wp:inline distT="0" distB="0" distL="0" distR="0" wp14:anchorId="24B512A8" wp14:editId="204173DC">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46CB57" w14:textId="2416E900" w:rsidR="00592B26" w:rsidRPr="00E45BB4" w:rsidRDefault="00592B26"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4</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Keywords significantly over- and under-used in the COOEE by period.</w:t>
            </w:r>
          </w:p>
        </w:tc>
      </w:tr>
    </w:tbl>
    <w:p w14:paraId="524F3698" w14:textId="43EE394A" w:rsidR="00592B26" w:rsidRPr="00E45BB4" w:rsidRDefault="00592B26" w:rsidP="003C66A8">
      <w:pPr>
        <w:spacing w:line="360" w:lineRule="auto"/>
        <w:rPr>
          <w:rFonts w:ascii="Times New Roman" w:hAnsi="Times New Roman" w:cs="Times New Roman"/>
          <w:sz w:val="24"/>
          <w:szCs w:val="24"/>
        </w:rPr>
      </w:pPr>
    </w:p>
    <w:p w14:paraId="55CAE337" w14:textId="072D7B97" w:rsidR="005F70B6" w:rsidRPr="00E45BB4" w:rsidRDefault="00181BBE" w:rsidP="00181BBE">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4</w:t>
      </w:r>
      <w:r w:rsidRPr="00E45BB4">
        <w:rPr>
          <w:rFonts w:ascii="Times New Roman" w:hAnsi="Times New Roman" w:cs="Times New Roman"/>
          <w:sz w:val="24"/>
          <w:szCs w:val="24"/>
        </w:rPr>
        <w:t xml:space="preserve"> shows that terms related to the journey to Australia (e.g., </w:t>
      </w:r>
      <w:r w:rsidR="00EC08A4">
        <w:rPr>
          <w:rFonts w:ascii="Times New Roman" w:hAnsi="Times New Roman" w:cs="Times New Roman"/>
          <w:i/>
          <w:iCs/>
          <w:sz w:val="24"/>
          <w:szCs w:val="24"/>
        </w:rPr>
        <w:t>wales</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wind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norfolk</w:t>
      </w:r>
      <w:r w:rsidRPr="00E45BB4">
        <w:rPr>
          <w:rFonts w:ascii="Times New Roman" w:hAnsi="Times New Roman" w:cs="Times New Roman"/>
          <w:sz w:val="24"/>
          <w:szCs w:val="24"/>
        </w:rPr>
        <w:t xml:space="preserve">) are used over-proportionately in the first period, terms related to </w:t>
      </w:r>
      <w:r w:rsidR="00EC08A4">
        <w:rPr>
          <w:rFonts w:ascii="Times New Roman" w:hAnsi="Times New Roman" w:cs="Times New Roman"/>
          <w:sz w:val="24"/>
          <w:szCs w:val="24"/>
        </w:rPr>
        <w:t xml:space="preserve">establishing a home life (e.g.; </w:t>
      </w:r>
      <w:r w:rsidR="00EC08A4" w:rsidRPr="00EC08A4">
        <w:rPr>
          <w:rFonts w:ascii="Times New Roman" w:hAnsi="Times New Roman" w:cs="Times New Roman"/>
          <w:i/>
          <w:iCs/>
          <w:sz w:val="24"/>
          <w:szCs w:val="24"/>
        </w:rPr>
        <w:t>husband</w:t>
      </w:r>
      <w:r w:rsidR="00EC08A4">
        <w:rPr>
          <w:rFonts w:ascii="Times New Roman" w:hAnsi="Times New Roman" w:cs="Times New Roman"/>
          <w:sz w:val="24"/>
          <w:szCs w:val="24"/>
        </w:rPr>
        <w:t xml:space="preserve"> and </w:t>
      </w:r>
      <w:r w:rsidR="00EC08A4" w:rsidRPr="00EC08A4">
        <w:rPr>
          <w:rFonts w:ascii="Times New Roman" w:hAnsi="Times New Roman" w:cs="Times New Roman"/>
          <w:i/>
          <w:iCs/>
          <w:sz w:val="24"/>
          <w:szCs w:val="24"/>
        </w:rPr>
        <w:t>children</w:t>
      </w:r>
      <w:r w:rsidR="00EC08A4">
        <w:rPr>
          <w:rFonts w:ascii="Times New Roman" w:hAnsi="Times New Roman" w:cs="Times New Roman"/>
          <w:sz w:val="24"/>
          <w:szCs w:val="24"/>
        </w:rPr>
        <w:t xml:space="preserve">) and </w:t>
      </w:r>
      <w:r w:rsidRPr="00E45BB4">
        <w:rPr>
          <w:rFonts w:ascii="Times New Roman" w:hAnsi="Times New Roman" w:cs="Times New Roman"/>
          <w:sz w:val="24"/>
          <w:szCs w:val="24"/>
        </w:rPr>
        <w:t xml:space="preserve">differences between England and Australia (e.g., </w:t>
      </w:r>
      <w:r w:rsidR="00EC08A4">
        <w:rPr>
          <w:rFonts w:ascii="Times New Roman" w:hAnsi="Times New Roman" w:cs="Times New Roman"/>
          <w:i/>
          <w:iCs/>
          <w:sz w:val="24"/>
          <w:szCs w:val="24"/>
        </w:rPr>
        <w:t>chief</w:t>
      </w:r>
      <w:r w:rsidRPr="00E45BB4">
        <w:rPr>
          <w:rFonts w:ascii="Times New Roman" w:hAnsi="Times New Roman" w:cs="Times New Roman"/>
          <w:sz w:val="24"/>
          <w:szCs w:val="24"/>
        </w:rPr>
        <w:t xml:space="preserve">) occur in the mid-period while terms related to exploration are used over-proportionately in the later periods (e.g., </w:t>
      </w:r>
      <w:r w:rsidRPr="00E45BB4">
        <w:rPr>
          <w:rFonts w:ascii="Times New Roman" w:hAnsi="Times New Roman" w:cs="Times New Roman"/>
          <w:i/>
          <w:iCs/>
          <w:sz w:val="24"/>
          <w:szCs w:val="24"/>
        </w:rPr>
        <w:t>travelled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creek</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water</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horses</w:t>
      </w:r>
      <w:r w:rsidRPr="00E45BB4">
        <w:rPr>
          <w:rFonts w:ascii="Times New Roman" w:hAnsi="Times New Roman" w:cs="Times New Roman"/>
          <w:sz w:val="24"/>
          <w:szCs w:val="24"/>
        </w:rPr>
        <w:t xml:space="preserve">, </w:t>
      </w:r>
      <w:r w:rsidR="00EC08A4">
        <w:rPr>
          <w:rFonts w:ascii="Times New Roman" w:hAnsi="Times New Roman" w:cs="Times New Roman"/>
          <w:i/>
          <w:iCs/>
          <w:sz w:val="24"/>
          <w:szCs w:val="24"/>
        </w:rPr>
        <w:t>deg</w:t>
      </w:r>
      <w:r w:rsidRPr="00E45BB4">
        <w:rPr>
          <w:rFonts w:ascii="Times New Roman" w:hAnsi="Times New Roman" w:cs="Times New Roman"/>
          <w:sz w:val="24"/>
          <w:szCs w:val="24"/>
        </w:rPr>
        <w:t>). We now turn to the results of the topic modelling.</w:t>
      </w:r>
      <w:r w:rsidR="005F70B6" w:rsidRPr="00E45BB4">
        <w:rPr>
          <w:rFonts w:ascii="Times New Roman" w:hAnsi="Times New Roman" w:cs="Times New Roman"/>
          <w:sz w:val="24"/>
          <w:szCs w:val="24"/>
        </w:rPr>
        <w:t xml:space="preserve"> </w:t>
      </w:r>
    </w:p>
    <w:p w14:paraId="5F24D990" w14:textId="77777777" w:rsidR="00181BBE" w:rsidRPr="00E45BB4" w:rsidRDefault="00181BBE" w:rsidP="003C66A8">
      <w:pPr>
        <w:spacing w:line="360" w:lineRule="auto"/>
        <w:rPr>
          <w:rFonts w:ascii="Times New Roman" w:hAnsi="Times New Roman" w:cs="Times New Roman"/>
          <w:sz w:val="24"/>
          <w:szCs w:val="24"/>
        </w:rPr>
      </w:pPr>
    </w:p>
    <w:p w14:paraId="637B945D" w14:textId="414EA7E8"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3</w:t>
      </w:r>
      <w:r w:rsidR="00492DB0" w:rsidRPr="00E45BB4">
        <w:rPr>
          <w:rFonts w:ascii="Times New Roman" w:hAnsi="Times New Roman" w:cs="Times New Roman"/>
          <w:sz w:val="24"/>
          <w:szCs w:val="24"/>
        </w:rPr>
        <w:t>.</w:t>
      </w:r>
      <w:r w:rsidRPr="00E45BB4">
        <w:rPr>
          <w:rFonts w:ascii="Times New Roman" w:hAnsi="Times New Roman" w:cs="Times New Roman"/>
          <w:sz w:val="24"/>
          <w:szCs w:val="24"/>
        </w:rPr>
        <w:t>2</w:t>
      </w:r>
      <w:r w:rsidR="00492DB0" w:rsidRPr="00E45BB4">
        <w:rPr>
          <w:rFonts w:ascii="Times New Roman" w:hAnsi="Times New Roman" w:cs="Times New Roman"/>
          <w:sz w:val="24"/>
          <w:szCs w:val="24"/>
        </w:rPr>
        <w:t xml:space="preserve"> Topic Model</w:t>
      </w:r>
    </w:p>
    <w:p w14:paraId="364DEFBF" w14:textId="50EBA97D" w:rsidR="004A45E3" w:rsidRPr="00E45BB4" w:rsidRDefault="00492DB0"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6F62FF" w:rsidRPr="00E45BB4">
        <w:rPr>
          <w:rFonts w:ascii="Times New Roman" w:hAnsi="Times New Roman" w:cs="Times New Roman"/>
          <w:sz w:val="24"/>
          <w:szCs w:val="24"/>
        </w:rPr>
        <w:t>initial unsupervised data-driven</w:t>
      </w:r>
      <w:r w:rsidR="00F41DB9"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topic model </w:t>
      </w:r>
      <w:r w:rsidR="009E001C" w:rsidRPr="00E45BB4">
        <w:rPr>
          <w:rFonts w:ascii="Times New Roman" w:hAnsi="Times New Roman" w:cs="Times New Roman"/>
          <w:sz w:val="24"/>
          <w:szCs w:val="24"/>
        </w:rPr>
        <w:t xml:space="preserve">detected </w:t>
      </w:r>
      <w:r w:rsidR="00A85B7A" w:rsidRPr="00E45BB4">
        <w:rPr>
          <w:rFonts w:ascii="Times New Roman" w:hAnsi="Times New Roman" w:cs="Times New Roman"/>
          <w:sz w:val="24"/>
          <w:szCs w:val="24"/>
        </w:rPr>
        <w:t>six</w:t>
      </w:r>
      <w:r w:rsidR="009E001C" w:rsidRPr="00E45BB4">
        <w:rPr>
          <w:rFonts w:ascii="Times New Roman" w:hAnsi="Times New Roman" w:cs="Times New Roman"/>
          <w:sz w:val="24"/>
          <w:szCs w:val="24"/>
        </w:rPr>
        <w:t xml:space="preserve"> thematically coherent topics </w:t>
      </w:r>
      <w:r w:rsidR="00265C72" w:rsidRPr="00E45BB4">
        <w:rPr>
          <w:rFonts w:ascii="Times New Roman" w:hAnsi="Times New Roman" w:cs="Times New Roman"/>
          <w:sz w:val="24"/>
          <w:szCs w:val="24"/>
        </w:rPr>
        <w:t xml:space="preserve">in </w:t>
      </w:r>
      <w:r w:rsidR="006F62FF" w:rsidRPr="00E45BB4">
        <w:rPr>
          <w:rFonts w:ascii="Times New Roman" w:hAnsi="Times New Roman" w:cs="Times New Roman"/>
          <w:sz w:val="24"/>
          <w:szCs w:val="24"/>
        </w:rPr>
        <w:t xml:space="preserve">13,931 </w:t>
      </w:r>
      <w:r w:rsidR="00265C72" w:rsidRPr="00E45BB4">
        <w:rPr>
          <w:rFonts w:ascii="Times New Roman" w:hAnsi="Times New Roman" w:cs="Times New Roman"/>
          <w:sz w:val="24"/>
          <w:szCs w:val="24"/>
        </w:rPr>
        <w:t xml:space="preserve">sentences </w:t>
      </w:r>
      <w:r w:rsidR="009E001C" w:rsidRPr="00E45BB4">
        <w:rPr>
          <w:rFonts w:ascii="Times New Roman" w:hAnsi="Times New Roman" w:cs="Times New Roman"/>
          <w:sz w:val="24"/>
          <w:szCs w:val="24"/>
        </w:rPr>
        <w:t xml:space="preserve">– other number of topics were tested but did not provide the </w:t>
      </w:r>
      <w:r w:rsidR="00357260" w:rsidRPr="00E45BB4">
        <w:rPr>
          <w:rFonts w:ascii="Times New Roman" w:hAnsi="Times New Roman" w:cs="Times New Roman"/>
          <w:sz w:val="24"/>
          <w:szCs w:val="24"/>
        </w:rPr>
        <w:t xml:space="preserve">same degree of </w:t>
      </w:r>
      <w:r w:rsidR="009E001C" w:rsidRPr="00E45BB4">
        <w:rPr>
          <w:rFonts w:ascii="Times New Roman" w:hAnsi="Times New Roman" w:cs="Times New Roman"/>
          <w:sz w:val="24"/>
          <w:szCs w:val="24"/>
        </w:rPr>
        <w:t xml:space="preserve">coherence </w:t>
      </w:r>
      <w:r w:rsidR="00357260" w:rsidRPr="00E45BB4">
        <w:rPr>
          <w:rFonts w:ascii="Times New Roman" w:hAnsi="Times New Roman" w:cs="Times New Roman"/>
          <w:sz w:val="24"/>
          <w:szCs w:val="24"/>
        </w:rPr>
        <w:t xml:space="preserve">in the </w:t>
      </w:r>
      <w:r w:rsidR="009E001C" w:rsidRPr="00E45BB4">
        <w:rPr>
          <w:rFonts w:ascii="Times New Roman" w:hAnsi="Times New Roman" w:cs="Times New Roman"/>
          <w:sz w:val="24"/>
          <w:szCs w:val="24"/>
        </w:rPr>
        <w:t xml:space="preserve">topics. </w:t>
      </w:r>
      <w:r w:rsidR="006F62FF" w:rsidRPr="00E45BB4">
        <w:rPr>
          <w:rFonts w:ascii="Times New Roman" w:hAnsi="Times New Roman" w:cs="Times New Roman"/>
          <w:sz w:val="24"/>
          <w:szCs w:val="24"/>
        </w:rPr>
        <w:t>In a second step, the key</w:t>
      </w:r>
      <w:r w:rsidR="0093381D" w:rsidRPr="00E45BB4">
        <w:rPr>
          <w:rFonts w:ascii="Times New Roman" w:hAnsi="Times New Roman" w:cs="Times New Roman"/>
          <w:sz w:val="24"/>
          <w:szCs w:val="24"/>
        </w:rPr>
        <w:t>words</w:t>
      </w:r>
      <w:r w:rsidR="006F62FF" w:rsidRPr="00E45BB4">
        <w:rPr>
          <w:rFonts w:ascii="Times New Roman" w:hAnsi="Times New Roman" w:cs="Times New Roman"/>
          <w:sz w:val="24"/>
          <w:szCs w:val="24"/>
        </w:rPr>
        <w:t xml:space="preserve"> provide by the unsupervised model were used as seed terms. Table</w:t>
      </w:r>
      <w:r w:rsidR="009E001C" w:rsidRPr="00E45BB4">
        <w:rPr>
          <w:rFonts w:ascii="Times New Roman" w:hAnsi="Times New Roman" w:cs="Times New Roman"/>
          <w:sz w:val="24"/>
          <w:szCs w:val="24"/>
        </w:rPr>
        <w:t xml:space="preserve"> </w:t>
      </w:r>
      <w:r w:rsidR="0093381D" w:rsidRPr="00E45BB4">
        <w:rPr>
          <w:rFonts w:ascii="Times New Roman" w:hAnsi="Times New Roman" w:cs="Times New Roman"/>
          <w:sz w:val="24"/>
          <w:szCs w:val="24"/>
        </w:rPr>
        <w:t>4</w:t>
      </w:r>
      <w:r w:rsidR="009E001C" w:rsidRPr="00E45BB4">
        <w:rPr>
          <w:rFonts w:ascii="Times New Roman" w:hAnsi="Times New Roman" w:cs="Times New Roman"/>
          <w:sz w:val="24"/>
          <w:szCs w:val="24"/>
        </w:rPr>
        <w:t xml:space="preserve"> provides the ten terms that are most strongly associated with each topic</w:t>
      </w:r>
      <w:r w:rsidR="006F62FF" w:rsidRPr="00E45BB4">
        <w:rPr>
          <w:rFonts w:ascii="Times New Roman" w:hAnsi="Times New Roman" w:cs="Times New Roman"/>
          <w:sz w:val="24"/>
          <w:szCs w:val="24"/>
        </w:rPr>
        <w:t xml:space="preserve"> according to the second seeded topic model</w:t>
      </w:r>
      <w:r w:rsidR="009E001C" w:rsidRPr="00E45BB4">
        <w:rPr>
          <w:rFonts w:ascii="Times New Roman" w:hAnsi="Times New Roman" w:cs="Times New Roman"/>
          <w:sz w:val="24"/>
          <w:szCs w:val="24"/>
        </w:rPr>
        <w:t>.</w:t>
      </w:r>
    </w:p>
    <w:p w14:paraId="51262B72" w14:textId="77777777" w:rsidR="00F41DB9" w:rsidRPr="00E45BB4" w:rsidRDefault="00F41DB9" w:rsidP="003C66A8">
      <w:pPr>
        <w:spacing w:line="360" w:lineRule="auto"/>
        <w:rPr>
          <w:rFonts w:ascii="Times New Roman" w:hAnsi="Times New Roman" w:cs="Times New Roman"/>
          <w:sz w:val="24"/>
          <w:szCs w:val="24"/>
        </w:rPr>
      </w:pPr>
    </w:p>
    <w:p w14:paraId="515C1084" w14:textId="12D32FD5" w:rsidR="004A45E3" w:rsidRPr="00E45BB4" w:rsidRDefault="004A45E3" w:rsidP="003C66A8">
      <w:pPr>
        <w:pStyle w:val="Caption"/>
        <w:keepNext/>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lastRenderedPageBreak/>
        <w:t xml:space="preserve">Table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Table \* ARABIC </w:instrText>
      </w:r>
      <w:r w:rsidRPr="00E45BB4">
        <w:rPr>
          <w:rFonts w:ascii="Times New Roman" w:hAnsi="Times New Roman" w:cs="Times New Roman"/>
          <w:color w:val="auto"/>
          <w:sz w:val="24"/>
          <w:szCs w:val="24"/>
        </w:rPr>
        <w:fldChar w:fldCharType="separate"/>
      </w:r>
      <w:r w:rsidR="00176BF9" w:rsidRPr="00E45BB4">
        <w:rPr>
          <w:rFonts w:ascii="Times New Roman" w:hAnsi="Times New Roman" w:cs="Times New Roman"/>
          <w:noProof/>
          <w:color w:val="auto"/>
          <w:sz w:val="24"/>
          <w:szCs w:val="24"/>
        </w:rPr>
        <w:t>4</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xml:space="preserve">: Top 10 keywords for each of the </w:t>
      </w:r>
      <w:r w:rsidR="00A6411B" w:rsidRPr="00E45BB4">
        <w:rPr>
          <w:rFonts w:ascii="Times New Roman" w:hAnsi="Times New Roman" w:cs="Times New Roman"/>
          <w:color w:val="auto"/>
          <w:sz w:val="24"/>
          <w:szCs w:val="24"/>
        </w:rPr>
        <w:t>7</w:t>
      </w:r>
      <w:r w:rsidRPr="00E45BB4">
        <w:rPr>
          <w:rFonts w:ascii="Times New Roman" w:hAnsi="Times New Roman" w:cs="Times New Roman"/>
          <w:color w:val="auto"/>
          <w:sz w:val="24"/>
          <w:szCs w:val="24"/>
        </w:rPr>
        <w:t xml:space="preserve"> topics detected by the LDA-based topic model</w:t>
      </w:r>
      <w:r w:rsidR="00A6411B" w:rsidRPr="00E45BB4">
        <w:rPr>
          <w:rFonts w:ascii="Times New Roman" w:hAnsi="Times New Roman" w:cs="Times New Roman"/>
          <w:color w:val="auto"/>
          <w:sz w:val="24"/>
          <w:szCs w:val="24"/>
        </w:rPr>
        <w:t xml:space="preserve"> (Topic 7 serves as a bin category)</w:t>
      </w:r>
      <w:r w:rsidRPr="00E45BB4">
        <w:rPr>
          <w:rFonts w:ascii="Times New Roman" w:hAnsi="Times New Roman" w:cs="Times New Roman"/>
          <w:color w:val="auto"/>
          <w:sz w:val="24"/>
          <w:szCs w:val="24"/>
        </w:rPr>
        <w:t>.</w:t>
      </w:r>
    </w:p>
    <w:tbl>
      <w:tblPr>
        <w:tblW w:w="9214" w:type="dxa"/>
        <w:tblLook w:val="04A0" w:firstRow="1" w:lastRow="0" w:firstColumn="1" w:lastColumn="0" w:noHBand="0" w:noVBand="1"/>
      </w:tblPr>
      <w:tblGrid>
        <w:gridCol w:w="983"/>
        <w:gridCol w:w="1399"/>
        <w:gridCol w:w="1436"/>
        <w:gridCol w:w="1439"/>
        <w:gridCol w:w="1540"/>
        <w:gridCol w:w="1524"/>
        <w:gridCol w:w="893"/>
      </w:tblGrid>
      <w:tr w:rsidR="00E45BB4" w:rsidRPr="00E45BB4" w14:paraId="78EB1C12" w14:textId="5EC4FC55" w:rsidTr="006F62FF">
        <w:trPr>
          <w:trHeight w:val="315"/>
        </w:trPr>
        <w:tc>
          <w:tcPr>
            <w:tcW w:w="983" w:type="dxa"/>
            <w:tcBorders>
              <w:top w:val="single" w:sz="12" w:space="0" w:color="auto"/>
              <w:left w:val="nil"/>
              <w:bottom w:val="single" w:sz="4" w:space="0" w:color="auto"/>
              <w:right w:val="nil"/>
            </w:tcBorders>
            <w:shd w:val="clear" w:color="auto" w:fill="auto"/>
            <w:noWrap/>
            <w:vAlign w:val="bottom"/>
            <w:hideMark/>
          </w:tcPr>
          <w:p w14:paraId="3E2C87B8" w14:textId="77777777"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Topic1 (family)</w:t>
            </w:r>
          </w:p>
        </w:tc>
        <w:tc>
          <w:tcPr>
            <w:tcW w:w="1399" w:type="dxa"/>
            <w:tcBorders>
              <w:top w:val="single" w:sz="12" w:space="0" w:color="auto"/>
              <w:left w:val="nil"/>
              <w:bottom w:val="single" w:sz="4" w:space="0" w:color="auto"/>
              <w:right w:val="nil"/>
            </w:tcBorders>
            <w:shd w:val="clear" w:color="auto" w:fill="auto"/>
            <w:noWrap/>
            <w:vAlign w:val="bottom"/>
            <w:hideMark/>
          </w:tcPr>
          <w:p w14:paraId="4D5F8120" w14:textId="685E56F0"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Topic2 (</w:t>
            </w:r>
            <w:r w:rsidR="006F62FF" w:rsidRPr="00E45BB4">
              <w:rPr>
                <w:rFonts w:ascii="Times New Roman" w:eastAsia="Times New Roman" w:hAnsi="Times New Roman" w:cs="Times New Roman"/>
                <w:b/>
                <w:bCs/>
                <w:lang w:eastAsia="en-AU"/>
              </w:rPr>
              <w:t>journey</w:t>
            </w:r>
            <w:r w:rsidRPr="00E45BB4">
              <w:rPr>
                <w:rFonts w:ascii="Times New Roman" w:eastAsia="Times New Roman" w:hAnsi="Times New Roman" w:cs="Times New Roman"/>
                <w:b/>
                <w:bCs/>
                <w:lang w:eastAsia="en-AU"/>
              </w:rPr>
              <w:t>)</w:t>
            </w:r>
          </w:p>
        </w:tc>
        <w:tc>
          <w:tcPr>
            <w:tcW w:w="1436" w:type="dxa"/>
            <w:tcBorders>
              <w:top w:val="single" w:sz="12" w:space="0" w:color="auto"/>
              <w:left w:val="nil"/>
              <w:bottom w:val="single" w:sz="4" w:space="0" w:color="auto"/>
              <w:right w:val="nil"/>
            </w:tcBorders>
            <w:shd w:val="clear" w:color="auto" w:fill="auto"/>
            <w:noWrap/>
            <w:vAlign w:val="bottom"/>
            <w:hideMark/>
          </w:tcPr>
          <w:p w14:paraId="63E975F3" w14:textId="6804AE5B"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Topic3 (</w:t>
            </w:r>
            <w:r w:rsidR="006F62FF" w:rsidRPr="00E45BB4">
              <w:rPr>
                <w:rFonts w:ascii="Times New Roman" w:eastAsia="Times New Roman" w:hAnsi="Times New Roman" w:cs="Times New Roman"/>
                <w:b/>
                <w:bCs/>
                <w:lang w:eastAsia="en-AU"/>
              </w:rPr>
              <w:t>landscape</w:t>
            </w:r>
            <w:r w:rsidRPr="00E45BB4">
              <w:rPr>
                <w:rFonts w:ascii="Times New Roman" w:eastAsia="Times New Roman" w:hAnsi="Times New Roman" w:cs="Times New Roman"/>
                <w:b/>
                <w:bCs/>
                <w:lang w:eastAsia="en-AU"/>
              </w:rPr>
              <w:t>)</w:t>
            </w:r>
          </w:p>
        </w:tc>
        <w:tc>
          <w:tcPr>
            <w:tcW w:w="1411" w:type="dxa"/>
            <w:tcBorders>
              <w:top w:val="single" w:sz="12" w:space="0" w:color="auto"/>
              <w:left w:val="nil"/>
              <w:bottom w:val="single" w:sz="4" w:space="0" w:color="auto"/>
              <w:right w:val="nil"/>
            </w:tcBorders>
            <w:shd w:val="clear" w:color="auto" w:fill="auto"/>
            <w:noWrap/>
            <w:vAlign w:val="bottom"/>
            <w:hideMark/>
          </w:tcPr>
          <w:p w14:paraId="0E5ED681" w14:textId="081DDAA7"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Topic4 (</w:t>
            </w:r>
            <w:r w:rsidR="006F62FF" w:rsidRPr="00E45BB4">
              <w:rPr>
                <w:rFonts w:ascii="Times New Roman" w:eastAsia="Times New Roman" w:hAnsi="Times New Roman" w:cs="Times New Roman"/>
                <w:b/>
                <w:bCs/>
                <w:lang w:eastAsia="en-AU"/>
              </w:rPr>
              <w:t>exploration</w:t>
            </w:r>
            <w:r w:rsidRPr="00E45BB4">
              <w:rPr>
                <w:rFonts w:ascii="Times New Roman" w:eastAsia="Times New Roman" w:hAnsi="Times New Roman" w:cs="Times New Roman"/>
                <w:b/>
                <w:bCs/>
                <w:lang w:eastAsia="en-AU"/>
              </w:rPr>
              <w:t>)</w:t>
            </w:r>
          </w:p>
        </w:tc>
        <w:tc>
          <w:tcPr>
            <w:tcW w:w="1540" w:type="dxa"/>
            <w:tcBorders>
              <w:top w:val="single" w:sz="12" w:space="0" w:color="auto"/>
              <w:left w:val="nil"/>
              <w:bottom w:val="single" w:sz="4" w:space="0" w:color="auto"/>
              <w:right w:val="nil"/>
            </w:tcBorders>
            <w:shd w:val="clear" w:color="auto" w:fill="auto"/>
            <w:noWrap/>
            <w:vAlign w:val="bottom"/>
            <w:hideMark/>
          </w:tcPr>
          <w:p w14:paraId="6757C391" w14:textId="7CC503DE"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Topic5 (</w:t>
            </w:r>
            <w:r w:rsidR="006F62FF" w:rsidRPr="00E45BB4">
              <w:rPr>
                <w:rFonts w:ascii="Times New Roman" w:eastAsia="Times New Roman" w:hAnsi="Times New Roman" w:cs="Times New Roman"/>
                <w:b/>
                <w:bCs/>
                <w:lang w:eastAsia="en-AU"/>
              </w:rPr>
              <w:t>indigenous</w:t>
            </w:r>
            <w:r w:rsidRPr="00E45BB4">
              <w:rPr>
                <w:rFonts w:ascii="Times New Roman" w:eastAsia="Times New Roman" w:hAnsi="Times New Roman" w:cs="Times New Roman"/>
                <w:b/>
                <w:bCs/>
                <w:lang w:eastAsia="en-AU"/>
              </w:rPr>
              <w:t>)</w:t>
            </w:r>
          </w:p>
        </w:tc>
        <w:tc>
          <w:tcPr>
            <w:tcW w:w="1430" w:type="dxa"/>
            <w:tcBorders>
              <w:top w:val="single" w:sz="12" w:space="0" w:color="auto"/>
              <w:left w:val="nil"/>
              <w:bottom w:val="single" w:sz="4" w:space="0" w:color="auto"/>
              <w:right w:val="nil"/>
            </w:tcBorders>
            <w:shd w:val="clear" w:color="auto" w:fill="auto"/>
            <w:noWrap/>
            <w:vAlign w:val="bottom"/>
            <w:hideMark/>
          </w:tcPr>
          <w:p w14:paraId="2CF66E10" w14:textId="5718CE18"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Topic6 (</w:t>
            </w:r>
            <w:r w:rsidR="006F62FF" w:rsidRPr="00E45BB4">
              <w:rPr>
                <w:rFonts w:ascii="Times New Roman" w:eastAsia="Times New Roman" w:hAnsi="Times New Roman" w:cs="Times New Roman"/>
                <w:b/>
                <w:bCs/>
                <w:lang w:eastAsia="en-AU"/>
              </w:rPr>
              <w:t>employment</w:t>
            </w:r>
            <w:r w:rsidRPr="00E45BB4">
              <w:rPr>
                <w:rFonts w:ascii="Times New Roman" w:eastAsia="Times New Roman" w:hAnsi="Times New Roman" w:cs="Times New Roman"/>
                <w:b/>
                <w:bCs/>
                <w:lang w:eastAsia="en-AU"/>
              </w:rPr>
              <w:t>)</w:t>
            </w:r>
          </w:p>
        </w:tc>
        <w:tc>
          <w:tcPr>
            <w:tcW w:w="1015" w:type="dxa"/>
            <w:tcBorders>
              <w:top w:val="single" w:sz="12" w:space="0" w:color="auto"/>
              <w:left w:val="nil"/>
              <w:bottom w:val="single" w:sz="4" w:space="0" w:color="auto"/>
              <w:right w:val="nil"/>
            </w:tcBorders>
          </w:tcPr>
          <w:p w14:paraId="46112A83" w14:textId="1CB30C6D" w:rsidR="00D82328" w:rsidRPr="00E45BB4" w:rsidRDefault="006F62FF"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Topic7 (other)</w:t>
            </w:r>
          </w:p>
        </w:tc>
      </w:tr>
      <w:tr w:rsidR="00E45BB4" w:rsidRPr="00E45BB4" w14:paraId="520F33D8" w14:textId="1B98B111" w:rsidTr="006F62FF">
        <w:trPr>
          <w:trHeight w:val="300"/>
        </w:trPr>
        <w:tc>
          <w:tcPr>
            <w:tcW w:w="983" w:type="dxa"/>
            <w:tcBorders>
              <w:top w:val="nil"/>
              <w:left w:val="nil"/>
              <w:bottom w:val="nil"/>
              <w:right w:val="nil"/>
            </w:tcBorders>
            <w:shd w:val="clear" w:color="auto" w:fill="auto"/>
            <w:noWrap/>
            <w:hideMark/>
          </w:tcPr>
          <w:p w14:paraId="6EA0CC02" w14:textId="4EE5CE7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dear</w:t>
            </w:r>
          </w:p>
        </w:tc>
        <w:tc>
          <w:tcPr>
            <w:tcW w:w="1399" w:type="dxa"/>
            <w:tcBorders>
              <w:top w:val="nil"/>
              <w:left w:val="nil"/>
              <w:bottom w:val="nil"/>
              <w:right w:val="nil"/>
            </w:tcBorders>
            <w:shd w:val="clear" w:color="auto" w:fill="auto"/>
            <w:noWrap/>
            <w:hideMark/>
          </w:tcPr>
          <w:p w14:paraId="29BF5CA4" w14:textId="276770E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travel</w:t>
            </w:r>
          </w:p>
        </w:tc>
        <w:tc>
          <w:tcPr>
            <w:tcW w:w="1436" w:type="dxa"/>
            <w:tcBorders>
              <w:top w:val="nil"/>
              <w:left w:val="nil"/>
              <w:bottom w:val="nil"/>
              <w:right w:val="nil"/>
            </w:tcBorders>
            <w:shd w:val="clear" w:color="auto" w:fill="auto"/>
            <w:noWrap/>
            <w:hideMark/>
          </w:tcPr>
          <w:p w14:paraId="2D51D96B" w14:textId="37799B2D"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water</w:t>
            </w:r>
          </w:p>
        </w:tc>
        <w:tc>
          <w:tcPr>
            <w:tcW w:w="1411" w:type="dxa"/>
            <w:tcBorders>
              <w:top w:val="nil"/>
              <w:left w:val="nil"/>
              <w:bottom w:val="nil"/>
              <w:right w:val="nil"/>
            </w:tcBorders>
            <w:shd w:val="clear" w:color="auto" w:fill="auto"/>
            <w:noWrap/>
            <w:hideMark/>
          </w:tcPr>
          <w:p w14:paraId="380EAF8B" w14:textId="562D1CC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camp</w:t>
            </w:r>
          </w:p>
        </w:tc>
        <w:tc>
          <w:tcPr>
            <w:tcW w:w="1540" w:type="dxa"/>
            <w:tcBorders>
              <w:top w:val="nil"/>
              <w:left w:val="nil"/>
              <w:bottom w:val="nil"/>
              <w:right w:val="nil"/>
            </w:tcBorders>
            <w:shd w:val="clear" w:color="auto" w:fill="auto"/>
            <w:noWrap/>
            <w:hideMark/>
          </w:tcPr>
          <w:p w14:paraId="267140E3" w14:textId="2D9B3AB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nativ</w:t>
            </w:r>
          </w:p>
        </w:tc>
        <w:tc>
          <w:tcPr>
            <w:tcW w:w="1430" w:type="dxa"/>
            <w:tcBorders>
              <w:top w:val="nil"/>
              <w:left w:val="nil"/>
              <w:bottom w:val="nil"/>
              <w:right w:val="nil"/>
            </w:tcBorders>
            <w:shd w:val="clear" w:color="auto" w:fill="auto"/>
            <w:noWrap/>
            <w:hideMark/>
          </w:tcPr>
          <w:p w14:paraId="61D312B0" w14:textId="183A41E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good</w:t>
            </w:r>
          </w:p>
        </w:tc>
        <w:tc>
          <w:tcPr>
            <w:tcW w:w="1015" w:type="dxa"/>
            <w:tcBorders>
              <w:top w:val="nil"/>
              <w:left w:val="nil"/>
              <w:bottom w:val="nil"/>
              <w:right w:val="nil"/>
            </w:tcBorders>
          </w:tcPr>
          <w:p w14:paraId="4BCDABF9" w14:textId="0DFF30A2"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great</w:t>
            </w:r>
          </w:p>
        </w:tc>
      </w:tr>
      <w:tr w:rsidR="00E45BB4" w:rsidRPr="00E45BB4" w14:paraId="4BE3F7EF" w14:textId="2C4B3E48" w:rsidTr="006F62FF">
        <w:trPr>
          <w:trHeight w:val="300"/>
        </w:trPr>
        <w:tc>
          <w:tcPr>
            <w:tcW w:w="983" w:type="dxa"/>
            <w:tcBorders>
              <w:top w:val="nil"/>
              <w:left w:val="nil"/>
              <w:bottom w:val="nil"/>
              <w:right w:val="nil"/>
            </w:tcBorders>
            <w:shd w:val="clear" w:color="auto" w:fill="auto"/>
            <w:noWrap/>
            <w:hideMark/>
          </w:tcPr>
          <w:p w14:paraId="2C44C7ED" w14:textId="2A7EF28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home</w:t>
            </w:r>
          </w:p>
        </w:tc>
        <w:tc>
          <w:tcPr>
            <w:tcW w:w="1399" w:type="dxa"/>
            <w:tcBorders>
              <w:top w:val="nil"/>
              <w:left w:val="nil"/>
              <w:bottom w:val="nil"/>
              <w:right w:val="nil"/>
            </w:tcBorders>
            <w:shd w:val="clear" w:color="auto" w:fill="auto"/>
            <w:noWrap/>
            <w:hideMark/>
          </w:tcPr>
          <w:p w14:paraId="65B69C7F" w14:textId="79E7445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wind</w:t>
            </w:r>
          </w:p>
        </w:tc>
        <w:tc>
          <w:tcPr>
            <w:tcW w:w="1436" w:type="dxa"/>
            <w:tcBorders>
              <w:top w:val="nil"/>
              <w:left w:val="nil"/>
              <w:bottom w:val="nil"/>
              <w:right w:val="nil"/>
            </w:tcBorders>
            <w:shd w:val="clear" w:color="auto" w:fill="auto"/>
            <w:noWrap/>
            <w:hideMark/>
          </w:tcPr>
          <w:p w14:paraId="299EA654" w14:textId="058AE8CD"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river</w:t>
            </w:r>
          </w:p>
        </w:tc>
        <w:tc>
          <w:tcPr>
            <w:tcW w:w="1411" w:type="dxa"/>
            <w:tcBorders>
              <w:top w:val="nil"/>
              <w:left w:val="nil"/>
              <w:bottom w:val="nil"/>
              <w:right w:val="nil"/>
            </w:tcBorders>
            <w:shd w:val="clear" w:color="auto" w:fill="auto"/>
            <w:noWrap/>
            <w:hideMark/>
          </w:tcPr>
          <w:p w14:paraId="465FB776" w14:textId="6DF7430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w:t>
            </w:r>
          </w:p>
        </w:tc>
        <w:tc>
          <w:tcPr>
            <w:tcW w:w="1540" w:type="dxa"/>
            <w:tcBorders>
              <w:top w:val="nil"/>
              <w:left w:val="nil"/>
              <w:bottom w:val="nil"/>
              <w:right w:val="nil"/>
            </w:tcBorders>
            <w:shd w:val="clear" w:color="auto" w:fill="auto"/>
            <w:noWrap/>
            <w:hideMark/>
          </w:tcPr>
          <w:p w14:paraId="610E06A0" w14:textId="4005F96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black</w:t>
            </w:r>
          </w:p>
        </w:tc>
        <w:tc>
          <w:tcPr>
            <w:tcW w:w="1430" w:type="dxa"/>
            <w:tcBorders>
              <w:top w:val="nil"/>
              <w:left w:val="nil"/>
              <w:bottom w:val="nil"/>
              <w:right w:val="nil"/>
            </w:tcBorders>
            <w:shd w:val="clear" w:color="auto" w:fill="auto"/>
            <w:noWrap/>
            <w:hideMark/>
          </w:tcPr>
          <w:p w14:paraId="72212361" w14:textId="43BA8EDC"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work</w:t>
            </w:r>
          </w:p>
        </w:tc>
        <w:tc>
          <w:tcPr>
            <w:tcW w:w="1015" w:type="dxa"/>
            <w:tcBorders>
              <w:top w:val="nil"/>
              <w:left w:val="nil"/>
              <w:bottom w:val="nil"/>
              <w:right w:val="nil"/>
            </w:tcBorders>
          </w:tcPr>
          <w:p w14:paraId="5DA12D4A" w14:textId="6BE791F1"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will</w:t>
            </w:r>
          </w:p>
        </w:tc>
      </w:tr>
      <w:tr w:rsidR="00E45BB4" w:rsidRPr="00E45BB4" w14:paraId="1FC1B9DB" w14:textId="0B53679F" w:rsidTr="006F62FF">
        <w:trPr>
          <w:trHeight w:val="300"/>
        </w:trPr>
        <w:tc>
          <w:tcPr>
            <w:tcW w:w="983" w:type="dxa"/>
            <w:tcBorders>
              <w:top w:val="nil"/>
              <w:left w:val="nil"/>
              <w:bottom w:val="nil"/>
              <w:right w:val="nil"/>
            </w:tcBorders>
            <w:shd w:val="clear" w:color="auto" w:fill="auto"/>
            <w:noWrap/>
            <w:hideMark/>
          </w:tcPr>
          <w:p w14:paraId="03AB60CC" w14:textId="441EB05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mother</w:t>
            </w:r>
          </w:p>
        </w:tc>
        <w:tc>
          <w:tcPr>
            <w:tcW w:w="1399" w:type="dxa"/>
            <w:tcBorders>
              <w:top w:val="nil"/>
              <w:left w:val="nil"/>
              <w:bottom w:val="nil"/>
              <w:right w:val="nil"/>
            </w:tcBorders>
            <w:shd w:val="clear" w:color="auto" w:fill="auto"/>
            <w:noWrap/>
            <w:hideMark/>
          </w:tcPr>
          <w:p w14:paraId="60AD24D6" w14:textId="1688A30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arriv</w:t>
            </w:r>
          </w:p>
        </w:tc>
        <w:tc>
          <w:tcPr>
            <w:tcW w:w="1436" w:type="dxa"/>
            <w:tcBorders>
              <w:top w:val="nil"/>
              <w:left w:val="nil"/>
              <w:bottom w:val="nil"/>
              <w:right w:val="nil"/>
            </w:tcBorders>
            <w:shd w:val="clear" w:color="auto" w:fill="auto"/>
            <w:noWrap/>
            <w:hideMark/>
          </w:tcPr>
          <w:p w14:paraId="6D6AFE74" w14:textId="254B6D9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creek</w:t>
            </w:r>
          </w:p>
        </w:tc>
        <w:tc>
          <w:tcPr>
            <w:tcW w:w="1411" w:type="dxa"/>
            <w:tcBorders>
              <w:top w:val="nil"/>
              <w:left w:val="nil"/>
              <w:bottom w:val="nil"/>
              <w:right w:val="nil"/>
            </w:tcBorders>
            <w:shd w:val="clear" w:color="auto" w:fill="auto"/>
            <w:noWrap/>
            <w:hideMark/>
          </w:tcPr>
          <w:p w14:paraId="3CB0AABE" w14:textId="0E66C2CB"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camel</w:t>
            </w:r>
          </w:p>
        </w:tc>
        <w:tc>
          <w:tcPr>
            <w:tcW w:w="1540" w:type="dxa"/>
            <w:tcBorders>
              <w:top w:val="nil"/>
              <w:left w:val="nil"/>
              <w:bottom w:val="nil"/>
              <w:right w:val="nil"/>
            </w:tcBorders>
            <w:shd w:val="clear" w:color="auto" w:fill="auto"/>
            <w:noWrap/>
            <w:hideMark/>
          </w:tcPr>
          <w:p w14:paraId="60930593" w14:textId="4B05689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natives</w:t>
            </w:r>
          </w:p>
        </w:tc>
        <w:tc>
          <w:tcPr>
            <w:tcW w:w="1430" w:type="dxa"/>
            <w:tcBorders>
              <w:top w:val="nil"/>
              <w:left w:val="nil"/>
              <w:bottom w:val="nil"/>
              <w:right w:val="nil"/>
            </w:tcBorders>
            <w:shd w:val="clear" w:color="auto" w:fill="auto"/>
            <w:noWrap/>
            <w:hideMark/>
          </w:tcPr>
          <w:p w14:paraId="0349CE58" w14:textId="309C0F8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week</w:t>
            </w:r>
          </w:p>
        </w:tc>
        <w:tc>
          <w:tcPr>
            <w:tcW w:w="1015" w:type="dxa"/>
            <w:tcBorders>
              <w:top w:val="nil"/>
              <w:left w:val="nil"/>
              <w:bottom w:val="nil"/>
              <w:right w:val="nil"/>
            </w:tcBorders>
          </w:tcPr>
          <w:p w14:paraId="19BAFC48" w14:textId="24BCD965"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everi</w:t>
            </w:r>
          </w:p>
        </w:tc>
      </w:tr>
      <w:tr w:rsidR="00E45BB4" w:rsidRPr="00E45BB4" w14:paraId="2A66CAEB" w14:textId="356D0E81" w:rsidTr="006F62FF">
        <w:trPr>
          <w:trHeight w:val="300"/>
        </w:trPr>
        <w:tc>
          <w:tcPr>
            <w:tcW w:w="983" w:type="dxa"/>
            <w:tcBorders>
              <w:top w:val="nil"/>
              <w:left w:val="nil"/>
              <w:bottom w:val="nil"/>
              <w:right w:val="nil"/>
            </w:tcBorders>
            <w:shd w:val="clear" w:color="auto" w:fill="auto"/>
            <w:noWrap/>
            <w:hideMark/>
          </w:tcPr>
          <w:p w14:paraId="6603B8FC" w14:textId="16D3597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father</w:t>
            </w:r>
          </w:p>
        </w:tc>
        <w:tc>
          <w:tcPr>
            <w:tcW w:w="1399" w:type="dxa"/>
            <w:tcBorders>
              <w:top w:val="nil"/>
              <w:left w:val="nil"/>
              <w:bottom w:val="nil"/>
              <w:right w:val="nil"/>
            </w:tcBorders>
            <w:shd w:val="clear" w:color="auto" w:fill="auto"/>
            <w:noWrap/>
            <w:hideMark/>
          </w:tcPr>
          <w:p w14:paraId="37DC7EC1" w14:textId="5EE9174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ship</w:t>
            </w:r>
          </w:p>
        </w:tc>
        <w:tc>
          <w:tcPr>
            <w:tcW w:w="1436" w:type="dxa"/>
            <w:tcBorders>
              <w:top w:val="nil"/>
              <w:left w:val="nil"/>
              <w:bottom w:val="nil"/>
              <w:right w:val="nil"/>
            </w:tcBorders>
            <w:shd w:val="clear" w:color="auto" w:fill="auto"/>
            <w:noWrap/>
            <w:hideMark/>
          </w:tcPr>
          <w:p w14:paraId="20F77879" w14:textId="5CD3915F"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hill</w:t>
            </w:r>
          </w:p>
        </w:tc>
        <w:tc>
          <w:tcPr>
            <w:tcW w:w="1411" w:type="dxa"/>
            <w:tcBorders>
              <w:top w:val="nil"/>
              <w:left w:val="nil"/>
              <w:bottom w:val="nil"/>
              <w:right w:val="nil"/>
            </w:tcBorders>
            <w:shd w:val="clear" w:color="auto" w:fill="auto"/>
            <w:noWrap/>
            <w:hideMark/>
          </w:tcPr>
          <w:p w14:paraId="50D582F0" w14:textId="3C50C604"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horses</w:t>
            </w:r>
          </w:p>
        </w:tc>
        <w:tc>
          <w:tcPr>
            <w:tcW w:w="1540" w:type="dxa"/>
            <w:tcBorders>
              <w:top w:val="nil"/>
              <w:left w:val="nil"/>
              <w:bottom w:val="nil"/>
              <w:right w:val="nil"/>
            </w:tcBorders>
            <w:shd w:val="clear" w:color="auto" w:fill="auto"/>
            <w:noWrap/>
            <w:hideMark/>
          </w:tcPr>
          <w:p w14:paraId="2A0D07E2" w14:textId="22EBCB5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chief</w:t>
            </w:r>
          </w:p>
        </w:tc>
        <w:tc>
          <w:tcPr>
            <w:tcW w:w="1430" w:type="dxa"/>
            <w:tcBorders>
              <w:top w:val="nil"/>
              <w:left w:val="nil"/>
              <w:bottom w:val="nil"/>
              <w:right w:val="nil"/>
            </w:tcBorders>
            <w:shd w:val="clear" w:color="auto" w:fill="auto"/>
            <w:noWrap/>
            <w:hideMark/>
          </w:tcPr>
          <w:p w14:paraId="50F422A5" w14:textId="467FAFCC"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money</w:t>
            </w:r>
          </w:p>
        </w:tc>
        <w:tc>
          <w:tcPr>
            <w:tcW w:w="1015" w:type="dxa"/>
            <w:tcBorders>
              <w:top w:val="nil"/>
              <w:left w:val="nil"/>
              <w:bottom w:val="nil"/>
              <w:right w:val="nil"/>
            </w:tcBorders>
          </w:tcPr>
          <w:p w14:paraId="33D2351E" w14:textId="46070D66"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u</w:t>
            </w:r>
            <w:r w:rsidR="00D82328" w:rsidRPr="00E45BB4">
              <w:rPr>
                <w:rFonts w:ascii="Times New Roman" w:hAnsi="Times New Roman" w:cs="Times New Roman"/>
              </w:rPr>
              <w:t>pon</w:t>
            </w:r>
          </w:p>
        </w:tc>
      </w:tr>
      <w:tr w:rsidR="00E45BB4" w:rsidRPr="00E45BB4" w14:paraId="7959605D" w14:textId="224C99F7" w:rsidTr="006F62FF">
        <w:trPr>
          <w:trHeight w:val="300"/>
        </w:trPr>
        <w:tc>
          <w:tcPr>
            <w:tcW w:w="983" w:type="dxa"/>
            <w:tcBorders>
              <w:top w:val="nil"/>
              <w:left w:val="nil"/>
              <w:bottom w:val="nil"/>
              <w:right w:val="nil"/>
            </w:tcBorders>
            <w:shd w:val="clear" w:color="auto" w:fill="auto"/>
            <w:noWrap/>
            <w:hideMark/>
          </w:tcPr>
          <w:p w14:paraId="4483546A" w14:textId="6753414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family</w:t>
            </w:r>
          </w:p>
        </w:tc>
        <w:tc>
          <w:tcPr>
            <w:tcW w:w="1399" w:type="dxa"/>
            <w:tcBorders>
              <w:top w:val="nil"/>
              <w:left w:val="nil"/>
              <w:bottom w:val="nil"/>
              <w:right w:val="nil"/>
            </w:tcBorders>
            <w:shd w:val="clear" w:color="auto" w:fill="auto"/>
            <w:noWrap/>
            <w:hideMark/>
          </w:tcPr>
          <w:p w14:paraId="7D4A4570" w14:textId="124F580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board</w:t>
            </w:r>
          </w:p>
        </w:tc>
        <w:tc>
          <w:tcPr>
            <w:tcW w:w="1436" w:type="dxa"/>
            <w:tcBorders>
              <w:top w:val="nil"/>
              <w:left w:val="nil"/>
              <w:bottom w:val="nil"/>
              <w:right w:val="nil"/>
            </w:tcBorders>
            <w:shd w:val="clear" w:color="auto" w:fill="auto"/>
            <w:noWrap/>
            <w:hideMark/>
          </w:tcPr>
          <w:p w14:paraId="2556DF36" w14:textId="6F30265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australia</w:t>
            </w:r>
          </w:p>
        </w:tc>
        <w:tc>
          <w:tcPr>
            <w:tcW w:w="1411" w:type="dxa"/>
            <w:tcBorders>
              <w:top w:val="nil"/>
              <w:left w:val="nil"/>
              <w:bottom w:val="nil"/>
              <w:right w:val="nil"/>
            </w:tcBorders>
            <w:shd w:val="clear" w:color="auto" w:fill="auto"/>
            <w:noWrap/>
            <w:hideMark/>
          </w:tcPr>
          <w:p w14:paraId="10BDE879" w14:textId="294E0242"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horse</w:t>
            </w:r>
          </w:p>
        </w:tc>
        <w:tc>
          <w:tcPr>
            <w:tcW w:w="1540" w:type="dxa"/>
            <w:tcBorders>
              <w:top w:val="nil"/>
              <w:left w:val="nil"/>
              <w:bottom w:val="nil"/>
              <w:right w:val="nil"/>
            </w:tcBorders>
            <w:shd w:val="clear" w:color="auto" w:fill="auto"/>
            <w:noWrap/>
            <w:hideMark/>
          </w:tcPr>
          <w:p w14:paraId="608C12DE" w14:textId="53E3595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aborigin</w:t>
            </w:r>
          </w:p>
        </w:tc>
        <w:tc>
          <w:tcPr>
            <w:tcW w:w="1430" w:type="dxa"/>
            <w:tcBorders>
              <w:top w:val="nil"/>
              <w:left w:val="nil"/>
              <w:bottom w:val="nil"/>
              <w:right w:val="nil"/>
            </w:tcBorders>
            <w:shd w:val="clear" w:color="auto" w:fill="auto"/>
            <w:noWrap/>
            <w:hideMark/>
          </w:tcPr>
          <w:p w14:paraId="78BCAF3A" w14:textId="11F600B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gold</w:t>
            </w:r>
          </w:p>
        </w:tc>
        <w:tc>
          <w:tcPr>
            <w:tcW w:w="1015" w:type="dxa"/>
            <w:tcBorders>
              <w:top w:val="nil"/>
              <w:left w:val="nil"/>
              <w:bottom w:val="nil"/>
              <w:right w:val="nil"/>
            </w:tcBorders>
          </w:tcPr>
          <w:p w14:paraId="6FBB58F1" w14:textId="04E62E3F"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time</w:t>
            </w:r>
          </w:p>
        </w:tc>
      </w:tr>
      <w:tr w:rsidR="00E45BB4" w:rsidRPr="00E45BB4" w14:paraId="7E2C94D5" w14:textId="015008F2" w:rsidTr="006F62FF">
        <w:trPr>
          <w:trHeight w:val="300"/>
        </w:trPr>
        <w:tc>
          <w:tcPr>
            <w:tcW w:w="983" w:type="dxa"/>
            <w:tcBorders>
              <w:top w:val="nil"/>
              <w:left w:val="nil"/>
              <w:bottom w:val="nil"/>
              <w:right w:val="nil"/>
            </w:tcBorders>
            <w:shd w:val="clear" w:color="auto" w:fill="auto"/>
            <w:noWrap/>
            <w:hideMark/>
          </w:tcPr>
          <w:p w14:paraId="74D2BED3" w14:textId="65172BA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son</w:t>
            </w:r>
          </w:p>
        </w:tc>
        <w:tc>
          <w:tcPr>
            <w:tcW w:w="1399" w:type="dxa"/>
            <w:tcBorders>
              <w:top w:val="nil"/>
              <w:left w:val="nil"/>
              <w:bottom w:val="nil"/>
              <w:right w:val="nil"/>
            </w:tcBorders>
            <w:shd w:val="clear" w:color="auto" w:fill="auto"/>
            <w:noWrap/>
            <w:hideMark/>
          </w:tcPr>
          <w:p w14:paraId="53EFAC59" w14:textId="5352A6B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ocean</w:t>
            </w:r>
          </w:p>
        </w:tc>
        <w:tc>
          <w:tcPr>
            <w:tcW w:w="1436" w:type="dxa"/>
            <w:tcBorders>
              <w:top w:val="nil"/>
              <w:left w:val="nil"/>
              <w:bottom w:val="nil"/>
              <w:right w:val="nil"/>
            </w:tcBorders>
            <w:shd w:val="clear" w:color="auto" w:fill="auto"/>
            <w:noWrap/>
            <w:hideMark/>
          </w:tcPr>
          <w:p w14:paraId="2CB3AA60" w14:textId="3E03DA4A"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mile</w:t>
            </w:r>
          </w:p>
        </w:tc>
        <w:tc>
          <w:tcPr>
            <w:tcW w:w="1411" w:type="dxa"/>
            <w:tcBorders>
              <w:top w:val="nil"/>
              <w:left w:val="nil"/>
              <w:bottom w:val="nil"/>
              <w:right w:val="nil"/>
            </w:tcBorders>
            <w:shd w:val="clear" w:color="auto" w:fill="auto"/>
            <w:noWrap/>
            <w:hideMark/>
          </w:tcPr>
          <w:p w14:paraId="039BE8C4" w14:textId="2DACB95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horseback</w:t>
            </w:r>
          </w:p>
        </w:tc>
        <w:tc>
          <w:tcPr>
            <w:tcW w:w="1540" w:type="dxa"/>
            <w:tcBorders>
              <w:top w:val="nil"/>
              <w:left w:val="nil"/>
              <w:bottom w:val="nil"/>
              <w:right w:val="nil"/>
            </w:tcBorders>
            <w:shd w:val="clear" w:color="auto" w:fill="auto"/>
            <w:noWrap/>
            <w:hideMark/>
          </w:tcPr>
          <w:p w14:paraId="0F3D4A0C" w14:textId="0AF1F12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native</w:t>
            </w:r>
          </w:p>
        </w:tc>
        <w:tc>
          <w:tcPr>
            <w:tcW w:w="1430" w:type="dxa"/>
            <w:tcBorders>
              <w:top w:val="nil"/>
              <w:left w:val="nil"/>
              <w:bottom w:val="nil"/>
              <w:right w:val="nil"/>
            </w:tcBorders>
            <w:shd w:val="clear" w:color="auto" w:fill="auto"/>
            <w:noWrap/>
            <w:hideMark/>
          </w:tcPr>
          <w:p w14:paraId="3D4E7398" w14:textId="606EAB0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pay</w:t>
            </w:r>
          </w:p>
        </w:tc>
        <w:tc>
          <w:tcPr>
            <w:tcW w:w="1015" w:type="dxa"/>
            <w:tcBorders>
              <w:top w:val="nil"/>
              <w:left w:val="nil"/>
              <w:bottom w:val="nil"/>
              <w:right w:val="nil"/>
            </w:tcBorders>
          </w:tcPr>
          <w:p w14:paraId="7673D4E6" w14:textId="3A837A81"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without</w:t>
            </w:r>
          </w:p>
        </w:tc>
      </w:tr>
      <w:tr w:rsidR="00E45BB4" w:rsidRPr="00E45BB4" w14:paraId="4EA55BDE" w14:textId="54BB631B" w:rsidTr="006F62FF">
        <w:trPr>
          <w:trHeight w:val="300"/>
        </w:trPr>
        <w:tc>
          <w:tcPr>
            <w:tcW w:w="983" w:type="dxa"/>
            <w:tcBorders>
              <w:top w:val="nil"/>
              <w:left w:val="nil"/>
              <w:bottom w:val="nil"/>
              <w:right w:val="nil"/>
            </w:tcBorders>
            <w:shd w:val="clear" w:color="auto" w:fill="auto"/>
            <w:noWrap/>
            <w:hideMark/>
          </w:tcPr>
          <w:p w14:paraId="0F56AADD" w14:textId="2FE766B6"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hAnsi="Times New Roman" w:cs="Times New Roman"/>
              </w:rPr>
              <w:t>will</w:t>
            </w:r>
          </w:p>
        </w:tc>
        <w:tc>
          <w:tcPr>
            <w:tcW w:w="1399" w:type="dxa"/>
            <w:tcBorders>
              <w:top w:val="nil"/>
              <w:left w:val="nil"/>
              <w:bottom w:val="nil"/>
              <w:right w:val="nil"/>
            </w:tcBorders>
            <w:shd w:val="clear" w:color="auto" w:fill="auto"/>
            <w:noWrap/>
            <w:hideMark/>
          </w:tcPr>
          <w:p w14:paraId="0AE5A0F4" w14:textId="443834BF"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land</w:t>
            </w:r>
          </w:p>
        </w:tc>
        <w:tc>
          <w:tcPr>
            <w:tcW w:w="1436" w:type="dxa"/>
            <w:tcBorders>
              <w:top w:val="nil"/>
              <w:left w:val="nil"/>
              <w:bottom w:val="nil"/>
              <w:right w:val="nil"/>
            </w:tcBorders>
            <w:shd w:val="clear" w:color="auto" w:fill="auto"/>
            <w:noWrap/>
            <w:hideMark/>
          </w:tcPr>
          <w:p w14:paraId="265C5AC1" w14:textId="7A177D75"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miles</w:t>
            </w:r>
          </w:p>
        </w:tc>
        <w:tc>
          <w:tcPr>
            <w:tcW w:w="1411" w:type="dxa"/>
            <w:tcBorders>
              <w:top w:val="nil"/>
              <w:left w:val="nil"/>
              <w:bottom w:val="nil"/>
              <w:right w:val="nil"/>
            </w:tcBorders>
            <w:shd w:val="clear" w:color="auto" w:fill="auto"/>
            <w:noWrap/>
            <w:hideMark/>
          </w:tcPr>
          <w:p w14:paraId="401254BD" w14:textId="727771F4"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night</w:t>
            </w:r>
          </w:p>
        </w:tc>
        <w:tc>
          <w:tcPr>
            <w:tcW w:w="1540" w:type="dxa"/>
            <w:tcBorders>
              <w:top w:val="nil"/>
              <w:left w:val="nil"/>
              <w:bottom w:val="nil"/>
              <w:right w:val="nil"/>
            </w:tcBorders>
            <w:shd w:val="clear" w:color="auto" w:fill="auto"/>
            <w:noWrap/>
            <w:hideMark/>
          </w:tcPr>
          <w:p w14:paraId="1A499A19" w14:textId="3039ED7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aborigines</w:t>
            </w:r>
          </w:p>
        </w:tc>
        <w:tc>
          <w:tcPr>
            <w:tcW w:w="1430" w:type="dxa"/>
            <w:tcBorders>
              <w:top w:val="nil"/>
              <w:left w:val="nil"/>
              <w:bottom w:val="nil"/>
              <w:right w:val="nil"/>
            </w:tcBorders>
            <w:shd w:val="clear" w:color="auto" w:fill="auto"/>
            <w:noWrap/>
            <w:hideMark/>
          </w:tcPr>
          <w:p w14:paraId="14A976D8" w14:textId="2F204A15"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w:t>
            </w:r>
            <w:r w:rsidR="0043783A">
              <w:rPr>
                <w:rFonts w:ascii="Times New Roman" w:hAnsi="Times New Roman" w:cs="Times New Roman"/>
              </w:rPr>
              <w:t>i</w:t>
            </w:r>
            <w:r w:rsidRPr="00E45BB4">
              <w:rPr>
                <w:rFonts w:ascii="Times New Roman" w:hAnsi="Times New Roman" w:cs="Times New Roman"/>
              </w:rPr>
              <w:t>ll</w:t>
            </w:r>
          </w:p>
        </w:tc>
        <w:tc>
          <w:tcPr>
            <w:tcW w:w="1015" w:type="dxa"/>
            <w:tcBorders>
              <w:top w:val="nil"/>
              <w:left w:val="nil"/>
              <w:bottom w:val="nil"/>
              <w:right w:val="nil"/>
            </w:tcBorders>
          </w:tcPr>
          <w:p w14:paraId="33D5E93D" w14:textId="561134C0"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present</w:t>
            </w:r>
          </w:p>
        </w:tc>
      </w:tr>
      <w:tr w:rsidR="00E45BB4" w:rsidRPr="00E45BB4" w14:paraId="558B8FC7" w14:textId="30618840" w:rsidTr="006F62FF">
        <w:trPr>
          <w:trHeight w:val="300"/>
        </w:trPr>
        <w:tc>
          <w:tcPr>
            <w:tcW w:w="983" w:type="dxa"/>
            <w:tcBorders>
              <w:top w:val="nil"/>
              <w:left w:val="nil"/>
              <w:bottom w:val="nil"/>
              <w:right w:val="nil"/>
            </w:tcBorders>
            <w:shd w:val="clear" w:color="auto" w:fill="auto"/>
            <w:noWrap/>
            <w:hideMark/>
          </w:tcPr>
          <w:p w14:paraId="38C2367B" w14:textId="0BC6ACA1"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hAnsi="Times New Roman" w:cs="Times New Roman"/>
              </w:rPr>
              <w:t>letter</w:t>
            </w:r>
          </w:p>
        </w:tc>
        <w:tc>
          <w:tcPr>
            <w:tcW w:w="1399" w:type="dxa"/>
            <w:tcBorders>
              <w:top w:val="nil"/>
              <w:left w:val="nil"/>
              <w:bottom w:val="nil"/>
              <w:right w:val="nil"/>
            </w:tcBorders>
            <w:shd w:val="clear" w:color="auto" w:fill="auto"/>
            <w:noWrap/>
            <w:hideMark/>
          </w:tcPr>
          <w:p w14:paraId="0DB0D691" w14:textId="1EC5603A"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clock</w:t>
            </w:r>
          </w:p>
        </w:tc>
        <w:tc>
          <w:tcPr>
            <w:tcW w:w="1436" w:type="dxa"/>
            <w:tcBorders>
              <w:top w:val="nil"/>
              <w:left w:val="nil"/>
              <w:bottom w:val="nil"/>
              <w:right w:val="nil"/>
            </w:tcBorders>
            <w:shd w:val="clear" w:color="auto" w:fill="auto"/>
            <w:noWrap/>
            <w:hideMark/>
          </w:tcPr>
          <w:p w14:paraId="54242FE6" w14:textId="23E18F2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north</w:t>
            </w:r>
          </w:p>
        </w:tc>
        <w:tc>
          <w:tcPr>
            <w:tcW w:w="1411" w:type="dxa"/>
            <w:tcBorders>
              <w:top w:val="nil"/>
              <w:left w:val="nil"/>
              <w:bottom w:val="nil"/>
              <w:right w:val="nil"/>
            </w:tcBorders>
            <w:shd w:val="clear" w:color="auto" w:fill="auto"/>
            <w:noWrap/>
            <w:hideMark/>
          </w:tcPr>
          <w:p w14:paraId="0B4E5F61" w14:textId="782C9FCA"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start</w:t>
            </w:r>
          </w:p>
        </w:tc>
        <w:tc>
          <w:tcPr>
            <w:tcW w:w="1540" w:type="dxa"/>
            <w:tcBorders>
              <w:top w:val="nil"/>
              <w:left w:val="nil"/>
              <w:bottom w:val="nil"/>
              <w:right w:val="nil"/>
            </w:tcBorders>
            <w:shd w:val="clear" w:color="auto" w:fill="auto"/>
            <w:noWrap/>
            <w:hideMark/>
          </w:tcPr>
          <w:p w14:paraId="58ADB107" w14:textId="510710F3"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they</w:t>
            </w:r>
          </w:p>
        </w:tc>
        <w:tc>
          <w:tcPr>
            <w:tcW w:w="1430" w:type="dxa"/>
            <w:tcBorders>
              <w:top w:val="nil"/>
              <w:left w:val="nil"/>
              <w:bottom w:val="nil"/>
              <w:right w:val="nil"/>
            </w:tcBorders>
            <w:shd w:val="clear" w:color="auto" w:fill="auto"/>
            <w:noWrap/>
            <w:hideMark/>
          </w:tcPr>
          <w:p w14:paraId="1A6D3A81" w14:textId="54FED19C"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hAnsi="Times New Roman" w:cs="Times New Roman"/>
              </w:rPr>
              <w:t>make</w:t>
            </w:r>
          </w:p>
        </w:tc>
        <w:tc>
          <w:tcPr>
            <w:tcW w:w="1015" w:type="dxa"/>
            <w:tcBorders>
              <w:top w:val="nil"/>
              <w:left w:val="nil"/>
              <w:bottom w:val="nil"/>
              <w:right w:val="nil"/>
            </w:tcBorders>
          </w:tcPr>
          <w:p w14:paraId="28B4D6D8" w14:textId="3A1E0564"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person</w:t>
            </w:r>
          </w:p>
        </w:tc>
      </w:tr>
      <w:tr w:rsidR="00E45BB4" w:rsidRPr="00E45BB4" w14:paraId="31DBB55E" w14:textId="3CA2DCE8" w:rsidTr="006F62FF">
        <w:trPr>
          <w:trHeight w:val="300"/>
        </w:trPr>
        <w:tc>
          <w:tcPr>
            <w:tcW w:w="983" w:type="dxa"/>
            <w:tcBorders>
              <w:top w:val="nil"/>
              <w:left w:val="nil"/>
              <w:bottom w:val="nil"/>
              <w:right w:val="nil"/>
            </w:tcBorders>
            <w:shd w:val="clear" w:color="auto" w:fill="auto"/>
            <w:noWrap/>
            <w:hideMark/>
          </w:tcPr>
          <w:p w14:paraId="66179BC2" w14:textId="216E7DB8"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hAnsi="Times New Roman" w:cs="Times New Roman"/>
              </w:rPr>
              <w:t>know</w:t>
            </w:r>
          </w:p>
        </w:tc>
        <w:tc>
          <w:tcPr>
            <w:tcW w:w="1399" w:type="dxa"/>
            <w:tcBorders>
              <w:top w:val="nil"/>
              <w:left w:val="nil"/>
              <w:bottom w:val="nil"/>
              <w:right w:val="nil"/>
            </w:tcBorders>
            <w:shd w:val="clear" w:color="auto" w:fill="auto"/>
            <w:noWrap/>
            <w:hideMark/>
          </w:tcPr>
          <w:p w14:paraId="32BF52D8" w14:textId="3715E9A7" w:rsidR="00D82328" w:rsidRPr="00E45BB4" w:rsidRDefault="0043783A"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south</w:t>
            </w:r>
          </w:p>
        </w:tc>
        <w:tc>
          <w:tcPr>
            <w:tcW w:w="1436" w:type="dxa"/>
            <w:tcBorders>
              <w:top w:val="nil"/>
              <w:left w:val="nil"/>
              <w:bottom w:val="nil"/>
              <w:right w:val="nil"/>
            </w:tcBorders>
            <w:shd w:val="clear" w:color="auto" w:fill="auto"/>
            <w:noWrap/>
            <w:hideMark/>
          </w:tcPr>
          <w:p w14:paraId="70D9FB7D" w14:textId="3724CF7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countri</w:t>
            </w:r>
          </w:p>
        </w:tc>
        <w:tc>
          <w:tcPr>
            <w:tcW w:w="1411" w:type="dxa"/>
            <w:tcBorders>
              <w:top w:val="nil"/>
              <w:left w:val="nil"/>
              <w:bottom w:val="nil"/>
              <w:right w:val="nil"/>
            </w:tcBorders>
            <w:shd w:val="clear" w:color="auto" w:fill="auto"/>
            <w:noWrap/>
            <w:hideMark/>
          </w:tcPr>
          <w:p w14:paraId="7591CE23" w14:textId="77542632"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last</w:t>
            </w:r>
          </w:p>
        </w:tc>
        <w:tc>
          <w:tcPr>
            <w:tcW w:w="1540" w:type="dxa"/>
            <w:tcBorders>
              <w:top w:val="nil"/>
              <w:left w:val="nil"/>
              <w:bottom w:val="nil"/>
              <w:right w:val="nil"/>
            </w:tcBorders>
            <w:shd w:val="clear" w:color="auto" w:fill="auto"/>
            <w:noWrap/>
            <w:hideMark/>
          </w:tcPr>
          <w:p w14:paraId="759E0BEC" w14:textId="235B7232"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white</w:t>
            </w:r>
          </w:p>
        </w:tc>
        <w:tc>
          <w:tcPr>
            <w:tcW w:w="1430" w:type="dxa"/>
            <w:tcBorders>
              <w:top w:val="nil"/>
              <w:left w:val="nil"/>
              <w:bottom w:val="nil"/>
              <w:right w:val="nil"/>
            </w:tcBorders>
            <w:shd w:val="clear" w:color="auto" w:fill="auto"/>
            <w:noWrap/>
            <w:hideMark/>
          </w:tcPr>
          <w:p w14:paraId="4B3C5CA3" w14:textId="21E8CDEA"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eastAsia="Times New Roman" w:hAnsi="Times New Roman" w:cs="Times New Roman"/>
                <w:lang w:eastAsia="en-AU"/>
              </w:rPr>
              <w:t>well</w:t>
            </w:r>
          </w:p>
        </w:tc>
        <w:tc>
          <w:tcPr>
            <w:tcW w:w="1015" w:type="dxa"/>
            <w:tcBorders>
              <w:top w:val="nil"/>
              <w:left w:val="nil"/>
              <w:bottom w:val="nil"/>
              <w:right w:val="nil"/>
            </w:tcBorders>
          </w:tcPr>
          <w:p w14:paraId="4F019236" w14:textId="19A78BC8"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part</w:t>
            </w:r>
          </w:p>
        </w:tc>
      </w:tr>
      <w:tr w:rsidR="0043783A" w:rsidRPr="00E45BB4" w14:paraId="19A1BFC5" w14:textId="0A530AF8" w:rsidTr="006F62FF">
        <w:trPr>
          <w:trHeight w:val="315"/>
        </w:trPr>
        <w:tc>
          <w:tcPr>
            <w:tcW w:w="983" w:type="dxa"/>
            <w:tcBorders>
              <w:top w:val="nil"/>
              <w:left w:val="nil"/>
              <w:bottom w:val="single" w:sz="12" w:space="0" w:color="auto"/>
              <w:right w:val="nil"/>
            </w:tcBorders>
            <w:shd w:val="clear" w:color="auto" w:fill="auto"/>
            <w:noWrap/>
            <w:hideMark/>
          </w:tcPr>
          <w:p w14:paraId="54C9B15C" w14:textId="46E5DD11"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hAnsi="Times New Roman" w:cs="Times New Roman"/>
              </w:rPr>
              <w:t>time</w:t>
            </w:r>
          </w:p>
        </w:tc>
        <w:tc>
          <w:tcPr>
            <w:tcW w:w="1399" w:type="dxa"/>
            <w:tcBorders>
              <w:top w:val="nil"/>
              <w:left w:val="nil"/>
              <w:bottom w:val="single" w:sz="12" w:space="0" w:color="auto"/>
              <w:right w:val="nil"/>
            </w:tcBorders>
            <w:shd w:val="clear" w:color="auto" w:fill="auto"/>
            <w:noWrap/>
            <w:hideMark/>
          </w:tcPr>
          <w:p w14:paraId="58A60AEF" w14:textId="7377B24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w:t>
            </w:r>
            <w:r w:rsidR="0043783A">
              <w:rPr>
                <w:rFonts w:ascii="Times New Roman" w:hAnsi="Times New Roman" w:cs="Times New Roman"/>
              </w:rPr>
              <w:t>ail</w:t>
            </w:r>
          </w:p>
        </w:tc>
        <w:tc>
          <w:tcPr>
            <w:tcW w:w="1436" w:type="dxa"/>
            <w:tcBorders>
              <w:top w:val="nil"/>
              <w:left w:val="nil"/>
              <w:bottom w:val="single" w:sz="12" w:space="0" w:color="auto"/>
              <w:right w:val="nil"/>
            </w:tcBorders>
            <w:shd w:val="clear" w:color="auto" w:fill="auto"/>
            <w:noWrap/>
            <w:hideMark/>
          </w:tcPr>
          <w:p w14:paraId="74FE5DF8" w14:textId="37D4117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found</w:t>
            </w:r>
          </w:p>
        </w:tc>
        <w:tc>
          <w:tcPr>
            <w:tcW w:w="1411" w:type="dxa"/>
            <w:tcBorders>
              <w:top w:val="nil"/>
              <w:left w:val="nil"/>
              <w:bottom w:val="single" w:sz="12" w:space="0" w:color="auto"/>
              <w:right w:val="nil"/>
            </w:tcBorders>
            <w:shd w:val="clear" w:color="auto" w:fill="auto"/>
            <w:noWrap/>
            <w:hideMark/>
          </w:tcPr>
          <w:p w14:paraId="5D67E98E" w14:textId="198DC115"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return</w:t>
            </w:r>
          </w:p>
        </w:tc>
        <w:tc>
          <w:tcPr>
            <w:tcW w:w="1540" w:type="dxa"/>
            <w:tcBorders>
              <w:top w:val="nil"/>
              <w:left w:val="nil"/>
              <w:bottom w:val="single" w:sz="12" w:space="0" w:color="auto"/>
              <w:right w:val="nil"/>
            </w:tcBorders>
            <w:shd w:val="clear" w:color="auto" w:fill="auto"/>
            <w:noWrap/>
            <w:hideMark/>
          </w:tcPr>
          <w:p w14:paraId="7677CD2A" w14:textId="033C3FA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like</w:t>
            </w:r>
          </w:p>
        </w:tc>
        <w:tc>
          <w:tcPr>
            <w:tcW w:w="1430" w:type="dxa"/>
            <w:tcBorders>
              <w:top w:val="nil"/>
              <w:left w:val="nil"/>
              <w:bottom w:val="single" w:sz="12" w:space="0" w:color="auto"/>
              <w:right w:val="nil"/>
            </w:tcBorders>
            <w:shd w:val="clear" w:color="auto" w:fill="auto"/>
            <w:noWrap/>
            <w:hideMark/>
          </w:tcPr>
          <w:p w14:paraId="6D06C9A1" w14:textId="488342DB" w:rsidR="00D82328" w:rsidRPr="00E45BB4" w:rsidRDefault="0043783A" w:rsidP="00D82328">
            <w:pPr>
              <w:spacing w:after="0" w:line="360" w:lineRule="auto"/>
              <w:rPr>
                <w:rFonts w:ascii="Times New Roman" w:eastAsia="Times New Roman" w:hAnsi="Times New Roman" w:cs="Times New Roman"/>
                <w:lang w:eastAsia="en-AU"/>
              </w:rPr>
            </w:pPr>
            <w:r>
              <w:rPr>
                <w:rFonts w:ascii="Times New Roman" w:eastAsia="Times New Roman" w:hAnsi="Times New Roman" w:cs="Times New Roman"/>
                <w:lang w:eastAsia="en-AU"/>
              </w:rPr>
              <w:t>year</w:t>
            </w:r>
          </w:p>
        </w:tc>
        <w:tc>
          <w:tcPr>
            <w:tcW w:w="1015" w:type="dxa"/>
            <w:tcBorders>
              <w:top w:val="nil"/>
              <w:left w:val="nil"/>
              <w:bottom w:val="single" w:sz="12" w:space="0" w:color="auto"/>
              <w:right w:val="nil"/>
            </w:tcBorders>
          </w:tcPr>
          <w:p w14:paraId="2ED88E68" w14:textId="321EF611" w:rsidR="00D82328" w:rsidRPr="00E45BB4" w:rsidRDefault="0043783A" w:rsidP="00D82328">
            <w:pPr>
              <w:spacing w:after="0" w:line="360" w:lineRule="auto"/>
              <w:rPr>
                <w:rFonts w:ascii="Times New Roman" w:hAnsi="Times New Roman" w:cs="Times New Roman"/>
              </w:rPr>
            </w:pPr>
            <w:r>
              <w:rPr>
                <w:rFonts w:ascii="Times New Roman" w:hAnsi="Times New Roman" w:cs="Times New Roman"/>
              </w:rPr>
              <w:t>make</w:t>
            </w:r>
          </w:p>
        </w:tc>
      </w:tr>
    </w:tbl>
    <w:p w14:paraId="1D4A6F8F" w14:textId="77777777" w:rsidR="004A45E3" w:rsidRPr="00E45BB4" w:rsidRDefault="004A45E3" w:rsidP="003C66A8">
      <w:pPr>
        <w:spacing w:line="360" w:lineRule="auto"/>
        <w:rPr>
          <w:rFonts w:ascii="Times New Roman" w:hAnsi="Times New Roman" w:cs="Times New Roman"/>
          <w:sz w:val="24"/>
          <w:szCs w:val="24"/>
        </w:rPr>
      </w:pPr>
    </w:p>
    <w:p w14:paraId="61ADAEF1" w14:textId="0E3A35E1" w:rsidR="005F70B6" w:rsidRPr="00E45BB4" w:rsidRDefault="006F62FF"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Table </w:t>
      </w:r>
      <w:r w:rsidR="0093381D" w:rsidRPr="00E45BB4">
        <w:rPr>
          <w:rFonts w:ascii="Times New Roman" w:hAnsi="Times New Roman" w:cs="Times New Roman"/>
          <w:sz w:val="24"/>
          <w:szCs w:val="24"/>
        </w:rPr>
        <w:t>4</w:t>
      </w:r>
      <w:r w:rsidRPr="00E45BB4">
        <w:rPr>
          <w:rFonts w:ascii="Times New Roman" w:hAnsi="Times New Roman" w:cs="Times New Roman"/>
          <w:sz w:val="24"/>
          <w:szCs w:val="24"/>
        </w:rPr>
        <w:t xml:space="preserve"> confirms that the </w:t>
      </w:r>
      <w:r w:rsidR="00A6411B" w:rsidRPr="00E45BB4">
        <w:rPr>
          <w:rFonts w:ascii="Times New Roman" w:hAnsi="Times New Roman" w:cs="Times New Roman"/>
          <w:sz w:val="24"/>
          <w:szCs w:val="24"/>
        </w:rPr>
        <w:t>topic model arrived at six thematically coherent topics as can be seen by the key terms associated with each topic. Topic 7 (other) serves as a bn category for sentences that could not be classified properly. The change in the proportion of topics across time periods is shown in</w:t>
      </w:r>
      <w:r w:rsidR="005F70B6" w:rsidRPr="00E45BB4">
        <w:rPr>
          <w:rFonts w:ascii="Times New Roman" w:hAnsi="Times New Roman" w:cs="Times New Roman"/>
          <w:sz w:val="24"/>
          <w:szCs w:val="24"/>
        </w:rPr>
        <w:t xml:space="preserve"> Figure </w:t>
      </w:r>
      <w:r w:rsidR="0093381D" w:rsidRPr="00E45BB4">
        <w:rPr>
          <w:rFonts w:ascii="Times New Roman" w:hAnsi="Times New Roman" w:cs="Times New Roman"/>
          <w:sz w:val="24"/>
          <w:szCs w:val="24"/>
        </w:rPr>
        <w:t>5</w:t>
      </w:r>
      <w:r w:rsidR="00A6411B" w:rsidRPr="00E45BB4">
        <w:rPr>
          <w:rFonts w:ascii="Times New Roman" w:hAnsi="Times New Roman" w:cs="Times New Roman"/>
          <w:sz w:val="24"/>
          <w:szCs w:val="24"/>
        </w:rPr>
        <w:t>.</w:t>
      </w:r>
      <w:r w:rsidR="005F70B6" w:rsidRPr="00E45BB4">
        <w:rPr>
          <w:rFonts w:ascii="Times New Roman" w:hAnsi="Times New Roman" w:cs="Times New Roman"/>
          <w:sz w:val="24"/>
          <w:szCs w:val="24"/>
        </w:rPr>
        <w:t xml:space="preserve"> </w:t>
      </w:r>
    </w:p>
    <w:p w14:paraId="2D729445" w14:textId="44B45F5A" w:rsidR="005D0329" w:rsidRPr="00E45BB4" w:rsidRDefault="005D0329"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E45BB4" w14:paraId="1999AAF1" w14:textId="77777777" w:rsidTr="00592B26">
        <w:tc>
          <w:tcPr>
            <w:tcW w:w="9062" w:type="dxa"/>
          </w:tcPr>
          <w:p w14:paraId="155EE8C5" w14:textId="27B1649D" w:rsidR="00592B26" w:rsidRPr="00E45BB4" w:rsidRDefault="0043783A" w:rsidP="003C66A8">
            <w:pPr>
              <w:keepNext/>
              <w:spacing w:line="360" w:lineRule="auto"/>
              <w:rPr>
                <w:rFonts w:ascii="Times New Roman" w:hAnsi="Times New Roman" w:cs="Times New Roman"/>
                <w:sz w:val="24"/>
                <w:szCs w:val="24"/>
              </w:rPr>
            </w:pPr>
            <w:r>
              <w:rPr>
                <w:noProof/>
              </w:rPr>
              <w:lastRenderedPageBreak/>
              <w:drawing>
                <wp:inline distT="0" distB="0" distL="0" distR="0" wp14:anchorId="21A5712B" wp14:editId="4368D49D">
                  <wp:extent cx="5759450" cy="3071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071495"/>
                          </a:xfrm>
                          <a:prstGeom prst="rect">
                            <a:avLst/>
                          </a:prstGeom>
                          <a:noFill/>
                          <a:ln>
                            <a:noFill/>
                          </a:ln>
                        </pic:spPr>
                      </pic:pic>
                    </a:graphicData>
                  </a:graphic>
                </wp:inline>
              </w:drawing>
            </w:r>
          </w:p>
          <w:p w14:paraId="406C6634" w14:textId="2D717BA0" w:rsidR="00592B26" w:rsidRPr="00E45BB4" w:rsidRDefault="00592B26"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5</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Results of the LDA-based Topic Model – proportion of sentences associated with topics across periods.</w:t>
            </w:r>
          </w:p>
        </w:tc>
      </w:tr>
    </w:tbl>
    <w:p w14:paraId="56BADC02" w14:textId="77777777" w:rsidR="00592B26" w:rsidRPr="00E45BB4" w:rsidRDefault="00592B26" w:rsidP="003C66A8">
      <w:pPr>
        <w:spacing w:line="360" w:lineRule="auto"/>
        <w:rPr>
          <w:rFonts w:ascii="Times New Roman" w:hAnsi="Times New Roman" w:cs="Times New Roman"/>
          <w:sz w:val="24"/>
          <w:szCs w:val="24"/>
        </w:rPr>
      </w:pPr>
    </w:p>
    <w:p w14:paraId="63BAA581" w14:textId="77777777" w:rsidR="00300E0C" w:rsidRPr="00E45BB4" w:rsidRDefault="00300E0C" w:rsidP="00300E0C">
      <w:pPr>
        <w:spacing w:line="360" w:lineRule="auto"/>
        <w:rPr>
          <w:rFonts w:ascii="Times New Roman" w:hAnsi="Times New Roman" w:cs="Times New Roman"/>
          <w:sz w:val="24"/>
          <w:szCs w:val="24"/>
        </w:rPr>
      </w:pPr>
    </w:p>
    <w:p w14:paraId="195CB222" w14:textId="4A12CE0E" w:rsidR="005F70B6" w:rsidRPr="00E45BB4" w:rsidRDefault="00A6411B" w:rsidP="00300E0C">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5</w:t>
      </w:r>
      <w:r w:rsidRPr="00E45BB4">
        <w:rPr>
          <w:rFonts w:ascii="Times New Roman" w:hAnsi="Times New Roman" w:cs="Times New Roman"/>
          <w:sz w:val="24"/>
          <w:szCs w:val="24"/>
        </w:rPr>
        <w:t xml:space="preserve"> shows that the dominant topic in the earliest period (1788-1800) the journey</w:t>
      </w:r>
      <w:r w:rsidR="00F55519" w:rsidRPr="00E45BB4">
        <w:rPr>
          <w:rFonts w:ascii="Times New Roman" w:hAnsi="Times New Roman" w:cs="Times New Roman"/>
          <w:sz w:val="24"/>
          <w:szCs w:val="24"/>
        </w:rPr>
        <w:t>-topic</w:t>
      </w:r>
      <w:r w:rsidRPr="00E45BB4">
        <w:rPr>
          <w:rFonts w:ascii="Times New Roman" w:hAnsi="Times New Roman" w:cs="Times New Roman"/>
          <w:sz w:val="24"/>
          <w:szCs w:val="24"/>
        </w:rPr>
        <w:t xml:space="preserve"> which is associated with terms like </w:t>
      </w:r>
      <w:r w:rsidRPr="00E45BB4">
        <w:rPr>
          <w:rFonts w:ascii="Times New Roman" w:hAnsi="Times New Roman" w:cs="Times New Roman"/>
          <w:i/>
          <w:iCs/>
          <w:sz w:val="24"/>
          <w:szCs w:val="24"/>
        </w:rPr>
        <w:t>travel</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wind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arriv</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ship</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board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ocean</w:t>
      </w:r>
      <w:r w:rsidRPr="00E45BB4">
        <w:rPr>
          <w:rFonts w:ascii="Times New Roman" w:hAnsi="Times New Roman" w:cs="Times New Roman"/>
          <w:sz w:val="24"/>
          <w:szCs w:val="24"/>
        </w:rPr>
        <w:t>, etc.</w:t>
      </w:r>
      <w:r w:rsidR="00F55519" w:rsidRPr="00E45BB4">
        <w:rPr>
          <w:rFonts w:ascii="Times New Roman" w:hAnsi="Times New Roman" w:cs="Times New Roman"/>
          <w:sz w:val="24"/>
          <w:szCs w:val="24"/>
        </w:rPr>
        <w:t xml:space="preserve"> Interestingly, this topic is almost absent in later periods.</w:t>
      </w:r>
      <w:r w:rsidRPr="00E45BB4">
        <w:rPr>
          <w:rFonts w:ascii="Times New Roman" w:hAnsi="Times New Roman" w:cs="Times New Roman"/>
          <w:sz w:val="24"/>
          <w:szCs w:val="24"/>
        </w:rPr>
        <w:t xml:space="preserve"> In the second period (1801-1820)</w:t>
      </w:r>
      <w:r w:rsidR="00F55519" w:rsidRPr="00E45BB4">
        <w:rPr>
          <w:rFonts w:ascii="Times New Roman" w:hAnsi="Times New Roman" w:cs="Times New Roman"/>
          <w:sz w:val="24"/>
          <w:szCs w:val="24"/>
        </w:rPr>
        <w:t xml:space="preserve">, the family-topic gains prominence which is characterized by terms like </w:t>
      </w:r>
      <w:r w:rsidR="00F55519" w:rsidRPr="00E45BB4">
        <w:rPr>
          <w:rFonts w:ascii="Times New Roman" w:hAnsi="Times New Roman" w:cs="Times New Roman"/>
          <w:i/>
          <w:iCs/>
          <w:sz w:val="24"/>
          <w:szCs w:val="24"/>
        </w:rPr>
        <w:t>dear</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home</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mother</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father</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letter</w:t>
      </w:r>
      <w:r w:rsidR="00F55519" w:rsidRPr="00E45BB4">
        <w:rPr>
          <w:rFonts w:ascii="Times New Roman" w:hAnsi="Times New Roman" w:cs="Times New Roman"/>
          <w:sz w:val="24"/>
          <w:szCs w:val="24"/>
        </w:rPr>
        <w:t xml:space="preserve">, and terms relating to inner states such as </w:t>
      </w:r>
      <w:r w:rsidR="00F55519" w:rsidRPr="00E45BB4">
        <w:rPr>
          <w:rFonts w:ascii="Times New Roman" w:hAnsi="Times New Roman" w:cs="Times New Roman"/>
          <w:i/>
          <w:iCs/>
          <w:sz w:val="24"/>
          <w:szCs w:val="24"/>
        </w:rPr>
        <w:t>know</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think</w:t>
      </w:r>
      <w:r w:rsidR="00F55519" w:rsidRPr="00E45BB4">
        <w:rPr>
          <w:rFonts w:ascii="Times New Roman" w:hAnsi="Times New Roman" w:cs="Times New Roman"/>
          <w:sz w:val="24"/>
          <w:szCs w:val="24"/>
        </w:rPr>
        <w:t xml:space="preserve">, and </w:t>
      </w:r>
      <w:r w:rsidR="00F55519" w:rsidRPr="00E45BB4">
        <w:rPr>
          <w:rFonts w:ascii="Times New Roman" w:hAnsi="Times New Roman" w:cs="Times New Roman"/>
          <w:i/>
          <w:iCs/>
          <w:sz w:val="24"/>
          <w:szCs w:val="24"/>
        </w:rPr>
        <w:t>hope</w:t>
      </w:r>
      <w:r w:rsidR="00F55519" w:rsidRPr="00E45BB4">
        <w:rPr>
          <w:rFonts w:ascii="Times New Roman" w:hAnsi="Times New Roman" w:cs="Times New Roman"/>
          <w:sz w:val="24"/>
          <w:szCs w:val="24"/>
        </w:rPr>
        <w:t>. In the later two periods (1861-1880 and 1881-1900), the landscape and exploration-topics notably gain dominance</w:t>
      </w:r>
      <w:r w:rsidR="00300E0C" w:rsidRPr="00E45BB4">
        <w:rPr>
          <w:rFonts w:ascii="Times New Roman" w:hAnsi="Times New Roman" w:cs="Times New Roman"/>
          <w:sz w:val="24"/>
          <w:szCs w:val="24"/>
        </w:rPr>
        <w:t xml:space="preserve"> while other topics with the exception of the employment-topic loose in prominence. The proportion of sentences that could not be unambiguously assigned to a topic (see the proportion of Topic7_other in Figure </w:t>
      </w:r>
      <w:r w:rsidR="00E45BB4">
        <w:rPr>
          <w:rFonts w:ascii="Times New Roman" w:hAnsi="Times New Roman" w:cs="Times New Roman"/>
          <w:sz w:val="24"/>
          <w:szCs w:val="24"/>
        </w:rPr>
        <w:t>5</w:t>
      </w:r>
      <w:r w:rsidR="00300E0C" w:rsidRPr="00E45BB4">
        <w:rPr>
          <w:rFonts w:ascii="Times New Roman" w:hAnsi="Times New Roman" w:cs="Times New Roman"/>
          <w:sz w:val="24"/>
          <w:szCs w:val="24"/>
        </w:rPr>
        <w:t>) decreases from early to late. Overall, we can see a shift from journey, to family and employment, to landscape and exploration. We now turn to the interpretation and discussion of the results in light of the research questions presented above.</w:t>
      </w:r>
    </w:p>
    <w:p w14:paraId="1D0053BE" w14:textId="77777777" w:rsidR="00300E0C" w:rsidRPr="00E45BB4" w:rsidRDefault="00300E0C" w:rsidP="00300E0C">
      <w:pPr>
        <w:spacing w:line="360" w:lineRule="auto"/>
        <w:rPr>
          <w:rFonts w:ascii="Times New Roman" w:hAnsi="Times New Roman" w:cs="Times New Roman"/>
          <w:sz w:val="24"/>
          <w:szCs w:val="24"/>
        </w:rPr>
      </w:pPr>
    </w:p>
    <w:p w14:paraId="142A8437" w14:textId="0BED21FA"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4</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Discussion</w:t>
      </w:r>
    </w:p>
    <w:p w14:paraId="09C8C0C1" w14:textId="36DDE7D7" w:rsidR="003C7D93"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current analysis of the </w:t>
      </w:r>
      <w:r w:rsidR="00840F68" w:rsidRPr="00E45BB4">
        <w:rPr>
          <w:rFonts w:ascii="Times New Roman" w:hAnsi="Times New Roman" w:cs="Times New Roman"/>
          <w:i/>
          <w:iCs/>
          <w:sz w:val="24"/>
          <w:szCs w:val="24"/>
        </w:rPr>
        <w:t>Corpus of Oz Early English</w:t>
      </w:r>
      <w:r w:rsidR="00840F68" w:rsidRPr="00E45BB4">
        <w:rPr>
          <w:rFonts w:ascii="Times New Roman" w:hAnsi="Times New Roman" w:cs="Times New Roman"/>
          <w:sz w:val="24"/>
          <w:szCs w:val="24"/>
        </w:rPr>
        <w:t xml:space="preserve"> (COOEE) </w:t>
      </w:r>
      <w:r w:rsidRPr="00E45BB4">
        <w:rPr>
          <w:rFonts w:ascii="Times New Roman" w:hAnsi="Times New Roman" w:cs="Times New Roman"/>
          <w:sz w:val="24"/>
          <w:szCs w:val="24"/>
        </w:rPr>
        <w:t>has unearthed intriguing and unexpected findings</w:t>
      </w:r>
      <w:r w:rsidR="00C04E5C" w:rsidRPr="00E45BB4">
        <w:rPr>
          <w:rFonts w:ascii="Times New Roman" w:hAnsi="Times New Roman" w:cs="Times New Roman"/>
          <w:sz w:val="24"/>
          <w:szCs w:val="24"/>
        </w:rPr>
        <w:t xml:space="preserve"> showing what the private writings of early Australian settlers </w:t>
      </w:r>
      <w:r w:rsidR="00C04E5C" w:rsidRPr="00E45BB4">
        <w:rPr>
          <w:rFonts w:ascii="Times New Roman" w:hAnsi="Times New Roman" w:cs="Times New Roman"/>
          <w:sz w:val="24"/>
          <w:szCs w:val="24"/>
        </w:rPr>
        <w:lastRenderedPageBreak/>
        <w:t>revolved around</w:t>
      </w:r>
      <w:r w:rsidRPr="00E45BB4">
        <w:rPr>
          <w:rFonts w:ascii="Times New Roman" w:hAnsi="Times New Roman" w:cs="Times New Roman"/>
          <w:sz w:val="24"/>
          <w:szCs w:val="24"/>
        </w:rPr>
        <w:t xml:space="preserve">. </w:t>
      </w:r>
      <w:r w:rsidR="003C7D93" w:rsidRPr="00E45BB4">
        <w:rPr>
          <w:rFonts w:ascii="Times New Roman" w:hAnsi="Times New Roman" w:cs="Times New Roman"/>
          <w:sz w:val="24"/>
          <w:szCs w:val="24"/>
        </w:rPr>
        <w:t>We will now evaluate the results in light of the research questions posed above.</w:t>
      </w:r>
    </w:p>
    <w:p w14:paraId="3E1EFEDB" w14:textId="600B386E" w:rsidR="005F70B6" w:rsidRPr="00E45BB4" w:rsidRDefault="003C7D93"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Regarding RQ1, the </w:t>
      </w:r>
      <w:r w:rsidR="005F70B6" w:rsidRPr="00E45BB4">
        <w:rPr>
          <w:rFonts w:ascii="Times New Roman" w:hAnsi="Times New Roman" w:cs="Times New Roman"/>
          <w:sz w:val="24"/>
          <w:szCs w:val="24"/>
        </w:rPr>
        <w:t xml:space="preserve">analysis </w:t>
      </w:r>
      <w:r w:rsidR="00C04E5C" w:rsidRPr="00E45BB4">
        <w:rPr>
          <w:rFonts w:ascii="Times New Roman" w:hAnsi="Times New Roman" w:cs="Times New Roman"/>
          <w:sz w:val="24"/>
          <w:szCs w:val="24"/>
        </w:rPr>
        <w:t>reports</w:t>
      </w:r>
      <w:r w:rsidR="005F70B6" w:rsidRPr="00E45BB4">
        <w:rPr>
          <w:rFonts w:ascii="Times New Roman" w:hAnsi="Times New Roman" w:cs="Times New Roman"/>
          <w:sz w:val="24"/>
          <w:szCs w:val="24"/>
        </w:rPr>
        <w:t xml:space="preserve"> a remarkably </w:t>
      </w:r>
      <w:r w:rsidR="00433F58" w:rsidRPr="00E45BB4">
        <w:rPr>
          <w:rFonts w:ascii="Times New Roman" w:hAnsi="Times New Roman" w:cs="Times New Roman"/>
          <w:sz w:val="24"/>
          <w:szCs w:val="24"/>
        </w:rPr>
        <w:t>high number of idiosyncratic keywords</w:t>
      </w:r>
      <w:r w:rsidR="00C04E5C" w:rsidRPr="00E45BB4">
        <w:rPr>
          <w:rFonts w:ascii="Times New Roman" w:hAnsi="Times New Roman" w:cs="Times New Roman"/>
          <w:sz w:val="24"/>
          <w:szCs w:val="24"/>
        </w:rPr>
        <w:t xml:space="preserve"> (2,</w:t>
      </w:r>
      <w:r w:rsidR="00792243">
        <w:rPr>
          <w:rFonts w:ascii="Times New Roman" w:hAnsi="Times New Roman" w:cs="Times New Roman"/>
          <w:sz w:val="24"/>
          <w:szCs w:val="24"/>
        </w:rPr>
        <w:t>560</w:t>
      </w:r>
      <w:r w:rsidR="00C04E5C" w:rsidRPr="00E45BB4">
        <w:rPr>
          <w:rFonts w:ascii="Times New Roman" w:hAnsi="Times New Roman" w:cs="Times New Roman"/>
          <w:sz w:val="24"/>
          <w:szCs w:val="24"/>
        </w:rPr>
        <w:t>)</w:t>
      </w:r>
      <w:r w:rsidRPr="00E45BB4">
        <w:rPr>
          <w:rFonts w:ascii="Times New Roman" w:hAnsi="Times New Roman" w:cs="Times New Roman"/>
          <w:sz w:val="24"/>
          <w:szCs w:val="24"/>
        </w:rPr>
        <w:t xml:space="preserve"> which were used significantly more frequently compared to their use in letters written in Britain. Of these keywords</w:t>
      </w:r>
      <w:r w:rsidR="00C04E5C" w:rsidRPr="00E45BB4">
        <w:rPr>
          <w:rFonts w:ascii="Times New Roman" w:hAnsi="Times New Roman" w:cs="Times New Roman"/>
          <w:sz w:val="24"/>
          <w:szCs w:val="24"/>
        </w:rPr>
        <w:t>, 2</w:t>
      </w:r>
      <w:r w:rsidR="0043783A">
        <w:rPr>
          <w:rFonts w:ascii="Times New Roman" w:hAnsi="Times New Roman" w:cs="Times New Roman"/>
          <w:sz w:val="24"/>
          <w:szCs w:val="24"/>
        </w:rPr>
        <w:t>2</w:t>
      </w:r>
      <w:r w:rsidR="00C04E5C" w:rsidRPr="00E45BB4">
        <w:rPr>
          <w:rFonts w:ascii="Times New Roman" w:hAnsi="Times New Roman" w:cs="Times New Roman"/>
          <w:sz w:val="24"/>
          <w:szCs w:val="24"/>
        </w:rPr>
        <w:t xml:space="preserve"> had an effect size greater than a phi-value of .02</w:t>
      </w:r>
      <w:r w:rsidRPr="00E45BB4">
        <w:rPr>
          <w:rFonts w:ascii="Times New Roman" w:hAnsi="Times New Roman" w:cs="Times New Roman"/>
          <w:sz w:val="24"/>
          <w:szCs w:val="24"/>
        </w:rPr>
        <w:t xml:space="preserve"> which indicated that they were indicative of concepts typical to the COOEE</w:t>
      </w:r>
      <w:r w:rsidR="00433F58" w:rsidRPr="00E45BB4">
        <w:rPr>
          <w:rFonts w:ascii="Times New Roman" w:hAnsi="Times New Roman" w:cs="Times New Roman"/>
          <w:sz w:val="24"/>
          <w:szCs w:val="24"/>
        </w:rPr>
        <w:t xml:space="preserve">. </w:t>
      </w:r>
      <w:r w:rsidR="00AD33FA" w:rsidRPr="00E45BB4">
        <w:rPr>
          <w:rFonts w:ascii="Times New Roman" w:hAnsi="Times New Roman" w:cs="Times New Roman"/>
          <w:sz w:val="24"/>
          <w:szCs w:val="24"/>
        </w:rPr>
        <w:t xml:space="preserve">The keywords are predominantly referring to concepts relating to </w:t>
      </w:r>
      <w:r w:rsidRPr="00E45BB4">
        <w:rPr>
          <w:rFonts w:ascii="Times New Roman" w:hAnsi="Times New Roman" w:cs="Times New Roman"/>
          <w:sz w:val="24"/>
          <w:szCs w:val="24"/>
        </w:rPr>
        <w:t>the</w:t>
      </w:r>
      <w:r w:rsidR="00AD33FA" w:rsidRPr="00E45BB4">
        <w:rPr>
          <w:rFonts w:ascii="Times New Roman" w:hAnsi="Times New Roman" w:cs="Times New Roman"/>
          <w:sz w:val="24"/>
          <w:szCs w:val="24"/>
        </w:rPr>
        <w:t xml:space="preserve"> journey to Australia (e.g., </w:t>
      </w:r>
      <w:r w:rsidR="00AD33FA" w:rsidRPr="00E45BB4">
        <w:rPr>
          <w:rFonts w:ascii="Times New Roman" w:hAnsi="Times New Roman" w:cs="Times New Roman"/>
          <w:i/>
          <w:iCs/>
          <w:sz w:val="24"/>
          <w:szCs w:val="24"/>
        </w:rPr>
        <w:t>miles</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water</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wind</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sydney</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started</w:t>
      </w:r>
      <w:r w:rsidR="00AD33FA" w:rsidRPr="00E45BB4">
        <w:rPr>
          <w:rFonts w:ascii="Times New Roman" w:hAnsi="Times New Roman" w:cs="Times New Roman"/>
          <w:sz w:val="24"/>
          <w:szCs w:val="24"/>
        </w:rPr>
        <w:t xml:space="preserve">), exploration (e.g., </w:t>
      </w:r>
      <w:r w:rsidR="00AD33FA" w:rsidRPr="00E45BB4">
        <w:rPr>
          <w:rFonts w:ascii="Times New Roman" w:hAnsi="Times New Roman" w:cs="Times New Roman"/>
          <w:i/>
          <w:iCs/>
          <w:sz w:val="24"/>
          <w:szCs w:val="24"/>
        </w:rPr>
        <w:t>natives</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camels</w:t>
      </w:r>
      <w:r w:rsidR="00AD33FA"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camp</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found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men</w:t>
      </w:r>
      <w:r w:rsidRPr="00E45BB4">
        <w:rPr>
          <w:rFonts w:ascii="Times New Roman" w:hAnsi="Times New Roman" w:cs="Times New Roman"/>
          <w:sz w:val="24"/>
          <w:szCs w:val="24"/>
        </w:rPr>
        <w:t>)</w:t>
      </w:r>
      <w:r w:rsidR="00AD33FA"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and </w:t>
      </w:r>
      <w:r w:rsidR="00AD33FA" w:rsidRPr="00E45BB4">
        <w:rPr>
          <w:rFonts w:ascii="Times New Roman" w:hAnsi="Times New Roman" w:cs="Times New Roman"/>
          <w:sz w:val="24"/>
          <w:szCs w:val="24"/>
        </w:rPr>
        <w:t xml:space="preserve">landmarks (e.g., </w:t>
      </w:r>
      <w:r w:rsidR="00AD33FA" w:rsidRPr="00E45BB4">
        <w:rPr>
          <w:rFonts w:ascii="Times New Roman" w:hAnsi="Times New Roman" w:cs="Times New Roman"/>
          <w:i/>
          <w:iCs/>
          <w:sz w:val="24"/>
          <w:szCs w:val="24"/>
        </w:rPr>
        <w:t>river</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creek</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range</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south</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north</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west</w:t>
      </w:r>
      <w:r w:rsidR="00AD33FA" w:rsidRPr="00E45BB4">
        <w:rPr>
          <w:rFonts w:ascii="Times New Roman" w:hAnsi="Times New Roman" w:cs="Times New Roman"/>
          <w:sz w:val="24"/>
          <w:szCs w:val="24"/>
        </w:rPr>
        <w:t>)</w:t>
      </w:r>
      <w:r w:rsidRPr="00E45BB4">
        <w:rPr>
          <w:rFonts w:ascii="Times New Roman" w:hAnsi="Times New Roman" w:cs="Times New Roman"/>
          <w:sz w:val="24"/>
          <w:szCs w:val="24"/>
        </w:rPr>
        <w:t xml:space="preserve"> (see Table </w:t>
      </w:r>
      <w:r w:rsidR="00E45BB4">
        <w:rPr>
          <w:rFonts w:ascii="Times New Roman" w:hAnsi="Times New Roman" w:cs="Times New Roman"/>
          <w:sz w:val="24"/>
          <w:szCs w:val="24"/>
        </w:rPr>
        <w:t>3</w:t>
      </w:r>
      <w:r w:rsidRPr="00E45BB4">
        <w:rPr>
          <w:rFonts w:ascii="Times New Roman" w:hAnsi="Times New Roman" w:cs="Times New Roman"/>
          <w:sz w:val="24"/>
          <w:szCs w:val="24"/>
        </w:rPr>
        <w:t>)</w:t>
      </w:r>
      <w:r w:rsidR="00AD33FA" w:rsidRPr="00E45BB4">
        <w:rPr>
          <w:rFonts w:ascii="Times New Roman" w:hAnsi="Times New Roman" w:cs="Times New Roman"/>
          <w:sz w:val="24"/>
          <w:szCs w:val="24"/>
        </w:rPr>
        <w:t>.</w:t>
      </w:r>
      <w:r w:rsidR="00226FDE">
        <w:rPr>
          <w:rFonts w:ascii="Times New Roman" w:hAnsi="Times New Roman" w:cs="Times New Roman"/>
          <w:sz w:val="24"/>
          <w:szCs w:val="24"/>
        </w:rPr>
        <w:t xml:space="preserve"> Figure 2 furthermore indicates that keywords referring to exploration such as </w:t>
      </w:r>
      <w:r w:rsidR="00226FDE" w:rsidRPr="00226FDE">
        <w:rPr>
          <w:rFonts w:ascii="Times New Roman" w:hAnsi="Times New Roman" w:cs="Times New Roman"/>
          <w:i/>
          <w:iCs/>
          <w:sz w:val="24"/>
          <w:szCs w:val="24"/>
        </w:rPr>
        <w:t>camp</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miles</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horses</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creek</w:t>
      </w:r>
      <w:r w:rsidR="00226FDE">
        <w:rPr>
          <w:rFonts w:ascii="Times New Roman" w:hAnsi="Times New Roman" w:cs="Times New Roman"/>
          <w:sz w:val="24"/>
          <w:szCs w:val="24"/>
        </w:rPr>
        <w:t>, river are more central than key terms relating to the journey to Australia which are captured by keywords such as</w:t>
      </w:r>
      <w:r w:rsidR="007C2722">
        <w:rPr>
          <w:rFonts w:ascii="Times New Roman" w:hAnsi="Times New Roman" w:cs="Times New Roman"/>
          <w:i/>
          <w:iCs/>
          <w:sz w:val="24"/>
          <w:szCs w:val="24"/>
        </w:rPr>
        <w:t xml:space="preserve"> </w:t>
      </w:r>
      <w:r w:rsidR="0043783A">
        <w:rPr>
          <w:rFonts w:ascii="Times New Roman" w:hAnsi="Times New Roman" w:cs="Times New Roman"/>
          <w:i/>
          <w:iCs/>
          <w:sz w:val="24"/>
          <w:szCs w:val="24"/>
        </w:rPr>
        <w:t>wind</w:t>
      </w:r>
      <w:r w:rsidR="00226FDE">
        <w:rPr>
          <w:rFonts w:ascii="Times New Roman" w:hAnsi="Times New Roman" w:cs="Times New Roman"/>
          <w:sz w:val="24"/>
          <w:szCs w:val="24"/>
        </w:rPr>
        <w:t xml:space="preserve"> or </w:t>
      </w:r>
      <w:r w:rsidR="00226FDE" w:rsidRPr="00226FDE">
        <w:rPr>
          <w:rFonts w:ascii="Times New Roman" w:hAnsi="Times New Roman" w:cs="Times New Roman"/>
          <w:i/>
          <w:iCs/>
          <w:sz w:val="24"/>
          <w:szCs w:val="24"/>
        </w:rPr>
        <w:t>ship</w:t>
      </w:r>
      <w:r w:rsidR="00226FDE">
        <w:rPr>
          <w:rFonts w:ascii="Times New Roman" w:hAnsi="Times New Roman" w:cs="Times New Roman"/>
          <w:sz w:val="24"/>
          <w:szCs w:val="24"/>
        </w:rPr>
        <w:t xml:space="preserve"> which indicates that the topic of exploration is more central and prototypical for the personal written discourse of early Australian settlers.</w:t>
      </w:r>
    </w:p>
    <w:p w14:paraId="7342DCA5" w14:textId="49C85916" w:rsidR="00C86B3B" w:rsidRPr="00E45BB4" w:rsidRDefault="00C87950" w:rsidP="00C86B3B">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With respect to changes in the use of keywords over time (RQ2), </w:t>
      </w:r>
      <w:r w:rsidR="0003407B" w:rsidRPr="00E45BB4">
        <w:rPr>
          <w:rFonts w:ascii="Times New Roman" w:hAnsi="Times New Roman" w:cs="Times New Roman"/>
          <w:sz w:val="24"/>
          <w:szCs w:val="24"/>
        </w:rPr>
        <w:t xml:space="preserve">Figure </w:t>
      </w:r>
      <w:r w:rsidR="00E45BB4">
        <w:rPr>
          <w:rFonts w:ascii="Times New Roman" w:hAnsi="Times New Roman" w:cs="Times New Roman"/>
          <w:sz w:val="24"/>
          <w:szCs w:val="24"/>
        </w:rPr>
        <w:t>4</w:t>
      </w:r>
      <w:r w:rsidR="0003407B" w:rsidRPr="00E45BB4">
        <w:rPr>
          <w:rFonts w:ascii="Times New Roman" w:hAnsi="Times New Roman" w:cs="Times New Roman"/>
          <w:sz w:val="24"/>
          <w:szCs w:val="24"/>
        </w:rPr>
        <w:t xml:space="preserve"> shows that d</w:t>
      </w:r>
      <w:r w:rsidR="0003407B" w:rsidRPr="00E45BB4">
        <w:rPr>
          <w:rFonts w:ascii="Times New Roman" w:hAnsi="Times New Roman" w:cs="Times New Roman"/>
          <w:sz w:val="24"/>
          <w:szCs w:val="24"/>
        </w:rPr>
        <w:t xml:space="preserve">uring the earlier two periods in the data (1788to 1800 and 1801 to 1820), terms relating to the journey from Great Britain to Australia (e.g., </w:t>
      </w:r>
      <w:r w:rsidR="0003407B" w:rsidRPr="00E45BB4">
        <w:rPr>
          <w:rFonts w:ascii="Times New Roman" w:hAnsi="Times New Roman" w:cs="Times New Roman"/>
          <w:i/>
          <w:iCs/>
          <w:sz w:val="24"/>
          <w:szCs w:val="24"/>
        </w:rPr>
        <w:t>wind</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n</w:t>
      </w:r>
      <w:r w:rsidR="0003407B" w:rsidRPr="00E45BB4">
        <w:rPr>
          <w:rFonts w:ascii="Times New Roman" w:hAnsi="Times New Roman" w:cs="Times New Roman"/>
          <w:i/>
          <w:iCs/>
          <w:sz w:val="24"/>
          <w:szCs w:val="24"/>
        </w:rPr>
        <w:t>orfolk</w:t>
      </w:r>
      <w:r w:rsidR="0003407B" w:rsidRPr="00E45BB4">
        <w:rPr>
          <w:rFonts w:ascii="Times New Roman" w:hAnsi="Times New Roman" w:cs="Times New Roman"/>
          <w:sz w:val="24"/>
          <w:szCs w:val="24"/>
        </w:rPr>
        <w:t xml:space="preserve">, </w:t>
      </w:r>
      <w:r w:rsidR="0043783A">
        <w:rPr>
          <w:rFonts w:ascii="Times New Roman" w:hAnsi="Times New Roman" w:cs="Times New Roman"/>
          <w:i/>
          <w:iCs/>
          <w:sz w:val="24"/>
          <w:szCs w:val="24"/>
        </w:rPr>
        <w:t>wales</w:t>
      </w:r>
      <w:r w:rsidR="0003407B" w:rsidRPr="00E45BB4">
        <w:rPr>
          <w:rFonts w:ascii="Times New Roman" w:hAnsi="Times New Roman" w:cs="Times New Roman"/>
          <w:sz w:val="24"/>
          <w:szCs w:val="24"/>
        </w:rPr>
        <w:t xml:space="preserve">) are significantly overrepresented while terms relating to exploration (e.g., </w:t>
      </w:r>
      <w:r w:rsidR="00A60F1C">
        <w:rPr>
          <w:rFonts w:ascii="Times New Roman" w:hAnsi="Times New Roman" w:cs="Times New Roman"/>
          <w:i/>
          <w:iCs/>
          <w:sz w:val="24"/>
          <w:szCs w:val="24"/>
        </w:rPr>
        <w:t>mulga, camp</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miles</w:t>
      </w:r>
      <w:r w:rsidR="0003407B" w:rsidRPr="00E45BB4">
        <w:rPr>
          <w:rFonts w:ascii="Times New Roman" w:hAnsi="Times New Roman" w:cs="Times New Roman"/>
          <w:sz w:val="24"/>
          <w:szCs w:val="24"/>
        </w:rPr>
        <w:t xml:space="preserve">) are significantly under-represented. In the mid-periods (1821 to 1840 and 1841 to 1860), phenomena typical of Australia and community building are over-represented (e.g., </w:t>
      </w:r>
      <w:r w:rsidR="00A60F1C">
        <w:rPr>
          <w:rFonts w:ascii="Times New Roman" w:hAnsi="Times New Roman" w:cs="Times New Roman"/>
          <w:i/>
          <w:iCs/>
          <w:sz w:val="24"/>
          <w:szCs w:val="24"/>
        </w:rPr>
        <w:t>husband</w:t>
      </w:r>
      <w:r w:rsidR="0003407B" w:rsidRPr="00E45BB4">
        <w:rPr>
          <w:rFonts w:ascii="Times New Roman" w:hAnsi="Times New Roman" w:cs="Times New Roman"/>
          <w:sz w:val="24"/>
          <w:szCs w:val="24"/>
        </w:rPr>
        <w:t xml:space="preserve">, </w:t>
      </w:r>
      <w:r w:rsidR="00A60F1C">
        <w:rPr>
          <w:rFonts w:ascii="Times New Roman" w:hAnsi="Times New Roman" w:cs="Times New Roman"/>
          <w:i/>
          <w:iCs/>
          <w:sz w:val="24"/>
          <w:szCs w:val="24"/>
        </w:rPr>
        <w:t>children</w:t>
      </w:r>
      <w:r w:rsidR="0003407B" w:rsidRPr="00E45BB4">
        <w:rPr>
          <w:rFonts w:ascii="Times New Roman" w:hAnsi="Times New Roman" w:cs="Times New Roman"/>
          <w:sz w:val="24"/>
          <w:szCs w:val="24"/>
        </w:rPr>
        <w:t xml:space="preserve">, </w:t>
      </w:r>
      <w:r w:rsidR="00A60F1C">
        <w:rPr>
          <w:rFonts w:ascii="Times New Roman" w:hAnsi="Times New Roman" w:cs="Times New Roman"/>
          <w:i/>
          <w:iCs/>
          <w:sz w:val="24"/>
          <w:szCs w:val="24"/>
        </w:rPr>
        <w:t>chief</w:t>
      </w:r>
      <w:r w:rsidR="0003407B" w:rsidRPr="00E45BB4">
        <w:rPr>
          <w:rFonts w:ascii="Times New Roman" w:hAnsi="Times New Roman" w:cs="Times New Roman"/>
          <w:sz w:val="24"/>
          <w:szCs w:val="24"/>
        </w:rPr>
        <w:t xml:space="preserve">) while terms relating to exploration remain under-represented (e.g., </w:t>
      </w:r>
      <w:r w:rsidR="0003407B" w:rsidRPr="00E45BB4">
        <w:rPr>
          <w:rFonts w:ascii="Times New Roman" w:hAnsi="Times New Roman" w:cs="Times New Roman"/>
          <w:i/>
          <w:iCs/>
          <w:sz w:val="24"/>
          <w:szCs w:val="24"/>
        </w:rPr>
        <w:t>camp</w:t>
      </w:r>
      <w:r w:rsidR="0003407B" w:rsidRPr="00E45BB4">
        <w:rPr>
          <w:rFonts w:ascii="Times New Roman" w:hAnsi="Times New Roman" w:cs="Times New Roman"/>
          <w:sz w:val="24"/>
          <w:szCs w:val="24"/>
        </w:rPr>
        <w:t xml:space="preserve">, </w:t>
      </w:r>
      <w:r w:rsidR="00A60F1C">
        <w:rPr>
          <w:rFonts w:ascii="Times New Roman" w:hAnsi="Times New Roman" w:cs="Times New Roman"/>
          <w:i/>
          <w:iCs/>
          <w:sz w:val="24"/>
          <w:szCs w:val="24"/>
        </w:rPr>
        <w:t>trees</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creek</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water</w:t>
      </w:r>
      <w:r w:rsidR="0003407B" w:rsidRPr="00E45BB4">
        <w:rPr>
          <w:rFonts w:ascii="Times New Roman" w:hAnsi="Times New Roman" w:cs="Times New Roman"/>
          <w:sz w:val="24"/>
          <w:szCs w:val="24"/>
        </w:rPr>
        <w:t>).</w:t>
      </w:r>
      <w:r w:rsidR="00C86B3B" w:rsidRPr="00E45BB4">
        <w:rPr>
          <w:rFonts w:ascii="Times New Roman" w:hAnsi="Times New Roman" w:cs="Times New Roman"/>
          <w:sz w:val="24"/>
          <w:szCs w:val="24"/>
        </w:rPr>
        <w:t xml:space="preserve"> In the later periods (1861 to 1880 and 1881 to 1900), terms and concepts r</w:t>
      </w:r>
      <w:r w:rsidR="00C86B3B" w:rsidRPr="00E45BB4">
        <w:rPr>
          <w:rFonts w:ascii="Times New Roman" w:hAnsi="Times New Roman" w:cs="Times New Roman"/>
          <w:sz w:val="24"/>
          <w:szCs w:val="24"/>
        </w:rPr>
        <w:t>elating to exploration (e.g.</w:t>
      </w:r>
      <w:r w:rsidR="00C86B3B" w:rsidRPr="00E45BB4">
        <w:rPr>
          <w:rFonts w:ascii="Times New Roman" w:hAnsi="Times New Roman" w:cs="Times New Roman"/>
          <w:sz w:val="24"/>
          <w:szCs w:val="24"/>
        </w:rPr>
        <w:t>,</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horses</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travelled</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creek</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water</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noticed</w:t>
      </w:r>
      <w:r w:rsidR="00C86B3B" w:rsidRPr="00E45BB4">
        <w:rPr>
          <w:rFonts w:ascii="Times New Roman" w:hAnsi="Times New Roman" w:cs="Times New Roman"/>
          <w:sz w:val="24"/>
          <w:szCs w:val="24"/>
        </w:rPr>
        <w:t xml:space="preserve">, </w:t>
      </w:r>
      <w:r w:rsidR="00A60F1C">
        <w:rPr>
          <w:rFonts w:ascii="Times New Roman" w:hAnsi="Times New Roman" w:cs="Times New Roman"/>
          <w:i/>
          <w:iCs/>
          <w:sz w:val="24"/>
          <w:szCs w:val="24"/>
        </w:rPr>
        <w:t>deg</w:t>
      </w:r>
      <w:r w:rsidR="00C86B3B" w:rsidRPr="00E45BB4">
        <w:rPr>
          <w:rFonts w:ascii="Times New Roman" w:hAnsi="Times New Roman" w:cs="Times New Roman"/>
          <w:sz w:val="24"/>
          <w:szCs w:val="24"/>
        </w:rPr>
        <w:t xml:space="preserve">) are overused whereas terms relating to the journey to Australia such as </w:t>
      </w:r>
      <w:r w:rsidR="00A60F1C">
        <w:rPr>
          <w:rFonts w:ascii="Times New Roman" w:hAnsi="Times New Roman" w:cs="Times New Roman"/>
          <w:i/>
          <w:iCs/>
          <w:sz w:val="24"/>
          <w:szCs w:val="24"/>
        </w:rPr>
        <w:t>wold (world)</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colony</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dear</w:t>
      </w:r>
      <w:r w:rsidR="00C86B3B" w:rsidRPr="00E45BB4">
        <w:rPr>
          <w:rFonts w:ascii="Times New Roman" w:hAnsi="Times New Roman" w:cs="Times New Roman"/>
          <w:sz w:val="24"/>
          <w:szCs w:val="24"/>
        </w:rPr>
        <w:t xml:space="preserve">, and </w:t>
      </w:r>
      <w:r w:rsidR="00C86B3B" w:rsidRPr="00E45BB4">
        <w:rPr>
          <w:rFonts w:ascii="Times New Roman" w:hAnsi="Times New Roman" w:cs="Times New Roman"/>
          <w:i/>
          <w:iCs/>
          <w:sz w:val="24"/>
          <w:szCs w:val="24"/>
        </w:rPr>
        <w:t>ship</w:t>
      </w:r>
      <w:r w:rsidR="00C86B3B" w:rsidRPr="00E45BB4">
        <w:rPr>
          <w:rFonts w:ascii="Times New Roman" w:hAnsi="Times New Roman" w:cs="Times New Roman"/>
          <w:sz w:val="24"/>
          <w:szCs w:val="24"/>
        </w:rPr>
        <w:t xml:space="preserve"> are underused.</w:t>
      </w:r>
      <w:r w:rsidR="00C86B3B" w:rsidRPr="00E45BB4">
        <w:rPr>
          <w:rFonts w:ascii="Times New Roman" w:hAnsi="Times New Roman" w:cs="Times New Roman"/>
          <w:sz w:val="24"/>
          <w:szCs w:val="24"/>
        </w:rPr>
        <w:t xml:space="preserve"> In short, we can detect a shift from a focus on the journey to Australia, over community building and getting to know the local circumstances, to exploration and conquering the land.</w:t>
      </w:r>
    </w:p>
    <w:p w14:paraId="4C66A450" w14:textId="7FBC2B3C" w:rsidR="00E45BB4" w:rsidRPr="00E45BB4" w:rsidRDefault="00C86B3B" w:rsidP="00C86B3B">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This shift is corroborated by the topic modelling which </w:t>
      </w:r>
      <w:r w:rsidR="005949B6" w:rsidRPr="00E45BB4">
        <w:rPr>
          <w:rFonts w:ascii="Times New Roman" w:hAnsi="Times New Roman" w:cs="Times New Roman"/>
          <w:sz w:val="24"/>
          <w:szCs w:val="24"/>
        </w:rPr>
        <w:t>detected six thematically coherent topics and one topic which served as a bin category for sentences that could not be classified with confidence</w:t>
      </w:r>
      <w:r w:rsidR="00E45BB4" w:rsidRPr="00E45BB4">
        <w:rPr>
          <w:rFonts w:ascii="Times New Roman" w:hAnsi="Times New Roman" w:cs="Times New Roman"/>
          <w:sz w:val="24"/>
          <w:szCs w:val="24"/>
        </w:rPr>
        <w:t xml:space="preserve"> (RQ3)</w:t>
      </w:r>
      <w:r w:rsidR="005949B6" w:rsidRPr="00E45BB4">
        <w:rPr>
          <w:rFonts w:ascii="Times New Roman" w:hAnsi="Times New Roman" w:cs="Times New Roman"/>
          <w:sz w:val="24"/>
          <w:szCs w:val="24"/>
        </w:rPr>
        <w:t xml:space="preserve">. The six coherent topics are </w:t>
      </w:r>
      <w:r w:rsidR="005949B6" w:rsidRPr="00E45BB4">
        <w:rPr>
          <w:rFonts w:ascii="Times New Roman" w:hAnsi="Times New Roman" w:cs="Times New Roman"/>
          <w:i/>
          <w:iCs/>
          <w:sz w:val="24"/>
          <w:szCs w:val="24"/>
        </w:rPr>
        <w:t>family</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journey</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landscape</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exploration</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indigenous</w:t>
      </w:r>
      <w:r w:rsidR="005949B6" w:rsidRPr="00E45BB4">
        <w:rPr>
          <w:rFonts w:ascii="Times New Roman" w:hAnsi="Times New Roman" w:cs="Times New Roman"/>
          <w:sz w:val="24"/>
          <w:szCs w:val="24"/>
        </w:rPr>
        <w:t>,</w:t>
      </w:r>
      <w:r w:rsidR="005949B6" w:rsidRPr="00E45BB4">
        <w:rPr>
          <w:rFonts w:ascii="Times New Roman" w:hAnsi="Times New Roman" w:cs="Times New Roman"/>
          <w:sz w:val="24"/>
          <w:szCs w:val="24"/>
        </w:rPr>
        <w:t xml:space="preserve"> and</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employment</w:t>
      </w:r>
      <w:r w:rsidR="005949B6" w:rsidRPr="00E45BB4">
        <w:rPr>
          <w:rFonts w:ascii="Times New Roman" w:hAnsi="Times New Roman" w:cs="Times New Roman"/>
          <w:sz w:val="24"/>
          <w:szCs w:val="24"/>
        </w:rPr>
        <w:t xml:space="preserve">. The seventh topic figures particularly prominent during the early periods suggesting that the topics people wrote about during these early years were less focused and coherent compared to writing during later periods. </w:t>
      </w:r>
      <w:r w:rsidR="00E45BB4" w:rsidRPr="00E45BB4">
        <w:rPr>
          <w:rFonts w:ascii="Times New Roman" w:hAnsi="Times New Roman" w:cs="Times New Roman"/>
          <w:sz w:val="24"/>
          <w:szCs w:val="24"/>
        </w:rPr>
        <w:t>As to RQ4, t</w:t>
      </w:r>
      <w:r w:rsidR="005949B6" w:rsidRPr="00E45BB4">
        <w:rPr>
          <w:rFonts w:ascii="Times New Roman" w:hAnsi="Times New Roman" w:cs="Times New Roman"/>
          <w:sz w:val="24"/>
          <w:szCs w:val="24"/>
        </w:rPr>
        <w:t xml:space="preserve">he shift in topics mirrors the trend observed in the </w:t>
      </w:r>
      <w:r w:rsidR="00E45BB4" w:rsidRPr="00E45BB4">
        <w:rPr>
          <w:rFonts w:ascii="Times New Roman" w:hAnsi="Times New Roman" w:cs="Times New Roman"/>
          <w:sz w:val="24"/>
          <w:szCs w:val="24"/>
        </w:rPr>
        <w:t xml:space="preserve">changing importance of keywords in that we can observe a </w:t>
      </w:r>
      <w:r w:rsidR="00E45BB4" w:rsidRPr="00E45BB4">
        <w:rPr>
          <w:rFonts w:ascii="Times New Roman" w:hAnsi="Times New Roman" w:cs="Times New Roman"/>
          <w:sz w:val="24"/>
          <w:szCs w:val="24"/>
        </w:rPr>
        <w:lastRenderedPageBreak/>
        <w:t>majority of sentences dealing with the journey to Australia during the first two periods and a notable predominance of sentences referring to landmarks and exploration in the latter two periods (see Figure 5).</w:t>
      </w:r>
    </w:p>
    <w:p w14:paraId="5BDC27E1" w14:textId="15136831" w:rsidR="005F70B6" w:rsidRDefault="00E45BB4"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O</w:t>
      </w:r>
      <w:r w:rsidR="005F70B6" w:rsidRPr="00E45BB4">
        <w:rPr>
          <w:rFonts w:ascii="Times New Roman" w:hAnsi="Times New Roman" w:cs="Times New Roman"/>
          <w:sz w:val="24"/>
          <w:szCs w:val="24"/>
        </w:rPr>
        <w:t>n</w:t>
      </w:r>
      <w:r w:rsidR="00DB04DC">
        <w:rPr>
          <w:rFonts w:ascii="Times New Roman" w:hAnsi="Times New Roman" w:cs="Times New Roman"/>
          <w:sz w:val="24"/>
          <w:szCs w:val="24"/>
        </w:rPr>
        <w:t xml:space="preserve"> a methodological note, the study and t</w:t>
      </w:r>
      <w:r w:rsidR="00DB04DC" w:rsidRPr="00E45BB4">
        <w:rPr>
          <w:rFonts w:ascii="Times New Roman" w:hAnsi="Times New Roman" w:cs="Times New Roman"/>
          <w:sz w:val="24"/>
          <w:szCs w:val="24"/>
        </w:rPr>
        <w:t>he results presented here exemplify how dialectology, historical linguistics, and studies describing the content of collections of electronic texts can profit from adopting computational methods developed in natural language processing</w:t>
      </w:r>
      <w:r w:rsidR="00DB04DC">
        <w:rPr>
          <w:rFonts w:ascii="Times New Roman" w:hAnsi="Times New Roman" w:cs="Times New Roman"/>
          <w:sz w:val="24"/>
          <w:szCs w:val="24"/>
        </w:rPr>
        <w:t xml:space="preserve"> to explore and summarize large amounts of textual data which </w:t>
      </w:r>
      <w:r w:rsidR="00CC076B">
        <w:rPr>
          <w:rFonts w:ascii="Times New Roman" w:hAnsi="Times New Roman" w:cs="Times New Roman"/>
          <w:sz w:val="24"/>
          <w:szCs w:val="24"/>
        </w:rPr>
        <w:t>cannot reasonably be south through using traditional close-reading techniques. In particular, the present study showed how keyword analysis can be applied to explore the lexical, semantic, and narrative content of text collections and how topic modelling can assist in detecting thematically coherent topics and themes in collections of private correspondence.</w:t>
      </w:r>
    </w:p>
    <w:p w14:paraId="32189DEF" w14:textId="77777777" w:rsidR="00DB04DC" w:rsidRPr="00E45BB4" w:rsidRDefault="00DB04DC" w:rsidP="003C66A8">
      <w:pPr>
        <w:spacing w:line="360" w:lineRule="auto"/>
        <w:rPr>
          <w:rFonts w:ascii="Times New Roman" w:hAnsi="Times New Roman" w:cs="Times New Roman"/>
          <w:sz w:val="24"/>
          <w:szCs w:val="24"/>
        </w:rPr>
      </w:pPr>
    </w:p>
    <w:p w14:paraId="27F2C39F" w14:textId="6B73BB2A"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5</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References</w:t>
      </w:r>
    </w:p>
    <w:p w14:paraId="7880119E" w14:textId="6EF0E54F" w:rsidR="007D39B5" w:rsidRPr="00E45BB4" w:rsidRDefault="00D95BEF" w:rsidP="00D95BEF">
      <w:pPr>
        <w:spacing w:after="0" w:line="360" w:lineRule="auto"/>
        <w:ind w:left="720" w:hanging="720"/>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lang w:val="nb-NO"/>
        </w:rPr>
        <w:t xml:space="preserve">Blei, David M., Ng, </w:t>
      </w:r>
      <w:r w:rsidR="00226FDE" w:rsidRPr="00E45BB4">
        <w:rPr>
          <w:rFonts w:ascii="Times New Roman" w:eastAsia="Times New Roman" w:hAnsi="Times New Roman" w:cs="Times New Roman"/>
          <w:sz w:val="24"/>
          <w:szCs w:val="24"/>
          <w:lang w:val="nb-NO"/>
        </w:rPr>
        <w:t xml:space="preserve">Andrew Y. </w:t>
      </w:r>
      <w:r w:rsidR="00226FDE">
        <w:rPr>
          <w:rFonts w:ascii="Times New Roman" w:eastAsia="Times New Roman" w:hAnsi="Times New Roman" w:cs="Times New Roman"/>
          <w:sz w:val="24"/>
          <w:szCs w:val="24"/>
          <w:lang w:val="nb-NO"/>
        </w:rPr>
        <w:t xml:space="preserve"> &amp;</w:t>
      </w:r>
      <w:r w:rsidRPr="00E45BB4">
        <w:rPr>
          <w:rFonts w:ascii="Times New Roman" w:eastAsia="Times New Roman" w:hAnsi="Times New Roman" w:cs="Times New Roman"/>
          <w:sz w:val="24"/>
          <w:szCs w:val="24"/>
          <w:lang w:val="nb-NO"/>
        </w:rPr>
        <w:t xml:space="preserve"> Jordan</w:t>
      </w:r>
      <w:r w:rsidR="00226FDE">
        <w:rPr>
          <w:rFonts w:ascii="Times New Roman" w:eastAsia="Times New Roman" w:hAnsi="Times New Roman" w:cs="Times New Roman"/>
          <w:sz w:val="24"/>
          <w:szCs w:val="24"/>
          <w:lang w:val="nb-NO"/>
        </w:rPr>
        <w:t xml:space="preserve">, </w:t>
      </w:r>
      <w:r w:rsidR="00226FDE" w:rsidRPr="00E45BB4">
        <w:rPr>
          <w:rFonts w:ascii="Times New Roman" w:eastAsia="Times New Roman" w:hAnsi="Times New Roman" w:cs="Times New Roman"/>
          <w:sz w:val="24"/>
          <w:szCs w:val="24"/>
          <w:lang w:val="nb-NO"/>
        </w:rPr>
        <w:t>Michael I.</w:t>
      </w:r>
      <w:r w:rsidRPr="00E45BB4">
        <w:rPr>
          <w:rFonts w:ascii="Times New Roman" w:eastAsia="Times New Roman" w:hAnsi="Times New Roman" w:cs="Times New Roman"/>
          <w:sz w:val="24"/>
          <w:szCs w:val="24"/>
          <w:lang w:val="nb-NO"/>
        </w:rPr>
        <w:t xml:space="preserve"> </w:t>
      </w:r>
      <w:r w:rsidRPr="00226FDE">
        <w:rPr>
          <w:rFonts w:ascii="Times New Roman" w:eastAsia="Times New Roman" w:hAnsi="Times New Roman" w:cs="Times New Roman"/>
          <w:sz w:val="24"/>
          <w:szCs w:val="24"/>
          <w:lang w:val="nb-NO"/>
        </w:rPr>
        <w:t xml:space="preserve">2003. </w:t>
      </w:r>
      <w:r w:rsidRPr="00E45BB4">
        <w:rPr>
          <w:rFonts w:ascii="Times New Roman" w:eastAsia="Times New Roman" w:hAnsi="Times New Roman" w:cs="Times New Roman"/>
          <w:sz w:val="24"/>
          <w:szCs w:val="24"/>
        </w:rPr>
        <w:t xml:space="preserve">Latent </w:t>
      </w:r>
      <w:r w:rsidR="007D39B5" w:rsidRPr="00E45BB4">
        <w:rPr>
          <w:rFonts w:ascii="Times New Roman" w:eastAsia="Times New Roman" w:hAnsi="Times New Roman" w:cs="Times New Roman"/>
          <w:sz w:val="24"/>
          <w:szCs w:val="24"/>
        </w:rPr>
        <w:t>D</w:t>
      </w:r>
      <w:r w:rsidRPr="00E45BB4">
        <w:rPr>
          <w:rFonts w:ascii="Times New Roman" w:eastAsia="Times New Roman" w:hAnsi="Times New Roman" w:cs="Times New Roman"/>
          <w:sz w:val="24"/>
          <w:szCs w:val="24"/>
        </w:rPr>
        <w:t xml:space="preserve">irichlet </w:t>
      </w:r>
      <w:r w:rsidR="007D39B5" w:rsidRPr="00E45BB4">
        <w:rPr>
          <w:rFonts w:ascii="Times New Roman" w:eastAsia="Times New Roman" w:hAnsi="Times New Roman" w:cs="Times New Roman"/>
          <w:sz w:val="24"/>
          <w:szCs w:val="24"/>
        </w:rPr>
        <w:t>A</w:t>
      </w:r>
      <w:r w:rsidRPr="00E45BB4">
        <w:rPr>
          <w:rFonts w:ascii="Times New Roman" w:eastAsia="Times New Roman" w:hAnsi="Times New Roman" w:cs="Times New Roman"/>
          <w:sz w:val="24"/>
          <w:szCs w:val="24"/>
        </w:rPr>
        <w:t xml:space="preserve">llocation. </w:t>
      </w:r>
      <w:r w:rsidRPr="00E45BB4">
        <w:rPr>
          <w:rFonts w:ascii="Times New Roman" w:eastAsia="Times New Roman" w:hAnsi="Times New Roman" w:cs="Times New Roman"/>
          <w:i/>
          <w:iCs/>
          <w:sz w:val="24"/>
          <w:szCs w:val="24"/>
        </w:rPr>
        <w:t xml:space="preserve">Journal of </w:t>
      </w:r>
      <w:r w:rsidR="007D39B5" w:rsidRPr="00E45BB4">
        <w:rPr>
          <w:rFonts w:ascii="Times New Roman" w:eastAsia="Times New Roman" w:hAnsi="Times New Roman" w:cs="Times New Roman"/>
          <w:i/>
          <w:iCs/>
          <w:sz w:val="24"/>
          <w:szCs w:val="24"/>
        </w:rPr>
        <w:t>M</w:t>
      </w:r>
      <w:r w:rsidRPr="00E45BB4">
        <w:rPr>
          <w:rFonts w:ascii="Times New Roman" w:eastAsia="Times New Roman" w:hAnsi="Times New Roman" w:cs="Times New Roman"/>
          <w:i/>
          <w:iCs/>
          <w:sz w:val="24"/>
          <w:szCs w:val="24"/>
        </w:rPr>
        <w:t xml:space="preserve">achine Learning </w:t>
      </w:r>
      <w:r w:rsidR="007D39B5" w:rsidRPr="00E45BB4">
        <w:rPr>
          <w:rFonts w:ascii="Times New Roman" w:eastAsia="Times New Roman" w:hAnsi="Times New Roman" w:cs="Times New Roman"/>
          <w:i/>
          <w:iCs/>
          <w:sz w:val="24"/>
          <w:szCs w:val="24"/>
        </w:rPr>
        <w:t>R</w:t>
      </w:r>
      <w:r w:rsidRPr="00E45BB4">
        <w:rPr>
          <w:rFonts w:ascii="Times New Roman" w:eastAsia="Times New Roman" w:hAnsi="Times New Roman" w:cs="Times New Roman"/>
          <w:i/>
          <w:iCs/>
          <w:sz w:val="24"/>
          <w:szCs w:val="24"/>
        </w:rPr>
        <w:t>esearch</w:t>
      </w:r>
      <w:r w:rsidRPr="00E45BB4">
        <w:rPr>
          <w:rFonts w:ascii="Times New Roman" w:eastAsia="Times New Roman" w:hAnsi="Times New Roman" w:cs="Times New Roman"/>
          <w:sz w:val="24"/>
          <w:szCs w:val="24"/>
        </w:rPr>
        <w:t xml:space="preserve"> 3: 993-1022.</w:t>
      </w:r>
    </w:p>
    <w:p w14:paraId="6356DC92" w14:textId="6A042C29" w:rsidR="002941FF" w:rsidRPr="002941FF" w:rsidRDefault="002941FF" w:rsidP="002941FF">
      <w:pPr>
        <w:spacing w:after="0" w:line="360" w:lineRule="auto"/>
        <w:ind w:left="720" w:hanging="720"/>
        <w:rPr>
          <w:rFonts w:ascii="Times New Roman" w:eastAsia="Times New Roman" w:hAnsi="Times New Roman" w:cs="Times New Roman"/>
          <w:sz w:val="24"/>
          <w:szCs w:val="24"/>
          <w:lang w:eastAsia="en-AU"/>
        </w:rPr>
      </w:pPr>
      <w:r w:rsidRPr="002941FF">
        <w:rPr>
          <w:rFonts w:ascii="Times New Roman" w:eastAsia="Times New Roman" w:hAnsi="Times New Roman" w:cs="Times New Roman"/>
          <w:sz w:val="24"/>
          <w:szCs w:val="24"/>
        </w:rPr>
        <w:t>Field</w:t>
      </w:r>
      <w:r w:rsidRPr="002941FF">
        <w:rPr>
          <w:rFonts w:ascii="Times New Roman" w:eastAsia="Times New Roman" w:hAnsi="Times New Roman" w:cs="Times New Roman"/>
          <w:sz w:val="24"/>
          <w:szCs w:val="24"/>
          <w:lang w:eastAsia="en-AU"/>
        </w:rPr>
        <w:t xml:space="preserve">, Andy, Miles, </w:t>
      </w:r>
      <w:r w:rsidR="00226FDE" w:rsidRPr="002941FF">
        <w:rPr>
          <w:rFonts w:ascii="Times New Roman" w:eastAsia="Times New Roman" w:hAnsi="Times New Roman" w:cs="Times New Roman"/>
          <w:sz w:val="24"/>
          <w:szCs w:val="24"/>
          <w:lang w:eastAsia="en-AU"/>
        </w:rPr>
        <w:t xml:space="preserve">Jeremy </w:t>
      </w:r>
      <w:r w:rsidR="00226FDE">
        <w:rPr>
          <w:rFonts w:ascii="Times New Roman" w:eastAsia="Times New Roman" w:hAnsi="Times New Roman" w:cs="Times New Roman"/>
          <w:sz w:val="24"/>
          <w:szCs w:val="24"/>
          <w:lang w:eastAsia="en-AU"/>
        </w:rPr>
        <w:t>&amp;</w:t>
      </w:r>
      <w:r w:rsidRPr="002941FF">
        <w:rPr>
          <w:rFonts w:ascii="Times New Roman" w:eastAsia="Times New Roman" w:hAnsi="Times New Roman" w:cs="Times New Roman"/>
          <w:sz w:val="24"/>
          <w:szCs w:val="24"/>
          <w:lang w:eastAsia="en-AU"/>
        </w:rPr>
        <w:t xml:space="preserve"> Field</w:t>
      </w:r>
      <w:r w:rsidR="00226FDE">
        <w:rPr>
          <w:rFonts w:ascii="Times New Roman" w:eastAsia="Times New Roman" w:hAnsi="Times New Roman" w:cs="Times New Roman"/>
          <w:sz w:val="24"/>
          <w:szCs w:val="24"/>
          <w:lang w:eastAsia="en-AU"/>
        </w:rPr>
        <w:t xml:space="preserve">, </w:t>
      </w:r>
      <w:r w:rsidR="00226FDE" w:rsidRPr="002941FF">
        <w:rPr>
          <w:rFonts w:ascii="Times New Roman" w:eastAsia="Times New Roman" w:hAnsi="Times New Roman" w:cs="Times New Roman"/>
          <w:sz w:val="24"/>
          <w:szCs w:val="24"/>
          <w:lang w:eastAsia="en-AU"/>
        </w:rPr>
        <w:t>Zoë</w:t>
      </w:r>
      <w:r>
        <w:rPr>
          <w:rFonts w:ascii="Times New Roman" w:eastAsia="Times New Roman" w:hAnsi="Times New Roman" w:cs="Times New Roman"/>
          <w:sz w:val="24"/>
          <w:szCs w:val="24"/>
          <w:lang w:eastAsia="en-AU"/>
        </w:rPr>
        <w:t>. 2012</w:t>
      </w:r>
      <w:r w:rsidRPr="002941FF">
        <w:rPr>
          <w:rFonts w:ascii="Times New Roman" w:eastAsia="Times New Roman" w:hAnsi="Times New Roman" w:cs="Times New Roman"/>
          <w:sz w:val="24"/>
          <w:szCs w:val="24"/>
          <w:lang w:eastAsia="en-AU"/>
        </w:rPr>
        <w:t xml:space="preserve">. </w:t>
      </w:r>
      <w:r w:rsidRPr="002941FF">
        <w:rPr>
          <w:rFonts w:ascii="Times New Roman" w:eastAsia="Times New Roman" w:hAnsi="Times New Roman" w:cs="Times New Roman"/>
          <w:i/>
          <w:iCs/>
          <w:sz w:val="24"/>
          <w:szCs w:val="24"/>
          <w:lang w:eastAsia="en-AU"/>
        </w:rPr>
        <w:t>Discovering Statistics Using R</w:t>
      </w:r>
      <w:r>
        <w:rPr>
          <w:rFonts w:ascii="Times New Roman" w:eastAsia="Times New Roman" w:hAnsi="Times New Roman" w:cs="Times New Roman"/>
          <w:sz w:val="24"/>
          <w:szCs w:val="24"/>
          <w:lang w:eastAsia="en-AU"/>
        </w:rPr>
        <w:t>. London: SAGE.</w:t>
      </w:r>
    </w:p>
    <w:p w14:paraId="1169B84D" w14:textId="5D9CCC4F" w:rsidR="0025339F" w:rsidRPr="00E45BB4" w:rsidRDefault="0025339F" w:rsidP="00D95BEF">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 xml:space="preserve">Lindquist, Hans. 2009. </w:t>
      </w:r>
      <w:r w:rsidRPr="00E45BB4">
        <w:rPr>
          <w:rStyle w:val="Emphasis"/>
          <w:rFonts w:ascii="Times New Roman" w:hAnsi="Times New Roman" w:cs="Times New Roman"/>
          <w:sz w:val="24"/>
          <w:szCs w:val="24"/>
        </w:rPr>
        <w:t>Corpus Linguistics and the Description of English</w:t>
      </w:r>
      <w:r w:rsidRPr="00E45BB4">
        <w:rPr>
          <w:rFonts w:ascii="Times New Roman" w:hAnsi="Times New Roman" w:cs="Times New Roman"/>
          <w:sz w:val="24"/>
          <w:szCs w:val="24"/>
        </w:rPr>
        <w:t>. Edinburgh: Edinburgh University Press.</w:t>
      </w:r>
    </w:p>
    <w:p w14:paraId="44EF5672" w14:textId="77777777" w:rsidR="00300E0C" w:rsidRPr="00E45BB4" w:rsidRDefault="00300E0C" w:rsidP="00300E0C">
      <w:pPr>
        <w:spacing w:after="0" w:line="360" w:lineRule="auto"/>
        <w:ind w:left="720" w:hanging="720"/>
        <w:rPr>
          <w:rFonts w:ascii="Times New Roman" w:hAnsi="Times New Roman" w:cs="Times New Roman"/>
          <w:sz w:val="24"/>
          <w:szCs w:val="24"/>
        </w:rPr>
      </w:pPr>
    </w:p>
    <w:p w14:paraId="244CAAE6" w14:textId="77777777"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7.</w:t>
      </w:r>
      <w:r w:rsidRPr="00E45BB4">
        <w:rPr>
          <w:rFonts w:ascii="Times New Roman" w:hAnsi="Times New Roman" w:cs="Times New Roman"/>
          <w:sz w:val="24"/>
          <w:szCs w:val="24"/>
        </w:rPr>
        <w:tab/>
        <w:t>Corpora and Software</w:t>
      </w:r>
    </w:p>
    <w:p w14:paraId="2C450DC7" w14:textId="741B0620" w:rsidR="005F70B6" w:rsidRPr="00E45BB4" w:rsidRDefault="00AB77DC" w:rsidP="00AB77DC">
      <w:pPr>
        <w:spacing w:after="0" w:line="360" w:lineRule="auto"/>
        <w:ind w:left="720" w:hanging="720"/>
        <w:rPr>
          <w:rFonts w:ascii="Times New Roman" w:hAnsi="Times New Roman" w:cs="Times New Roman"/>
          <w:sz w:val="24"/>
          <w:szCs w:val="24"/>
        </w:rPr>
      </w:pPr>
      <w:r w:rsidRPr="00226FDE">
        <w:rPr>
          <w:rFonts w:ascii="Times New Roman" w:hAnsi="Times New Roman" w:cs="Times New Roman"/>
          <w:sz w:val="24"/>
          <w:szCs w:val="24"/>
        </w:rPr>
        <w:t>Benoit</w:t>
      </w:r>
      <w:r w:rsidR="006227CC" w:rsidRPr="00226FDE">
        <w:rPr>
          <w:rFonts w:ascii="Times New Roman" w:hAnsi="Times New Roman" w:cs="Times New Roman"/>
          <w:sz w:val="24"/>
          <w:szCs w:val="24"/>
        </w:rPr>
        <w:t>,</w:t>
      </w:r>
      <w:r w:rsidRPr="00226FDE">
        <w:rPr>
          <w:rFonts w:ascii="Times New Roman" w:hAnsi="Times New Roman" w:cs="Times New Roman"/>
          <w:sz w:val="24"/>
          <w:szCs w:val="24"/>
        </w:rPr>
        <w:t xml:space="preserve"> </w:t>
      </w:r>
      <w:r w:rsidR="006227CC" w:rsidRPr="00226FDE">
        <w:rPr>
          <w:rFonts w:ascii="Times New Roman" w:hAnsi="Times New Roman" w:cs="Times New Roman"/>
          <w:sz w:val="24"/>
          <w:szCs w:val="24"/>
        </w:rPr>
        <w:t>Kenneth</w:t>
      </w:r>
      <w:r w:rsidRPr="00226FDE">
        <w:rPr>
          <w:rFonts w:ascii="Times New Roman" w:hAnsi="Times New Roman" w:cs="Times New Roman"/>
          <w:sz w:val="24"/>
          <w:szCs w:val="24"/>
        </w:rPr>
        <w:t>, Watanabe</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w:t>
      </w:r>
      <w:r w:rsidR="00226FDE" w:rsidRPr="00226FDE">
        <w:rPr>
          <w:rFonts w:ascii="Times New Roman" w:hAnsi="Times New Roman" w:cs="Times New Roman"/>
          <w:sz w:val="24"/>
          <w:szCs w:val="24"/>
        </w:rPr>
        <w:t>Kohei</w:t>
      </w:r>
      <w:r w:rsidRPr="00226FDE">
        <w:rPr>
          <w:rFonts w:ascii="Times New Roman" w:hAnsi="Times New Roman" w:cs="Times New Roman"/>
          <w:sz w:val="24"/>
          <w:szCs w:val="24"/>
        </w:rPr>
        <w:t>, Wang</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w:t>
      </w:r>
      <w:r w:rsidR="00226FDE" w:rsidRPr="00226FDE">
        <w:rPr>
          <w:rFonts w:ascii="Times New Roman" w:hAnsi="Times New Roman" w:cs="Times New Roman"/>
          <w:sz w:val="24"/>
          <w:szCs w:val="24"/>
        </w:rPr>
        <w:t>Haiyan</w:t>
      </w:r>
      <w:r w:rsidRPr="00226FDE">
        <w:rPr>
          <w:rFonts w:ascii="Times New Roman" w:hAnsi="Times New Roman" w:cs="Times New Roman"/>
          <w:sz w:val="24"/>
          <w:szCs w:val="24"/>
        </w:rPr>
        <w:t>, Nulty</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P</w:t>
      </w:r>
      <w:r w:rsidR="00226FDE" w:rsidRPr="00226FDE">
        <w:rPr>
          <w:rFonts w:ascii="Times New Roman" w:hAnsi="Times New Roman" w:cs="Times New Roman"/>
          <w:sz w:val="24"/>
          <w:szCs w:val="24"/>
        </w:rPr>
        <w:t>aul</w:t>
      </w:r>
      <w:r w:rsidRPr="00226FDE">
        <w:rPr>
          <w:rFonts w:ascii="Times New Roman" w:hAnsi="Times New Roman" w:cs="Times New Roman"/>
          <w:sz w:val="24"/>
          <w:szCs w:val="24"/>
        </w:rPr>
        <w:t>, Obeng</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A</w:t>
      </w:r>
      <w:r w:rsidR="00226FDE" w:rsidRPr="00226FDE">
        <w:rPr>
          <w:rFonts w:ascii="Times New Roman" w:hAnsi="Times New Roman" w:cs="Times New Roman"/>
          <w:sz w:val="24"/>
          <w:szCs w:val="24"/>
        </w:rPr>
        <w:t>dam</w:t>
      </w:r>
      <w:r w:rsidRPr="00226FDE">
        <w:rPr>
          <w:rFonts w:ascii="Times New Roman" w:hAnsi="Times New Roman" w:cs="Times New Roman"/>
          <w:sz w:val="24"/>
          <w:szCs w:val="24"/>
        </w:rPr>
        <w:t>, Müller S</w:t>
      </w:r>
      <w:r w:rsidR="00226FDE" w:rsidRPr="00226FDE">
        <w:rPr>
          <w:rFonts w:ascii="Times New Roman" w:hAnsi="Times New Roman" w:cs="Times New Roman"/>
          <w:sz w:val="24"/>
          <w:szCs w:val="24"/>
        </w:rPr>
        <w:t>tefan &amp;</w:t>
      </w:r>
      <w:r w:rsidRPr="00226FDE">
        <w:rPr>
          <w:rFonts w:ascii="Times New Roman" w:hAnsi="Times New Roman" w:cs="Times New Roman"/>
          <w:sz w:val="24"/>
          <w:szCs w:val="24"/>
        </w:rPr>
        <w:t xml:space="preserve"> Matsuo</w:t>
      </w:r>
      <w:r w:rsidR="00226FDE" w:rsidRPr="00226FDE">
        <w:rPr>
          <w:rFonts w:ascii="Times New Roman" w:hAnsi="Times New Roman" w:cs="Times New Roman"/>
          <w:sz w:val="24"/>
          <w:szCs w:val="24"/>
        </w:rPr>
        <w:t xml:space="preserve">, </w:t>
      </w:r>
      <w:r w:rsidR="00226FDE" w:rsidRPr="00226FDE">
        <w:rPr>
          <w:rFonts w:ascii="Times New Roman" w:hAnsi="Times New Roman" w:cs="Times New Roman"/>
          <w:sz w:val="24"/>
          <w:szCs w:val="24"/>
        </w:rPr>
        <w:t>Akitaka</w:t>
      </w:r>
      <w:r w:rsidR="006227CC" w:rsidRPr="00226FDE">
        <w:rPr>
          <w:rFonts w:ascii="Times New Roman" w:hAnsi="Times New Roman" w:cs="Times New Roman"/>
          <w:sz w:val="24"/>
          <w:szCs w:val="24"/>
        </w:rPr>
        <w:t xml:space="preserve">. </w:t>
      </w:r>
      <w:r w:rsidRPr="00E45BB4">
        <w:rPr>
          <w:rFonts w:ascii="Times New Roman" w:hAnsi="Times New Roman" w:cs="Times New Roman"/>
          <w:sz w:val="24"/>
          <w:szCs w:val="24"/>
        </w:rPr>
        <w:t xml:space="preserve">2018. quanteda: An R package for the quantitative analysis of textual data. </w:t>
      </w:r>
      <w:r w:rsidRPr="00E45BB4">
        <w:rPr>
          <w:rFonts w:ascii="Times New Roman" w:hAnsi="Times New Roman" w:cs="Times New Roman"/>
          <w:i/>
          <w:iCs/>
          <w:sz w:val="24"/>
          <w:szCs w:val="24"/>
        </w:rPr>
        <w:t>Journal of Open Source Software</w:t>
      </w:r>
      <w:r w:rsidRPr="00E45BB4">
        <w:rPr>
          <w:rFonts w:ascii="Times New Roman" w:hAnsi="Times New Roman" w:cs="Times New Roman"/>
          <w:sz w:val="24"/>
          <w:szCs w:val="24"/>
        </w:rPr>
        <w:t xml:space="preserve"> 3(30): 774. doi: 10.21105/joss.00774.</w:t>
      </w:r>
    </w:p>
    <w:p w14:paraId="6CC8F33B" w14:textId="35D71CE5" w:rsidR="00433F58" w:rsidRPr="00E45BB4" w:rsidRDefault="00433F58" w:rsidP="00AB77D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Denison, David &amp; van Bergen</w:t>
      </w:r>
      <w:r w:rsidR="00226FDE">
        <w:rPr>
          <w:rFonts w:ascii="Times New Roman" w:hAnsi="Times New Roman" w:cs="Times New Roman"/>
          <w:sz w:val="24"/>
          <w:szCs w:val="24"/>
        </w:rPr>
        <w:t xml:space="preserve">, </w:t>
      </w:r>
      <w:r w:rsidR="00226FDE" w:rsidRPr="00E45BB4">
        <w:rPr>
          <w:rFonts w:ascii="Times New Roman" w:hAnsi="Times New Roman" w:cs="Times New Roman"/>
          <w:sz w:val="24"/>
          <w:szCs w:val="24"/>
        </w:rPr>
        <w:t>Linda</w:t>
      </w:r>
      <w:r w:rsidRPr="00E45BB4">
        <w:rPr>
          <w:rFonts w:ascii="Times New Roman" w:hAnsi="Times New Roman" w:cs="Times New Roman"/>
          <w:sz w:val="24"/>
          <w:szCs w:val="24"/>
        </w:rPr>
        <w:t xml:space="preserve">. 2003. </w:t>
      </w:r>
      <w:r w:rsidRPr="00E45BB4">
        <w:rPr>
          <w:rFonts w:ascii="Times New Roman" w:hAnsi="Times New Roman" w:cs="Times New Roman"/>
          <w:i/>
          <w:iCs/>
          <w:sz w:val="24"/>
          <w:szCs w:val="24"/>
        </w:rPr>
        <w:t>A Corpus of late 18c Prose (CoRD).</w:t>
      </w:r>
      <w:r w:rsidRPr="00E45BB4">
        <w:rPr>
          <w:rFonts w:ascii="Times New Roman" w:hAnsi="Times New Roman" w:cs="Times New Roman"/>
          <w:sz w:val="24"/>
          <w:szCs w:val="24"/>
        </w:rPr>
        <w:t xml:space="preserve"> The University of Manchester.</w:t>
      </w:r>
    </w:p>
    <w:p w14:paraId="3589F36F" w14:textId="536CDBDC" w:rsidR="006227CC" w:rsidRDefault="006227CC" w:rsidP="006227CC">
      <w:pPr>
        <w:spacing w:after="0" w:line="360" w:lineRule="auto"/>
        <w:ind w:left="720" w:hanging="720"/>
        <w:rPr>
          <w:rFonts w:ascii="Times New Roman" w:hAnsi="Times New Roman" w:cs="Times New Roman"/>
          <w:sz w:val="24"/>
          <w:szCs w:val="24"/>
        </w:rPr>
      </w:pPr>
      <w:r w:rsidRPr="006227CC">
        <w:rPr>
          <w:rFonts w:ascii="Times New Roman" w:hAnsi="Times New Roman" w:cs="Times New Roman"/>
          <w:sz w:val="24"/>
          <w:szCs w:val="24"/>
        </w:rPr>
        <w:t>Feinerer</w:t>
      </w:r>
      <w:r>
        <w:rPr>
          <w:rFonts w:ascii="Times New Roman" w:hAnsi="Times New Roman" w:cs="Times New Roman"/>
          <w:sz w:val="24"/>
          <w:szCs w:val="24"/>
        </w:rPr>
        <w:t xml:space="preserve">, </w:t>
      </w:r>
      <w:r w:rsidRPr="006227CC">
        <w:rPr>
          <w:rFonts w:ascii="Times New Roman" w:hAnsi="Times New Roman" w:cs="Times New Roman"/>
          <w:sz w:val="24"/>
          <w:szCs w:val="24"/>
        </w:rPr>
        <w:t>Ingo</w:t>
      </w:r>
      <w:r>
        <w:rPr>
          <w:rFonts w:ascii="Times New Roman" w:hAnsi="Times New Roman" w:cs="Times New Roman"/>
          <w:sz w:val="24"/>
          <w:szCs w:val="24"/>
        </w:rPr>
        <w:t xml:space="preserve"> &amp;</w:t>
      </w:r>
      <w:r w:rsidRPr="006227CC">
        <w:rPr>
          <w:rFonts w:ascii="Times New Roman" w:hAnsi="Times New Roman" w:cs="Times New Roman"/>
          <w:sz w:val="24"/>
          <w:szCs w:val="24"/>
        </w:rPr>
        <w:t xml:space="preserve"> Hornik</w:t>
      </w:r>
      <w:r>
        <w:rPr>
          <w:rFonts w:ascii="Times New Roman" w:hAnsi="Times New Roman" w:cs="Times New Roman"/>
          <w:sz w:val="24"/>
          <w:szCs w:val="24"/>
        </w:rPr>
        <w:t xml:space="preserve">, </w:t>
      </w:r>
      <w:r w:rsidRPr="006227CC">
        <w:rPr>
          <w:rFonts w:ascii="Times New Roman" w:hAnsi="Times New Roman" w:cs="Times New Roman"/>
          <w:sz w:val="24"/>
          <w:szCs w:val="24"/>
        </w:rPr>
        <w:t>Kurt</w:t>
      </w:r>
      <w:r>
        <w:rPr>
          <w:rFonts w:ascii="Times New Roman" w:hAnsi="Times New Roman" w:cs="Times New Roman"/>
          <w:sz w:val="24"/>
          <w:szCs w:val="24"/>
        </w:rPr>
        <w:t xml:space="preserve">. </w:t>
      </w:r>
      <w:r w:rsidRPr="006227CC">
        <w:rPr>
          <w:rFonts w:ascii="Times New Roman" w:hAnsi="Times New Roman" w:cs="Times New Roman"/>
          <w:sz w:val="24"/>
          <w:szCs w:val="24"/>
        </w:rPr>
        <w:t>2020. tm: Text Mining Package. R package version 0.7-8.  https://CRAN.R-project.org/package=tm</w:t>
      </w:r>
    </w:p>
    <w:p w14:paraId="626418FE" w14:textId="5F3DFB71" w:rsidR="00FD24A6" w:rsidRPr="00E45BB4" w:rsidRDefault="00140DA0" w:rsidP="00AB77D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 xml:space="preserve">Fritz, Clemens. 2007. </w:t>
      </w:r>
      <w:r w:rsidRPr="00E45BB4">
        <w:rPr>
          <w:rFonts w:ascii="Times New Roman" w:hAnsi="Times New Roman" w:cs="Times New Roman"/>
          <w:i/>
          <w:iCs/>
          <w:sz w:val="24"/>
          <w:szCs w:val="24"/>
        </w:rPr>
        <w:t>From Early English in Australia to Australian English 1788-1900</w:t>
      </w:r>
      <w:r w:rsidRPr="00E45BB4">
        <w:rPr>
          <w:rFonts w:ascii="Times New Roman" w:hAnsi="Times New Roman" w:cs="Times New Roman"/>
          <w:sz w:val="24"/>
          <w:szCs w:val="24"/>
        </w:rPr>
        <w:t>. Frankfurt: Peter Lang.</w:t>
      </w:r>
    </w:p>
    <w:p w14:paraId="54A5A079" w14:textId="5422CC4A" w:rsidR="00433F58" w:rsidRPr="00E45BB4" w:rsidRDefault="00433F58" w:rsidP="00AB77D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R Core Team</w:t>
      </w:r>
      <w:r w:rsidR="00226FDE">
        <w:rPr>
          <w:rFonts w:ascii="Times New Roman" w:hAnsi="Times New Roman" w:cs="Times New Roman"/>
          <w:sz w:val="24"/>
          <w:szCs w:val="24"/>
        </w:rPr>
        <w:t xml:space="preserve">. </w:t>
      </w:r>
      <w:r w:rsidRPr="00E45BB4">
        <w:rPr>
          <w:rFonts w:ascii="Times New Roman" w:hAnsi="Times New Roman" w:cs="Times New Roman"/>
          <w:sz w:val="24"/>
          <w:szCs w:val="24"/>
        </w:rPr>
        <w:t xml:space="preserve">2021. </w:t>
      </w:r>
      <w:r w:rsidRPr="00E45BB4">
        <w:rPr>
          <w:rFonts w:ascii="Times New Roman" w:hAnsi="Times New Roman" w:cs="Times New Roman"/>
          <w:i/>
          <w:iCs/>
          <w:sz w:val="24"/>
          <w:szCs w:val="24"/>
        </w:rPr>
        <w:t>R: A language and environment for statistical computing</w:t>
      </w:r>
      <w:r w:rsidRPr="00E45BB4">
        <w:rPr>
          <w:rFonts w:ascii="Times New Roman" w:hAnsi="Times New Roman" w:cs="Times New Roman"/>
          <w:sz w:val="24"/>
          <w:szCs w:val="24"/>
        </w:rPr>
        <w:t xml:space="preserve">. R Foundation for Statistical Computing, Vienna, Austria. URL https://www.R-project.org/. </w:t>
      </w:r>
    </w:p>
    <w:p w14:paraId="5AE32D45" w14:textId="77777777" w:rsidR="006227CC" w:rsidRPr="00E45BB4" w:rsidRDefault="006227CC" w:rsidP="006227C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lastRenderedPageBreak/>
        <w:t>Watanabe</w:t>
      </w:r>
      <w:r>
        <w:rPr>
          <w:rFonts w:ascii="Times New Roman" w:hAnsi="Times New Roman" w:cs="Times New Roman"/>
          <w:sz w:val="24"/>
          <w:szCs w:val="24"/>
        </w:rPr>
        <w:t xml:space="preserve">, </w:t>
      </w:r>
      <w:r w:rsidRPr="00E45BB4">
        <w:rPr>
          <w:rFonts w:ascii="Times New Roman" w:hAnsi="Times New Roman" w:cs="Times New Roman"/>
          <w:sz w:val="24"/>
          <w:szCs w:val="24"/>
        </w:rPr>
        <w:t xml:space="preserve">Kohei </w:t>
      </w:r>
      <w:r>
        <w:rPr>
          <w:rFonts w:ascii="Times New Roman" w:hAnsi="Times New Roman" w:cs="Times New Roman"/>
          <w:sz w:val="24"/>
          <w:szCs w:val="24"/>
        </w:rPr>
        <w:t>&amp;</w:t>
      </w:r>
      <w:r w:rsidRPr="00E45BB4">
        <w:rPr>
          <w:rFonts w:ascii="Times New Roman" w:hAnsi="Times New Roman" w:cs="Times New Roman"/>
          <w:sz w:val="24"/>
          <w:szCs w:val="24"/>
        </w:rPr>
        <w:t xml:space="preserve"> Xuan-Hieu</w:t>
      </w:r>
      <w:r>
        <w:rPr>
          <w:rFonts w:ascii="Times New Roman" w:hAnsi="Times New Roman" w:cs="Times New Roman"/>
          <w:sz w:val="24"/>
          <w:szCs w:val="24"/>
        </w:rPr>
        <w:t xml:space="preserve">, </w:t>
      </w:r>
      <w:r w:rsidRPr="00E45BB4">
        <w:rPr>
          <w:rFonts w:ascii="Times New Roman" w:hAnsi="Times New Roman" w:cs="Times New Roman"/>
          <w:sz w:val="24"/>
          <w:szCs w:val="24"/>
        </w:rPr>
        <w:t>Phan</w:t>
      </w:r>
      <w:r>
        <w:rPr>
          <w:rFonts w:ascii="Times New Roman" w:hAnsi="Times New Roman" w:cs="Times New Roman"/>
          <w:sz w:val="24"/>
          <w:szCs w:val="24"/>
        </w:rPr>
        <w:t xml:space="preserve">. </w:t>
      </w:r>
      <w:r w:rsidRPr="00E45BB4">
        <w:rPr>
          <w:rFonts w:ascii="Times New Roman" w:hAnsi="Times New Roman" w:cs="Times New Roman"/>
          <w:sz w:val="24"/>
          <w:szCs w:val="24"/>
        </w:rPr>
        <w:t>2021. seededlda: Seeded-LDA for Topic Modeling. R package version   0.6.0. https://CRAN.R-project.org/package=seededlda</w:t>
      </w:r>
    </w:p>
    <w:p w14:paraId="6ACDA9F8" w14:textId="77777777" w:rsidR="00433F58" w:rsidRPr="00E45BB4" w:rsidRDefault="00433F58" w:rsidP="00F41BBB">
      <w:pPr>
        <w:spacing w:line="360" w:lineRule="auto"/>
        <w:rPr>
          <w:rFonts w:ascii="Times New Roman" w:hAnsi="Times New Roman" w:cs="Times New Roman"/>
          <w:sz w:val="24"/>
          <w:szCs w:val="24"/>
        </w:rPr>
      </w:pPr>
    </w:p>
    <w:sectPr w:rsidR="00433F58" w:rsidRPr="00E45BB4" w:rsidSect="00140DA0">
      <w:pgSz w:w="11906" w:h="16838"/>
      <w:pgMar w:top="1418" w:right="1418" w:bottom="1134" w:left="1418"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0662" w14:textId="77777777" w:rsidR="00D87CC4" w:rsidRDefault="00D87CC4" w:rsidP="00BB3FD5">
      <w:pPr>
        <w:spacing w:after="0" w:line="240" w:lineRule="auto"/>
      </w:pPr>
      <w:r>
        <w:separator/>
      </w:r>
    </w:p>
  </w:endnote>
  <w:endnote w:type="continuationSeparator" w:id="0">
    <w:p w14:paraId="1CD0506B" w14:textId="77777777" w:rsidR="00D87CC4" w:rsidRDefault="00D87CC4" w:rsidP="00BB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2DA5" w14:textId="77777777" w:rsidR="00D87CC4" w:rsidRDefault="00D87CC4" w:rsidP="00BB3FD5">
      <w:pPr>
        <w:spacing w:after="0" w:line="240" w:lineRule="auto"/>
      </w:pPr>
      <w:r>
        <w:separator/>
      </w:r>
    </w:p>
  </w:footnote>
  <w:footnote w:type="continuationSeparator" w:id="0">
    <w:p w14:paraId="29B06837" w14:textId="77777777" w:rsidR="00D87CC4" w:rsidRDefault="00D87CC4" w:rsidP="00BB3FD5">
      <w:pPr>
        <w:spacing w:after="0" w:line="240" w:lineRule="auto"/>
      </w:pPr>
      <w:r>
        <w:continuationSeparator/>
      </w:r>
    </w:p>
  </w:footnote>
  <w:footnote w:id="1">
    <w:p w14:paraId="5332E345" w14:textId="226E66C2" w:rsidR="00BB3FD5" w:rsidRPr="00BB3FD5" w:rsidRDefault="00BB3FD5">
      <w:pPr>
        <w:pStyle w:val="FootnoteText"/>
        <w:rPr>
          <w:rFonts w:ascii="Times New Roman" w:hAnsi="Times New Roman" w:cs="Times New Roman"/>
        </w:rPr>
      </w:pPr>
      <w:r w:rsidRPr="00BB3FD5">
        <w:rPr>
          <w:rStyle w:val="FootnoteReference"/>
          <w:rFonts w:ascii="Times New Roman" w:hAnsi="Times New Roman" w:cs="Times New Roman"/>
        </w:rPr>
        <w:footnoteRef/>
      </w:r>
      <w:r w:rsidRPr="00BB3FD5">
        <w:rPr>
          <w:rFonts w:ascii="Times New Roman" w:hAnsi="Times New Roman" w:cs="Times New Roman"/>
        </w:rPr>
        <w:t xml:space="preserve"> This number deviates slightly from the official word count as the definition or word and how words are counted here differ from the way words were defined in counted by the corpus compilers. We use decided to rely on our own counts as we believe them to be of higher accuracy.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B6"/>
    <w:rsid w:val="0003407B"/>
    <w:rsid w:val="00065130"/>
    <w:rsid w:val="00085FBF"/>
    <w:rsid w:val="00086EBB"/>
    <w:rsid w:val="00090E6B"/>
    <w:rsid w:val="00095C45"/>
    <w:rsid w:val="000A639F"/>
    <w:rsid w:val="000B4793"/>
    <w:rsid w:val="000C62C6"/>
    <w:rsid w:val="0013520F"/>
    <w:rsid w:val="00140DA0"/>
    <w:rsid w:val="00176BF9"/>
    <w:rsid w:val="00181BBE"/>
    <w:rsid w:val="001E4D2A"/>
    <w:rsid w:val="00226FDE"/>
    <w:rsid w:val="0023086C"/>
    <w:rsid w:val="0025339F"/>
    <w:rsid w:val="00265C72"/>
    <w:rsid w:val="002941FF"/>
    <w:rsid w:val="002979FD"/>
    <w:rsid w:val="002C35BC"/>
    <w:rsid w:val="00300E0C"/>
    <w:rsid w:val="00357260"/>
    <w:rsid w:val="00391F4A"/>
    <w:rsid w:val="003B243A"/>
    <w:rsid w:val="003C66A8"/>
    <w:rsid w:val="003C7D93"/>
    <w:rsid w:val="00415931"/>
    <w:rsid w:val="004249B2"/>
    <w:rsid w:val="00433F58"/>
    <w:rsid w:val="00436737"/>
    <w:rsid w:val="0043783A"/>
    <w:rsid w:val="0046390A"/>
    <w:rsid w:val="00492DB0"/>
    <w:rsid w:val="004A45E3"/>
    <w:rsid w:val="004A4AE7"/>
    <w:rsid w:val="004C4C29"/>
    <w:rsid w:val="004D0526"/>
    <w:rsid w:val="004E61FC"/>
    <w:rsid w:val="004F16C3"/>
    <w:rsid w:val="005437C6"/>
    <w:rsid w:val="00592B26"/>
    <w:rsid w:val="005949B6"/>
    <w:rsid w:val="005B48A7"/>
    <w:rsid w:val="005D0329"/>
    <w:rsid w:val="005D5BB3"/>
    <w:rsid w:val="005F70B6"/>
    <w:rsid w:val="00613966"/>
    <w:rsid w:val="00615266"/>
    <w:rsid w:val="006227CC"/>
    <w:rsid w:val="00626728"/>
    <w:rsid w:val="00627851"/>
    <w:rsid w:val="00635C42"/>
    <w:rsid w:val="00637B94"/>
    <w:rsid w:val="00684EFF"/>
    <w:rsid w:val="006B602F"/>
    <w:rsid w:val="006E0929"/>
    <w:rsid w:val="006F62FF"/>
    <w:rsid w:val="006F685E"/>
    <w:rsid w:val="00792243"/>
    <w:rsid w:val="007C2722"/>
    <w:rsid w:val="007C3BF4"/>
    <w:rsid w:val="007D39B5"/>
    <w:rsid w:val="00840F68"/>
    <w:rsid w:val="0087478D"/>
    <w:rsid w:val="008A2D17"/>
    <w:rsid w:val="00902142"/>
    <w:rsid w:val="0093381D"/>
    <w:rsid w:val="00943134"/>
    <w:rsid w:val="009D1F7F"/>
    <w:rsid w:val="009E001C"/>
    <w:rsid w:val="009F58A3"/>
    <w:rsid w:val="00A47B54"/>
    <w:rsid w:val="00A5488F"/>
    <w:rsid w:val="00A60F1C"/>
    <w:rsid w:val="00A6411B"/>
    <w:rsid w:val="00A85B7A"/>
    <w:rsid w:val="00A92339"/>
    <w:rsid w:val="00AB77DC"/>
    <w:rsid w:val="00AD33FA"/>
    <w:rsid w:val="00B0713E"/>
    <w:rsid w:val="00B63C24"/>
    <w:rsid w:val="00B94492"/>
    <w:rsid w:val="00BB3FD5"/>
    <w:rsid w:val="00BC5E57"/>
    <w:rsid w:val="00C04E5C"/>
    <w:rsid w:val="00C1669E"/>
    <w:rsid w:val="00C76075"/>
    <w:rsid w:val="00C84D03"/>
    <w:rsid w:val="00C86B3B"/>
    <w:rsid w:val="00C87950"/>
    <w:rsid w:val="00CC076B"/>
    <w:rsid w:val="00D7730C"/>
    <w:rsid w:val="00D82328"/>
    <w:rsid w:val="00D87CC4"/>
    <w:rsid w:val="00D95BEF"/>
    <w:rsid w:val="00DB04DC"/>
    <w:rsid w:val="00DE455F"/>
    <w:rsid w:val="00DF64F7"/>
    <w:rsid w:val="00E17A44"/>
    <w:rsid w:val="00E40B2F"/>
    <w:rsid w:val="00E4196B"/>
    <w:rsid w:val="00E45BB4"/>
    <w:rsid w:val="00E53993"/>
    <w:rsid w:val="00EA3B35"/>
    <w:rsid w:val="00EB6D85"/>
    <w:rsid w:val="00EC08A4"/>
    <w:rsid w:val="00EE667E"/>
    <w:rsid w:val="00EF1447"/>
    <w:rsid w:val="00F12CE1"/>
    <w:rsid w:val="00F41BBB"/>
    <w:rsid w:val="00F41DB9"/>
    <w:rsid w:val="00F55519"/>
    <w:rsid w:val="00F96129"/>
    <w:rsid w:val="00FD24A6"/>
    <w:rsid w:val="00FE16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45C"/>
  <w15:chartTrackingRefBased/>
  <w15:docId w15:val="{8E51C2EC-FF10-4D25-AF4A-30975362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62C6"/>
    <w:pPr>
      <w:spacing w:after="200" w:line="240" w:lineRule="auto"/>
    </w:pPr>
    <w:rPr>
      <w:i/>
      <w:iCs/>
      <w:color w:val="44546A" w:themeColor="text2"/>
      <w:sz w:val="18"/>
      <w:szCs w:val="18"/>
    </w:rPr>
  </w:style>
  <w:style w:type="table" w:styleId="TableGrid">
    <w:name w:val="Table Grid"/>
    <w:basedOn w:val="TableNormal"/>
    <w:uiPriority w:val="39"/>
    <w:rsid w:val="00F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728"/>
    <w:rPr>
      <w:color w:val="0000FF"/>
      <w:u w:val="single"/>
    </w:rPr>
  </w:style>
  <w:style w:type="character" w:styleId="Emphasis">
    <w:name w:val="Emphasis"/>
    <w:basedOn w:val="DefaultParagraphFont"/>
    <w:uiPriority w:val="20"/>
    <w:qFormat/>
    <w:rsid w:val="0025339F"/>
    <w:rPr>
      <w:i/>
      <w:iCs/>
    </w:rPr>
  </w:style>
  <w:style w:type="character" w:styleId="LineNumber">
    <w:name w:val="line number"/>
    <w:basedOn w:val="DefaultParagraphFont"/>
    <w:uiPriority w:val="99"/>
    <w:semiHidden/>
    <w:unhideWhenUsed/>
    <w:rsid w:val="00140DA0"/>
  </w:style>
  <w:style w:type="paragraph" w:styleId="FootnoteText">
    <w:name w:val="footnote text"/>
    <w:basedOn w:val="Normal"/>
    <w:link w:val="FootnoteTextChar"/>
    <w:uiPriority w:val="99"/>
    <w:semiHidden/>
    <w:unhideWhenUsed/>
    <w:rsid w:val="00BB3F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FD5"/>
    <w:rPr>
      <w:sz w:val="20"/>
      <w:szCs w:val="20"/>
    </w:rPr>
  </w:style>
  <w:style w:type="character" w:styleId="FootnoteReference">
    <w:name w:val="footnote reference"/>
    <w:basedOn w:val="DefaultParagraphFont"/>
    <w:uiPriority w:val="99"/>
    <w:semiHidden/>
    <w:unhideWhenUsed/>
    <w:rsid w:val="00BB3F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728">
      <w:bodyDiv w:val="1"/>
      <w:marLeft w:val="0"/>
      <w:marRight w:val="0"/>
      <w:marTop w:val="0"/>
      <w:marBottom w:val="0"/>
      <w:divBdr>
        <w:top w:val="none" w:sz="0" w:space="0" w:color="auto"/>
        <w:left w:val="none" w:sz="0" w:space="0" w:color="auto"/>
        <w:bottom w:val="none" w:sz="0" w:space="0" w:color="auto"/>
        <w:right w:val="none" w:sz="0" w:space="0" w:color="auto"/>
      </w:divBdr>
    </w:div>
    <w:div w:id="394596135">
      <w:bodyDiv w:val="1"/>
      <w:marLeft w:val="0"/>
      <w:marRight w:val="0"/>
      <w:marTop w:val="0"/>
      <w:marBottom w:val="0"/>
      <w:divBdr>
        <w:top w:val="none" w:sz="0" w:space="0" w:color="auto"/>
        <w:left w:val="none" w:sz="0" w:space="0" w:color="auto"/>
        <w:bottom w:val="none" w:sz="0" w:space="0" w:color="auto"/>
        <w:right w:val="none" w:sz="0" w:space="0" w:color="auto"/>
      </w:divBdr>
    </w:div>
    <w:div w:id="537813726">
      <w:bodyDiv w:val="1"/>
      <w:marLeft w:val="0"/>
      <w:marRight w:val="0"/>
      <w:marTop w:val="0"/>
      <w:marBottom w:val="0"/>
      <w:divBdr>
        <w:top w:val="none" w:sz="0" w:space="0" w:color="auto"/>
        <w:left w:val="none" w:sz="0" w:space="0" w:color="auto"/>
        <w:bottom w:val="none" w:sz="0" w:space="0" w:color="auto"/>
        <w:right w:val="none" w:sz="0" w:space="0" w:color="auto"/>
      </w:divBdr>
      <w:divsChild>
        <w:div w:id="730688790">
          <w:marLeft w:val="0"/>
          <w:marRight w:val="0"/>
          <w:marTop w:val="0"/>
          <w:marBottom w:val="0"/>
          <w:divBdr>
            <w:top w:val="none" w:sz="0" w:space="0" w:color="auto"/>
            <w:left w:val="none" w:sz="0" w:space="0" w:color="auto"/>
            <w:bottom w:val="none" w:sz="0" w:space="0" w:color="auto"/>
            <w:right w:val="none" w:sz="0" w:space="0" w:color="auto"/>
          </w:divBdr>
        </w:div>
      </w:divsChild>
    </w:div>
    <w:div w:id="1014694393">
      <w:bodyDiv w:val="1"/>
      <w:marLeft w:val="0"/>
      <w:marRight w:val="0"/>
      <w:marTop w:val="0"/>
      <w:marBottom w:val="0"/>
      <w:divBdr>
        <w:top w:val="none" w:sz="0" w:space="0" w:color="auto"/>
        <w:left w:val="none" w:sz="0" w:space="0" w:color="auto"/>
        <w:bottom w:val="none" w:sz="0" w:space="0" w:color="auto"/>
        <w:right w:val="none" w:sz="0" w:space="0" w:color="auto"/>
      </w:divBdr>
    </w:div>
    <w:div w:id="1036541452">
      <w:bodyDiv w:val="1"/>
      <w:marLeft w:val="0"/>
      <w:marRight w:val="0"/>
      <w:marTop w:val="0"/>
      <w:marBottom w:val="0"/>
      <w:divBdr>
        <w:top w:val="none" w:sz="0" w:space="0" w:color="auto"/>
        <w:left w:val="none" w:sz="0" w:space="0" w:color="auto"/>
        <w:bottom w:val="none" w:sz="0" w:space="0" w:color="auto"/>
        <w:right w:val="none" w:sz="0" w:space="0" w:color="auto"/>
      </w:divBdr>
    </w:div>
    <w:div w:id="1136021947">
      <w:bodyDiv w:val="1"/>
      <w:marLeft w:val="0"/>
      <w:marRight w:val="0"/>
      <w:marTop w:val="0"/>
      <w:marBottom w:val="0"/>
      <w:divBdr>
        <w:top w:val="none" w:sz="0" w:space="0" w:color="auto"/>
        <w:left w:val="none" w:sz="0" w:space="0" w:color="auto"/>
        <w:bottom w:val="none" w:sz="0" w:space="0" w:color="auto"/>
        <w:right w:val="none" w:sz="0" w:space="0" w:color="auto"/>
      </w:divBdr>
    </w:div>
    <w:div w:id="1298338084">
      <w:bodyDiv w:val="1"/>
      <w:marLeft w:val="0"/>
      <w:marRight w:val="0"/>
      <w:marTop w:val="0"/>
      <w:marBottom w:val="0"/>
      <w:divBdr>
        <w:top w:val="none" w:sz="0" w:space="0" w:color="auto"/>
        <w:left w:val="none" w:sz="0" w:space="0" w:color="auto"/>
        <w:bottom w:val="none" w:sz="0" w:space="0" w:color="auto"/>
        <w:right w:val="none" w:sz="0" w:space="0" w:color="auto"/>
      </w:divBdr>
    </w:div>
    <w:div w:id="1569461312">
      <w:bodyDiv w:val="1"/>
      <w:marLeft w:val="0"/>
      <w:marRight w:val="0"/>
      <w:marTop w:val="0"/>
      <w:marBottom w:val="0"/>
      <w:divBdr>
        <w:top w:val="none" w:sz="0" w:space="0" w:color="auto"/>
        <w:left w:val="none" w:sz="0" w:space="0" w:color="auto"/>
        <w:bottom w:val="none" w:sz="0" w:space="0" w:color="auto"/>
        <w:right w:val="none" w:sz="0" w:space="0" w:color="auto"/>
      </w:divBdr>
    </w:div>
    <w:div w:id="1763256968">
      <w:bodyDiv w:val="1"/>
      <w:marLeft w:val="0"/>
      <w:marRight w:val="0"/>
      <w:marTop w:val="0"/>
      <w:marBottom w:val="0"/>
      <w:divBdr>
        <w:top w:val="none" w:sz="0" w:space="0" w:color="auto"/>
        <w:left w:val="none" w:sz="0" w:space="0" w:color="auto"/>
        <w:bottom w:val="none" w:sz="0" w:space="0" w:color="auto"/>
        <w:right w:val="none" w:sz="0" w:space="0" w:color="auto"/>
      </w:divBdr>
    </w:div>
    <w:div w:id="212777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chweinberger@uq.edu.a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472E5-1629-4848-B641-1C8778E8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18</cp:revision>
  <dcterms:created xsi:type="dcterms:W3CDTF">2021-12-21T00:16:00Z</dcterms:created>
  <dcterms:modified xsi:type="dcterms:W3CDTF">2021-12-27T08:28:00Z</dcterms:modified>
</cp:coreProperties>
</file>