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506" w:type="dxa"/>
        <w:tblInd w:w="0" w:type="dxa"/>
        <w:tblCellMar>
          <w:top w:w="84" w:type="dxa"/>
          <w:left w:w="115" w:type="dxa"/>
          <w:right w:w="115" w:type="dxa"/>
        </w:tblCellMar>
        <w:tblLook w:val="04A0" w:firstRow="1" w:lastRow="0" w:firstColumn="1" w:lastColumn="0" w:noHBand="0" w:noVBand="1"/>
      </w:tblPr>
      <w:tblGrid>
        <w:gridCol w:w="8506"/>
      </w:tblGrid>
      <w:tr w:rsidR="009B5B0B" w14:paraId="721D7294" w14:textId="77777777">
        <w:trPr>
          <w:trHeight w:val="740"/>
        </w:trPr>
        <w:tc>
          <w:tcPr>
            <w:tcW w:w="8506" w:type="dxa"/>
            <w:tcBorders>
              <w:top w:val="nil"/>
              <w:left w:val="nil"/>
              <w:bottom w:val="nil"/>
              <w:right w:val="nil"/>
            </w:tcBorders>
            <w:shd w:val="clear" w:color="auto" w:fill="1F3864"/>
            <w:vAlign w:val="center"/>
          </w:tcPr>
          <w:p w14:paraId="52969EBA" w14:textId="77777777" w:rsidR="009B5B0B" w:rsidRDefault="005C2A5F">
            <w:pPr>
              <w:spacing w:after="0" w:line="259" w:lineRule="auto"/>
              <w:ind w:left="0" w:firstLine="0"/>
              <w:jc w:val="center"/>
            </w:pPr>
            <w:r>
              <w:rPr>
                <w:b/>
                <w:color w:val="FFFFFF"/>
                <w:sz w:val="22"/>
              </w:rPr>
              <w:t>FACULTAD DE DEFENSA NACIONAL — FADENA</w:t>
            </w:r>
            <w:r>
              <w:rPr>
                <w:color w:val="FFFFFF"/>
              </w:rPr>
              <w:t xml:space="preserve"> </w:t>
            </w:r>
          </w:p>
          <w:p w14:paraId="77542507" w14:textId="77777777" w:rsidR="009B5B0B" w:rsidRDefault="005C2A5F">
            <w:pPr>
              <w:spacing w:after="0" w:line="259" w:lineRule="auto"/>
              <w:ind w:left="0" w:right="3" w:firstLine="0"/>
              <w:jc w:val="center"/>
            </w:pPr>
            <w:r>
              <w:rPr>
                <w:color w:val="AACCEE"/>
                <w:sz w:val="18"/>
              </w:rPr>
              <w:t>LICENCIATURA EN CIBERDEFENSA  |  Tecnología Operativa 2026</w:t>
            </w:r>
            <w:r>
              <w:rPr>
                <w:color w:val="FFFFFF"/>
              </w:rPr>
              <w:t xml:space="preserve"> </w:t>
            </w:r>
          </w:p>
        </w:tc>
      </w:tr>
      <w:tr w:rsidR="009B5B0B" w14:paraId="125D68F3" w14:textId="77777777">
        <w:trPr>
          <w:trHeight w:val="368"/>
        </w:trPr>
        <w:tc>
          <w:tcPr>
            <w:tcW w:w="8506" w:type="dxa"/>
            <w:tcBorders>
              <w:top w:val="nil"/>
              <w:left w:val="nil"/>
              <w:bottom w:val="nil"/>
              <w:right w:val="nil"/>
            </w:tcBorders>
            <w:shd w:val="clear" w:color="auto" w:fill="2E75B6"/>
          </w:tcPr>
          <w:p w14:paraId="6EC18D7A" w14:textId="77777777" w:rsidR="009B5B0B" w:rsidRDefault="005C2A5F">
            <w:pPr>
              <w:spacing w:after="0" w:line="259" w:lineRule="auto"/>
              <w:ind w:left="0" w:right="2" w:firstLine="0"/>
              <w:jc w:val="center"/>
            </w:pPr>
            <w:r>
              <w:rPr>
                <w:color w:val="FFFFFF"/>
                <w:sz w:val="18"/>
              </w:rPr>
              <w:t>UNIDAD 3: SISTEMAS DE SUPERVISIÓN Y SECTORES CRÍTICOS</w:t>
            </w:r>
            <w:r>
              <w:t xml:space="preserve"> </w:t>
            </w:r>
          </w:p>
        </w:tc>
      </w:tr>
    </w:tbl>
    <w:p w14:paraId="248FEDD9" w14:textId="77777777" w:rsidR="009B5B0B" w:rsidRDefault="005C2A5F">
      <w:pPr>
        <w:spacing w:after="242" w:line="259" w:lineRule="auto"/>
        <w:ind w:left="0" w:firstLine="0"/>
      </w:pPr>
      <w:r>
        <w:t xml:space="preserve"> </w:t>
      </w:r>
    </w:p>
    <w:p w14:paraId="40A460D1" w14:textId="77777777" w:rsidR="009B5B0B" w:rsidRDefault="005C2A5F">
      <w:pPr>
        <w:spacing w:after="211" w:line="259" w:lineRule="auto"/>
        <w:ind w:left="0" w:right="351" w:firstLine="0"/>
        <w:jc w:val="center"/>
      </w:pPr>
      <w:r>
        <w:rPr>
          <w:b/>
          <w:color w:val="1F3864"/>
          <w:sz w:val="22"/>
        </w:rPr>
        <w:t>ACTIVIDAD PRÁCTICA</w:t>
      </w:r>
      <w:r>
        <w:t xml:space="preserve"> </w:t>
      </w:r>
    </w:p>
    <w:p w14:paraId="7D231A99" w14:textId="77777777" w:rsidR="009B5B0B" w:rsidRDefault="005C2A5F">
      <w:pPr>
        <w:pStyle w:val="Ttulo1"/>
        <w:tabs>
          <w:tab w:val="center" w:pos="1299"/>
          <w:tab w:val="center" w:pos="5408"/>
        </w:tabs>
        <w:ind w:right="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F74B8DF" wp14:editId="1BE51C7B">
                <wp:simplePos x="0" y="0"/>
                <wp:positionH relativeFrom="column">
                  <wp:posOffset>0</wp:posOffset>
                </wp:positionH>
                <wp:positionV relativeFrom="paragraph">
                  <wp:posOffset>-277064</wp:posOffset>
                </wp:positionV>
                <wp:extent cx="5401564" cy="1181100"/>
                <wp:effectExtent l="0" t="0" r="0" b="0"/>
                <wp:wrapNone/>
                <wp:docPr id="22684" name="Group 22684"/>
                <wp:cNvGraphicFramePr/>
                <a:graphic xmlns:a="http://schemas.openxmlformats.org/drawingml/2006/main">
                  <a:graphicData uri="http://schemas.microsoft.com/office/word/2010/wordprocessingGroup">
                    <wpg:wgp>
                      <wpg:cNvGrpSpPr/>
                      <wpg:grpSpPr>
                        <a:xfrm>
                          <a:off x="0" y="0"/>
                          <a:ext cx="5401564" cy="1181100"/>
                          <a:chOff x="0" y="0"/>
                          <a:chExt cx="5401564" cy="1181100"/>
                        </a:xfrm>
                      </wpg:grpSpPr>
                      <wps:wsp>
                        <wps:cNvPr id="23209" name="Shape 23209"/>
                        <wps:cNvSpPr/>
                        <wps:spPr>
                          <a:xfrm>
                            <a:off x="0" y="0"/>
                            <a:ext cx="1650492" cy="1181100"/>
                          </a:xfrm>
                          <a:custGeom>
                            <a:avLst/>
                            <a:gdLst/>
                            <a:ahLst/>
                            <a:cxnLst/>
                            <a:rect l="0" t="0" r="0" b="0"/>
                            <a:pathLst>
                              <a:path w="1650492" h="1181100">
                                <a:moveTo>
                                  <a:pt x="0" y="0"/>
                                </a:moveTo>
                                <a:lnTo>
                                  <a:pt x="1650492" y="0"/>
                                </a:lnTo>
                                <a:lnTo>
                                  <a:pt x="1650492" y="1181100"/>
                                </a:lnTo>
                                <a:lnTo>
                                  <a:pt x="0" y="1181100"/>
                                </a:lnTo>
                                <a:lnTo>
                                  <a:pt x="0" y="0"/>
                                </a:lnTo>
                              </a:path>
                            </a:pathLst>
                          </a:custGeom>
                          <a:ln w="0" cap="flat">
                            <a:miter lim="127000"/>
                          </a:ln>
                        </wps:spPr>
                        <wps:style>
                          <a:lnRef idx="0">
                            <a:srgbClr val="000000">
                              <a:alpha val="0"/>
                            </a:srgbClr>
                          </a:lnRef>
                          <a:fillRef idx="1">
                            <a:srgbClr val="DEEAF1"/>
                          </a:fillRef>
                          <a:effectRef idx="0">
                            <a:scrgbClr r="0" g="0" b="0"/>
                          </a:effectRef>
                          <a:fontRef idx="none"/>
                        </wps:style>
                        <wps:bodyPr/>
                      </wps:wsp>
                      <wps:wsp>
                        <wps:cNvPr id="23210" name="Shape 23210"/>
                        <wps:cNvSpPr/>
                        <wps:spPr>
                          <a:xfrm>
                            <a:off x="126492" y="76200"/>
                            <a:ext cx="1397508" cy="451866"/>
                          </a:xfrm>
                          <a:custGeom>
                            <a:avLst/>
                            <a:gdLst/>
                            <a:ahLst/>
                            <a:cxnLst/>
                            <a:rect l="0" t="0" r="0" b="0"/>
                            <a:pathLst>
                              <a:path w="1397508" h="451866">
                                <a:moveTo>
                                  <a:pt x="0" y="0"/>
                                </a:moveTo>
                                <a:lnTo>
                                  <a:pt x="1397508" y="0"/>
                                </a:lnTo>
                                <a:lnTo>
                                  <a:pt x="1397508" y="451866"/>
                                </a:lnTo>
                                <a:lnTo>
                                  <a:pt x="0" y="451866"/>
                                </a:lnTo>
                                <a:lnTo>
                                  <a:pt x="0" y="0"/>
                                </a:lnTo>
                              </a:path>
                            </a:pathLst>
                          </a:custGeom>
                          <a:ln w="0" cap="flat">
                            <a:miter lim="127000"/>
                          </a:ln>
                        </wps:spPr>
                        <wps:style>
                          <a:lnRef idx="0">
                            <a:srgbClr val="000000">
                              <a:alpha val="0"/>
                            </a:srgbClr>
                          </a:lnRef>
                          <a:fillRef idx="1">
                            <a:srgbClr val="DEEAF1"/>
                          </a:fillRef>
                          <a:effectRef idx="0">
                            <a:scrgbClr r="0" g="0" b="0"/>
                          </a:effectRef>
                          <a:fontRef idx="none"/>
                        </wps:style>
                        <wps:bodyPr/>
                      </wps:wsp>
                      <wps:wsp>
                        <wps:cNvPr id="23211" name="Shape 23211"/>
                        <wps:cNvSpPr/>
                        <wps:spPr>
                          <a:xfrm>
                            <a:off x="1650492" y="0"/>
                            <a:ext cx="3751072" cy="1181100"/>
                          </a:xfrm>
                          <a:custGeom>
                            <a:avLst/>
                            <a:gdLst/>
                            <a:ahLst/>
                            <a:cxnLst/>
                            <a:rect l="0" t="0" r="0" b="0"/>
                            <a:pathLst>
                              <a:path w="3751072" h="1181100">
                                <a:moveTo>
                                  <a:pt x="0" y="0"/>
                                </a:moveTo>
                                <a:lnTo>
                                  <a:pt x="3751072" y="0"/>
                                </a:lnTo>
                                <a:lnTo>
                                  <a:pt x="3751072" y="1181100"/>
                                </a:lnTo>
                                <a:lnTo>
                                  <a:pt x="0" y="1181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2" name="Shape 23212"/>
                        <wps:cNvSpPr/>
                        <wps:spPr>
                          <a:xfrm>
                            <a:off x="0" y="0"/>
                            <a:ext cx="1651254" cy="76200"/>
                          </a:xfrm>
                          <a:custGeom>
                            <a:avLst/>
                            <a:gdLst/>
                            <a:ahLst/>
                            <a:cxnLst/>
                            <a:rect l="0" t="0" r="0" b="0"/>
                            <a:pathLst>
                              <a:path w="1651254" h="76200">
                                <a:moveTo>
                                  <a:pt x="0" y="0"/>
                                </a:moveTo>
                                <a:lnTo>
                                  <a:pt x="1651254" y="0"/>
                                </a:lnTo>
                                <a:lnTo>
                                  <a:pt x="1651254" y="76200"/>
                                </a:lnTo>
                                <a:lnTo>
                                  <a:pt x="0" y="76200"/>
                                </a:lnTo>
                                <a:lnTo>
                                  <a:pt x="0" y="0"/>
                                </a:lnTo>
                              </a:path>
                            </a:pathLst>
                          </a:custGeom>
                          <a:ln w="0" cap="flat">
                            <a:miter lim="127000"/>
                          </a:ln>
                        </wps:spPr>
                        <wps:style>
                          <a:lnRef idx="0">
                            <a:srgbClr val="000000">
                              <a:alpha val="0"/>
                            </a:srgbClr>
                          </a:lnRef>
                          <a:fillRef idx="1">
                            <a:srgbClr val="DEEAF1"/>
                          </a:fillRef>
                          <a:effectRef idx="0">
                            <a:scrgbClr r="0" g="0" b="0"/>
                          </a:effectRef>
                          <a:fontRef idx="none"/>
                        </wps:style>
                        <wps:bodyPr/>
                      </wps:wsp>
                      <wps:wsp>
                        <wps:cNvPr id="23213" name="Shape 23213"/>
                        <wps:cNvSpPr/>
                        <wps:spPr>
                          <a:xfrm>
                            <a:off x="1651254" y="0"/>
                            <a:ext cx="3750310" cy="76200"/>
                          </a:xfrm>
                          <a:custGeom>
                            <a:avLst/>
                            <a:gdLst/>
                            <a:ahLst/>
                            <a:cxnLst/>
                            <a:rect l="0" t="0" r="0" b="0"/>
                            <a:pathLst>
                              <a:path w="3750310" h="76200">
                                <a:moveTo>
                                  <a:pt x="0" y="0"/>
                                </a:moveTo>
                                <a:lnTo>
                                  <a:pt x="3750310" y="0"/>
                                </a:lnTo>
                                <a:lnTo>
                                  <a:pt x="3750310"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4" name="Shape 23214"/>
                        <wps:cNvSpPr/>
                        <wps:spPr>
                          <a:xfrm>
                            <a:off x="0" y="1104900"/>
                            <a:ext cx="1651254" cy="76200"/>
                          </a:xfrm>
                          <a:custGeom>
                            <a:avLst/>
                            <a:gdLst/>
                            <a:ahLst/>
                            <a:cxnLst/>
                            <a:rect l="0" t="0" r="0" b="0"/>
                            <a:pathLst>
                              <a:path w="1651254" h="76200">
                                <a:moveTo>
                                  <a:pt x="0" y="0"/>
                                </a:moveTo>
                                <a:lnTo>
                                  <a:pt x="1651254" y="0"/>
                                </a:lnTo>
                                <a:lnTo>
                                  <a:pt x="1651254" y="76200"/>
                                </a:lnTo>
                                <a:lnTo>
                                  <a:pt x="0" y="76200"/>
                                </a:lnTo>
                                <a:lnTo>
                                  <a:pt x="0" y="0"/>
                                </a:lnTo>
                              </a:path>
                            </a:pathLst>
                          </a:custGeom>
                          <a:ln w="0" cap="flat">
                            <a:miter lim="127000"/>
                          </a:ln>
                        </wps:spPr>
                        <wps:style>
                          <a:lnRef idx="0">
                            <a:srgbClr val="000000">
                              <a:alpha val="0"/>
                            </a:srgbClr>
                          </a:lnRef>
                          <a:fillRef idx="1">
                            <a:srgbClr val="DEEAF1"/>
                          </a:fillRef>
                          <a:effectRef idx="0">
                            <a:scrgbClr r="0" g="0" b="0"/>
                          </a:effectRef>
                          <a:fontRef idx="none"/>
                        </wps:style>
                        <wps:bodyPr/>
                      </wps:wsp>
                      <wps:wsp>
                        <wps:cNvPr id="23215" name="Shape 23215"/>
                        <wps:cNvSpPr/>
                        <wps:spPr>
                          <a:xfrm>
                            <a:off x="1651254" y="1104900"/>
                            <a:ext cx="3750310" cy="76200"/>
                          </a:xfrm>
                          <a:custGeom>
                            <a:avLst/>
                            <a:gdLst/>
                            <a:ahLst/>
                            <a:cxnLst/>
                            <a:rect l="0" t="0" r="0" b="0"/>
                            <a:pathLst>
                              <a:path w="3750310" h="76200">
                                <a:moveTo>
                                  <a:pt x="0" y="0"/>
                                </a:moveTo>
                                <a:lnTo>
                                  <a:pt x="3750310" y="0"/>
                                </a:lnTo>
                                <a:lnTo>
                                  <a:pt x="3750310"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2684" style="width:425.32pt;height:93pt;position:absolute;z-index:-2147483604;mso-position-horizontal-relative:text;mso-position-horizontal:absolute;margin-left:0pt;mso-position-vertical-relative:text;margin-top:-21.8162pt;" coordsize="54015,11811">
                <v:shape id="Shape 23216" style="position:absolute;width:16504;height:11811;left:0;top:0;" coordsize="1650492,1181100" path="m0,0l1650492,0l1650492,1181100l0,1181100l0,0">
                  <v:stroke weight="0pt" endcap="flat" joinstyle="miter" miterlimit="10" on="false" color="#000000" opacity="0"/>
                  <v:fill on="true" color="#deeaf1"/>
                </v:shape>
                <v:shape id="Shape 23217" style="position:absolute;width:13975;height:4518;left:1264;top:762;" coordsize="1397508,451866" path="m0,0l1397508,0l1397508,451866l0,451866l0,0">
                  <v:stroke weight="0pt" endcap="flat" joinstyle="miter" miterlimit="10" on="false" color="#000000" opacity="0"/>
                  <v:fill on="true" color="#deeaf1"/>
                </v:shape>
                <v:shape id="Shape 23218" style="position:absolute;width:37510;height:11811;left:16504;top:0;" coordsize="3751072,1181100" path="m0,0l3751072,0l3751072,1181100l0,1181100l0,0">
                  <v:stroke weight="0pt" endcap="flat" joinstyle="miter" miterlimit="10" on="false" color="#000000" opacity="0"/>
                  <v:fill on="true" color="#ffffff"/>
                </v:shape>
                <v:shape id="Shape 23219" style="position:absolute;width:16512;height:762;left:0;top:0;" coordsize="1651254,76200" path="m0,0l1651254,0l1651254,76200l0,76200l0,0">
                  <v:stroke weight="0pt" endcap="flat" joinstyle="miter" miterlimit="10" on="false" color="#000000" opacity="0"/>
                  <v:fill on="true" color="#deeaf1"/>
                </v:shape>
                <v:shape id="Shape 23220" style="position:absolute;width:37503;height:762;left:16512;top:0;" coordsize="3750310,76200" path="m0,0l3750310,0l3750310,76200l0,76200l0,0">
                  <v:stroke weight="0pt" endcap="flat" joinstyle="miter" miterlimit="10" on="false" color="#000000" opacity="0"/>
                  <v:fill on="true" color="#ffffff"/>
                </v:shape>
                <v:shape id="Shape 23221" style="position:absolute;width:16512;height:762;left:0;top:11049;" coordsize="1651254,76200" path="m0,0l1651254,0l1651254,76200l0,76200l0,0">
                  <v:stroke weight="0pt" endcap="flat" joinstyle="miter" miterlimit="10" on="false" color="#000000" opacity="0"/>
                  <v:fill on="true" color="#deeaf1"/>
                </v:shape>
                <v:shape id="Shape 23222" style="position:absolute;width:37503;height:762;left:16512;top:11049;" coordsize="3750310,76200" path="m0,0l3750310,0l3750310,76200l0,76200l0,0">
                  <v:stroke weight="0pt" endcap="flat" joinstyle="miter" miterlimit="10" on="false" color="#000000" opacity="0"/>
                  <v:fill on="true" color="#ffffff"/>
                </v:shape>
              </v:group>
            </w:pict>
          </mc:Fallback>
        </mc:AlternateContent>
      </w:r>
      <w:r>
        <w:rPr>
          <w:rFonts w:ascii="Calibri" w:eastAsia="Calibri" w:hAnsi="Calibri" w:cs="Calibri"/>
          <w:b w:val="0"/>
          <w:color w:val="000000"/>
          <w:sz w:val="22"/>
        </w:rPr>
        <w:tab/>
      </w:r>
      <w:r>
        <w:rPr>
          <w:color w:val="1F3864"/>
          <w:sz w:val="48"/>
        </w:rPr>
        <w:t>AP N°12</w:t>
      </w:r>
      <w:r>
        <w:rPr>
          <w:b w:val="0"/>
          <w:color w:val="000000"/>
          <w:sz w:val="20"/>
        </w:rPr>
        <w:t xml:space="preserve"> </w:t>
      </w:r>
      <w:r>
        <w:rPr>
          <w:b w:val="0"/>
          <w:color w:val="000000"/>
          <w:sz w:val="20"/>
        </w:rPr>
        <w:tab/>
      </w:r>
      <w:r>
        <w:t>Análisis Forense de Tráfico Modbus TCP</w:t>
      </w:r>
      <w:r>
        <w:rPr>
          <w:b w:val="0"/>
          <w:color w:val="000000"/>
          <w:vertAlign w:val="subscript"/>
        </w:rPr>
        <w:t xml:space="preserve"> </w:t>
      </w:r>
    </w:p>
    <w:p w14:paraId="46C05645" w14:textId="77777777" w:rsidR="009B5B0B" w:rsidRDefault="005C2A5F">
      <w:pPr>
        <w:spacing w:after="56" w:line="236" w:lineRule="auto"/>
        <w:ind w:left="2880" w:right="199" w:firstLine="0"/>
      </w:pPr>
      <w:r>
        <w:rPr>
          <w:color w:val="595959"/>
          <w:sz w:val="19"/>
        </w:rPr>
        <w:t>Identificación de Maestro No Autorizado y Escritura Maliciosa de Registros</w:t>
      </w:r>
      <w:r>
        <w:t xml:space="preserve"> </w:t>
      </w:r>
    </w:p>
    <w:p w14:paraId="5BBA641D" w14:textId="77777777" w:rsidR="009B5B0B" w:rsidRDefault="005C2A5F">
      <w:pPr>
        <w:spacing w:after="187" w:line="231" w:lineRule="auto"/>
        <w:ind w:left="2880" w:right="76" w:firstLine="0"/>
      </w:pPr>
      <w:r>
        <w:rPr>
          <w:color w:val="595959"/>
          <w:sz w:val="17"/>
        </w:rPr>
        <w:t>Documento de Cátedra N°12 alineado — Modbus: Función Codes y Perfil de Seguridad</w:t>
      </w:r>
      <w:r>
        <w:t xml:space="preserve"> </w:t>
      </w:r>
    </w:p>
    <w:p w14:paraId="189F9E94" w14:textId="77777777" w:rsidR="009B5B0B" w:rsidRDefault="005C2A5F">
      <w:pPr>
        <w:spacing w:after="0" w:line="259" w:lineRule="auto"/>
        <w:ind w:left="0" w:firstLine="0"/>
      </w:pPr>
      <w:r>
        <w:t xml:space="preserve"> </w:t>
      </w:r>
    </w:p>
    <w:tbl>
      <w:tblPr>
        <w:tblStyle w:val="TableGrid"/>
        <w:tblW w:w="8506" w:type="dxa"/>
        <w:tblInd w:w="1" w:type="dxa"/>
        <w:tblCellMar>
          <w:top w:w="42" w:type="dxa"/>
          <w:left w:w="119" w:type="dxa"/>
          <w:right w:w="18" w:type="dxa"/>
        </w:tblCellMar>
        <w:tblLook w:val="04A0" w:firstRow="1" w:lastRow="0" w:firstColumn="1" w:lastColumn="0" w:noHBand="0" w:noVBand="1"/>
      </w:tblPr>
      <w:tblGrid>
        <w:gridCol w:w="1698"/>
        <w:gridCol w:w="3474"/>
        <w:gridCol w:w="1669"/>
        <w:gridCol w:w="1665"/>
      </w:tblGrid>
      <w:tr w:rsidR="009B5B0B" w14:paraId="5E0046A9" w14:textId="77777777">
        <w:trPr>
          <w:trHeight w:val="575"/>
        </w:trPr>
        <w:tc>
          <w:tcPr>
            <w:tcW w:w="1698" w:type="dxa"/>
            <w:vMerge w:val="restart"/>
            <w:tcBorders>
              <w:top w:val="single" w:sz="2" w:space="0" w:color="AAAAAA"/>
              <w:left w:val="single" w:sz="2" w:space="0" w:color="AAAAAA"/>
              <w:bottom w:val="single" w:sz="2" w:space="0" w:color="AAAAAA"/>
              <w:right w:val="single" w:sz="2" w:space="0" w:color="AAAAAA"/>
            </w:tcBorders>
            <w:shd w:val="clear" w:color="auto" w:fill="41719C"/>
            <w:vAlign w:val="center"/>
          </w:tcPr>
          <w:p w14:paraId="3E9358C6" w14:textId="77777777" w:rsidR="009B5B0B" w:rsidRDefault="005C2A5F">
            <w:pPr>
              <w:spacing w:after="0" w:line="259" w:lineRule="auto"/>
              <w:ind w:left="1" w:right="79" w:firstLine="0"/>
            </w:pPr>
            <w:r>
              <w:rPr>
                <w:b/>
                <w:color w:val="FFFFFF"/>
                <w:sz w:val="18"/>
              </w:rPr>
              <w:t>Tiempo estimado</w:t>
            </w:r>
            <w:r>
              <w:t xml:space="preserve"> </w:t>
            </w:r>
          </w:p>
        </w:tc>
        <w:tc>
          <w:tcPr>
            <w:tcW w:w="3474" w:type="dxa"/>
            <w:vMerge w:val="restart"/>
            <w:tcBorders>
              <w:top w:val="single" w:sz="2" w:space="0" w:color="AAAAAA"/>
              <w:left w:val="single" w:sz="2" w:space="0" w:color="AAAAAA"/>
              <w:bottom w:val="single" w:sz="2" w:space="0" w:color="AAAAAA"/>
              <w:right w:val="single" w:sz="2" w:space="0" w:color="AAAAAA"/>
            </w:tcBorders>
            <w:shd w:val="clear" w:color="auto" w:fill="D6E4F0"/>
          </w:tcPr>
          <w:p w14:paraId="35C188EF" w14:textId="77777777" w:rsidR="009B5B0B" w:rsidRDefault="005C2A5F">
            <w:pPr>
              <w:spacing w:after="0" w:line="259" w:lineRule="auto"/>
              <w:ind w:left="0" w:firstLine="0"/>
            </w:pPr>
            <w:r>
              <w:rPr>
                <w:sz w:val="19"/>
              </w:rPr>
              <w:t>90–120 minutos</w:t>
            </w:r>
            <w:r>
              <w:t xml:space="preserve"> </w:t>
            </w:r>
          </w:p>
        </w:tc>
        <w:tc>
          <w:tcPr>
            <w:tcW w:w="1669" w:type="dxa"/>
            <w:tcBorders>
              <w:top w:val="single" w:sz="2" w:space="0" w:color="AAAAAA"/>
              <w:left w:val="single" w:sz="2" w:space="0" w:color="AAAAAA"/>
              <w:bottom w:val="nil"/>
              <w:right w:val="single" w:sz="2" w:space="0" w:color="AAAAAA"/>
            </w:tcBorders>
            <w:shd w:val="clear" w:color="auto" w:fill="41719C"/>
          </w:tcPr>
          <w:p w14:paraId="5CAF0CF8" w14:textId="77777777" w:rsidR="009B5B0B" w:rsidRDefault="005C2A5F">
            <w:pPr>
              <w:spacing w:after="0" w:line="259" w:lineRule="auto"/>
              <w:ind w:left="0" w:firstLine="0"/>
            </w:pPr>
            <w:r>
              <w:rPr>
                <w:b/>
                <w:color w:val="FFFFFF"/>
                <w:sz w:val="18"/>
              </w:rPr>
              <w:t>Dificultad</w:t>
            </w:r>
            <w:r>
              <w:t xml:space="preserve"> </w:t>
            </w:r>
          </w:p>
        </w:tc>
        <w:tc>
          <w:tcPr>
            <w:tcW w:w="1665" w:type="dxa"/>
            <w:vMerge w:val="restart"/>
            <w:tcBorders>
              <w:top w:val="single" w:sz="2" w:space="0" w:color="AAAAAA"/>
              <w:left w:val="single" w:sz="2" w:space="0" w:color="AAAAAA"/>
              <w:bottom w:val="single" w:sz="2" w:space="0" w:color="AAAAAA"/>
              <w:right w:val="single" w:sz="2" w:space="0" w:color="AAAAAA"/>
            </w:tcBorders>
            <w:shd w:val="clear" w:color="auto" w:fill="D6E4F0"/>
          </w:tcPr>
          <w:p w14:paraId="42915F42" w14:textId="77777777" w:rsidR="009B5B0B" w:rsidRDefault="005C2A5F">
            <w:pPr>
              <w:spacing w:after="0" w:line="259" w:lineRule="auto"/>
              <w:ind w:left="1" w:firstLine="0"/>
            </w:pPr>
            <w:r>
              <w:rPr>
                <w:sz w:val="19"/>
              </w:rPr>
              <w:t>Intermedia</w:t>
            </w:r>
            <w:r>
              <w:t xml:space="preserve"> </w:t>
            </w:r>
          </w:p>
        </w:tc>
      </w:tr>
      <w:tr w:rsidR="009B5B0B" w14:paraId="4167D532" w14:textId="77777777">
        <w:trPr>
          <w:trHeight w:val="81"/>
        </w:trPr>
        <w:tc>
          <w:tcPr>
            <w:tcW w:w="0" w:type="auto"/>
            <w:vMerge/>
            <w:tcBorders>
              <w:top w:val="nil"/>
              <w:left w:val="single" w:sz="2" w:space="0" w:color="AAAAAA"/>
              <w:bottom w:val="single" w:sz="2" w:space="0" w:color="AAAAAA"/>
              <w:right w:val="single" w:sz="2" w:space="0" w:color="AAAAAA"/>
            </w:tcBorders>
          </w:tcPr>
          <w:p w14:paraId="4BA39983" w14:textId="77777777" w:rsidR="009B5B0B" w:rsidRDefault="009B5B0B">
            <w:pPr>
              <w:spacing w:after="160" w:line="259" w:lineRule="auto"/>
              <w:ind w:left="0" w:firstLine="0"/>
            </w:pPr>
          </w:p>
        </w:tc>
        <w:tc>
          <w:tcPr>
            <w:tcW w:w="0" w:type="auto"/>
            <w:vMerge/>
            <w:tcBorders>
              <w:top w:val="nil"/>
              <w:left w:val="single" w:sz="2" w:space="0" w:color="AAAAAA"/>
              <w:bottom w:val="single" w:sz="2" w:space="0" w:color="AAAAAA"/>
              <w:right w:val="single" w:sz="2" w:space="0" w:color="AAAAAA"/>
            </w:tcBorders>
          </w:tcPr>
          <w:p w14:paraId="5E450171" w14:textId="77777777" w:rsidR="009B5B0B" w:rsidRDefault="009B5B0B">
            <w:pPr>
              <w:spacing w:after="160" w:line="259" w:lineRule="auto"/>
              <w:ind w:left="0" w:firstLine="0"/>
            </w:pPr>
          </w:p>
        </w:tc>
        <w:tc>
          <w:tcPr>
            <w:tcW w:w="1669" w:type="dxa"/>
            <w:tcBorders>
              <w:top w:val="nil"/>
              <w:left w:val="single" w:sz="2" w:space="0" w:color="AAAAAA"/>
              <w:bottom w:val="single" w:sz="2" w:space="0" w:color="AAAAAA"/>
              <w:right w:val="single" w:sz="2" w:space="0" w:color="AAAAAA"/>
            </w:tcBorders>
            <w:shd w:val="clear" w:color="auto" w:fill="41719C"/>
          </w:tcPr>
          <w:p w14:paraId="18553780" w14:textId="77777777" w:rsidR="009B5B0B" w:rsidRDefault="009B5B0B">
            <w:pPr>
              <w:spacing w:after="160" w:line="259" w:lineRule="auto"/>
              <w:ind w:left="0" w:firstLine="0"/>
            </w:pPr>
          </w:p>
        </w:tc>
        <w:tc>
          <w:tcPr>
            <w:tcW w:w="0" w:type="auto"/>
            <w:vMerge/>
            <w:tcBorders>
              <w:top w:val="nil"/>
              <w:left w:val="single" w:sz="2" w:space="0" w:color="AAAAAA"/>
              <w:bottom w:val="single" w:sz="2" w:space="0" w:color="AAAAAA"/>
              <w:right w:val="single" w:sz="2" w:space="0" w:color="AAAAAA"/>
            </w:tcBorders>
          </w:tcPr>
          <w:p w14:paraId="183EEF1C" w14:textId="77777777" w:rsidR="009B5B0B" w:rsidRDefault="009B5B0B">
            <w:pPr>
              <w:spacing w:after="160" w:line="259" w:lineRule="auto"/>
              <w:ind w:left="0" w:firstLine="0"/>
            </w:pPr>
          </w:p>
        </w:tc>
      </w:tr>
      <w:tr w:rsidR="009B5B0B" w14:paraId="391AEB4E" w14:textId="77777777">
        <w:trPr>
          <w:trHeight w:val="81"/>
        </w:trPr>
        <w:tc>
          <w:tcPr>
            <w:tcW w:w="1698" w:type="dxa"/>
            <w:vMerge w:val="restart"/>
            <w:tcBorders>
              <w:top w:val="single" w:sz="2" w:space="0" w:color="AAAAAA"/>
              <w:left w:val="single" w:sz="2" w:space="0" w:color="AAAAAA"/>
              <w:bottom w:val="single" w:sz="2" w:space="0" w:color="AAAAAA"/>
              <w:right w:val="single" w:sz="2" w:space="0" w:color="AAAAAA"/>
            </w:tcBorders>
            <w:shd w:val="clear" w:color="auto" w:fill="41719C"/>
            <w:vAlign w:val="center"/>
          </w:tcPr>
          <w:p w14:paraId="476AB8B4" w14:textId="77777777" w:rsidR="009B5B0B" w:rsidRDefault="005C2A5F">
            <w:pPr>
              <w:spacing w:after="0" w:line="259" w:lineRule="auto"/>
              <w:ind w:left="1" w:firstLine="0"/>
            </w:pPr>
            <w:r>
              <w:rPr>
                <w:b/>
                <w:color w:val="FFFFFF"/>
                <w:sz w:val="18"/>
              </w:rPr>
              <w:t>Herramienta principal</w:t>
            </w:r>
            <w:r>
              <w:t xml:space="preserve"> </w:t>
            </w:r>
          </w:p>
        </w:tc>
        <w:tc>
          <w:tcPr>
            <w:tcW w:w="3474" w:type="dxa"/>
            <w:vMerge w:val="restart"/>
            <w:tcBorders>
              <w:top w:val="single" w:sz="2" w:space="0" w:color="AAAAAA"/>
              <w:left w:val="single" w:sz="2" w:space="0" w:color="AAAAAA"/>
              <w:bottom w:val="single" w:sz="2" w:space="0" w:color="AAAAAA"/>
              <w:right w:val="single" w:sz="2" w:space="0" w:color="AAAAAA"/>
            </w:tcBorders>
            <w:shd w:val="clear" w:color="auto" w:fill="D6E4F0"/>
          </w:tcPr>
          <w:p w14:paraId="643CAD8D" w14:textId="77777777" w:rsidR="009B5B0B" w:rsidRDefault="005C2A5F">
            <w:pPr>
              <w:spacing w:after="0" w:line="259" w:lineRule="auto"/>
              <w:ind w:left="0" w:firstLine="0"/>
            </w:pPr>
            <w:r>
              <w:rPr>
                <w:sz w:val="19"/>
              </w:rPr>
              <w:t>CloudShark (web, sin instalación)</w:t>
            </w:r>
            <w:r>
              <w:t xml:space="preserve"> </w:t>
            </w:r>
          </w:p>
        </w:tc>
        <w:tc>
          <w:tcPr>
            <w:tcW w:w="1669" w:type="dxa"/>
            <w:tcBorders>
              <w:top w:val="single" w:sz="2" w:space="0" w:color="AAAAAA"/>
              <w:left w:val="single" w:sz="2" w:space="0" w:color="AAAAAA"/>
              <w:bottom w:val="nil"/>
              <w:right w:val="single" w:sz="2" w:space="0" w:color="AAAAAA"/>
            </w:tcBorders>
            <w:shd w:val="clear" w:color="auto" w:fill="41719C"/>
          </w:tcPr>
          <w:p w14:paraId="06DAE41A" w14:textId="77777777" w:rsidR="009B5B0B" w:rsidRDefault="009B5B0B">
            <w:pPr>
              <w:spacing w:after="160" w:line="259" w:lineRule="auto"/>
              <w:ind w:left="0" w:firstLine="0"/>
            </w:pPr>
          </w:p>
        </w:tc>
        <w:tc>
          <w:tcPr>
            <w:tcW w:w="1665" w:type="dxa"/>
            <w:vMerge w:val="restart"/>
            <w:tcBorders>
              <w:top w:val="single" w:sz="2" w:space="0" w:color="AAAAAA"/>
              <w:left w:val="single" w:sz="2" w:space="0" w:color="AAAAAA"/>
              <w:bottom w:val="single" w:sz="2" w:space="0" w:color="AAAAAA"/>
              <w:right w:val="single" w:sz="2" w:space="0" w:color="AAAAAA"/>
            </w:tcBorders>
            <w:shd w:val="clear" w:color="auto" w:fill="D6E4F0"/>
            <w:vAlign w:val="center"/>
          </w:tcPr>
          <w:p w14:paraId="166D5FD0" w14:textId="77777777" w:rsidR="009B5B0B" w:rsidRDefault="005C2A5F">
            <w:pPr>
              <w:spacing w:after="0" w:line="259" w:lineRule="auto"/>
              <w:ind w:left="1" w:firstLine="0"/>
            </w:pPr>
            <w:r>
              <w:rPr>
                <w:sz w:val="19"/>
              </w:rPr>
              <w:t xml:space="preserve">Wireshark </w:t>
            </w:r>
          </w:p>
          <w:p w14:paraId="7D016209" w14:textId="77777777" w:rsidR="009B5B0B" w:rsidRDefault="005C2A5F">
            <w:pPr>
              <w:spacing w:after="0" w:line="259" w:lineRule="auto"/>
              <w:ind w:left="1" w:firstLine="0"/>
            </w:pPr>
            <w:r>
              <w:rPr>
                <w:sz w:val="19"/>
              </w:rPr>
              <w:t>(opcional, local)</w:t>
            </w:r>
            <w:r>
              <w:t xml:space="preserve"> </w:t>
            </w:r>
          </w:p>
        </w:tc>
      </w:tr>
      <w:tr w:rsidR="009B5B0B" w14:paraId="751169F5" w14:textId="77777777">
        <w:trPr>
          <w:trHeight w:val="598"/>
        </w:trPr>
        <w:tc>
          <w:tcPr>
            <w:tcW w:w="0" w:type="auto"/>
            <w:vMerge/>
            <w:tcBorders>
              <w:top w:val="nil"/>
              <w:left w:val="single" w:sz="2" w:space="0" w:color="AAAAAA"/>
              <w:bottom w:val="single" w:sz="2" w:space="0" w:color="AAAAAA"/>
              <w:right w:val="single" w:sz="2" w:space="0" w:color="AAAAAA"/>
            </w:tcBorders>
          </w:tcPr>
          <w:p w14:paraId="58C1E8E0" w14:textId="77777777" w:rsidR="009B5B0B" w:rsidRDefault="009B5B0B">
            <w:pPr>
              <w:spacing w:after="160" w:line="259" w:lineRule="auto"/>
              <w:ind w:left="0" w:firstLine="0"/>
            </w:pPr>
          </w:p>
        </w:tc>
        <w:tc>
          <w:tcPr>
            <w:tcW w:w="0" w:type="auto"/>
            <w:vMerge/>
            <w:tcBorders>
              <w:top w:val="nil"/>
              <w:left w:val="single" w:sz="2" w:space="0" w:color="AAAAAA"/>
              <w:bottom w:val="single" w:sz="2" w:space="0" w:color="AAAAAA"/>
              <w:right w:val="single" w:sz="2" w:space="0" w:color="AAAAAA"/>
            </w:tcBorders>
          </w:tcPr>
          <w:p w14:paraId="220FB58A" w14:textId="77777777" w:rsidR="009B5B0B" w:rsidRDefault="009B5B0B">
            <w:pPr>
              <w:spacing w:after="160" w:line="259" w:lineRule="auto"/>
              <w:ind w:left="0" w:firstLine="0"/>
            </w:pPr>
          </w:p>
        </w:tc>
        <w:tc>
          <w:tcPr>
            <w:tcW w:w="1669" w:type="dxa"/>
            <w:tcBorders>
              <w:top w:val="nil"/>
              <w:left w:val="single" w:sz="2" w:space="0" w:color="AAAAAA"/>
              <w:bottom w:val="single" w:sz="2" w:space="0" w:color="AAAAAA"/>
              <w:right w:val="single" w:sz="2" w:space="0" w:color="AAAAAA"/>
            </w:tcBorders>
            <w:shd w:val="clear" w:color="auto" w:fill="41719C"/>
          </w:tcPr>
          <w:p w14:paraId="4FB432A4" w14:textId="77777777" w:rsidR="009B5B0B" w:rsidRDefault="005C2A5F">
            <w:pPr>
              <w:spacing w:after="0" w:line="259" w:lineRule="auto"/>
              <w:ind w:left="0" w:firstLine="0"/>
            </w:pPr>
            <w:r>
              <w:rPr>
                <w:b/>
                <w:color w:val="FFFFFF"/>
                <w:sz w:val="18"/>
              </w:rPr>
              <w:t>Recurso adicional</w:t>
            </w:r>
            <w:r>
              <w:t xml:space="preserve"> </w:t>
            </w:r>
          </w:p>
        </w:tc>
        <w:tc>
          <w:tcPr>
            <w:tcW w:w="0" w:type="auto"/>
            <w:vMerge/>
            <w:tcBorders>
              <w:top w:val="nil"/>
              <w:left w:val="single" w:sz="2" w:space="0" w:color="AAAAAA"/>
              <w:bottom w:val="single" w:sz="2" w:space="0" w:color="AAAAAA"/>
              <w:right w:val="single" w:sz="2" w:space="0" w:color="AAAAAA"/>
            </w:tcBorders>
          </w:tcPr>
          <w:p w14:paraId="4F07B0AB" w14:textId="77777777" w:rsidR="009B5B0B" w:rsidRDefault="009B5B0B">
            <w:pPr>
              <w:spacing w:after="160" w:line="259" w:lineRule="auto"/>
              <w:ind w:left="0" w:firstLine="0"/>
            </w:pPr>
          </w:p>
        </w:tc>
      </w:tr>
      <w:tr w:rsidR="009B5B0B" w14:paraId="0A1E15E6" w14:textId="77777777">
        <w:trPr>
          <w:trHeight w:val="80"/>
        </w:trPr>
        <w:tc>
          <w:tcPr>
            <w:tcW w:w="1698" w:type="dxa"/>
            <w:tcBorders>
              <w:top w:val="single" w:sz="2" w:space="0" w:color="AAAAAA"/>
              <w:left w:val="single" w:sz="2" w:space="0" w:color="AAAAAA"/>
              <w:bottom w:val="nil"/>
              <w:right w:val="single" w:sz="2" w:space="0" w:color="AAAAAA"/>
            </w:tcBorders>
            <w:shd w:val="clear" w:color="auto" w:fill="41719C"/>
          </w:tcPr>
          <w:p w14:paraId="381AD40A" w14:textId="77777777" w:rsidR="009B5B0B" w:rsidRDefault="009B5B0B">
            <w:pPr>
              <w:spacing w:after="160" w:line="259" w:lineRule="auto"/>
              <w:ind w:left="0" w:firstLine="0"/>
            </w:pPr>
          </w:p>
        </w:tc>
        <w:tc>
          <w:tcPr>
            <w:tcW w:w="3474" w:type="dxa"/>
            <w:tcBorders>
              <w:top w:val="single" w:sz="2" w:space="0" w:color="AAAAAA"/>
              <w:left w:val="single" w:sz="2" w:space="0" w:color="AAAAAA"/>
              <w:bottom w:val="nil"/>
              <w:right w:val="single" w:sz="2" w:space="0" w:color="AAAAAA"/>
            </w:tcBorders>
            <w:shd w:val="clear" w:color="auto" w:fill="D6E4F0"/>
          </w:tcPr>
          <w:p w14:paraId="78455D2B" w14:textId="77777777" w:rsidR="009B5B0B" w:rsidRDefault="009B5B0B">
            <w:pPr>
              <w:spacing w:after="160" w:line="259" w:lineRule="auto"/>
              <w:ind w:left="0" w:firstLine="0"/>
            </w:pPr>
          </w:p>
        </w:tc>
        <w:tc>
          <w:tcPr>
            <w:tcW w:w="1669" w:type="dxa"/>
            <w:tcBorders>
              <w:top w:val="single" w:sz="2" w:space="0" w:color="AAAAAA"/>
              <w:left w:val="single" w:sz="2" w:space="0" w:color="AAAAAA"/>
              <w:bottom w:val="nil"/>
              <w:right w:val="single" w:sz="2" w:space="0" w:color="AAAAAA"/>
            </w:tcBorders>
            <w:shd w:val="clear" w:color="auto" w:fill="41719C"/>
          </w:tcPr>
          <w:p w14:paraId="18143D26" w14:textId="77777777" w:rsidR="009B5B0B" w:rsidRDefault="009B5B0B">
            <w:pPr>
              <w:spacing w:after="160" w:line="259" w:lineRule="auto"/>
              <w:ind w:left="0" w:firstLine="0"/>
            </w:pPr>
          </w:p>
        </w:tc>
        <w:tc>
          <w:tcPr>
            <w:tcW w:w="1665" w:type="dxa"/>
            <w:tcBorders>
              <w:top w:val="single" w:sz="2" w:space="0" w:color="AAAAAA"/>
              <w:left w:val="single" w:sz="2" w:space="0" w:color="AAAAAA"/>
              <w:bottom w:val="nil"/>
              <w:right w:val="single" w:sz="2" w:space="0" w:color="AAAAAA"/>
            </w:tcBorders>
            <w:shd w:val="clear" w:color="auto" w:fill="D6E4F0"/>
          </w:tcPr>
          <w:p w14:paraId="5B7A9E77" w14:textId="77777777" w:rsidR="009B5B0B" w:rsidRDefault="009B5B0B">
            <w:pPr>
              <w:spacing w:after="160" w:line="259" w:lineRule="auto"/>
              <w:ind w:left="0" w:firstLine="0"/>
            </w:pPr>
          </w:p>
        </w:tc>
      </w:tr>
      <w:tr w:rsidR="009B5B0B" w14:paraId="534F8EA4" w14:textId="77777777">
        <w:trPr>
          <w:trHeight w:val="1036"/>
        </w:trPr>
        <w:tc>
          <w:tcPr>
            <w:tcW w:w="1698" w:type="dxa"/>
            <w:tcBorders>
              <w:top w:val="nil"/>
              <w:left w:val="single" w:sz="2" w:space="0" w:color="AAAAAA"/>
              <w:bottom w:val="single" w:sz="2" w:space="0" w:color="AAAAAA"/>
              <w:right w:val="single" w:sz="2" w:space="0" w:color="AAAAAA"/>
            </w:tcBorders>
            <w:shd w:val="clear" w:color="auto" w:fill="41719C"/>
          </w:tcPr>
          <w:p w14:paraId="3F3AC3CA" w14:textId="77777777" w:rsidR="009B5B0B" w:rsidRDefault="005C2A5F">
            <w:pPr>
              <w:spacing w:after="0" w:line="259" w:lineRule="auto"/>
              <w:ind w:left="1" w:firstLine="0"/>
            </w:pPr>
            <w:r>
              <w:rPr>
                <w:b/>
                <w:color w:val="FFFFFF"/>
                <w:sz w:val="18"/>
              </w:rPr>
              <w:t>Modalidad</w:t>
            </w:r>
            <w:r>
              <w:t xml:space="preserve"> </w:t>
            </w:r>
          </w:p>
        </w:tc>
        <w:tc>
          <w:tcPr>
            <w:tcW w:w="3474" w:type="dxa"/>
            <w:tcBorders>
              <w:top w:val="nil"/>
              <w:left w:val="single" w:sz="2" w:space="0" w:color="AAAAAA"/>
              <w:bottom w:val="single" w:sz="2" w:space="0" w:color="AAAAAA"/>
              <w:right w:val="single" w:sz="2" w:space="0" w:color="AAAAAA"/>
            </w:tcBorders>
            <w:shd w:val="clear" w:color="auto" w:fill="D6E4F0"/>
          </w:tcPr>
          <w:p w14:paraId="4C75EECE" w14:textId="77777777" w:rsidR="009B5B0B" w:rsidRDefault="005C2A5F">
            <w:pPr>
              <w:spacing w:after="0" w:line="259" w:lineRule="auto"/>
              <w:ind w:left="0" w:firstLine="0"/>
            </w:pPr>
            <w:r>
              <w:rPr>
                <w:sz w:val="19"/>
              </w:rPr>
              <w:t>Individual, asincrónica</w:t>
            </w:r>
            <w:r>
              <w:t xml:space="preserve"> </w:t>
            </w:r>
          </w:p>
        </w:tc>
        <w:tc>
          <w:tcPr>
            <w:tcW w:w="1669" w:type="dxa"/>
            <w:tcBorders>
              <w:top w:val="nil"/>
              <w:left w:val="single" w:sz="2" w:space="0" w:color="AAAAAA"/>
              <w:bottom w:val="single" w:sz="2" w:space="0" w:color="AAAAAA"/>
              <w:right w:val="single" w:sz="2" w:space="0" w:color="AAAAAA"/>
            </w:tcBorders>
            <w:shd w:val="clear" w:color="auto" w:fill="41719C"/>
          </w:tcPr>
          <w:p w14:paraId="6357272E" w14:textId="77777777" w:rsidR="009B5B0B" w:rsidRDefault="005C2A5F">
            <w:pPr>
              <w:spacing w:after="0" w:line="259" w:lineRule="auto"/>
              <w:ind w:left="0" w:firstLine="0"/>
            </w:pPr>
            <w:r>
              <w:rPr>
                <w:b/>
                <w:color w:val="FFFFFF"/>
                <w:sz w:val="18"/>
              </w:rPr>
              <w:t>Entrega</w:t>
            </w:r>
            <w:r>
              <w:t xml:space="preserve"> </w:t>
            </w:r>
          </w:p>
        </w:tc>
        <w:tc>
          <w:tcPr>
            <w:tcW w:w="1665" w:type="dxa"/>
            <w:tcBorders>
              <w:top w:val="nil"/>
              <w:left w:val="single" w:sz="2" w:space="0" w:color="AAAAAA"/>
              <w:bottom w:val="single" w:sz="2" w:space="0" w:color="AAAAAA"/>
              <w:right w:val="single" w:sz="2" w:space="0" w:color="AAAAAA"/>
            </w:tcBorders>
            <w:shd w:val="clear" w:color="auto" w:fill="D6E4F0"/>
          </w:tcPr>
          <w:p w14:paraId="21870174" w14:textId="77777777" w:rsidR="009B5B0B" w:rsidRDefault="005C2A5F">
            <w:pPr>
              <w:spacing w:after="0" w:line="259" w:lineRule="auto"/>
              <w:ind w:left="1" w:firstLine="0"/>
            </w:pPr>
            <w:r>
              <w:rPr>
                <w:sz w:val="19"/>
              </w:rPr>
              <w:t>Captura de pantalla + respuestas escritas</w:t>
            </w:r>
            <w:r>
              <w:t xml:space="preserve"> </w:t>
            </w:r>
          </w:p>
        </w:tc>
      </w:tr>
      <w:tr w:rsidR="009B5B0B" w14:paraId="20DED84A" w14:textId="77777777">
        <w:trPr>
          <w:trHeight w:val="80"/>
        </w:trPr>
        <w:tc>
          <w:tcPr>
            <w:tcW w:w="1698" w:type="dxa"/>
            <w:tcBorders>
              <w:top w:val="single" w:sz="2" w:space="0" w:color="AAAAAA"/>
              <w:left w:val="single" w:sz="2" w:space="0" w:color="AAAAAA"/>
              <w:bottom w:val="nil"/>
              <w:right w:val="single" w:sz="2" w:space="0" w:color="AAAAAA"/>
            </w:tcBorders>
            <w:shd w:val="clear" w:color="auto" w:fill="41719C"/>
          </w:tcPr>
          <w:p w14:paraId="2E1FF8B4" w14:textId="77777777" w:rsidR="009B5B0B" w:rsidRDefault="009B5B0B">
            <w:pPr>
              <w:spacing w:after="160" w:line="259" w:lineRule="auto"/>
              <w:ind w:left="0" w:firstLine="0"/>
            </w:pPr>
          </w:p>
        </w:tc>
        <w:tc>
          <w:tcPr>
            <w:tcW w:w="3474" w:type="dxa"/>
            <w:tcBorders>
              <w:top w:val="single" w:sz="2" w:space="0" w:color="AAAAAA"/>
              <w:left w:val="single" w:sz="2" w:space="0" w:color="AAAAAA"/>
              <w:bottom w:val="nil"/>
              <w:right w:val="single" w:sz="2" w:space="0" w:color="AAAAAA"/>
            </w:tcBorders>
            <w:shd w:val="clear" w:color="auto" w:fill="D6E4F0"/>
          </w:tcPr>
          <w:p w14:paraId="1B94E40A" w14:textId="77777777" w:rsidR="009B5B0B" w:rsidRDefault="009B5B0B">
            <w:pPr>
              <w:spacing w:after="160" w:line="259" w:lineRule="auto"/>
              <w:ind w:left="0" w:firstLine="0"/>
            </w:pPr>
          </w:p>
        </w:tc>
        <w:tc>
          <w:tcPr>
            <w:tcW w:w="1669" w:type="dxa"/>
            <w:tcBorders>
              <w:top w:val="single" w:sz="2" w:space="0" w:color="AAAAAA"/>
              <w:left w:val="single" w:sz="2" w:space="0" w:color="AAAAAA"/>
              <w:bottom w:val="nil"/>
              <w:right w:val="single" w:sz="2" w:space="0" w:color="AAAAAA"/>
            </w:tcBorders>
            <w:shd w:val="clear" w:color="auto" w:fill="41719C"/>
          </w:tcPr>
          <w:p w14:paraId="39FD1485" w14:textId="77777777" w:rsidR="009B5B0B" w:rsidRDefault="009B5B0B">
            <w:pPr>
              <w:spacing w:after="160" w:line="259" w:lineRule="auto"/>
              <w:ind w:left="0" w:firstLine="0"/>
            </w:pPr>
          </w:p>
        </w:tc>
        <w:tc>
          <w:tcPr>
            <w:tcW w:w="1665" w:type="dxa"/>
            <w:tcBorders>
              <w:top w:val="single" w:sz="2" w:space="0" w:color="AAAAAA"/>
              <w:left w:val="single" w:sz="2" w:space="0" w:color="AAAAAA"/>
              <w:bottom w:val="nil"/>
              <w:right w:val="single" w:sz="2" w:space="0" w:color="AAAAAA"/>
            </w:tcBorders>
            <w:shd w:val="clear" w:color="auto" w:fill="D6E4F0"/>
          </w:tcPr>
          <w:p w14:paraId="3D0917B2" w14:textId="77777777" w:rsidR="009B5B0B" w:rsidRDefault="009B5B0B">
            <w:pPr>
              <w:spacing w:after="160" w:line="259" w:lineRule="auto"/>
              <w:ind w:left="0" w:firstLine="0"/>
            </w:pPr>
          </w:p>
        </w:tc>
      </w:tr>
      <w:tr w:rsidR="009B5B0B" w14:paraId="36DC2FE2" w14:textId="77777777">
        <w:trPr>
          <w:trHeight w:val="600"/>
        </w:trPr>
        <w:tc>
          <w:tcPr>
            <w:tcW w:w="1698" w:type="dxa"/>
            <w:tcBorders>
              <w:top w:val="nil"/>
              <w:left w:val="single" w:sz="2" w:space="0" w:color="AAAAAA"/>
              <w:bottom w:val="single" w:sz="2" w:space="0" w:color="AAAAAA"/>
              <w:right w:val="single" w:sz="2" w:space="0" w:color="AAAAAA"/>
            </w:tcBorders>
            <w:shd w:val="clear" w:color="auto" w:fill="41719C"/>
          </w:tcPr>
          <w:p w14:paraId="201C5372" w14:textId="77777777" w:rsidR="009B5B0B" w:rsidRDefault="005C2A5F">
            <w:pPr>
              <w:spacing w:after="0" w:line="259" w:lineRule="auto"/>
              <w:ind w:left="1" w:firstLine="0"/>
            </w:pPr>
            <w:r>
              <w:rPr>
                <w:b/>
                <w:color w:val="FFFFFF"/>
                <w:sz w:val="18"/>
              </w:rPr>
              <w:t>Archivo de trabajo</w:t>
            </w:r>
            <w:r>
              <w:t xml:space="preserve"> </w:t>
            </w:r>
          </w:p>
        </w:tc>
        <w:tc>
          <w:tcPr>
            <w:tcW w:w="3474" w:type="dxa"/>
            <w:tcBorders>
              <w:top w:val="nil"/>
              <w:left w:val="single" w:sz="2" w:space="0" w:color="AAAAAA"/>
              <w:bottom w:val="single" w:sz="2" w:space="0" w:color="AAAAAA"/>
              <w:right w:val="single" w:sz="2" w:space="0" w:color="AAAAAA"/>
            </w:tcBorders>
            <w:shd w:val="clear" w:color="auto" w:fill="D6E4F0"/>
          </w:tcPr>
          <w:p w14:paraId="79B9F79B" w14:textId="77777777" w:rsidR="009B5B0B" w:rsidRDefault="005C2A5F">
            <w:pPr>
              <w:spacing w:after="0" w:line="259" w:lineRule="auto"/>
              <w:ind w:left="0" w:firstLine="0"/>
            </w:pPr>
            <w:r>
              <w:rPr>
                <w:sz w:val="19"/>
              </w:rPr>
              <w:t>planta_norte_incident_20260304.pcap  (provisto por la cátedra en Moodle)</w:t>
            </w:r>
            <w:r>
              <w:t xml:space="preserve"> </w:t>
            </w:r>
          </w:p>
        </w:tc>
        <w:tc>
          <w:tcPr>
            <w:tcW w:w="1669" w:type="dxa"/>
            <w:tcBorders>
              <w:top w:val="nil"/>
              <w:left w:val="single" w:sz="2" w:space="0" w:color="AAAAAA"/>
              <w:bottom w:val="single" w:sz="2" w:space="0" w:color="AAAAAA"/>
              <w:right w:val="single" w:sz="2" w:space="0" w:color="AAAAAA"/>
            </w:tcBorders>
            <w:shd w:val="clear" w:color="auto" w:fill="41719C"/>
          </w:tcPr>
          <w:p w14:paraId="6E5CE22D" w14:textId="77777777" w:rsidR="009B5B0B" w:rsidRDefault="005C2A5F">
            <w:pPr>
              <w:spacing w:after="0" w:line="259" w:lineRule="auto"/>
              <w:ind w:left="0" w:firstLine="0"/>
            </w:pPr>
            <w:r>
              <w:rPr>
                <w:b/>
                <w:color w:val="FFFFFF"/>
                <w:sz w:val="18"/>
              </w:rPr>
              <w:t>Documento alineado</w:t>
            </w:r>
            <w:r>
              <w:t xml:space="preserve"> </w:t>
            </w:r>
          </w:p>
        </w:tc>
        <w:tc>
          <w:tcPr>
            <w:tcW w:w="1665" w:type="dxa"/>
            <w:tcBorders>
              <w:top w:val="nil"/>
              <w:left w:val="single" w:sz="2" w:space="0" w:color="AAAAAA"/>
              <w:bottom w:val="single" w:sz="2" w:space="0" w:color="AAAAAA"/>
              <w:right w:val="single" w:sz="2" w:space="0" w:color="AAAAAA"/>
            </w:tcBorders>
            <w:shd w:val="clear" w:color="auto" w:fill="D6E4F0"/>
          </w:tcPr>
          <w:p w14:paraId="7C5DD5B3" w14:textId="77777777" w:rsidR="009B5B0B" w:rsidRDefault="005C2A5F">
            <w:pPr>
              <w:spacing w:after="0" w:line="259" w:lineRule="auto"/>
              <w:ind w:left="1" w:firstLine="0"/>
            </w:pPr>
            <w:r>
              <w:rPr>
                <w:sz w:val="19"/>
              </w:rPr>
              <w:t>Doc. de Cátedra N°12</w:t>
            </w:r>
            <w:r>
              <w:t xml:space="preserve"> </w:t>
            </w:r>
          </w:p>
        </w:tc>
      </w:tr>
    </w:tbl>
    <w:p w14:paraId="3825D4AF" w14:textId="77777777" w:rsidR="009B5B0B" w:rsidRDefault="005C2A5F">
      <w:pPr>
        <w:spacing w:after="0" w:line="259" w:lineRule="auto"/>
        <w:ind w:left="0" w:firstLine="0"/>
      </w:pPr>
      <w:r>
        <w:t xml:space="preserve"> </w:t>
      </w:r>
    </w:p>
    <w:tbl>
      <w:tblPr>
        <w:tblStyle w:val="TableGrid"/>
        <w:tblW w:w="8503" w:type="dxa"/>
        <w:tblInd w:w="19" w:type="dxa"/>
        <w:tblCellMar>
          <w:top w:w="122" w:type="dxa"/>
          <w:left w:w="196" w:type="dxa"/>
          <w:right w:w="115" w:type="dxa"/>
        </w:tblCellMar>
        <w:tblLook w:val="04A0" w:firstRow="1" w:lastRow="0" w:firstColumn="1" w:lastColumn="0" w:noHBand="0" w:noVBand="1"/>
      </w:tblPr>
      <w:tblGrid>
        <w:gridCol w:w="8503"/>
      </w:tblGrid>
      <w:tr w:rsidR="009B5B0B" w14:paraId="508E7490" w14:textId="77777777">
        <w:trPr>
          <w:trHeight w:val="6186"/>
        </w:trPr>
        <w:tc>
          <w:tcPr>
            <w:tcW w:w="8503" w:type="dxa"/>
            <w:tcBorders>
              <w:top w:val="nil"/>
              <w:left w:val="single" w:sz="12" w:space="0" w:color="2E75B6"/>
              <w:bottom w:val="single" w:sz="48" w:space="0" w:color="D6E4F0"/>
              <w:right w:val="nil"/>
            </w:tcBorders>
            <w:shd w:val="clear" w:color="auto" w:fill="D6E4F0"/>
          </w:tcPr>
          <w:p w14:paraId="1E5D006A" w14:textId="77777777" w:rsidR="009B5B0B" w:rsidRDefault="005C2A5F">
            <w:pPr>
              <w:spacing w:after="41" w:line="259" w:lineRule="auto"/>
              <w:ind w:left="0" w:firstLine="0"/>
            </w:pPr>
            <w:r>
              <w:rPr>
                <w:b/>
                <w:color w:val="1F3864"/>
                <w:sz w:val="18"/>
              </w:rPr>
              <w:lastRenderedPageBreak/>
              <w:t>ESCENARIO DEL INCIDENTE</w:t>
            </w:r>
            <w:r>
              <w:t xml:space="preserve"> </w:t>
            </w:r>
          </w:p>
          <w:p w14:paraId="70E596E1" w14:textId="77777777" w:rsidR="009B5B0B" w:rsidRDefault="005C2A5F">
            <w:pPr>
              <w:spacing w:after="21" w:line="259" w:lineRule="auto"/>
              <w:ind w:left="0" w:firstLine="0"/>
            </w:pPr>
            <w:r>
              <w:t xml:space="preserve">El equipo de Ciberdefensa recibe el siguiente informe:  </w:t>
            </w:r>
          </w:p>
          <w:p w14:paraId="32DA34AB" w14:textId="77777777" w:rsidR="009B5B0B" w:rsidRDefault="005C2A5F">
            <w:pPr>
              <w:spacing w:after="59" w:line="240" w:lineRule="auto"/>
              <w:ind w:left="0" w:right="66" w:firstLine="0"/>
            </w:pPr>
            <w:r>
              <w:t xml:space="preserve">Planta Norte es una distribuidora de agua potable ficticia de zona metropolitana. Durante el turno nocturno del 4 de marzo de 2026, el sistema SCADA registró alarmas por valores fuera de rango en variables de proceso asociadas al grupo de bombeo principal. El operador de turno no realizó ninguna modificación de parámetros en ese período. El jefe de planta activó el protocolo de respuesta a incidentes y solicitó al equipo de Ciberdefensa que analice el archivo PCAP capturado automáticamente por el sniffer de red instalado en el switch de la red de campo. </w:t>
            </w:r>
          </w:p>
          <w:p w14:paraId="78235291" w14:textId="77777777" w:rsidR="009B5B0B" w:rsidRDefault="005C2A5F">
            <w:pPr>
              <w:spacing w:after="0" w:line="259" w:lineRule="auto"/>
              <w:ind w:left="0" w:firstLine="0"/>
            </w:pPr>
            <w:r>
              <w:rPr>
                <w:b/>
                <w:color w:val="1F3864"/>
                <w:sz w:val="18"/>
              </w:rPr>
              <w:t>TOPOLOGÍA DE RED (según inventario de activos):</w:t>
            </w:r>
            <w:r>
              <w:t xml:space="preserve"> </w:t>
            </w:r>
          </w:p>
          <w:tbl>
            <w:tblPr>
              <w:tblStyle w:val="TableGrid"/>
              <w:tblW w:w="8103" w:type="dxa"/>
              <w:tblInd w:w="2" w:type="dxa"/>
              <w:tblCellMar>
                <w:top w:w="125" w:type="dxa"/>
                <w:left w:w="119" w:type="dxa"/>
                <w:right w:w="64" w:type="dxa"/>
              </w:tblCellMar>
              <w:tblLook w:val="04A0" w:firstRow="1" w:lastRow="0" w:firstColumn="1" w:lastColumn="0" w:noHBand="0" w:noVBand="1"/>
            </w:tblPr>
            <w:tblGrid>
              <w:gridCol w:w="1455"/>
              <w:gridCol w:w="1477"/>
              <w:gridCol w:w="5171"/>
            </w:tblGrid>
            <w:tr w:rsidR="009B5B0B" w14:paraId="26D1D21A" w14:textId="77777777">
              <w:trPr>
                <w:trHeight w:val="499"/>
              </w:trPr>
              <w:tc>
                <w:tcPr>
                  <w:tcW w:w="1455" w:type="dxa"/>
                  <w:tcBorders>
                    <w:top w:val="single" w:sz="2" w:space="0" w:color="AAAAAA"/>
                    <w:left w:val="single" w:sz="2" w:space="0" w:color="AAAAAA"/>
                    <w:bottom w:val="single" w:sz="32" w:space="0" w:color="F2F2F2"/>
                    <w:right w:val="single" w:sz="2" w:space="0" w:color="AAAAAA"/>
                  </w:tcBorders>
                  <w:shd w:val="clear" w:color="auto" w:fill="1F3864"/>
                  <w:vAlign w:val="center"/>
                </w:tcPr>
                <w:p w14:paraId="7E238BB1" w14:textId="77777777" w:rsidR="009B5B0B" w:rsidRDefault="005C2A5F">
                  <w:pPr>
                    <w:spacing w:after="0" w:line="259" w:lineRule="auto"/>
                    <w:ind w:left="0" w:right="57" w:firstLine="0"/>
                    <w:jc w:val="center"/>
                  </w:pPr>
                  <w:r>
                    <w:rPr>
                      <w:b/>
                      <w:color w:val="FFFFFF"/>
                      <w:sz w:val="18"/>
                    </w:rPr>
                    <w:t>IP</w:t>
                  </w:r>
                  <w:r>
                    <w:rPr>
                      <w:color w:val="FFFFFF"/>
                    </w:rPr>
                    <w:t xml:space="preserve"> </w:t>
                  </w:r>
                </w:p>
              </w:tc>
              <w:tc>
                <w:tcPr>
                  <w:tcW w:w="1477" w:type="dxa"/>
                  <w:tcBorders>
                    <w:top w:val="single" w:sz="2" w:space="0" w:color="AAAAAA"/>
                    <w:left w:val="single" w:sz="2" w:space="0" w:color="AAAAAA"/>
                    <w:bottom w:val="single" w:sz="32" w:space="0" w:color="F2F2F2"/>
                    <w:right w:val="single" w:sz="2" w:space="0" w:color="AAAAAA"/>
                  </w:tcBorders>
                  <w:shd w:val="clear" w:color="auto" w:fill="1F3864"/>
                  <w:vAlign w:val="center"/>
                </w:tcPr>
                <w:p w14:paraId="34B311CB" w14:textId="77777777" w:rsidR="009B5B0B" w:rsidRDefault="005C2A5F">
                  <w:pPr>
                    <w:spacing w:after="0" w:line="259" w:lineRule="auto"/>
                    <w:ind w:left="0" w:right="57" w:firstLine="0"/>
                    <w:jc w:val="center"/>
                  </w:pPr>
                  <w:r>
                    <w:rPr>
                      <w:b/>
                      <w:color w:val="FFFFFF"/>
                      <w:sz w:val="18"/>
                    </w:rPr>
                    <w:t>Rol</w:t>
                  </w:r>
                  <w:r>
                    <w:rPr>
                      <w:color w:val="FFFFFF"/>
                    </w:rPr>
                    <w:t xml:space="preserve"> </w:t>
                  </w:r>
                </w:p>
              </w:tc>
              <w:tc>
                <w:tcPr>
                  <w:tcW w:w="5171" w:type="dxa"/>
                  <w:tcBorders>
                    <w:top w:val="single" w:sz="2" w:space="0" w:color="AAAAAA"/>
                    <w:left w:val="single" w:sz="2" w:space="0" w:color="AAAAAA"/>
                    <w:bottom w:val="single" w:sz="32" w:space="0" w:color="F2F2F2"/>
                    <w:right w:val="single" w:sz="2" w:space="0" w:color="AAAAAA"/>
                  </w:tcBorders>
                  <w:shd w:val="clear" w:color="auto" w:fill="1F3864"/>
                  <w:vAlign w:val="center"/>
                </w:tcPr>
                <w:p w14:paraId="54BE6266" w14:textId="77777777" w:rsidR="009B5B0B" w:rsidRDefault="005C2A5F">
                  <w:pPr>
                    <w:spacing w:after="0" w:line="259" w:lineRule="auto"/>
                    <w:ind w:left="0" w:right="55" w:firstLine="0"/>
                    <w:jc w:val="center"/>
                  </w:pPr>
                  <w:r>
                    <w:rPr>
                      <w:b/>
                      <w:color w:val="FFFFFF"/>
                      <w:sz w:val="18"/>
                    </w:rPr>
                    <w:t>Descripción</w:t>
                  </w:r>
                  <w:r>
                    <w:rPr>
                      <w:color w:val="FFFFFF"/>
                    </w:rPr>
                    <w:t xml:space="preserve"> </w:t>
                  </w:r>
                </w:p>
              </w:tc>
            </w:tr>
            <w:tr w:rsidR="009B5B0B" w14:paraId="0F7DBE29" w14:textId="77777777">
              <w:trPr>
                <w:trHeight w:val="679"/>
              </w:trPr>
              <w:tc>
                <w:tcPr>
                  <w:tcW w:w="1455" w:type="dxa"/>
                  <w:tcBorders>
                    <w:top w:val="single" w:sz="32" w:space="0" w:color="F2F2F2"/>
                    <w:left w:val="single" w:sz="2" w:space="0" w:color="AAAAAA"/>
                    <w:bottom w:val="single" w:sz="32" w:space="0" w:color="FFFFFF"/>
                    <w:right w:val="single" w:sz="2" w:space="0" w:color="AAAAAA"/>
                  </w:tcBorders>
                  <w:shd w:val="clear" w:color="auto" w:fill="F2F2F2"/>
                </w:tcPr>
                <w:p w14:paraId="5A75EA43" w14:textId="77777777" w:rsidR="009B5B0B" w:rsidRDefault="005C2A5F">
                  <w:pPr>
                    <w:spacing w:after="0" w:line="259" w:lineRule="auto"/>
                    <w:ind w:left="0" w:firstLine="0"/>
                  </w:pPr>
                  <w:r>
                    <w:rPr>
                      <w:b/>
                      <w:sz w:val="19"/>
                    </w:rPr>
                    <w:t>192.168.10.5</w:t>
                  </w:r>
                  <w:r>
                    <w:t xml:space="preserve"> </w:t>
                  </w:r>
                </w:p>
              </w:tc>
              <w:tc>
                <w:tcPr>
                  <w:tcW w:w="1477" w:type="dxa"/>
                  <w:tcBorders>
                    <w:top w:val="single" w:sz="32" w:space="0" w:color="F2F2F2"/>
                    <w:left w:val="single" w:sz="2" w:space="0" w:color="AAAAAA"/>
                    <w:bottom w:val="single" w:sz="32" w:space="0" w:color="FFFFFF"/>
                    <w:right w:val="single" w:sz="2" w:space="0" w:color="AAAAAA"/>
                  </w:tcBorders>
                  <w:shd w:val="clear" w:color="auto" w:fill="F2F2F2"/>
                </w:tcPr>
                <w:p w14:paraId="78A8FCBB" w14:textId="77777777" w:rsidR="009B5B0B" w:rsidRDefault="005C2A5F">
                  <w:pPr>
                    <w:spacing w:after="0" w:line="259" w:lineRule="auto"/>
                    <w:ind w:left="1" w:firstLine="0"/>
                  </w:pPr>
                  <w:r>
                    <w:rPr>
                      <w:sz w:val="19"/>
                    </w:rPr>
                    <w:t>MTU (master)</w:t>
                  </w:r>
                  <w:r>
                    <w:t xml:space="preserve"> </w:t>
                  </w:r>
                </w:p>
              </w:tc>
              <w:tc>
                <w:tcPr>
                  <w:tcW w:w="5171" w:type="dxa"/>
                  <w:tcBorders>
                    <w:top w:val="single" w:sz="32" w:space="0" w:color="F2F2F2"/>
                    <w:left w:val="single" w:sz="2" w:space="0" w:color="AAAAAA"/>
                    <w:bottom w:val="single" w:sz="32" w:space="0" w:color="FFFFFF"/>
                    <w:right w:val="single" w:sz="2" w:space="0" w:color="AAAAAA"/>
                  </w:tcBorders>
                  <w:shd w:val="clear" w:color="auto" w:fill="F2F2F2"/>
                  <w:vAlign w:val="center"/>
                </w:tcPr>
                <w:p w14:paraId="05F47D76" w14:textId="77777777" w:rsidR="009B5B0B" w:rsidRDefault="005C2A5F">
                  <w:pPr>
                    <w:spacing w:after="0" w:line="259" w:lineRule="auto"/>
                    <w:ind w:left="1" w:firstLine="0"/>
                  </w:pPr>
                  <w:r>
                    <w:rPr>
                      <w:sz w:val="19"/>
                    </w:rPr>
                    <w:t>Servidor SCADA/MTU — único master autorizado en la red Modbus de la planta</w:t>
                  </w:r>
                  <w:r>
                    <w:t xml:space="preserve"> </w:t>
                  </w:r>
                </w:p>
              </w:tc>
            </w:tr>
            <w:tr w:rsidR="009B5B0B" w14:paraId="5DA7D5F0" w14:textId="77777777">
              <w:trPr>
                <w:trHeight w:val="679"/>
              </w:trPr>
              <w:tc>
                <w:tcPr>
                  <w:tcW w:w="1455" w:type="dxa"/>
                  <w:tcBorders>
                    <w:top w:val="single" w:sz="32" w:space="0" w:color="FFFFFF"/>
                    <w:left w:val="single" w:sz="2" w:space="0" w:color="AAAAAA"/>
                    <w:bottom w:val="single" w:sz="32" w:space="0" w:color="F2F2F2"/>
                    <w:right w:val="single" w:sz="2" w:space="0" w:color="AAAAAA"/>
                  </w:tcBorders>
                  <w:shd w:val="clear" w:color="auto" w:fill="FFFFFF"/>
                </w:tcPr>
                <w:p w14:paraId="65F4D766" w14:textId="77777777" w:rsidR="009B5B0B" w:rsidRDefault="005C2A5F">
                  <w:pPr>
                    <w:spacing w:after="0" w:line="259" w:lineRule="auto"/>
                    <w:ind w:left="0" w:firstLine="0"/>
                  </w:pPr>
                  <w:r>
                    <w:rPr>
                      <w:b/>
                      <w:sz w:val="19"/>
                    </w:rPr>
                    <w:t>192.168.10.21</w:t>
                  </w:r>
                  <w:r>
                    <w:t xml:space="preserve"> </w:t>
                  </w:r>
                </w:p>
              </w:tc>
              <w:tc>
                <w:tcPr>
                  <w:tcW w:w="1477" w:type="dxa"/>
                  <w:tcBorders>
                    <w:top w:val="single" w:sz="32" w:space="0" w:color="FFFFFF"/>
                    <w:left w:val="single" w:sz="2" w:space="0" w:color="AAAAAA"/>
                    <w:bottom w:val="single" w:sz="32" w:space="0" w:color="F2F2F2"/>
                    <w:right w:val="single" w:sz="2" w:space="0" w:color="AAAAAA"/>
                  </w:tcBorders>
                  <w:shd w:val="clear" w:color="auto" w:fill="FFFFFF"/>
                  <w:vAlign w:val="center"/>
                </w:tcPr>
                <w:p w14:paraId="7CF86035" w14:textId="77777777" w:rsidR="009B5B0B" w:rsidRDefault="005C2A5F">
                  <w:pPr>
                    <w:spacing w:after="0" w:line="259" w:lineRule="auto"/>
                    <w:ind w:left="1" w:firstLine="0"/>
                  </w:pPr>
                  <w:r>
                    <w:rPr>
                      <w:sz w:val="19"/>
                    </w:rPr>
                    <w:t xml:space="preserve">PLC-01 </w:t>
                  </w:r>
                </w:p>
                <w:p w14:paraId="5F8FD0A1" w14:textId="77777777" w:rsidR="009B5B0B" w:rsidRDefault="005C2A5F">
                  <w:pPr>
                    <w:spacing w:after="0" w:line="259" w:lineRule="auto"/>
                    <w:ind w:left="1" w:firstLine="0"/>
                  </w:pPr>
                  <w:r>
                    <w:rPr>
                      <w:sz w:val="19"/>
                    </w:rPr>
                    <w:t>(slave)</w:t>
                  </w:r>
                  <w:r>
                    <w:t xml:space="preserve"> </w:t>
                  </w:r>
                </w:p>
              </w:tc>
              <w:tc>
                <w:tcPr>
                  <w:tcW w:w="5171" w:type="dxa"/>
                  <w:tcBorders>
                    <w:top w:val="single" w:sz="32" w:space="0" w:color="FFFFFF"/>
                    <w:left w:val="single" w:sz="2" w:space="0" w:color="AAAAAA"/>
                    <w:bottom w:val="single" w:sz="32" w:space="0" w:color="F2F2F2"/>
                    <w:right w:val="single" w:sz="2" w:space="0" w:color="AAAAAA"/>
                  </w:tcBorders>
                  <w:shd w:val="clear" w:color="auto" w:fill="FFFFFF"/>
                  <w:vAlign w:val="center"/>
                </w:tcPr>
                <w:p w14:paraId="2B43A89A" w14:textId="77777777" w:rsidR="009B5B0B" w:rsidRDefault="005C2A5F">
                  <w:pPr>
                    <w:spacing w:after="0" w:line="259" w:lineRule="auto"/>
                    <w:ind w:left="1" w:firstLine="0"/>
                  </w:pPr>
                  <w:r>
                    <w:rPr>
                      <w:sz w:val="19"/>
                    </w:rPr>
                    <w:t>Controlador del grupo de bombeo principal — salida al sistema de distribución</w:t>
                  </w:r>
                  <w:r>
                    <w:t xml:space="preserve"> </w:t>
                  </w:r>
                </w:p>
              </w:tc>
            </w:tr>
            <w:tr w:rsidR="009B5B0B" w14:paraId="503308D9" w14:textId="77777777">
              <w:trPr>
                <w:trHeight w:val="679"/>
              </w:trPr>
              <w:tc>
                <w:tcPr>
                  <w:tcW w:w="1455" w:type="dxa"/>
                  <w:tcBorders>
                    <w:top w:val="single" w:sz="32" w:space="0" w:color="F2F2F2"/>
                    <w:left w:val="single" w:sz="2" w:space="0" w:color="AAAAAA"/>
                    <w:bottom w:val="single" w:sz="32" w:space="0" w:color="FFEDED"/>
                    <w:right w:val="single" w:sz="2" w:space="0" w:color="AAAAAA"/>
                  </w:tcBorders>
                  <w:shd w:val="clear" w:color="auto" w:fill="F2F2F2"/>
                </w:tcPr>
                <w:p w14:paraId="0AC748A9" w14:textId="77777777" w:rsidR="009B5B0B" w:rsidRDefault="005C2A5F">
                  <w:pPr>
                    <w:spacing w:after="0" w:line="259" w:lineRule="auto"/>
                    <w:ind w:left="0" w:firstLine="0"/>
                  </w:pPr>
                  <w:r>
                    <w:rPr>
                      <w:b/>
                      <w:sz w:val="19"/>
                    </w:rPr>
                    <w:t>192.168.10.22</w:t>
                  </w:r>
                  <w:r>
                    <w:t xml:space="preserve"> </w:t>
                  </w:r>
                </w:p>
              </w:tc>
              <w:tc>
                <w:tcPr>
                  <w:tcW w:w="1477" w:type="dxa"/>
                  <w:tcBorders>
                    <w:top w:val="single" w:sz="32" w:space="0" w:color="F2F2F2"/>
                    <w:left w:val="single" w:sz="2" w:space="0" w:color="AAAAAA"/>
                    <w:bottom w:val="single" w:sz="32" w:space="0" w:color="FFEDED"/>
                    <w:right w:val="single" w:sz="2" w:space="0" w:color="AAAAAA"/>
                  </w:tcBorders>
                  <w:shd w:val="clear" w:color="auto" w:fill="F2F2F2"/>
                  <w:vAlign w:val="center"/>
                </w:tcPr>
                <w:p w14:paraId="1A3B2129" w14:textId="77777777" w:rsidR="009B5B0B" w:rsidRDefault="005C2A5F">
                  <w:pPr>
                    <w:spacing w:after="0" w:line="259" w:lineRule="auto"/>
                    <w:ind w:left="1" w:firstLine="0"/>
                  </w:pPr>
                  <w:r>
                    <w:rPr>
                      <w:sz w:val="19"/>
                    </w:rPr>
                    <w:t xml:space="preserve">PLC-02 </w:t>
                  </w:r>
                </w:p>
                <w:p w14:paraId="6973EA59" w14:textId="77777777" w:rsidR="009B5B0B" w:rsidRDefault="005C2A5F">
                  <w:pPr>
                    <w:spacing w:after="0" w:line="259" w:lineRule="auto"/>
                    <w:ind w:left="1" w:firstLine="0"/>
                  </w:pPr>
                  <w:r>
                    <w:rPr>
                      <w:sz w:val="19"/>
                    </w:rPr>
                    <w:t>(slave)</w:t>
                  </w:r>
                  <w:r>
                    <w:t xml:space="preserve"> </w:t>
                  </w:r>
                </w:p>
              </w:tc>
              <w:tc>
                <w:tcPr>
                  <w:tcW w:w="5171" w:type="dxa"/>
                  <w:tcBorders>
                    <w:top w:val="single" w:sz="32" w:space="0" w:color="F2F2F2"/>
                    <w:left w:val="single" w:sz="2" w:space="0" w:color="AAAAAA"/>
                    <w:bottom w:val="single" w:sz="32" w:space="0" w:color="FFEDED"/>
                    <w:right w:val="single" w:sz="2" w:space="0" w:color="AAAAAA"/>
                  </w:tcBorders>
                  <w:shd w:val="clear" w:color="auto" w:fill="F2F2F2"/>
                </w:tcPr>
                <w:p w14:paraId="1EF24AFA" w14:textId="77777777" w:rsidR="009B5B0B" w:rsidRDefault="005C2A5F">
                  <w:pPr>
                    <w:spacing w:after="0" w:line="259" w:lineRule="auto"/>
                    <w:ind w:left="1" w:firstLine="0"/>
                  </w:pPr>
                  <w:r>
                    <w:rPr>
                      <w:sz w:val="19"/>
                    </w:rPr>
                    <w:t>Controlador del grupo de bombeo secundario</w:t>
                  </w:r>
                  <w:r>
                    <w:t xml:space="preserve"> </w:t>
                  </w:r>
                </w:p>
              </w:tc>
            </w:tr>
            <w:tr w:rsidR="009B5B0B" w14:paraId="428D39C5" w14:textId="77777777">
              <w:trPr>
                <w:trHeight w:val="649"/>
              </w:trPr>
              <w:tc>
                <w:tcPr>
                  <w:tcW w:w="1455" w:type="dxa"/>
                  <w:tcBorders>
                    <w:top w:val="single" w:sz="32" w:space="0" w:color="FFEDED"/>
                    <w:left w:val="single" w:sz="2" w:space="0" w:color="AAAAAA"/>
                    <w:bottom w:val="single" w:sz="2" w:space="0" w:color="AAAAAA"/>
                    <w:right w:val="single" w:sz="2" w:space="0" w:color="AAAAAA"/>
                  </w:tcBorders>
                  <w:shd w:val="clear" w:color="auto" w:fill="FFEDED"/>
                </w:tcPr>
                <w:p w14:paraId="50E7573B" w14:textId="77777777" w:rsidR="009B5B0B" w:rsidRDefault="005C2A5F">
                  <w:pPr>
                    <w:spacing w:after="0" w:line="259" w:lineRule="auto"/>
                    <w:ind w:left="0" w:firstLine="0"/>
                  </w:pPr>
                  <w:r>
                    <w:rPr>
                      <w:b/>
                      <w:color w:val="C00000"/>
                      <w:sz w:val="19"/>
                    </w:rPr>
                    <w:t>192.168.10.45</w:t>
                  </w:r>
                  <w:r>
                    <w:t xml:space="preserve"> </w:t>
                  </w:r>
                </w:p>
              </w:tc>
              <w:tc>
                <w:tcPr>
                  <w:tcW w:w="1477" w:type="dxa"/>
                  <w:tcBorders>
                    <w:top w:val="single" w:sz="32" w:space="0" w:color="FFEDED"/>
                    <w:left w:val="single" w:sz="2" w:space="0" w:color="AAAAAA"/>
                    <w:bottom w:val="single" w:sz="2" w:space="0" w:color="AAAAAA"/>
                    <w:right w:val="single" w:sz="2" w:space="0" w:color="AAAAAA"/>
                  </w:tcBorders>
                  <w:shd w:val="clear" w:color="auto" w:fill="FFEDED"/>
                </w:tcPr>
                <w:p w14:paraId="560A4993" w14:textId="77777777" w:rsidR="009B5B0B" w:rsidRDefault="005C2A5F">
                  <w:pPr>
                    <w:spacing w:after="0" w:line="259" w:lineRule="auto"/>
                    <w:ind w:left="1" w:firstLine="0"/>
                  </w:pPr>
                  <w:r>
                    <w:rPr>
                      <w:color w:val="C00000"/>
                      <w:sz w:val="19"/>
                    </w:rPr>
                    <w:t>? (no registrada)</w:t>
                  </w:r>
                  <w:r>
                    <w:t xml:space="preserve"> </w:t>
                  </w:r>
                </w:p>
              </w:tc>
              <w:tc>
                <w:tcPr>
                  <w:tcW w:w="5171" w:type="dxa"/>
                  <w:tcBorders>
                    <w:top w:val="single" w:sz="32" w:space="0" w:color="FFEDED"/>
                    <w:left w:val="single" w:sz="2" w:space="0" w:color="AAAAAA"/>
                    <w:bottom w:val="single" w:sz="2" w:space="0" w:color="AAAAAA"/>
                    <w:right w:val="single" w:sz="2" w:space="0" w:color="AAAAAA"/>
                  </w:tcBorders>
                  <w:shd w:val="clear" w:color="auto" w:fill="FFEDED"/>
                </w:tcPr>
                <w:p w14:paraId="63B56FC1" w14:textId="77777777" w:rsidR="009B5B0B" w:rsidRDefault="005C2A5F">
                  <w:pPr>
                    <w:spacing w:after="0" w:line="259" w:lineRule="auto"/>
                    <w:ind w:left="1" w:right="24" w:firstLine="0"/>
                  </w:pPr>
                  <w:r>
                    <w:rPr>
                      <w:color w:val="C00000"/>
                      <w:sz w:val="19"/>
                    </w:rPr>
                    <w:t>IP no registrada en el inventario de activos — su presencia ya es una anomalía</w:t>
                  </w:r>
                  <w:r>
                    <w:t xml:space="preserve"> </w:t>
                  </w:r>
                </w:p>
              </w:tc>
            </w:tr>
          </w:tbl>
          <w:p w14:paraId="3EEE21AB" w14:textId="77777777" w:rsidR="009B5B0B" w:rsidRDefault="005C2A5F">
            <w:pPr>
              <w:spacing w:after="0" w:line="259" w:lineRule="auto"/>
              <w:ind w:left="0" w:firstLine="0"/>
            </w:pPr>
            <w:r>
              <w:t xml:space="preserve"> </w:t>
            </w:r>
          </w:p>
        </w:tc>
      </w:tr>
    </w:tbl>
    <w:p w14:paraId="041A912E" w14:textId="77777777" w:rsidR="009B5B0B" w:rsidRDefault="005C2A5F">
      <w:pPr>
        <w:pBdr>
          <w:left w:val="single" w:sz="12" w:space="0" w:color="2E75B6"/>
          <w:bottom w:val="single" w:sz="48" w:space="0" w:color="D6E4F0"/>
        </w:pBdr>
        <w:shd w:val="clear" w:color="auto" w:fill="D6E4F0"/>
        <w:spacing w:after="201" w:line="239" w:lineRule="auto"/>
        <w:ind w:left="215" w:right="92" w:firstLine="0"/>
      </w:pPr>
      <w:r>
        <w:t xml:space="preserve">El archivo PCAP </w:t>
      </w:r>
      <w:r>
        <w:rPr>
          <w:b/>
        </w:rPr>
        <w:t>planta_norte_incident_20260304.pcap</w:t>
      </w:r>
      <w:r>
        <w:t xml:space="preserve"> cubre la ventana horaria 01:45:00 – 02:30:00 del mismo día. Tu tarea como analista es reconstruir la secuencia de eventos, identificar el tipo de ataque y determinar qué vulnerabilidad estructural de Modbus lo habilitó. </w:t>
      </w:r>
    </w:p>
    <w:p w14:paraId="0A405586" w14:textId="77777777" w:rsidR="009B5B0B" w:rsidRDefault="005C2A5F">
      <w:pPr>
        <w:spacing w:after="0" w:line="259" w:lineRule="auto"/>
        <w:ind w:left="0" w:firstLine="0"/>
      </w:pPr>
      <w:r>
        <w:t xml:space="preserve"> </w:t>
      </w:r>
    </w:p>
    <w:tbl>
      <w:tblPr>
        <w:tblStyle w:val="TableGrid"/>
        <w:tblW w:w="8503" w:type="dxa"/>
        <w:tblInd w:w="19" w:type="dxa"/>
        <w:tblCellMar>
          <w:left w:w="196" w:type="dxa"/>
          <w:right w:w="115" w:type="dxa"/>
        </w:tblCellMar>
        <w:tblLook w:val="04A0" w:firstRow="1" w:lastRow="0" w:firstColumn="1" w:lastColumn="0" w:noHBand="0" w:noVBand="1"/>
      </w:tblPr>
      <w:tblGrid>
        <w:gridCol w:w="8503"/>
      </w:tblGrid>
      <w:tr w:rsidR="009B5B0B" w14:paraId="5D1726A4" w14:textId="77777777">
        <w:trPr>
          <w:trHeight w:val="3641"/>
        </w:trPr>
        <w:tc>
          <w:tcPr>
            <w:tcW w:w="8503" w:type="dxa"/>
            <w:tcBorders>
              <w:top w:val="nil"/>
              <w:left w:val="single" w:sz="12" w:space="0" w:color="1F3864"/>
              <w:bottom w:val="single" w:sz="48" w:space="0" w:color="EBF3FB"/>
              <w:right w:val="nil"/>
            </w:tcBorders>
            <w:shd w:val="clear" w:color="auto" w:fill="EBF3FB"/>
            <w:vAlign w:val="center"/>
          </w:tcPr>
          <w:p w14:paraId="611DB7EA" w14:textId="77777777" w:rsidR="009B5B0B" w:rsidRDefault="005C2A5F">
            <w:pPr>
              <w:spacing w:after="41" w:line="259" w:lineRule="auto"/>
              <w:ind w:left="0" w:firstLine="0"/>
            </w:pPr>
            <w:r>
              <w:rPr>
                <w:b/>
                <w:color w:val="1F3864"/>
                <w:sz w:val="18"/>
              </w:rPr>
              <w:t>OBJETIVOS DE APRENDIZAJE</w:t>
            </w:r>
            <w:r>
              <w:t xml:space="preserve"> </w:t>
            </w:r>
          </w:p>
          <w:p w14:paraId="4C257BBA" w14:textId="77777777" w:rsidR="009B5B0B" w:rsidRDefault="005C2A5F">
            <w:pPr>
              <w:spacing w:after="42" w:line="259" w:lineRule="auto"/>
              <w:ind w:left="0" w:firstLine="0"/>
            </w:pPr>
            <w:r>
              <w:t xml:space="preserve">Al completar esta actividad, el alumno será capaz de: </w:t>
            </w:r>
          </w:p>
          <w:p w14:paraId="550861BD" w14:textId="77777777" w:rsidR="009B5B0B" w:rsidRDefault="005C2A5F">
            <w:pPr>
              <w:numPr>
                <w:ilvl w:val="0"/>
                <w:numId w:val="7"/>
              </w:numPr>
              <w:spacing w:after="55" w:line="246" w:lineRule="auto"/>
              <w:ind w:hanging="360"/>
            </w:pPr>
            <w:r>
              <w:t xml:space="preserve">Decodificar una trama Modbus RTU byte a byte, identificando cada campo de la ADU. </w:t>
            </w:r>
          </w:p>
          <w:p w14:paraId="3D9A8154" w14:textId="77777777" w:rsidR="009B5B0B" w:rsidRDefault="005C2A5F">
            <w:pPr>
              <w:numPr>
                <w:ilvl w:val="0"/>
                <w:numId w:val="7"/>
              </w:numPr>
              <w:spacing w:after="48" w:line="259" w:lineRule="auto"/>
              <w:ind w:hanging="360"/>
            </w:pPr>
            <w:r>
              <w:t xml:space="preserve">Interpretar tráfico Modbus TCP en CloudShark utilizando filtros de visualización. </w:t>
            </w:r>
          </w:p>
          <w:p w14:paraId="6B603C0B" w14:textId="77777777" w:rsidR="009B5B0B" w:rsidRDefault="005C2A5F">
            <w:pPr>
              <w:numPr>
                <w:ilvl w:val="0"/>
                <w:numId w:val="7"/>
              </w:numPr>
              <w:spacing w:after="55" w:line="246" w:lineRule="auto"/>
              <w:ind w:hanging="360"/>
            </w:pPr>
            <w:r>
              <w:t xml:space="preserve">Identificar la presencia de un master no autorizado y reconstruir su secuencia de reconocimiento. </w:t>
            </w:r>
          </w:p>
          <w:p w14:paraId="65EC6B9A" w14:textId="77777777" w:rsidR="009B5B0B" w:rsidRDefault="005C2A5F">
            <w:pPr>
              <w:numPr>
                <w:ilvl w:val="0"/>
                <w:numId w:val="7"/>
              </w:numPr>
              <w:spacing w:after="53" w:line="247" w:lineRule="auto"/>
              <w:ind w:hanging="360"/>
            </w:pPr>
            <w:r>
              <w:t xml:space="preserve">Analizar una operación de escritura FC16 sobre Holding Registers e interpretar su impacto en el proceso físico. </w:t>
            </w:r>
          </w:p>
          <w:p w14:paraId="39E8EBA8" w14:textId="77777777" w:rsidR="009B5B0B" w:rsidRDefault="005C2A5F">
            <w:pPr>
              <w:numPr>
                <w:ilvl w:val="0"/>
                <w:numId w:val="7"/>
              </w:numPr>
              <w:spacing w:after="54" w:line="247" w:lineRule="auto"/>
              <w:ind w:hanging="360"/>
            </w:pPr>
            <w:r>
              <w:t xml:space="preserve">Vincular las vulnerabilidades estructurales de Modbus (Sección 6 del Doc. N°12) con un ataque real documentado en PCAP. </w:t>
            </w:r>
          </w:p>
          <w:p w14:paraId="37A55769" w14:textId="77777777" w:rsidR="009B5B0B" w:rsidRDefault="005C2A5F">
            <w:pPr>
              <w:numPr>
                <w:ilvl w:val="0"/>
                <w:numId w:val="7"/>
              </w:numPr>
              <w:spacing w:after="0" w:line="259" w:lineRule="auto"/>
              <w:ind w:hanging="360"/>
            </w:pPr>
            <w:r>
              <w:t xml:space="preserve">Proponer contramedidas de red concretas que habrían prevenido o detectado el incidente. </w:t>
            </w:r>
          </w:p>
        </w:tc>
      </w:tr>
    </w:tbl>
    <w:p w14:paraId="5C325710" w14:textId="77777777" w:rsidR="009B5B0B" w:rsidRDefault="005C2A5F">
      <w:pPr>
        <w:spacing w:after="140" w:line="259" w:lineRule="auto"/>
        <w:ind w:left="0" w:firstLine="0"/>
      </w:pPr>
      <w:r>
        <w:t xml:space="preserve"> </w:t>
      </w:r>
    </w:p>
    <w:p w14:paraId="1242F9D3" w14:textId="77777777" w:rsidR="009B5B0B" w:rsidRDefault="005C2A5F">
      <w:pPr>
        <w:pBdr>
          <w:left w:val="single" w:sz="12" w:space="0" w:color="595959"/>
          <w:bottom w:val="single" w:sz="48" w:space="0" w:color="F2F2F2"/>
        </w:pBdr>
        <w:shd w:val="clear" w:color="auto" w:fill="F2F2F2"/>
        <w:spacing w:after="41" w:line="259" w:lineRule="auto"/>
        <w:ind w:left="320" w:right="161" w:firstLine="0"/>
      </w:pPr>
      <w:r>
        <w:rPr>
          <w:b/>
          <w:color w:val="1F3864"/>
          <w:sz w:val="18"/>
        </w:rPr>
        <w:t>INSTRUCCIONES GENERALES</w:t>
      </w:r>
      <w:r>
        <w:t xml:space="preserve"> </w:t>
      </w:r>
    </w:p>
    <w:p w14:paraId="2E76D48B" w14:textId="77777777" w:rsidR="009B5B0B" w:rsidRDefault="005C2A5F">
      <w:pPr>
        <w:numPr>
          <w:ilvl w:val="0"/>
          <w:numId w:val="1"/>
        </w:numPr>
        <w:pBdr>
          <w:left w:val="single" w:sz="12" w:space="0" w:color="595959"/>
          <w:bottom w:val="single" w:sz="48" w:space="0" w:color="F2F2F2"/>
        </w:pBdr>
        <w:shd w:val="clear" w:color="auto" w:fill="F2F2F2"/>
        <w:spacing w:after="51"/>
        <w:ind w:right="161" w:hanging="360"/>
      </w:pPr>
      <w:r>
        <w:t xml:space="preserve">Descargar el archivo PCAP desde la sección AP N°12 en Moodle antes de comenzar. </w:t>
      </w:r>
    </w:p>
    <w:p w14:paraId="1FC49783" w14:textId="77777777" w:rsidR="009B5B0B" w:rsidRDefault="005C2A5F">
      <w:pPr>
        <w:numPr>
          <w:ilvl w:val="0"/>
          <w:numId w:val="1"/>
        </w:numPr>
        <w:pBdr>
          <w:left w:val="single" w:sz="12" w:space="0" w:color="595959"/>
          <w:bottom w:val="single" w:sz="48" w:space="0" w:color="F2F2F2"/>
        </w:pBdr>
        <w:shd w:val="clear" w:color="auto" w:fill="F2F2F2"/>
        <w:spacing w:after="51"/>
        <w:ind w:right="161" w:hanging="360"/>
      </w:pPr>
      <w:r>
        <w:lastRenderedPageBreak/>
        <w:t xml:space="preserve">Registrar una cuenta gratuita en CloudShark (https://www.cloudshark.org) si aún no se dispone de una. Alternativamente, usar Wireshark instalado localmente. </w:t>
      </w:r>
    </w:p>
    <w:p w14:paraId="53F54D36" w14:textId="77777777" w:rsidR="009B5B0B" w:rsidRDefault="005C2A5F">
      <w:pPr>
        <w:numPr>
          <w:ilvl w:val="0"/>
          <w:numId w:val="1"/>
        </w:numPr>
        <w:pBdr>
          <w:left w:val="single" w:sz="12" w:space="0" w:color="595959"/>
          <w:bottom w:val="single" w:sz="48" w:space="0" w:color="F2F2F2"/>
        </w:pBdr>
        <w:shd w:val="clear" w:color="auto" w:fill="F2F2F2"/>
        <w:spacing w:after="51"/>
        <w:ind w:right="161" w:hanging="360"/>
      </w:pPr>
      <w:r>
        <w:t xml:space="preserve">Completar las fases en el orden indicado: primero Predecir (sin PCAP), luego Verificar (con PCAP), luego Comprender. </w:t>
      </w:r>
    </w:p>
    <w:p w14:paraId="049FFB8B" w14:textId="77777777" w:rsidR="009B5B0B" w:rsidRDefault="005C2A5F">
      <w:pPr>
        <w:numPr>
          <w:ilvl w:val="0"/>
          <w:numId w:val="1"/>
        </w:numPr>
        <w:pBdr>
          <w:left w:val="single" w:sz="12" w:space="0" w:color="595959"/>
          <w:bottom w:val="single" w:sz="48" w:space="0" w:color="F2F2F2"/>
        </w:pBdr>
        <w:shd w:val="clear" w:color="auto" w:fill="F2F2F2"/>
        <w:spacing w:after="51"/>
        <w:ind w:right="161" w:hanging="360"/>
      </w:pPr>
      <w:r>
        <w:t xml:space="preserve">Las capturas de pantalla deben mostrar claramente el filtro aplicado y los resultados; incluir la URL de CloudShark o el nombre de la captura. </w:t>
      </w:r>
    </w:p>
    <w:p w14:paraId="0881BEB1" w14:textId="77777777" w:rsidR="009B5B0B" w:rsidRDefault="005C2A5F">
      <w:pPr>
        <w:numPr>
          <w:ilvl w:val="0"/>
          <w:numId w:val="1"/>
        </w:numPr>
        <w:pBdr>
          <w:left w:val="single" w:sz="12" w:space="0" w:color="595959"/>
          <w:bottom w:val="single" w:sz="48" w:space="0" w:color="F2F2F2"/>
        </w:pBdr>
        <w:shd w:val="clear" w:color="auto" w:fill="F2F2F2"/>
        <w:spacing w:after="51"/>
        <w:ind w:right="161" w:hanging="360"/>
      </w:pPr>
      <w:r>
        <w:t xml:space="preserve">Redactar las respuestas en los espacios provistos. Las respuestas de análisis (Fase 3) deben ser fundamentadas: citar el campo específico del Doc. N°12 que respalda cada afirmación. </w:t>
      </w:r>
    </w:p>
    <w:p w14:paraId="747D52CE" w14:textId="77777777" w:rsidR="009B5B0B" w:rsidRDefault="005C2A5F">
      <w:pPr>
        <w:numPr>
          <w:ilvl w:val="0"/>
          <w:numId w:val="1"/>
        </w:numPr>
        <w:pBdr>
          <w:left w:val="single" w:sz="12" w:space="0" w:color="595959"/>
          <w:bottom w:val="single" w:sz="48" w:space="0" w:color="F2F2F2"/>
        </w:pBdr>
        <w:shd w:val="clear" w:color="auto" w:fill="F2F2F2"/>
        <w:spacing w:after="253"/>
        <w:ind w:right="161" w:hanging="360"/>
      </w:pPr>
      <w:r>
        <w:t xml:space="preserve">No compartir ni discutir los hallazgos del PCAP con compañeros antes de completar la Fase 1 (Predecir). </w:t>
      </w:r>
    </w:p>
    <w:p w14:paraId="06DEA61F" w14:textId="77777777" w:rsidR="009B5B0B" w:rsidRDefault="005C2A5F">
      <w:pPr>
        <w:spacing w:after="162" w:line="259" w:lineRule="auto"/>
        <w:ind w:left="0" w:firstLine="0"/>
      </w:pPr>
      <w:r>
        <w:t xml:space="preserve"> </w:t>
      </w:r>
    </w:p>
    <w:p w14:paraId="26979B5A" w14:textId="77777777" w:rsidR="009B5B0B" w:rsidRDefault="005C2A5F">
      <w:pPr>
        <w:pStyle w:val="Ttulo2"/>
        <w:pBdr>
          <w:left w:val="none" w:sz="0" w:space="0" w:color="auto"/>
          <w:bottom w:val="none" w:sz="0" w:space="0" w:color="auto"/>
        </w:pBdr>
        <w:shd w:val="clear" w:color="auto" w:fill="1F4E35"/>
        <w:spacing w:after="122"/>
        <w:ind w:left="194"/>
      </w:pPr>
      <w:r>
        <w:rPr>
          <w:color w:val="FFFFFF"/>
          <w:sz w:val="22"/>
        </w:rPr>
        <w:t xml:space="preserve">FASE 1  </w:t>
      </w:r>
      <w:r>
        <w:rPr>
          <w:b w:val="0"/>
          <w:color w:val="FFFFFF"/>
          <w:sz w:val="22"/>
        </w:rPr>
        <w:t>—</w:t>
      </w:r>
      <w:r>
        <w:rPr>
          <w:color w:val="FFFFFF"/>
          <w:sz w:val="22"/>
        </w:rPr>
        <w:t xml:space="preserve">  PREDECIR  (completar ANTES de abrir el archivo PCAP)</w:t>
      </w:r>
      <w:r>
        <w:rPr>
          <w:b w:val="0"/>
          <w:color w:val="000000"/>
          <w:sz w:val="20"/>
        </w:rPr>
        <w:t xml:space="preserve"> </w:t>
      </w:r>
    </w:p>
    <w:p w14:paraId="212F85FE" w14:textId="77777777" w:rsidR="009B5B0B" w:rsidRDefault="005C2A5F">
      <w:pPr>
        <w:spacing w:after="139" w:line="259" w:lineRule="auto"/>
        <w:ind w:left="0" w:firstLine="0"/>
      </w:pPr>
      <w:r>
        <w:t xml:space="preserve"> </w:t>
      </w:r>
    </w:p>
    <w:p w14:paraId="373420E3" w14:textId="77777777" w:rsidR="009B5B0B" w:rsidRDefault="005C2A5F">
      <w:pPr>
        <w:pStyle w:val="Ttulo3"/>
        <w:ind w:right="10"/>
      </w:pPr>
      <w:r>
        <w:t>PROPÓSITO</w:t>
      </w:r>
      <w:r>
        <w:rPr>
          <w:b w:val="0"/>
          <w:color w:val="000000"/>
          <w:sz w:val="20"/>
        </w:rPr>
        <w:t xml:space="preserve"> </w:t>
      </w:r>
    </w:p>
    <w:p w14:paraId="65DE8678" w14:textId="77777777" w:rsidR="009B5B0B" w:rsidRDefault="005C2A5F">
      <w:pPr>
        <w:pBdr>
          <w:left w:val="single" w:sz="12" w:space="0" w:color="7F6000"/>
          <w:bottom w:val="single" w:sz="48" w:space="0" w:color="FFF2CC"/>
        </w:pBdr>
        <w:shd w:val="clear" w:color="auto" w:fill="FFF2CC"/>
        <w:spacing w:after="209" w:line="240" w:lineRule="auto"/>
        <w:ind w:left="215" w:right="10" w:firstLine="0"/>
      </w:pPr>
      <w:r>
        <w:t xml:space="preserve">Activar el conocimiento previo y formular predicciones antes del análisis. Completar esta fase sin ver el PCAP permite contrastar lo que se espera con lo que realmente contiene la captura, ejercitando el razonamiento analítico que caracteriza al analista forense. </w:t>
      </w:r>
    </w:p>
    <w:p w14:paraId="24D999EA" w14:textId="77777777" w:rsidR="009B5B0B" w:rsidRDefault="005C2A5F">
      <w:pPr>
        <w:spacing w:after="124" w:line="259" w:lineRule="auto"/>
        <w:ind w:left="0" w:firstLine="0"/>
      </w:pPr>
      <w:r>
        <w:t xml:space="preserve"> </w:t>
      </w:r>
    </w:p>
    <w:p w14:paraId="4AF26433" w14:textId="77777777" w:rsidR="009B5B0B" w:rsidRDefault="005C2A5F">
      <w:pPr>
        <w:pStyle w:val="Ttulo3"/>
        <w:pBdr>
          <w:left w:val="none" w:sz="0" w:space="0" w:color="auto"/>
          <w:bottom w:val="none" w:sz="0" w:space="0" w:color="auto"/>
        </w:pBdr>
        <w:shd w:val="clear" w:color="auto" w:fill="auto"/>
        <w:spacing w:after="20"/>
        <w:ind w:left="-5" w:hanging="10"/>
      </w:pPr>
      <w:r>
        <w:rPr>
          <w:color w:val="1F3864"/>
          <w:sz w:val="22"/>
        </w:rPr>
        <w:t>Tarea 1.1 — Decodificación de trama Modbus RTU</w:t>
      </w:r>
      <w:r>
        <w:rPr>
          <w:b w:val="0"/>
          <w:color w:val="000000"/>
          <w:sz w:val="20"/>
        </w:rPr>
        <w:t xml:space="preserve"> </w:t>
      </w:r>
    </w:p>
    <w:p w14:paraId="4FFAC939" w14:textId="77777777" w:rsidR="009B5B0B" w:rsidRDefault="005C2A5F">
      <w:pPr>
        <w:ind w:left="-5"/>
      </w:pPr>
      <w:r>
        <w:t xml:space="preserve">La siguiente trama fue capturada en un bus RS-485 de la red de campo de Planta Norte. Decodificar cada byte completando la tabla de análisis. Los campos Color azul requieren cálculo o interpretación; los demás son lectura directa. </w:t>
      </w:r>
    </w:p>
    <w:p w14:paraId="63068199" w14:textId="77777777" w:rsidR="009B5B0B" w:rsidRDefault="005C2A5F">
      <w:pPr>
        <w:pStyle w:val="Ttulo1"/>
        <w:shd w:val="clear" w:color="auto" w:fill="1A1A2E"/>
        <w:ind w:right="0"/>
        <w:jc w:val="center"/>
      </w:pPr>
      <w:commentRangeStart w:id="0"/>
      <w:r>
        <w:rPr>
          <w:color w:val="00FF88"/>
          <w:sz w:val="32"/>
        </w:rPr>
        <w:t>01  10  00 60  00 03  06  00 0A  00 14  00 1E  55 BC</w:t>
      </w:r>
      <w:r>
        <w:rPr>
          <w:b w:val="0"/>
          <w:color w:val="FFFFFF"/>
          <w:sz w:val="32"/>
          <w:vertAlign w:val="subscript"/>
        </w:rPr>
        <w:t xml:space="preserve"> </w:t>
      </w:r>
      <w:commentRangeEnd w:id="0"/>
      <w:r w:rsidR="00863231">
        <w:rPr>
          <w:rStyle w:val="Refdecomentario"/>
          <w:sz w:val="26"/>
          <w:szCs w:val="24"/>
        </w:rPr>
        <w:commentReference w:id="0"/>
      </w:r>
    </w:p>
    <w:p w14:paraId="0BA6A805" w14:textId="77777777" w:rsidR="009B5B0B" w:rsidRDefault="005C2A5F">
      <w:pPr>
        <w:shd w:val="clear" w:color="auto" w:fill="1A1A2E"/>
        <w:spacing w:after="180" w:line="259" w:lineRule="auto"/>
        <w:ind w:left="0" w:firstLine="0"/>
        <w:jc w:val="center"/>
      </w:pPr>
      <w:r>
        <w:rPr>
          <w:color w:val="888888"/>
          <w:sz w:val="17"/>
        </w:rPr>
        <w:t>Trama Modbus RTU capturada en bus RS-485  —  15 bytes</w:t>
      </w:r>
      <w:r>
        <w:rPr>
          <w:color w:val="FFFFFF"/>
        </w:rPr>
        <w:t xml:space="preserve"> </w:t>
      </w:r>
    </w:p>
    <w:p w14:paraId="497F4C16" w14:textId="77777777" w:rsidR="00494DC6" w:rsidRDefault="005C2A5F">
      <w:pPr>
        <w:spacing w:after="0" w:line="259" w:lineRule="auto"/>
        <w:ind w:left="0" w:firstLine="0"/>
      </w:pPr>
      <w:r>
        <w:t xml:space="preserve"> </w:t>
      </w:r>
    </w:p>
    <w:p w14:paraId="00B2D17C" w14:textId="4BDBC772" w:rsidR="00C40079" w:rsidRDefault="00C40079">
      <w:pPr>
        <w:spacing w:after="0" w:line="259" w:lineRule="auto"/>
        <w:ind w:left="0" w:firstLine="0"/>
      </w:pPr>
    </w:p>
    <w:p w14:paraId="634C349C" w14:textId="77777777" w:rsidR="00494DC6" w:rsidRDefault="00494DC6">
      <w:pPr>
        <w:spacing w:after="0" w:line="259" w:lineRule="auto"/>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555"/>
        <w:gridCol w:w="1480"/>
        <w:gridCol w:w="4424"/>
      </w:tblGrid>
      <w:tr w:rsidR="00C40079" w:rsidRPr="00C40079" w14:paraId="77A01B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B2676" w14:textId="77777777" w:rsidR="00C40079" w:rsidRPr="00C40079" w:rsidRDefault="00C40079" w:rsidP="00C40079">
            <w:pPr>
              <w:spacing w:after="0" w:line="259" w:lineRule="auto"/>
              <w:ind w:left="0" w:firstLine="0"/>
            </w:pPr>
            <w:r w:rsidRPr="00C40079">
              <w:rPr>
                <w:b/>
                <w:bCs/>
              </w:rPr>
              <w:t>Bytes (hex)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615A" w14:textId="77777777" w:rsidR="00C40079" w:rsidRPr="00C40079" w:rsidRDefault="00C40079" w:rsidP="00C40079">
            <w:pPr>
              <w:spacing w:after="0" w:line="259" w:lineRule="auto"/>
              <w:ind w:left="0" w:firstLine="0"/>
            </w:pPr>
            <w:r w:rsidRPr="00C40079">
              <w:rPr>
                <w:b/>
                <w:bCs/>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66886" w14:textId="77777777" w:rsidR="00C40079" w:rsidRPr="00C40079" w:rsidRDefault="00C40079" w:rsidP="00C40079">
            <w:pPr>
              <w:spacing w:after="0" w:line="259" w:lineRule="auto"/>
              <w:ind w:left="0" w:firstLine="0"/>
            </w:pPr>
            <w:r w:rsidRPr="00C40079">
              <w:rPr>
                <w:b/>
                <w:bCs/>
              </w:rPr>
              <w:t>Dec /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4CAAC" w14:textId="77777777" w:rsidR="00C40079" w:rsidRPr="00C40079" w:rsidRDefault="00C40079" w:rsidP="00C40079">
            <w:pPr>
              <w:spacing w:after="0" w:line="259" w:lineRule="auto"/>
              <w:ind w:left="0" w:firstLine="0"/>
            </w:pPr>
            <w:r w:rsidRPr="00C40079">
              <w:rPr>
                <w:b/>
                <w:bCs/>
              </w:rPr>
              <w:t>Descripción / Análisis</w:t>
            </w:r>
          </w:p>
        </w:tc>
      </w:tr>
      <w:tr w:rsidR="00C40079" w:rsidRPr="00C40079" w14:paraId="3428FC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050F6" w14:textId="77777777" w:rsidR="00C40079" w:rsidRPr="00C40079" w:rsidRDefault="00C40079" w:rsidP="00C40079">
            <w:pPr>
              <w:spacing w:after="0" w:line="259" w:lineRule="auto"/>
              <w:ind w:left="0" w:firstLine="0"/>
            </w:pPr>
            <w:r w:rsidRPr="00C40079">
              <w:rPr>
                <w:b/>
                <w:bCs/>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EDAB0" w14:textId="77777777" w:rsidR="00C40079" w:rsidRPr="00C40079" w:rsidRDefault="00C40079" w:rsidP="00C40079">
            <w:pPr>
              <w:spacing w:after="0" w:line="259" w:lineRule="auto"/>
              <w:ind w:left="0" w:firstLine="0"/>
            </w:pPr>
            <w:r w:rsidRPr="00C40079">
              <w:t>Dirección del esclavo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86C4D" w14:textId="77777777" w:rsidR="00C40079" w:rsidRPr="00C40079" w:rsidRDefault="00C40079" w:rsidP="00C40079">
            <w:pPr>
              <w:spacing w:after="0" w:line="259" w:lineRule="auto"/>
              <w:ind w:left="0" w:firstLine="0"/>
            </w:pPr>
            <w:r w:rsidRPr="00C4007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FA20F" w14:textId="2A15D40C" w:rsidR="00C40079" w:rsidRPr="00C40079" w:rsidRDefault="00C40079" w:rsidP="00C40079">
            <w:pPr>
              <w:spacing w:after="0" w:line="259" w:lineRule="auto"/>
              <w:ind w:left="0" w:firstLine="0"/>
            </w:pPr>
            <w:r w:rsidRPr="00C40079">
              <w:t>La trama va dirigida al dispositivo esclavo con ID 1.</w:t>
            </w:r>
            <w:r w:rsidR="00483876" w:rsidRPr="00483876">
              <w:t xml:space="preserve"> Identifica al dispositivo de destino en el bus de campo (en Planta Norte, el controlador del grupo de bombeo principal).</w:t>
            </w:r>
          </w:p>
        </w:tc>
      </w:tr>
      <w:tr w:rsidR="00C40079" w:rsidRPr="00C40079" w14:paraId="18912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5FFE9" w14:textId="77777777" w:rsidR="00C40079" w:rsidRPr="00C40079" w:rsidRDefault="00C40079" w:rsidP="00C40079">
            <w:pPr>
              <w:spacing w:after="0" w:line="259" w:lineRule="auto"/>
              <w:ind w:left="0" w:firstLine="0"/>
            </w:pPr>
            <w:r w:rsidRPr="00C40079">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740C0" w14:textId="77777777" w:rsidR="00C40079" w:rsidRPr="00C40079" w:rsidRDefault="00C40079" w:rsidP="00C40079">
            <w:pPr>
              <w:spacing w:after="0" w:line="259" w:lineRule="auto"/>
              <w:ind w:left="0" w:firstLine="0"/>
            </w:pPr>
            <w:r w:rsidRPr="00C40079">
              <w:t>Function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B494" w14:textId="77777777" w:rsidR="00C40079" w:rsidRPr="00C40079" w:rsidRDefault="00C40079" w:rsidP="00C40079">
            <w:pPr>
              <w:spacing w:after="0" w:line="259" w:lineRule="auto"/>
              <w:ind w:left="0" w:firstLine="0"/>
            </w:pPr>
            <w:r w:rsidRPr="00C40079">
              <w:t>16 (Write Multiple Registers)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B7FC2" w14:textId="77777777" w:rsidR="00C40079" w:rsidRPr="00C40079" w:rsidRDefault="00C40079" w:rsidP="00C40079">
            <w:pPr>
              <w:spacing w:after="0" w:line="259" w:lineRule="auto"/>
              <w:ind w:left="0" w:firstLine="0"/>
            </w:pPr>
            <w:r w:rsidRPr="00C40079">
              <w:rPr>
                <w:b/>
                <w:bCs/>
                <w:lang w:val="en-US"/>
              </w:rPr>
              <w:t>Nombre completo:</w:t>
            </w:r>
            <w:r w:rsidRPr="00C40079">
              <w:rPr>
                <w:lang w:val="en-US"/>
              </w:rPr>
              <w:t xml:space="preserve"> Write Multiple Holding Registers. </w:t>
            </w:r>
            <w:r w:rsidRPr="00C40079">
              <w:t xml:space="preserve">Afecta a la tabla de </w:t>
            </w:r>
            <w:r w:rsidRPr="00C40079">
              <w:rPr>
                <w:b/>
                <w:bCs/>
              </w:rPr>
              <w:t>Holding Registers</w:t>
            </w:r>
            <w:r w:rsidRPr="00C40079">
              <w:t xml:space="preserve"> (Registros de Retención/Lectura y Escritura).</w:t>
            </w:r>
          </w:p>
        </w:tc>
      </w:tr>
      <w:tr w:rsidR="00C40079" w:rsidRPr="00C40079" w14:paraId="019363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FBD2A" w14:textId="77777777" w:rsidR="00C40079" w:rsidRPr="00C40079" w:rsidRDefault="00C40079" w:rsidP="00C40079">
            <w:pPr>
              <w:spacing w:after="0" w:line="259" w:lineRule="auto"/>
              <w:ind w:left="0" w:firstLine="0"/>
            </w:pPr>
            <w:r w:rsidRPr="00C40079">
              <w:rPr>
                <w:b/>
                <w:bCs/>
              </w:rPr>
              <w:t>00 60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8B42C" w14:textId="77777777" w:rsidR="00C40079" w:rsidRPr="00C40079" w:rsidRDefault="00C40079" w:rsidP="00C40079">
            <w:pPr>
              <w:spacing w:after="0" w:line="259" w:lineRule="auto"/>
              <w:ind w:left="0" w:firstLine="0"/>
            </w:pPr>
            <w:r w:rsidRPr="00C40079">
              <w:t>Dirección de inicio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D380" w14:textId="77777777" w:rsidR="00C40079" w:rsidRPr="00C40079" w:rsidRDefault="00C40079" w:rsidP="00C40079">
            <w:pPr>
              <w:spacing w:after="0" w:line="259" w:lineRule="auto"/>
              <w:ind w:left="0" w:firstLine="0"/>
            </w:pPr>
            <w:commentRangeStart w:id="1"/>
            <w:r w:rsidRPr="00C40079">
              <w:t>96</w:t>
            </w:r>
            <w:commentRangeEnd w:id="1"/>
            <w:r w:rsidR="00483876" w:rsidRPr="00C40079">
              <w:rPr>
                <w:rStyle w:val="Refdecomentario"/>
                <w:sz w:val="20"/>
                <w:szCs w:val="24"/>
              </w:rPr>
              <w:commentReference w:id="1"/>
            </w:r>
            <w:r w:rsidRPr="00C40079">
              <w:t xml:space="preserve"> (en 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2B555" w14:textId="77777777" w:rsidR="00C40079" w:rsidRPr="00C40079" w:rsidRDefault="00C40079" w:rsidP="00C40079">
            <w:pPr>
              <w:spacing w:after="0" w:line="259" w:lineRule="auto"/>
              <w:ind w:left="0" w:firstLine="0"/>
            </w:pPr>
            <w:r w:rsidRPr="00C40079">
              <w:t xml:space="preserve">El primer registro afectado es el 0x0060 (Base </w:t>
            </w:r>
            <w:commentRangeStart w:id="2"/>
            <w:r w:rsidRPr="00C40079">
              <w:t xml:space="preserve">40097 </w:t>
            </w:r>
            <w:commentRangeEnd w:id="2"/>
            <w:r w:rsidR="00483876" w:rsidRPr="00C40079">
              <w:rPr>
                <w:rStyle w:val="Refdecomentario"/>
                <w:sz w:val="20"/>
                <w:szCs w:val="24"/>
              </w:rPr>
              <w:commentReference w:id="2"/>
            </w:r>
            <w:r w:rsidRPr="00C40079">
              <w:t>en direccionamiento PLC estándar).</w:t>
            </w:r>
          </w:p>
        </w:tc>
      </w:tr>
      <w:tr w:rsidR="00C40079" w:rsidRPr="00C40079" w14:paraId="16946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D8A70" w14:textId="77777777" w:rsidR="00C40079" w:rsidRPr="00C40079" w:rsidRDefault="00C40079" w:rsidP="00C40079">
            <w:pPr>
              <w:spacing w:after="0" w:line="259" w:lineRule="auto"/>
              <w:ind w:left="0" w:firstLine="0"/>
            </w:pPr>
            <w:r w:rsidRPr="00C40079">
              <w:rPr>
                <w:b/>
                <w:bCs/>
              </w:rPr>
              <w:lastRenderedPageBreak/>
              <w:t>00 03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4B086" w14:textId="77777777" w:rsidR="00C40079" w:rsidRPr="00C40079" w:rsidRDefault="00C40079" w:rsidP="00C40079">
            <w:pPr>
              <w:spacing w:after="0" w:line="259" w:lineRule="auto"/>
              <w:ind w:left="0" w:firstLine="0"/>
            </w:pPr>
            <w:r w:rsidRPr="00C40079">
              <w:t>Cantidad de registros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CEC0" w14:textId="77777777" w:rsidR="00C40079" w:rsidRPr="00C40079" w:rsidRDefault="00C40079" w:rsidP="00C40079">
            <w:pPr>
              <w:spacing w:after="0" w:line="259" w:lineRule="auto"/>
              <w:ind w:left="0" w:firstLine="0"/>
            </w:pPr>
            <w:r w:rsidRPr="00C40079">
              <w:t>3 registers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C5135" w14:textId="77777777" w:rsidR="00C40079" w:rsidRPr="00C40079" w:rsidRDefault="00C40079" w:rsidP="00C40079">
            <w:pPr>
              <w:spacing w:after="0" w:line="259" w:lineRule="auto"/>
              <w:ind w:left="0" w:firstLine="0"/>
            </w:pPr>
            <w:r w:rsidRPr="00C40079">
              <w:t>Se van a modificar 3 registros consecutivos (0x0060, 0x0061, 0x0062).</w:t>
            </w:r>
          </w:p>
        </w:tc>
      </w:tr>
      <w:tr w:rsidR="00C40079" w:rsidRPr="00C40079" w14:paraId="2C9EEC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C9504" w14:textId="77777777" w:rsidR="00C40079" w:rsidRPr="00C40079" w:rsidRDefault="00C40079" w:rsidP="00C40079">
            <w:pPr>
              <w:spacing w:after="0" w:line="259" w:lineRule="auto"/>
              <w:ind w:left="0" w:firstLine="0"/>
            </w:pPr>
            <w:r w:rsidRPr="00C40079">
              <w:rPr>
                <w:b/>
                <w:bCs/>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A142" w14:textId="77777777" w:rsidR="00C40079" w:rsidRPr="00C40079" w:rsidRDefault="00C40079" w:rsidP="00C40079">
            <w:pPr>
              <w:spacing w:after="0" w:line="259" w:lineRule="auto"/>
              <w:ind w:left="0" w:firstLine="0"/>
            </w:pPr>
            <w:r w:rsidRPr="00C40079">
              <w:t>Byte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1C8C" w14:textId="77777777" w:rsidR="00C40079" w:rsidRPr="00C40079" w:rsidRDefault="00C40079" w:rsidP="00C40079">
            <w:pPr>
              <w:spacing w:after="0" w:line="259" w:lineRule="auto"/>
              <w:ind w:left="0" w:firstLine="0"/>
            </w:pPr>
            <w:r w:rsidRPr="00C40079">
              <w:t>6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3B806" w14:textId="4653847B" w:rsidR="00483876" w:rsidRPr="00483876" w:rsidRDefault="00483876" w:rsidP="00483876">
            <w:pPr>
              <w:spacing w:after="0" w:line="259" w:lineRule="auto"/>
              <w:ind w:left="0" w:firstLine="0"/>
            </w:pPr>
            <w:r w:rsidRPr="00483876">
              <w:t>Verificación:</w:t>
            </w:r>
            <w:r>
              <w:t xml:space="preserve"> </w:t>
            </w:r>
            <w:r w:rsidRPr="00483876">
              <w:t xml:space="preserve">Cantidad de registros (3) </w:t>
            </w:r>
            <w:r>
              <w:t>X</w:t>
            </w:r>
            <w:r w:rsidRPr="00483876">
              <w:t>2 = 6 bytes. Indica el tamaño del bloque de datos que sigue.</w:t>
            </w:r>
          </w:p>
          <w:p w14:paraId="5233E9D8" w14:textId="705F7260" w:rsidR="00C40079" w:rsidRPr="00C40079" w:rsidRDefault="00C40079" w:rsidP="00C40079">
            <w:pPr>
              <w:spacing w:after="0" w:line="259" w:lineRule="auto"/>
              <w:ind w:left="0" w:firstLine="0"/>
            </w:pPr>
          </w:p>
        </w:tc>
      </w:tr>
      <w:tr w:rsidR="00C40079" w:rsidRPr="00C40079" w14:paraId="7869E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617C3" w14:textId="77777777" w:rsidR="00C40079" w:rsidRPr="00C40079" w:rsidRDefault="00C40079" w:rsidP="00C40079">
            <w:pPr>
              <w:spacing w:after="0" w:line="259" w:lineRule="auto"/>
              <w:ind w:left="0" w:firstLine="0"/>
            </w:pPr>
            <w:r w:rsidRPr="00C40079">
              <w:t>00 0A</w:t>
            </w:r>
          </w:p>
          <w:p w14:paraId="1B5A8941" w14:textId="77777777" w:rsidR="00C40079" w:rsidRPr="00C40079" w:rsidRDefault="00C40079" w:rsidP="00C40079">
            <w:pPr>
              <w:spacing w:after="0" w:line="259" w:lineRule="auto"/>
              <w:ind w:left="0" w:firstLine="0"/>
            </w:pPr>
            <w:r w:rsidRPr="00C40079">
              <w:br/>
            </w:r>
          </w:p>
          <w:p w14:paraId="7B504E4A" w14:textId="77777777" w:rsidR="00C40079" w:rsidRPr="00C40079" w:rsidRDefault="00C40079" w:rsidP="00C40079">
            <w:pPr>
              <w:spacing w:after="0" w:line="259" w:lineRule="auto"/>
              <w:ind w:left="0" w:firstLine="0"/>
            </w:pPr>
            <w:r w:rsidRPr="00C40079">
              <w:t>00 14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85841" w14:textId="77777777" w:rsidR="00C40079" w:rsidRPr="00C40079" w:rsidRDefault="00C40079" w:rsidP="00C40079">
            <w:pPr>
              <w:spacing w:after="0" w:line="259" w:lineRule="auto"/>
              <w:ind w:left="0" w:firstLine="0"/>
            </w:pPr>
            <w:r w:rsidRPr="00C40079">
              <w:t>Valor - Reg 0x0060</w:t>
            </w:r>
          </w:p>
          <w:p w14:paraId="50BE9AB1" w14:textId="77777777" w:rsidR="00C40079" w:rsidRPr="00C40079" w:rsidRDefault="00C40079" w:rsidP="00C40079">
            <w:pPr>
              <w:spacing w:after="0" w:line="259" w:lineRule="auto"/>
              <w:ind w:left="0" w:firstLine="0"/>
            </w:pPr>
            <w:r w:rsidRPr="00C40079">
              <w:br/>
            </w:r>
          </w:p>
          <w:p w14:paraId="3B41536A" w14:textId="77777777" w:rsidR="00C40079" w:rsidRPr="00C40079" w:rsidRDefault="00C40079" w:rsidP="00C40079">
            <w:pPr>
              <w:spacing w:after="0" w:line="259" w:lineRule="auto"/>
              <w:ind w:left="0" w:firstLine="0"/>
            </w:pPr>
            <w:r w:rsidRPr="00C40079">
              <w:t>Valor - Reg 0x0061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DE8D" w14:textId="77777777" w:rsidR="00C40079" w:rsidRPr="00C40079" w:rsidRDefault="00C40079" w:rsidP="00C40079">
            <w:pPr>
              <w:spacing w:after="0" w:line="259" w:lineRule="auto"/>
              <w:ind w:left="0" w:firstLine="0"/>
            </w:pPr>
            <w:r w:rsidRPr="00C40079">
              <w:t>10 (decimal)</w:t>
            </w:r>
          </w:p>
          <w:p w14:paraId="654BA747" w14:textId="77777777" w:rsidR="00C40079" w:rsidRPr="00C40079" w:rsidRDefault="00C40079" w:rsidP="00C40079">
            <w:pPr>
              <w:spacing w:after="0" w:line="259" w:lineRule="auto"/>
              <w:ind w:left="0" w:firstLine="0"/>
            </w:pPr>
            <w:r w:rsidRPr="00C40079">
              <w:br/>
            </w:r>
          </w:p>
          <w:p w14:paraId="225D49C1" w14:textId="77777777" w:rsidR="00C40079" w:rsidRPr="00C40079" w:rsidRDefault="00C40079" w:rsidP="00C40079">
            <w:pPr>
              <w:spacing w:after="0" w:line="259" w:lineRule="auto"/>
              <w:ind w:left="0" w:firstLine="0"/>
            </w:pPr>
            <w:r w:rsidRPr="00C40079">
              <w:t>20 (decimal)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275C" w14:textId="7F10452A" w:rsidR="00C40079" w:rsidRPr="00483876" w:rsidRDefault="00483876" w:rsidP="00C40079">
            <w:pPr>
              <w:spacing w:after="0" w:line="259" w:lineRule="auto"/>
              <w:ind w:left="0" w:firstLine="0"/>
            </w:pPr>
            <w:r w:rsidRPr="00483876">
              <w:t>Nuevo valor inyectado en el registro 40097. Posible parámetro crítico (ej. consigna de presión mínima, frecuencia de giro o umbral de alarma). Nuevo valor inyectado en el registro 40098</w:t>
            </w:r>
          </w:p>
        </w:tc>
      </w:tr>
      <w:tr w:rsidR="00C40079" w:rsidRPr="00C40079" w14:paraId="511C38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61077" w14:textId="77777777" w:rsidR="00C40079" w:rsidRPr="00C40079" w:rsidRDefault="00C40079" w:rsidP="00C40079">
            <w:pPr>
              <w:spacing w:after="0" w:line="259" w:lineRule="auto"/>
              <w:ind w:left="0" w:firstLine="0"/>
            </w:pPr>
            <w:r w:rsidRPr="00C40079">
              <w:rPr>
                <w:b/>
                <w:bCs/>
              </w:rPr>
              <w:t>00 1E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26200" w14:textId="77777777" w:rsidR="00C40079" w:rsidRPr="00C40079" w:rsidRDefault="00C40079" w:rsidP="00C40079">
            <w:pPr>
              <w:spacing w:after="0" w:line="259" w:lineRule="auto"/>
              <w:ind w:left="0" w:firstLine="0"/>
            </w:pPr>
            <w:r w:rsidRPr="00C40079">
              <w:t>Valor - Reg 0x0062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65964" w14:textId="77777777" w:rsidR="00C40079" w:rsidRPr="00C40079" w:rsidRDefault="00C40079" w:rsidP="00C40079">
            <w:pPr>
              <w:spacing w:after="0" w:line="259" w:lineRule="auto"/>
              <w:ind w:left="0" w:firstLine="0"/>
            </w:pPr>
            <w:r w:rsidRPr="00C40079">
              <w:t>30 (decimal)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1E6E" w14:textId="77777777" w:rsidR="00C40079" w:rsidRPr="00C40079" w:rsidRDefault="00C40079" w:rsidP="00C40079">
            <w:pPr>
              <w:spacing w:after="0" w:line="259" w:lineRule="auto"/>
              <w:ind w:left="0" w:firstLine="0"/>
            </w:pPr>
            <w:r w:rsidRPr="00C40079">
              <w:t>Tercer parámetro inyectado (ej. Tiempo de retardo o setpoint de flujo).</w:t>
            </w:r>
          </w:p>
        </w:tc>
      </w:tr>
      <w:tr w:rsidR="00C40079" w:rsidRPr="00C40079" w14:paraId="17F995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DF39" w14:textId="77777777" w:rsidR="00C40079" w:rsidRPr="00C40079" w:rsidRDefault="00C40079" w:rsidP="00C40079">
            <w:pPr>
              <w:spacing w:after="0" w:line="259" w:lineRule="auto"/>
              <w:ind w:left="0" w:firstLine="0"/>
            </w:pPr>
            <w:r w:rsidRPr="00C40079">
              <w:rPr>
                <w:b/>
                <w:bCs/>
              </w:rPr>
              <w:t>55 BC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B68F8" w14:textId="77777777" w:rsidR="00C40079" w:rsidRPr="00C40079" w:rsidRDefault="00C40079" w:rsidP="00C40079">
            <w:pPr>
              <w:spacing w:after="0" w:line="259" w:lineRule="auto"/>
              <w:ind w:left="0" w:firstLine="0"/>
            </w:pPr>
            <w:r w:rsidRPr="00C40079">
              <w:t>Verificación de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6D513" w14:textId="77777777" w:rsidR="00C40079" w:rsidRPr="00C40079" w:rsidRDefault="00C40079" w:rsidP="00C40079">
            <w:pPr>
              <w:spacing w:after="0" w:line="259" w:lineRule="auto"/>
              <w:ind w:left="0" w:firstLine="0"/>
            </w:pPr>
            <w:r w:rsidRPr="00C40079">
              <w:t>CRC-16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911B9" w14:textId="79B03A5E" w:rsidR="00C40079" w:rsidRPr="00C40079" w:rsidRDefault="00C40079" w:rsidP="00C40079">
            <w:pPr>
              <w:spacing w:after="0" w:line="259" w:lineRule="auto"/>
              <w:ind w:left="0" w:firstLine="0"/>
            </w:pPr>
            <w:r w:rsidRPr="00C40079">
              <w:rPr>
                <w:b/>
                <w:bCs/>
              </w:rPr>
              <w:t xml:space="preserve">¿Autentica al emisor? </w:t>
            </w:r>
            <w:r w:rsidR="00483876" w:rsidRPr="00483876">
              <w:rPr>
                <w:b/>
                <w:bCs/>
              </w:rPr>
              <w:t xml:space="preserve">No </w:t>
            </w:r>
            <w:r w:rsidR="00483876" w:rsidRPr="00483876">
              <w:t>autentica al emisor. El CRC-16 es un control exclusivamente matemático para detectar errores accidentales de ruido eléctrico en el cable; no posee funciones criptográficas. Cualquier atacante que conozca el algoritmo puede calcular un CRC válido para cualquier trama maliciosa.</w:t>
            </w:r>
          </w:p>
        </w:tc>
      </w:tr>
    </w:tbl>
    <w:p w14:paraId="13888EB4" w14:textId="3EAFFE12" w:rsidR="009B5B0B" w:rsidRDefault="009B5B0B">
      <w:pPr>
        <w:spacing w:after="0" w:line="259" w:lineRule="auto"/>
        <w:ind w:left="0" w:firstLine="0"/>
      </w:pPr>
    </w:p>
    <w:p w14:paraId="7435DB70" w14:textId="0FECBEE2" w:rsidR="009B5B0B" w:rsidRDefault="009B5B0B">
      <w:pPr>
        <w:spacing w:after="62" w:line="259" w:lineRule="auto"/>
        <w:ind w:left="0" w:firstLine="0"/>
      </w:pPr>
    </w:p>
    <w:p w14:paraId="51306095" w14:textId="77777777" w:rsidR="009B5B0B" w:rsidRDefault="005C2A5F">
      <w:pPr>
        <w:ind w:left="-5"/>
      </w:pPr>
      <w:r>
        <w:t xml:space="preserve">Justificar el impacto de seguridad de esta trama si fue enviada por un master no autorizado. Indicar a qué tipo de tabla de datos afecta y qué consecuencia física podría tener sobre el proceso. </w:t>
      </w:r>
    </w:p>
    <w:p w14:paraId="29D611B8" w14:textId="0FEE12CE" w:rsidR="00483876" w:rsidRPr="00483876" w:rsidRDefault="005C2A5F" w:rsidP="00483876">
      <w:pPr>
        <w:pBdr>
          <w:top w:val="single" w:sz="2" w:space="0" w:color="AAAAAA"/>
          <w:left w:val="single" w:sz="2" w:space="0" w:color="AAAAAA"/>
          <w:bottom w:val="single" w:sz="2" w:space="0" w:color="AAAAAA"/>
          <w:right w:val="single" w:sz="2" w:space="0" w:color="AAAAAA"/>
        </w:pBdr>
        <w:spacing w:after="497" w:line="265" w:lineRule="auto"/>
        <w:ind w:left="146"/>
        <w:rPr>
          <w:color w:val="595959"/>
          <w:sz w:val="18"/>
        </w:rPr>
      </w:pPr>
      <w:r>
        <w:rPr>
          <w:color w:val="595959"/>
          <w:sz w:val="18"/>
        </w:rPr>
        <w:t>Respuesta:</w:t>
      </w:r>
      <w:r>
        <w:t xml:space="preserve"> </w:t>
      </w:r>
      <w:r w:rsidR="00483876" w:rsidRPr="00483876">
        <w:t xml:space="preserve">El impacto es </w:t>
      </w:r>
      <w:r w:rsidR="00483876" w:rsidRPr="00483876">
        <w:rPr>
          <w:b/>
          <w:bCs/>
        </w:rPr>
        <w:t>crítico</w:t>
      </w:r>
      <w:r w:rsidR="00483876" w:rsidRPr="00483876">
        <w:t xml:space="preserve">. Al haber sido enviada por un maestro no autorizado (la IP anómala 192.168.10.45), esta trama representa una </w:t>
      </w:r>
      <w:r w:rsidR="00483876" w:rsidRPr="00483876">
        <w:rPr>
          <w:b/>
          <w:bCs/>
        </w:rPr>
        <w:t>inyección directa de comandos maliciosos</w:t>
      </w:r>
      <w:r w:rsidR="00483876" w:rsidRPr="00483876">
        <w:t xml:space="preserve"> habilitada por la falta de autenticación nativa del protocolo Modbus.</w:t>
      </w:r>
    </w:p>
    <w:p w14:paraId="7782C183" w14:textId="77777777" w:rsidR="00483876" w:rsidRDefault="00483876" w:rsidP="00483876">
      <w:pPr>
        <w:pBdr>
          <w:top w:val="single" w:sz="2" w:space="0" w:color="AAAAAA"/>
          <w:left w:val="single" w:sz="2" w:space="0" w:color="AAAAAA"/>
          <w:bottom w:val="single" w:sz="2" w:space="0" w:color="AAAAAA"/>
          <w:right w:val="single" w:sz="2" w:space="0" w:color="AAAAAA"/>
        </w:pBdr>
        <w:spacing w:after="497" w:line="265" w:lineRule="auto"/>
        <w:ind w:left="146"/>
      </w:pPr>
      <w:r w:rsidRPr="00483876">
        <w:rPr>
          <w:b/>
          <w:bCs/>
        </w:rPr>
        <w:t>Tabla de Datos Afectada:</w:t>
      </w:r>
      <w:r w:rsidRPr="00483876">
        <w:t xml:space="preserve"> Afecta a los </w:t>
      </w:r>
      <w:r w:rsidRPr="00483876">
        <w:rPr>
          <w:b/>
          <w:bCs/>
        </w:rPr>
        <w:t>Holding Registers</w:t>
      </w:r>
      <w:r w:rsidRPr="00483876">
        <w:t xml:space="preserve"> (a partir de la dirección estándar 40097 a la 40099), que son memorias de lectura y escritura destinadas a almacenar las variables de configuración del proceso industrial.</w:t>
      </w:r>
    </w:p>
    <w:p w14:paraId="38D3BF8E" w14:textId="58BA20A2" w:rsidR="00483876" w:rsidRPr="00483876" w:rsidRDefault="00483876" w:rsidP="00483876">
      <w:pPr>
        <w:pBdr>
          <w:top w:val="single" w:sz="2" w:space="0" w:color="AAAAAA"/>
          <w:left w:val="single" w:sz="2" w:space="0" w:color="AAAAAA"/>
          <w:bottom w:val="single" w:sz="2" w:space="0" w:color="AAAAAA"/>
          <w:right w:val="single" w:sz="2" w:space="0" w:color="AAAAAA"/>
        </w:pBdr>
        <w:spacing w:after="497" w:line="265" w:lineRule="auto"/>
        <w:ind w:left="146"/>
      </w:pPr>
      <w:r w:rsidRPr="00483876">
        <w:rPr>
          <w:b/>
          <w:bCs/>
        </w:rPr>
        <w:t>Consecuencia Física sobre el Proceso:</w:t>
      </w:r>
      <w:r w:rsidRPr="00483876">
        <w:t xml:space="preserve"> Al alterar arbitrariamente estos registros durante el turno nocturno, el atacante modifica los parámetros de operación del grupo de bombeo principal. Esto explica las alarmas por valores fuera de rango registradas en el SCADA. Físicamente, puede provocar fenómenos destructivos como el </w:t>
      </w:r>
      <w:r w:rsidRPr="00483876">
        <w:rPr>
          <w:b/>
          <w:bCs/>
        </w:rPr>
        <w:t>golpe de ariete</w:t>
      </w:r>
      <w:r w:rsidRPr="00483876">
        <w:t xml:space="preserve"> (por cambios bruscos de presión), cavitación en las bombas, desbordamiento de tanques de distribución o la interrupción total del suministro de agua potable a la población metropolitana.</w:t>
      </w:r>
    </w:p>
    <w:p w14:paraId="47F60893" w14:textId="2E68712B" w:rsidR="009B5B0B" w:rsidRDefault="009B5B0B">
      <w:pPr>
        <w:pBdr>
          <w:top w:val="single" w:sz="2" w:space="0" w:color="AAAAAA"/>
          <w:left w:val="single" w:sz="2" w:space="0" w:color="AAAAAA"/>
          <w:bottom w:val="single" w:sz="2" w:space="0" w:color="AAAAAA"/>
          <w:right w:val="single" w:sz="2" w:space="0" w:color="AAAAAA"/>
        </w:pBdr>
        <w:spacing w:after="497" w:line="265" w:lineRule="auto"/>
        <w:ind w:left="146"/>
      </w:pPr>
    </w:p>
    <w:p w14:paraId="44B3BE14" w14:textId="77777777" w:rsidR="009B5B0B" w:rsidRDefault="005C2A5F">
      <w:pPr>
        <w:spacing w:after="124" w:line="259" w:lineRule="auto"/>
        <w:ind w:left="0" w:firstLine="0"/>
      </w:pPr>
      <w:r>
        <w:t xml:space="preserve"> </w:t>
      </w:r>
    </w:p>
    <w:p w14:paraId="3E8FD477" w14:textId="77777777" w:rsidR="009B5B0B" w:rsidRDefault="005C2A5F">
      <w:pPr>
        <w:pStyle w:val="Ttulo2"/>
        <w:pBdr>
          <w:left w:val="none" w:sz="0" w:space="0" w:color="auto"/>
          <w:bottom w:val="none" w:sz="0" w:space="0" w:color="auto"/>
        </w:pBdr>
        <w:shd w:val="clear" w:color="auto" w:fill="auto"/>
        <w:spacing w:after="20"/>
        <w:ind w:left="-5"/>
      </w:pPr>
      <w:r>
        <w:rPr>
          <w:color w:val="1F3864"/>
          <w:sz w:val="22"/>
        </w:rPr>
        <w:t>Tarea 1.2 — Predicciones previas al análisis</w:t>
      </w:r>
      <w:r>
        <w:rPr>
          <w:b w:val="0"/>
          <w:color w:val="000000"/>
          <w:sz w:val="20"/>
        </w:rPr>
        <w:t xml:space="preserve"> </w:t>
      </w:r>
    </w:p>
    <w:p w14:paraId="2ED6B2D9" w14:textId="77777777" w:rsidR="009B5B0B" w:rsidRDefault="005C2A5F">
      <w:pPr>
        <w:spacing w:after="72"/>
        <w:ind w:left="-5"/>
      </w:pPr>
      <w:r>
        <w:t xml:space="preserve">Responder ANTES de abrir el PCAP. Las predicciones incorrectas son tan valiosas como las correctas: permiten identificar los supuestos de diseño que el protocolo rompe. </w:t>
      </w:r>
    </w:p>
    <w:p w14:paraId="7D97EB98" w14:textId="77777777" w:rsidR="009B5B0B" w:rsidRDefault="005C2A5F">
      <w:pPr>
        <w:numPr>
          <w:ilvl w:val="0"/>
          <w:numId w:val="2"/>
        </w:numPr>
      </w:pPr>
      <w:r>
        <w:t xml:space="preserve">En una red industrial correctamente configurada, ¿cuántas IPs distintas deberían aparecer enviando tráfico Modbus al puerto 502 de los PLCs? Justificar. </w:t>
      </w:r>
    </w:p>
    <w:p w14:paraId="200B82B3" w14:textId="12441393" w:rsidR="001539CF" w:rsidRPr="001539CF" w:rsidRDefault="005C2A5F" w:rsidP="001539CF">
      <w:pPr>
        <w:pStyle w:val="NormalWeb"/>
        <w:rPr>
          <w:rFonts w:eastAsia="Times New Roman"/>
          <w:color w:val="auto"/>
          <w:kern w:val="0"/>
          <w14:ligatures w14:val="none"/>
        </w:rPr>
      </w:pPr>
      <w:r>
        <w:t xml:space="preserve"> </w:t>
      </w:r>
      <w:r w:rsidR="001539CF" w:rsidRPr="001539CF">
        <w:rPr>
          <w:rFonts w:eastAsia="Times New Roman"/>
          <w:color w:val="auto"/>
          <w:kern w:val="0"/>
          <w14:ligatures w14:val="none"/>
        </w:rPr>
        <w:t xml:space="preserve">En una red industrial (OT) diseñada bajo buenas prácticas de seguridad (como el modelo Purdue), la comunicación Modbus está estrictamente controlada. El </w:t>
      </w:r>
      <w:r w:rsidR="001539CF" w:rsidRPr="001539CF">
        <w:rPr>
          <w:rFonts w:eastAsia="Times New Roman"/>
          <w:b/>
          <w:bCs/>
          <w:color w:val="auto"/>
          <w:kern w:val="0"/>
          <w14:ligatures w14:val="none"/>
        </w:rPr>
        <w:t>puerto TCP 502</w:t>
      </w:r>
      <w:r w:rsidR="001539CF" w:rsidRPr="001539CF">
        <w:rPr>
          <w:rFonts w:eastAsia="Times New Roman"/>
          <w:color w:val="auto"/>
          <w:kern w:val="0"/>
          <w14:ligatures w14:val="none"/>
        </w:rPr>
        <w:t xml:space="preserve"> es el puerto estándar que escuchan los PLCs (esclavos) para recibir órdenes de los maestros.</w:t>
      </w:r>
    </w:p>
    <w:p w14:paraId="74A1C73E" w14:textId="77777777" w:rsidR="001539CF" w:rsidRPr="001539CF" w:rsidRDefault="001539CF" w:rsidP="001539CF">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1539CF">
        <w:rPr>
          <w:rFonts w:ascii="Times New Roman" w:eastAsia="Times New Roman" w:hAnsi="Times New Roman" w:cs="Times New Roman"/>
          <w:b/>
          <w:bCs/>
          <w:color w:val="auto"/>
          <w:kern w:val="0"/>
          <w:sz w:val="24"/>
          <w14:ligatures w14:val="none"/>
        </w:rPr>
        <w:t>Cantidad de IPs:</w:t>
      </w:r>
      <w:r w:rsidRPr="001539CF">
        <w:rPr>
          <w:rFonts w:ascii="Times New Roman" w:eastAsia="Times New Roman" w:hAnsi="Times New Roman" w:cs="Times New Roman"/>
          <w:color w:val="auto"/>
          <w:kern w:val="0"/>
          <w:sz w:val="24"/>
          <w14:ligatures w14:val="none"/>
        </w:rPr>
        <w:t xml:space="preserve"> Debería aparecer </w:t>
      </w:r>
      <w:r w:rsidRPr="001539CF">
        <w:rPr>
          <w:rFonts w:ascii="Times New Roman" w:eastAsia="Times New Roman" w:hAnsi="Times New Roman" w:cs="Times New Roman"/>
          <w:b/>
          <w:bCs/>
          <w:color w:val="auto"/>
          <w:kern w:val="0"/>
          <w:sz w:val="24"/>
          <w14:ligatures w14:val="none"/>
        </w:rPr>
        <w:t>únicamente una (1) dirección IP</w:t>
      </w:r>
      <w:r w:rsidRPr="001539CF">
        <w:rPr>
          <w:rFonts w:ascii="Times New Roman" w:eastAsia="Times New Roman" w:hAnsi="Times New Roman" w:cs="Times New Roman"/>
          <w:color w:val="auto"/>
          <w:kern w:val="0"/>
          <w:sz w:val="24"/>
          <w14:ligatures w14:val="none"/>
        </w:rPr>
        <w:t xml:space="preserve"> enviando tráfico de manera continua.</w:t>
      </w:r>
    </w:p>
    <w:p w14:paraId="48363256" w14:textId="5D2081D8" w:rsidR="009B5B0B" w:rsidRPr="001539CF" w:rsidRDefault="001539CF" w:rsidP="001539CF">
      <w:pPr>
        <w:numPr>
          <w:ilvl w:val="0"/>
          <w:numId w:val="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1539CF">
        <w:rPr>
          <w:rFonts w:ascii="Times New Roman" w:eastAsia="Times New Roman" w:hAnsi="Times New Roman" w:cs="Times New Roman"/>
          <w:b/>
          <w:bCs/>
          <w:color w:val="auto"/>
          <w:kern w:val="0"/>
          <w:sz w:val="24"/>
          <w14:ligatures w14:val="none"/>
        </w:rPr>
        <w:t>Justificación:</w:t>
      </w:r>
      <w:r w:rsidRPr="001539CF">
        <w:rPr>
          <w:rFonts w:ascii="Times New Roman" w:eastAsia="Times New Roman" w:hAnsi="Times New Roman" w:cs="Times New Roman"/>
          <w:color w:val="auto"/>
          <w:kern w:val="0"/>
          <w:sz w:val="24"/>
          <w14:ligatures w14:val="none"/>
        </w:rPr>
        <w:t xml:space="preserve"> Según el inventario de activos de Planta Norte, el único maestro autorizado para supervisar y controlar el proceso es el servidor </w:t>
      </w:r>
      <w:r w:rsidRPr="001539CF">
        <w:rPr>
          <w:rFonts w:ascii="Times New Roman" w:eastAsia="Times New Roman" w:hAnsi="Times New Roman" w:cs="Times New Roman"/>
          <w:b/>
          <w:bCs/>
          <w:color w:val="auto"/>
          <w:kern w:val="0"/>
          <w:sz w:val="24"/>
          <w14:ligatures w14:val="none"/>
        </w:rPr>
        <w:t>SCADA/MTU (</w:t>
      </w:r>
      <w:r w:rsidRPr="001539CF">
        <w:rPr>
          <w:rFonts w:ascii="Courier New" w:eastAsia="Times New Roman" w:hAnsi="Courier New" w:cs="Courier New"/>
          <w:b/>
          <w:bCs/>
          <w:color w:val="auto"/>
          <w:kern w:val="0"/>
          <w:szCs w:val="20"/>
          <w14:ligatures w14:val="none"/>
        </w:rPr>
        <w:t>192.168.10.5</w:t>
      </w:r>
      <w:r w:rsidRPr="001539CF">
        <w:rPr>
          <w:rFonts w:ascii="Times New Roman" w:eastAsia="Times New Roman" w:hAnsi="Times New Roman" w:cs="Times New Roman"/>
          <w:b/>
          <w:bCs/>
          <w:color w:val="auto"/>
          <w:kern w:val="0"/>
          <w:sz w:val="24"/>
          <w14:ligatures w14:val="none"/>
        </w:rPr>
        <w:t>)</w:t>
      </w:r>
      <w:r w:rsidRPr="001539CF">
        <w:rPr>
          <w:rFonts w:ascii="Times New Roman" w:eastAsia="Times New Roman" w:hAnsi="Times New Roman" w:cs="Times New Roman"/>
          <w:color w:val="auto"/>
          <w:kern w:val="0"/>
          <w:sz w:val="24"/>
          <w14:ligatures w14:val="none"/>
        </w:rPr>
        <w:t>. Si los PLCs reciben conexiones en el puerto 502 desde otras IPs, significa que hay equipos no autorizados actuando como maestros, lo que rompe el principio de centralización del control y aislamiento de la red de campo.</w:t>
      </w:r>
    </w:p>
    <w:p w14:paraId="6235DA7E" w14:textId="77777777" w:rsidR="009B5B0B" w:rsidRDefault="005C2A5F">
      <w:pPr>
        <w:spacing w:after="40" w:line="259" w:lineRule="auto"/>
        <w:ind w:left="0" w:firstLine="0"/>
      </w:pPr>
      <w:r>
        <w:t xml:space="preserve"> </w:t>
      </w:r>
    </w:p>
    <w:p w14:paraId="470BF807" w14:textId="77777777" w:rsidR="009B5B0B" w:rsidRDefault="005C2A5F">
      <w:pPr>
        <w:numPr>
          <w:ilvl w:val="0"/>
          <w:numId w:val="2"/>
        </w:numPr>
      </w:pPr>
      <w:r>
        <w:t xml:space="preserve">¿Qué function codes esperarías ver predominantemente en el tráfico del MTU legítimo durante la operación normal? ¿Por qué el MTU no debería generar tráfico FC05, FC06, FC15 o FC16 en condiciones normales? </w:t>
      </w:r>
    </w:p>
    <w:p w14:paraId="08702DD6" w14:textId="77777777" w:rsidR="001539CF" w:rsidRPr="001539CF" w:rsidRDefault="001539CF" w:rsidP="001539CF">
      <w:pPr>
        <w:spacing w:before="100" w:beforeAutospacing="1" w:after="100" w:afterAutospacing="1" w:line="240" w:lineRule="auto"/>
        <w:ind w:left="0" w:firstLine="0"/>
        <w:rPr>
          <w:rFonts w:ascii="Times New Roman" w:eastAsia="Times New Roman" w:hAnsi="Times New Roman" w:cs="Times New Roman"/>
          <w:color w:val="auto"/>
          <w:kern w:val="0"/>
          <w:sz w:val="24"/>
          <w14:ligatures w14:val="none"/>
        </w:rPr>
      </w:pPr>
      <w:r w:rsidRPr="001539CF">
        <w:rPr>
          <w:rFonts w:ascii="Times New Roman" w:eastAsia="Times New Roman" w:hAnsi="Times New Roman" w:cs="Times New Roman"/>
          <w:color w:val="auto"/>
          <w:kern w:val="0"/>
          <w:sz w:val="24"/>
          <w14:ligatures w14:val="none"/>
        </w:rPr>
        <w:t>El SCADA/MTU pasa la mayor parte del tiempo vigilando el estado de la planta para que los operadores vean las pantallas actualizadas.</w:t>
      </w:r>
    </w:p>
    <w:p w14:paraId="529B130E" w14:textId="77777777" w:rsidR="001539CF" w:rsidRPr="001539CF" w:rsidRDefault="001539CF" w:rsidP="001539CF">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1539CF">
        <w:rPr>
          <w:rFonts w:ascii="Times New Roman" w:eastAsia="Times New Roman" w:hAnsi="Times New Roman" w:cs="Times New Roman"/>
          <w:b/>
          <w:bCs/>
          <w:color w:val="auto"/>
          <w:kern w:val="0"/>
          <w:sz w:val="24"/>
          <w14:ligatures w14:val="none"/>
        </w:rPr>
        <w:t>Códigos predominantes en operación normal:</w:t>
      </w:r>
      <w:r w:rsidRPr="001539CF">
        <w:rPr>
          <w:rFonts w:ascii="Times New Roman" w:eastAsia="Times New Roman" w:hAnsi="Times New Roman" w:cs="Times New Roman"/>
          <w:color w:val="auto"/>
          <w:kern w:val="0"/>
          <w:sz w:val="24"/>
          <w14:ligatures w14:val="none"/>
        </w:rPr>
        <w:t xml:space="preserve"> Esperaríamos ver principalmente </w:t>
      </w:r>
      <w:r w:rsidRPr="001539CF">
        <w:rPr>
          <w:rFonts w:ascii="Times New Roman" w:eastAsia="Times New Roman" w:hAnsi="Times New Roman" w:cs="Times New Roman"/>
          <w:b/>
          <w:bCs/>
          <w:color w:val="auto"/>
          <w:kern w:val="0"/>
          <w:sz w:val="24"/>
          <w14:ligatures w14:val="none"/>
        </w:rPr>
        <w:t>FC01 (Read Coils)</w:t>
      </w:r>
      <w:r w:rsidRPr="001539CF">
        <w:rPr>
          <w:rFonts w:ascii="Times New Roman" w:eastAsia="Times New Roman" w:hAnsi="Times New Roman" w:cs="Times New Roman"/>
          <w:color w:val="auto"/>
          <w:kern w:val="0"/>
          <w:sz w:val="24"/>
          <w14:ligatures w14:val="none"/>
        </w:rPr>
        <w:t xml:space="preserve">, </w:t>
      </w:r>
      <w:r w:rsidRPr="001539CF">
        <w:rPr>
          <w:rFonts w:ascii="Times New Roman" w:eastAsia="Times New Roman" w:hAnsi="Times New Roman" w:cs="Times New Roman"/>
          <w:b/>
          <w:bCs/>
          <w:color w:val="auto"/>
          <w:kern w:val="0"/>
          <w:sz w:val="24"/>
          <w14:ligatures w14:val="none"/>
        </w:rPr>
        <w:t>FC02 (Read Discrete Inputs)</w:t>
      </w:r>
      <w:r w:rsidRPr="001539CF">
        <w:rPr>
          <w:rFonts w:ascii="Times New Roman" w:eastAsia="Times New Roman" w:hAnsi="Times New Roman" w:cs="Times New Roman"/>
          <w:color w:val="auto"/>
          <w:kern w:val="0"/>
          <w:sz w:val="24"/>
          <w14:ligatures w14:val="none"/>
        </w:rPr>
        <w:t xml:space="preserve">, </w:t>
      </w:r>
      <w:r w:rsidRPr="001539CF">
        <w:rPr>
          <w:rFonts w:ascii="Times New Roman" w:eastAsia="Times New Roman" w:hAnsi="Times New Roman" w:cs="Times New Roman"/>
          <w:b/>
          <w:bCs/>
          <w:color w:val="auto"/>
          <w:kern w:val="0"/>
          <w:sz w:val="24"/>
          <w14:ligatures w14:val="none"/>
        </w:rPr>
        <w:t>FC03 (Read Holding Registers)</w:t>
      </w:r>
      <w:r w:rsidRPr="001539CF">
        <w:rPr>
          <w:rFonts w:ascii="Times New Roman" w:eastAsia="Times New Roman" w:hAnsi="Times New Roman" w:cs="Times New Roman"/>
          <w:color w:val="auto"/>
          <w:kern w:val="0"/>
          <w:sz w:val="24"/>
          <w14:ligatures w14:val="none"/>
        </w:rPr>
        <w:t xml:space="preserve"> y </w:t>
      </w:r>
      <w:r w:rsidRPr="001539CF">
        <w:rPr>
          <w:rFonts w:ascii="Times New Roman" w:eastAsia="Times New Roman" w:hAnsi="Times New Roman" w:cs="Times New Roman"/>
          <w:b/>
          <w:bCs/>
          <w:color w:val="auto"/>
          <w:kern w:val="0"/>
          <w:sz w:val="24"/>
          <w14:ligatures w14:val="none"/>
        </w:rPr>
        <w:t>FC04 (Read Input Registers)</w:t>
      </w:r>
      <w:r w:rsidRPr="001539CF">
        <w:rPr>
          <w:rFonts w:ascii="Times New Roman" w:eastAsia="Times New Roman" w:hAnsi="Times New Roman" w:cs="Times New Roman"/>
          <w:color w:val="auto"/>
          <w:kern w:val="0"/>
          <w:sz w:val="24"/>
          <w14:ligatures w14:val="none"/>
        </w:rPr>
        <w:t xml:space="preserve">. Todas estas son operaciones de </w:t>
      </w:r>
      <w:r w:rsidRPr="001539CF">
        <w:rPr>
          <w:rFonts w:ascii="Times New Roman" w:eastAsia="Times New Roman" w:hAnsi="Times New Roman" w:cs="Times New Roman"/>
          <w:b/>
          <w:bCs/>
          <w:color w:val="auto"/>
          <w:kern w:val="0"/>
          <w:sz w:val="24"/>
          <w14:ligatures w14:val="none"/>
        </w:rPr>
        <w:t>solo lectura</w:t>
      </w:r>
      <w:r w:rsidRPr="001539CF">
        <w:rPr>
          <w:rFonts w:ascii="Times New Roman" w:eastAsia="Times New Roman" w:hAnsi="Times New Roman" w:cs="Times New Roman"/>
          <w:color w:val="auto"/>
          <w:kern w:val="0"/>
          <w:sz w:val="24"/>
          <w14:ligatures w14:val="none"/>
        </w:rPr>
        <w:t xml:space="preserve"> </w:t>
      </w:r>
      <w:r w:rsidRPr="001539CF">
        <w:rPr>
          <w:rFonts w:ascii="Segoe UI Emoji" w:eastAsia="Times New Roman" w:hAnsi="Segoe UI Emoji" w:cs="Segoe UI Emoji"/>
          <w:color w:val="auto"/>
          <w:kern w:val="0"/>
          <w:sz w:val="24"/>
          <w14:ligatures w14:val="none"/>
        </w:rPr>
        <w:t>👁️</w:t>
      </w:r>
      <w:r w:rsidRPr="001539CF">
        <w:rPr>
          <w:rFonts w:ascii="Times New Roman" w:eastAsia="Times New Roman" w:hAnsi="Times New Roman" w:cs="Times New Roman"/>
          <w:color w:val="auto"/>
          <w:kern w:val="0"/>
          <w:sz w:val="24"/>
          <w14:ligatures w14:val="none"/>
        </w:rPr>
        <w:t>.</w:t>
      </w:r>
    </w:p>
    <w:p w14:paraId="2236CF4A" w14:textId="77777777" w:rsidR="001539CF" w:rsidRPr="001539CF" w:rsidRDefault="001539CF" w:rsidP="001539CF">
      <w:pPr>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1539CF">
        <w:rPr>
          <w:rFonts w:ascii="Times New Roman" w:eastAsia="Times New Roman" w:hAnsi="Times New Roman" w:cs="Times New Roman"/>
          <w:b/>
          <w:bCs/>
          <w:color w:val="auto"/>
          <w:kern w:val="0"/>
          <w:sz w:val="24"/>
          <w14:ligatures w14:val="none"/>
        </w:rPr>
        <w:t>Por qué NO debería generar FC05, FC06, FC15 o FC16 en condiciones normales:</w:t>
      </w:r>
      <w:r w:rsidRPr="001539CF">
        <w:rPr>
          <w:rFonts w:ascii="Times New Roman" w:eastAsia="Times New Roman" w:hAnsi="Times New Roman" w:cs="Times New Roman"/>
          <w:color w:val="auto"/>
          <w:kern w:val="0"/>
          <w:sz w:val="24"/>
          <w14:ligatures w14:val="none"/>
        </w:rPr>
        <w:t xml:space="preserve"> Estos códigos corresponden a acciones de </w:t>
      </w:r>
      <w:r w:rsidRPr="001539CF">
        <w:rPr>
          <w:rFonts w:ascii="Times New Roman" w:eastAsia="Times New Roman" w:hAnsi="Times New Roman" w:cs="Times New Roman"/>
          <w:b/>
          <w:bCs/>
          <w:color w:val="auto"/>
          <w:kern w:val="0"/>
          <w:sz w:val="24"/>
          <w14:ligatures w14:val="none"/>
        </w:rPr>
        <w:t>escritura</w:t>
      </w:r>
      <w:r w:rsidRPr="001539CF">
        <w:rPr>
          <w:rFonts w:ascii="Times New Roman" w:eastAsia="Times New Roman" w:hAnsi="Times New Roman" w:cs="Times New Roman"/>
          <w:color w:val="auto"/>
          <w:kern w:val="0"/>
          <w:sz w:val="24"/>
          <w14:ligatures w14:val="none"/>
        </w:rPr>
        <w:t xml:space="preserve"> (modificación de datos o activación de actuadores). En régimen normal de turno nocturno, las consignas están fijadas y automatizadas. El MTU solo enviaría comandos de escritura si el operador realizara un cambio manual (lo cual el informe descarta) o si ocurriera una maniobra programada específica. La presencia masiva de estos códigos sin justificación operativa sugiere una manipulación externa.</w:t>
      </w:r>
    </w:p>
    <w:p w14:paraId="643FF987" w14:textId="77777777" w:rsidR="00BA6CFB" w:rsidRDefault="005C2A5F" w:rsidP="00BA6CFB">
      <w:pPr>
        <w:numPr>
          <w:ilvl w:val="0"/>
          <w:numId w:val="2"/>
        </w:numPr>
      </w:pPr>
      <w:r>
        <w:t xml:space="preserve">Si un atacante sigue la secuencia FC43 → FC01 → FC02 → FC03 → FC04 → FC16, ¿qué metodología describe esta secuencia? Nombrar cada paso con el objetivo que persigue el atacante. </w:t>
      </w:r>
    </w:p>
    <w:p w14:paraId="1A526E9F" w14:textId="1A3FB1FD" w:rsidR="00BA6CFB" w:rsidRPr="00BA6CFB" w:rsidRDefault="00BA6CFB" w:rsidP="00BA6CFB">
      <w:pPr>
        <w:ind w:firstLine="0"/>
      </w:pPr>
      <w:r>
        <w:rPr>
          <w:kern w:val="0"/>
          <w14:ligatures w14:val="none"/>
        </w:rPr>
        <w:lastRenderedPageBreak/>
        <w:t xml:space="preserve">  </w:t>
      </w:r>
      <w:r w:rsidRPr="00BA6CFB">
        <w:rPr>
          <w:rFonts w:eastAsia="Times New Roman"/>
          <w:color w:val="auto"/>
          <w:kern w:val="0"/>
          <w:sz w:val="24"/>
          <w14:ligatures w14:val="none"/>
        </w:rPr>
        <w:t>Esta secuencia describe de forma perfecta el ciclo de vida de un ataque cibernético en sistemas de control industrial, moviéndose desde el reconocimiento pasivo hasta el impacto físico.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503"/>
        <w:gridCol w:w="4117"/>
      </w:tblGrid>
      <w:tr w:rsidR="00BA6CFB" w:rsidRPr="00BA6CFB" w14:paraId="4C74F7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A89D3"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Secuencia de FC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491A"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Fase de la Metodología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F6867"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Objetivo que persigue el atacante</w:t>
            </w:r>
          </w:p>
        </w:tc>
      </w:tr>
      <w:tr w:rsidR="00BA6CFB" w:rsidRPr="00BA6CFB" w14:paraId="5EBC98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84E5C"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FC43</w:t>
            </w:r>
            <w:r w:rsidRPr="00BA6CFB">
              <w:rPr>
                <w:rFonts w:eastAsia="Times New Roman"/>
                <w:color w:val="auto"/>
                <w:kern w:val="0"/>
                <w:sz w:val="24"/>
                <w14:ligatures w14:val="none"/>
              </w:rPr>
              <w:t xml:space="preserve"> </w:t>
            </w:r>
            <w:r w:rsidRPr="00BA6CFB">
              <w:rPr>
                <w:rFonts w:eastAsia="Times New Roman"/>
                <w:i/>
                <w:iCs/>
                <w:color w:val="auto"/>
                <w:kern w:val="0"/>
                <w:sz w:val="24"/>
                <w14:ligatures w14:val="none"/>
              </w:rPr>
              <w:t>(Read Device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04A6"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Reconocimiento / Identificación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63D5B"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color w:val="auto"/>
                <w:kern w:val="0"/>
                <w:sz w:val="24"/>
                <w14:ligatures w14:val="none"/>
              </w:rPr>
              <w:t xml:space="preserve">Obtener metadatos del PLC (marca, modelo, versión de firmware) para buscar vulnerabilidades específicas </w:t>
            </w:r>
            <w:r w:rsidRPr="00BA6CFB">
              <w:rPr>
                <w:rFonts w:ascii="Segoe UI Emoji" w:eastAsia="Times New Roman" w:hAnsi="Segoe UI Emoji" w:cs="Segoe UI Emoji"/>
                <w:color w:val="auto"/>
                <w:kern w:val="0"/>
                <w:sz w:val="24"/>
                <w14:ligatures w14:val="none"/>
              </w:rPr>
              <w:t>🔍</w:t>
            </w:r>
            <w:r w:rsidRPr="00BA6CFB">
              <w:rPr>
                <w:rFonts w:eastAsia="Times New Roman"/>
                <w:color w:val="auto"/>
                <w:kern w:val="0"/>
                <w:sz w:val="24"/>
                <w14:ligatures w14:val="none"/>
              </w:rPr>
              <w:t>.</w:t>
            </w:r>
          </w:p>
        </w:tc>
      </w:tr>
      <w:tr w:rsidR="00BA6CFB" w:rsidRPr="00BA6CFB" w14:paraId="1D84E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110BC"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FC01 a FC04</w:t>
            </w:r>
            <w:r w:rsidRPr="00BA6CFB">
              <w:rPr>
                <w:rFonts w:eastAsia="Times New Roman"/>
                <w:color w:val="auto"/>
                <w:kern w:val="0"/>
                <w:sz w:val="24"/>
                <w14:ligatures w14:val="none"/>
              </w:rPr>
              <w:t xml:space="preserve"> </w:t>
            </w:r>
            <w:r w:rsidRPr="00BA6CFB">
              <w:rPr>
                <w:rFonts w:eastAsia="Times New Roman"/>
                <w:i/>
                <w:iCs/>
                <w:color w:val="auto"/>
                <w:kern w:val="0"/>
                <w:sz w:val="24"/>
                <w14:ligatures w14:val="none"/>
              </w:rPr>
              <w:t>(Lecturas)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BA37C"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Mapeo de Activos / Enumeración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BA5CF"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color w:val="auto"/>
                <w:kern w:val="0"/>
                <w:sz w:val="24"/>
                <w14:ligatures w14:val="none"/>
              </w:rPr>
              <w:t xml:space="preserve">Leer todos los puntos de datos y registros para entender la lógica del proceso, identificar variables críticas (ej. cuáles miden presión) y descubrir los límites operativos </w:t>
            </w:r>
            <w:r w:rsidRPr="00BA6CFB">
              <w:rPr>
                <w:rFonts w:ascii="Segoe UI Emoji" w:eastAsia="Times New Roman" w:hAnsi="Segoe UI Emoji" w:cs="Segoe UI Emoji"/>
                <w:color w:val="auto"/>
                <w:kern w:val="0"/>
                <w:sz w:val="24"/>
                <w14:ligatures w14:val="none"/>
              </w:rPr>
              <w:t>🗺️</w:t>
            </w:r>
            <w:r w:rsidRPr="00BA6CFB">
              <w:rPr>
                <w:rFonts w:eastAsia="Times New Roman"/>
                <w:color w:val="auto"/>
                <w:kern w:val="0"/>
                <w:sz w:val="24"/>
                <w14:ligatures w14:val="none"/>
              </w:rPr>
              <w:t>.</w:t>
            </w:r>
          </w:p>
        </w:tc>
      </w:tr>
      <w:tr w:rsidR="00BA6CFB" w:rsidRPr="00BA6CFB" w14:paraId="267AF9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8F938"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FC16</w:t>
            </w:r>
            <w:r w:rsidRPr="00BA6CFB">
              <w:rPr>
                <w:rFonts w:eastAsia="Times New Roman"/>
                <w:color w:val="auto"/>
                <w:kern w:val="0"/>
                <w:sz w:val="24"/>
                <w14:ligatures w14:val="none"/>
              </w:rPr>
              <w:t xml:space="preserve"> </w:t>
            </w:r>
            <w:r w:rsidRPr="00BA6CFB">
              <w:rPr>
                <w:rFonts w:eastAsia="Times New Roman"/>
                <w:i/>
                <w:iCs/>
                <w:color w:val="auto"/>
                <w:kern w:val="0"/>
                <w:sz w:val="24"/>
                <w14:ligatures w14:val="none"/>
              </w:rPr>
              <w:t>(Write Multiple Registers)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80D6"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b/>
                <w:bCs/>
                <w:color w:val="auto"/>
                <w:kern w:val="0"/>
                <w:sz w:val="24"/>
                <w14:ligatures w14:val="none"/>
              </w:rPr>
              <w:t>Ejecución del Ataque / 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43AA8" w14:textId="77777777" w:rsidR="00BA6CFB" w:rsidRPr="00BA6CFB" w:rsidRDefault="00BA6CFB" w:rsidP="00BA6CFB">
            <w:pPr>
              <w:spacing w:after="0" w:line="240" w:lineRule="auto"/>
              <w:ind w:left="0" w:firstLine="0"/>
              <w:rPr>
                <w:rFonts w:eastAsia="Times New Roman"/>
                <w:color w:val="auto"/>
                <w:kern w:val="0"/>
                <w:sz w:val="24"/>
                <w14:ligatures w14:val="none"/>
              </w:rPr>
            </w:pPr>
            <w:r w:rsidRPr="00BA6CFB">
              <w:rPr>
                <w:rFonts w:eastAsia="Times New Roman"/>
                <w:color w:val="auto"/>
                <w:kern w:val="0"/>
                <w:sz w:val="24"/>
                <w14:ligatures w14:val="none"/>
              </w:rPr>
              <w:t xml:space="preserve">Modificar simultáneamente múltiples registros de retención para alterar las variables de proceso y causar un impacto físico o daño en la planta </w:t>
            </w:r>
            <w:r w:rsidRPr="00BA6CFB">
              <w:rPr>
                <w:rFonts w:ascii="Segoe UI Emoji" w:eastAsia="Times New Roman" w:hAnsi="Segoe UI Emoji" w:cs="Segoe UI Emoji"/>
                <w:color w:val="auto"/>
                <w:kern w:val="0"/>
                <w:sz w:val="24"/>
                <w14:ligatures w14:val="none"/>
              </w:rPr>
              <w:t>💥</w:t>
            </w:r>
            <w:r w:rsidRPr="00BA6CFB">
              <w:rPr>
                <w:rFonts w:eastAsia="Times New Roman"/>
                <w:color w:val="auto"/>
                <w:kern w:val="0"/>
                <w:sz w:val="24"/>
                <w14:ligatures w14:val="none"/>
              </w:rPr>
              <w:t>.</w:t>
            </w:r>
          </w:p>
        </w:tc>
      </w:tr>
    </w:tbl>
    <w:p w14:paraId="13228F5A" w14:textId="20D0BBEA" w:rsidR="009B5B0B" w:rsidRDefault="009B5B0B">
      <w:pPr>
        <w:spacing w:after="61" w:line="259" w:lineRule="auto"/>
        <w:ind w:left="0" w:firstLine="0"/>
      </w:pPr>
    </w:p>
    <w:p w14:paraId="2FE2220C" w14:textId="77777777" w:rsidR="009B5B0B" w:rsidRDefault="005C2A5F">
      <w:pPr>
        <w:spacing w:after="162" w:line="259" w:lineRule="auto"/>
        <w:ind w:left="0" w:firstLine="0"/>
      </w:pPr>
      <w:r>
        <w:t xml:space="preserve"> </w:t>
      </w:r>
    </w:p>
    <w:p w14:paraId="11410299" w14:textId="77777777" w:rsidR="009B5B0B" w:rsidRDefault="005C2A5F">
      <w:pPr>
        <w:pStyle w:val="Ttulo2"/>
        <w:pBdr>
          <w:left w:val="none" w:sz="0" w:space="0" w:color="auto"/>
          <w:bottom w:val="none" w:sz="0" w:space="0" w:color="auto"/>
        </w:pBdr>
        <w:shd w:val="clear" w:color="auto" w:fill="2E75B6"/>
        <w:spacing w:after="122"/>
        <w:ind w:left="194"/>
      </w:pPr>
      <w:r>
        <w:rPr>
          <w:color w:val="FFFFFF"/>
          <w:sz w:val="22"/>
        </w:rPr>
        <w:t xml:space="preserve">FASE 2  </w:t>
      </w:r>
      <w:r>
        <w:rPr>
          <w:b w:val="0"/>
          <w:color w:val="FFFFFF"/>
          <w:sz w:val="22"/>
        </w:rPr>
        <w:t>—</w:t>
      </w:r>
      <w:r>
        <w:rPr>
          <w:color w:val="FFFFFF"/>
          <w:sz w:val="22"/>
        </w:rPr>
        <w:t xml:space="preserve">  VERIFICAR  (análisis del archivo PCAP en CloudShark)</w:t>
      </w:r>
      <w:r>
        <w:rPr>
          <w:b w:val="0"/>
          <w:color w:val="000000"/>
          <w:sz w:val="20"/>
        </w:rPr>
        <w:t xml:space="preserve"> </w:t>
      </w:r>
    </w:p>
    <w:p w14:paraId="060D7211" w14:textId="77777777" w:rsidR="009B5B0B" w:rsidRDefault="005C2A5F">
      <w:pPr>
        <w:spacing w:after="0" w:line="259" w:lineRule="auto"/>
        <w:ind w:left="0" w:firstLine="0"/>
      </w:pPr>
      <w:r>
        <w:t xml:space="preserve"> </w:t>
      </w:r>
    </w:p>
    <w:tbl>
      <w:tblPr>
        <w:tblStyle w:val="TableGrid"/>
        <w:tblW w:w="8503" w:type="dxa"/>
        <w:tblInd w:w="19" w:type="dxa"/>
        <w:tblCellMar>
          <w:left w:w="196" w:type="dxa"/>
          <w:right w:w="115" w:type="dxa"/>
        </w:tblCellMar>
        <w:tblLook w:val="04A0" w:firstRow="1" w:lastRow="0" w:firstColumn="1" w:lastColumn="0" w:noHBand="0" w:noVBand="1"/>
      </w:tblPr>
      <w:tblGrid>
        <w:gridCol w:w="8503"/>
      </w:tblGrid>
      <w:tr w:rsidR="009B5B0B" w14:paraId="38851C29" w14:textId="77777777">
        <w:trPr>
          <w:trHeight w:val="3292"/>
        </w:trPr>
        <w:tc>
          <w:tcPr>
            <w:tcW w:w="8503" w:type="dxa"/>
            <w:tcBorders>
              <w:top w:val="nil"/>
              <w:left w:val="single" w:sz="12" w:space="0" w:color="1F3864"/>
              <w:bottom w:val="single" w:sz="48" w:space="0" w:color="D6E4F0"/>
              <w:right w:val="nil"/>
            </w:tcBorders>
            <w:shd w:val="clear" w:color="auto" w:fill="D6E4F0"/>
            <w:vAlign w:val="center"/>
          </w:tcPr>
          <w:p w14:paraId="4CDD986B" w14:textId="77777777" w:rsidR="009B5B0B" w:rsidRDefault="005C2A5F">
            <w:pPr>
              <w:spacing w:after="42" w:line="259" w:lineRule="auto"/>
              <w:ind w:left="0" w:firstLine="0"/>
            </w:pPr>
            <w:r>
              <w:rPr>
                <w:b/>
                <w:color w:val="1F3864"/>
                <w:sz w:val="18"/>
              </w:rPr>
              <w:t>CONFIGURACIÓN INICIAL (completar una sola vez)</w:t>
            </w:r>
            <w:r>
              <w:t xml:space="preserve"> </w:t>
            </w:r>
          </w:p>
          <w:p w14:paraId="6C2D1B15" w14:textId="77777777" w:rsidR="009B5B0B" w:rsidRDefault="005C2A5F">
            <w:pPr>
              <w:numPr>
                <w:ilvl w:val="0"/>
                <w:numId w:val="8"/>
              </w:numPr>
              <w:spacing w:after="61" w:line="239" w:lineRule="auto"/>
              <w:ind w:hanging="360"/>
            </w:pPr>
            <w:r>
              <w:t xml:space="preserve">Descargar el archivo planta_norte_incident_20260304.pcap desde Moodle (sección AP N°12). </w:t>
            </w:r>
          </w:p>
          <w:p w14:paraId="1974E925" w14:textId="77777777" w:rsidR="009B5B0B" w:rsidRDefault="005C2A5F">
            <w:pPr>
              <w:numPr>
                <w:ilvl w:val="0"/>
                <w:numId w:val="8"/>
              </w:numPr>
              <w:spacing w:after="59" w:line="240" w:lineRule="auto"/>
              <w:ind w:hanging="360"/>
            </w:pPr>
            <w:r>
              <w:t xml:space="preserve">Ingresar a https://www.cloudshark.org. Crear una cuenta gratuita si no se dispone de una (el registro requiere solo dirección de correo). </w:t>
            </w:r>
          </w:p>
          <w:p w14:paraId="3520F54D" w14:textId="77777777" w:rsidR="009B5B0B" w:rsidRDefault="005C2A5F">
            <w:pPr>
              <w:numPr>
                <w:ilvl w:val="0"/>
                <w:numId w:val="8"/>
              </w:numPr>
              <w:spacing w:after="60" w:line="240" w:lineRule="auto"/>
              <w:ind w:hanging="360"/>
            </w:pPr>
            <w:r>
              <w:t xml:space="preserve">Hacer clic en "Upload" y seleccionar el archivo PCAP descargado. CloudShark asignará una URL única a la captura. </w:t>
            </w:r>
          </w:p>
          <w:p w14:paraId="4C6F620A" w14:textId="77777777" w:rsidR="009B5B0B" w:rsidRDefault="005C2A5F">
            <w:pPr>
              <w:numPr>
                <w:ilvl w:val="0"/>
                <w:numId w:val="8"/>
              </w:numPr>
              <w:spacing w:after="61" w:line="239" w:lineRule="auto"/>
              <w:ind w:hanging="360"/>
            </w:pPr>
            <w:r>
              <w:t xml:space="preserve">Verificar que el panel "Packet List" muestre paquetes con la columna Protocol = "Modbus/TCP" para los intercambios sobre puerto 502. Esto confirma que el disector de Modbus está activo. </w:t>
            </w:r>
          </w:p>
          <w:p w14:paraId="6810F604" w14:textId="77777777" w:rsidR="009B5B0B" w:rsidRDefault="005C2A5F">
            <w:pPr>
              <w:numPr>
                <w:ilvl w:val="0"/>
                <w:numId w:val="8"/>
              </w:numPr>
              <w:spacing w:after="0" w:line="259" w:lineRule="auto"/>
              <w:ind w:hanging="360"/>
            </w:pPr>
            <w:r>
              <w:t xml:space="preserve">Incluir en la entrega la URL de CloudShark de tu captura (formato: </w:t>
            </w:r>
          </w:p>
          <w:p w14:paraId="6DBAF63B" w14:textId="77777777" w:rsidR="009B5B0B" w:rsidRDefault="005C2A5F">
            <w:pPr>
              <w:spacing w:after="0" w:line="259" w:lineRule="auto"/>
              <w:ind w:left="480" w:firstLine="0"/>
            </w:pPr>
            <w:r>
              <w:t xml:space="preserve">cloudshark.org/captures/xxxxxxxx). </w:t>
            </w:r>
          </w:p>
        </w:tc>
      </w:tr>
    </w:tbl>
    <w:p w14:paraId="65962BEE" w14:textId="77777777" w:rsidR="009B5B0B" w:rsidRDefault="005C2A5F">
      <w:pPr>
        <w:spacing w:after="103" w:line="259" w:lineRule="auto"/>
        <w:ind w:left="0" w:firstLine="0"/>
      </w:pPr>
      <w:r>
        <w:t xml:space="preserve"> </w:t>
      </w:r>
    </w:p>
    <w:p w14:paraId="4D203DE6" w14:textId="77777777" w:rsidR="009B5B0B" w:rsidRDefault="005C2A5F">
      <w:pPr>
        <w:pStyle w:val="Ttulo3"/>
        <w:pBdr>
          <w:left w:val="none" w:sz="0" w:space="0" w:color="auto"/>
          <w:bottom w:val="none" w:sz="0" w:space="0" w:color="auto"/>
        </w:pBdr>
        <w:shd w:val="clear" w:color="auto" w:fill="843C0C"/>
        <w:spacing w:after="100"/>
        <w:ind w:left="194" w:hanging="10"/>
      </w:pPr>
      <w:r>
        <w:rPr>
          <w:color w:val="FFFFFF"/>
          <w:sz w:val="20"/>
        </w:rPr>
        <w:t>ETAPA A — Inventario inicial del tráfico capturado</w:t>
      </w:r>
      <w:r>
        <w:rPr>
          <w:b w:val="0"/>
          <w:color w:val="000000"/>
          <w:sz w:val="20"/>
        </w:rPr>
        <w:t xml:space="preserve"> </w:t>
      </w:r>
    </w:p>
    <w:p w14:paraId="68F384BB" w14:textId="77777777" w:rsidR="009B5B0B" w:rsidRDefault="005C2A5F">
      <w:pPr>
        <w:spacing w:after="130" w:line="259" w:lineRule="auto"/>
        <w:ind w:left="0" w:firstLine="0"/>
      </w:pPr>
      <w:r>
        <w:t xml:space="preserve"> </w:t>
      </w:r>
    </w:p>
    <w:p w14:paraId="6137F484" w14:textId="77777777" w:rsidR="009B5B0B" w:rsidRDefault="005C2A5F">
      <w:pPr>
        <w:pBdr>
          <w:left w:val="single" w:sz="12" w:space="0" w:color="00884A"/>
          <w:bottom w:val="single" w:sz="48" w:space="0" w:color="F0FFF5"/>
        </w:pBdr>
        <w:shd w:val="clear" w:color="auto" w:fill="F0FFF5"/>
        <w:spacing w:after="84" w:line="259" w:lineRule="auto"/>
        <w:ind w:left="210" w:right="6181"/>
      </w:pPr>
      <w:r>
        <w:rPr>
          <w:b/>
          <w:color w:val="00884A"/>
          <w:sz w:val="18"/>
        </w:rPr>
        <w:t>Aplicar filtro:</w:t>
      </w:r>
      <w:r>
        <w:t xml:space="preserve"> </w:t>
      </w:r>
      <w:r>
        <w:rPr>
          <w:b/>
          <w:color w:val="00884A"/>
          <w:sz w:val="24"/>
        </w:rPr>
        <w:t>modbus</w:t>
      </w:r>
      <w:r>
        <w:t xml:space="preserve"> </w:t>
      </w:r>
    </w:p>
    <w:p w14:paraId="3AAC4C16" w14:textId="77777777" w:rsidR="009B5B0B" w:rsidRDefault="005C2A5F">
      <w:pPr>
        <w:spacing w:after="42" w:line="259" w:lineRule="auto"/>
        <w:ind w:left="0" w:firstLine="0"/>
      </w:pPr>
      <w:r>
        <w:lastRenderedPageBreak/>
        <w:t xml:space="preserve"> </w:t>
      </w:r>
    </w:p>
    <w:p w14:paraId="7EEFC38D" w14:textId="77777777" w:rsidR="009B5B0B" w:rsidRDefault="005C2A5F">
      <w:pPr>
        <w:numPr>
          <w:ilvl w:val="0"/>
          <w:numId w:val="3"/>
        </w:numPr>
        <w:ind w:hanging="289"/>
      </w:pPr>
      <w:r>
        <w:t xml:space="preserve">¿Cuántos paquetes resultan del filtro? Indicar el número total (requests + responses). </w:t>
      </w:r>
    </w:p>
    <w:p w14:paraId="4F2DF713" w14:textId="2BA7BAE8" w:rsidR="009B5B0B" w:rsidRDefault="005C2A5F">
      <w:pPr>
        <w:pBdr>
          <w:top w:val="single" w:sz="2" w:space="0" w:color="AAAAAA"/>
          <w:left w:val="single" w:sz="2" w:space="0" w:color="AAAAAA"/>
          <w:bottom w:val="single" w:sz="2" w:space="0" w:color="AAAAAA"/>
          <w:right w:val="single" w:sz="2" w:space="0" w:color="AAAAAA"/>
        </w:pBdr>
        <w:spacing w:after="237" w:line="265" w:lineRule="auto"/>
        <w:ind w:left="146"/>
      </w:pPr>
      <w:r>
        <w:rPr>
          <w:color w:val="595959"/>
          <w:sz w:val="18"/>
        </w:rPr>
        <w:t>Respuesta:</w:t>
      </w:r>
      <w:r>
        <w:t xml:space="preserve"> </w:t>
      </w:r>
      <w:r w:rsidR="00910B74" w:rsidRPr="00910B74">
        <w:t xml:space="preserve">El número total de paquetes que resultan de aplicar el filtro es </w:t>
      </w:r>
      <w:r w:rsidR="00910B74" w:rsidRPr="00910B74">
        <w:rPr>
          <w:b/>
          <w:bCs/>
        </w:rPr>
        <w:t>14</w:t>
      </w:r>
      <w:r w:rsidR="00910B74" w:rsidRPr="00910B74">
        <w:t>.</w:t>
      </w:r>
    </w:p>
    <w:p w14:paraId="316C81AC" w14:textId="77777777" w:rsidR="009B5B0B" w:rsidRDefault="005C2A5F">
      <w:pPr>
        <w:spacing w:after="21" w:line="259" w:lineRule="auto"/>
        <w:ind w:left="0" w:firstLine="0"/>
      </w:pPr>
      <w:r>
        <w:t xml:space="preserve"> </w:t>
      </w:r>
    </w:p>
    <w:p w14:paraId="2AB7814C" w14:textId="77777777" w:rsidR="009B5B0B" w:rsidRDefault="005C2A5F">
      <w:pPr>
        <w:numPr>
          <w:ilvl w:val="0"/>
          <w:numId w:val="3"/>
        </w:numPr>
        <w:ind w:hanging="289"/>
      </w:pPr>
      <w:r>
        <w:t xml:space="preserve">Observar la columna "Source" de los paquetes con Protocol = Modbus/TCP. Listar TODAS las IPs que aparecen como origen de requests Modbus (dport = 502). ¿Cuántas IPs distintas envían tráfico al puerto 502? </w:t>
      </w:r>
    </w:p>
    <w:p w14:paraId="5CE803F8" w14:textId="42776A73" w:rsidR="009B5B0B" w:rsidRDefault="005C2A5F">
      <w:pPr>
        <w:pBdr>
          <w:top w:val="single" w:sz="2" w:space="0" w:color="AAAAAA"/>
          <w:left w:val="single" w:sz="2" w:space="0" w:color="AAAAAA"/>
          <w:bottom w:val="single" w:sz="2" w:space="0" w:color="AAAAAA"/>
          <w:right w:val="single" w:sz="2" w:space="0" w:color="AAAAAA"/>
        </w:pBdr>
        <w:spacing w:after="237" w:line="265" w:lineRule="auto"/>
        <w:ind w:left="146"/>
      </w:pPr>
      <w:r>
        <w:rPr>
          <w:color w:val="595959"/>
          <w:sz w:val="18"/>
        </w:rPr>
        <w:t>Respuesta:</w:t>
      </w:r>
      <w:r>
        <w:t xml:space="preserve"> </w:t>
      </w:r>
      <w:r w:rsidR="00732069" w:rsidRPr="00732069">
        <w:t xml:space="preserve">Aparecen </w:t>
      </w:r>
      <w:r w:rsidR="00732069" w:rsidRPr="00732069">
        <w:rPr>
          <w:b/>
          <w:bCs/>
        </w:rPr>
        <w:t>dos (2) IPs distintas</w:t>
      </w:r>
      <w:r w:rsidR="00732069" w:rsidRPr="00732069">
        <w:t xml:space="preserve"> enviando comandos.</w:t>
      </w:r>
      <w:r w:rsidR="00732069">
        <w:t xml:space="preserve"> </w:t>
      </w:r>
      <w:r w:rsidR="00CE2B34" w:rsidRPr="00CE2B34">
        <w:t>192.168.10.5</w:t>
      </w:r>
      <w:r w:rsidR="00CE2B34">
        <w:t xml:space="preserve"> y </w:t>
      </w:r>
      <w:r w:rsidR="00CE2B34" w:rsidRPr="00CE2B34">
        <w:t>192.168.10.45</w:t>
      </w:r>
    </w:p>
    <w:p w14:paraId="4BED263F" w14:textId="77777777" w:rsidR="009B5B0B" w:rsidRDefault="005C2A5F">
      <w:pPr>
        <w:spacing w:after="20" w:line="259" w:lineRule="auto"/>
        <w:ind w:left="0" w:firstLine="0"/>
      </w:pPr>
      <w:r>
        <w:t xml:space="preserve"> </w:t>
      </w:r>
    </w:p>
    <w:p w14:paraId="63E120F7" w14:textId="77777777" w:rsidR="009B5B0B" w:rsidRDefault="005C2A5F">
      <w:pPr>
        <w:numPr>
          <w:ilvl w:val="0"/>
          <w:numId w:val="3"/>
        </w:numPr>
        <w:ind w:hanging="289"/>
      </w:pPr>
      <w:r w:rsidRPr="00C40079">
        <w:rPr>
          <w:lang w:val="en-US"/>
        </w:rPr>
        <w:t xml:space="preserve">Aplicar filtro tcp.dport == 502 and tcp.flags.syn == 1. </w:t>
      </w:r>
      <w:r>
        <w:t xml:space="preserve">¿Cuántas IPs distintas intentaron conectarse al puerto Modbus? Listarlas. </w:t>
      </w:r>
    </w:p>
    <w:p w14:paraId="6051F243" w14:textId="34FFE5A6" w:rsidR="00745E33" w:rsidRDefault="00745E33" w:rsidP="00745E33">
      <w:pPr>
        <w:pBdr>
          <w:top w:val="single" w:sz="2" w:space="0" w:color="AAAAAA"/>
          <w:left w:val="single" w:sz="2" w:space="0" w:color="AAAAAA"/>
          <w:bottom w:val="single" w:sz="2" w:space="0" w:color="AAAAAA"/>
          <w:right w:val="single" w:sz="2" w:space="0" w:color="AAAAAA"/>
        </w:pBdr>
        <w:spacing w:after="237" w:line="265" w:lineRule="auto"/>
        <w:ind w:left="146"/>
      </w:pPr>
      <w:r>
        <w:rPr>
          <w:color w:val="595959"/>
          <w:sz w:val="18"/>
        </w:rPr>
        <w:t>Respuesta:</w:t>
      </w:r>
      <w:r>
        <w:t xml:space="preserve"> </w:t>
      </w:r>
      <w:r w:rsidRPr="00732069">
        <w:t xml:space="preserve">Aparecen </w:t>
      </w:r>
      <w:r w:rsidRPr="00732069">
        <w:rPr>
          <w:b/>
          <w:bCs/>
        </w:rPr>
        <w:t>dos (2) IPs distintas</w:t>
      </w:r>
      <w:r w:rsidRPr="00732069">
        <w:t xml:space="preserve"> enviando comandos.</w:t>
      </w:r>
      <w:r>
        <w:t xml:space="preserve"> </w:t>
      </w:r>
      <w:r w:rsidRPr="00CE2B34">
        <w:t>192.168.10.5</w:t>
      </w:r>
      <w:r>
        <w:t xml:space="preserve"> y </w:t>
      </w:r>
      <w:r w:rsidRPr="00CE2B34">
        <w:t>192.168.10.45</w:t>
      </w:r>
    </w:p>
    <w:p w14:paraId="4EBA9B04" w14:textId="42C7E75B" w:rsidR="009B5B0B" w:rsidRDefault="009B5B0B">
      <w:pPr>
        <w:pBdr>
          <w:top w:val="single" w:sz="2" w:space="0" w:color="AAAAAA"/>
          <w:left w:val="single" w:sz="2" w:space="0" w:color="AAAAAA"/>
          <w:bottom w:val="single" w:sz="2" w:space="0" w:color="AAAAAA"/>
          <w:right w:val="single" w:sz="2" w:space="0" w:color="AAAAAA"/>
        </w:pBdr>
        <w:spacing w:after="237" w:line="265" w:lineRule="auto"/>
        <w:ind w:left="146"/>
      </w:pPr>
    </w:p>
    <w:p w14:paraId="67D9C8E2" w14:textId="77777777" w:rsidR="009B5B0B" w:rsidRDefault="005C2A5F">
      <w:pPr>
        <w:spacing w:after="21" w:line="259" w:lineRule="auto"/>
        <w:ind w:left="0" w:firstLine="0"/>
      </w:pPr>
      <w:r>
        <w:t xml:space="preserve"> </w:t>
      </w:r>
    </w:p>
    <w:p w14:paraId="28FC7D8A" w14:textId="77777777" w:rsidR="009B5B0B" w:rsidRDefault="005C2A5F">
      <w:pPr>
        <w:numPr>
          <w:ilvl w:val="0"/>
          <w:numId w:val="3"/>
        </w:numPr>
        <w:ind w:hanging="289"/>
      </w:pPr>
      <w:r>
        <w:t xml:space="preserve">Completar la tabla de inventario a partir del análisis visual del tráfico: </w:t>
      </w:r>
    </w:p>
    <w:tbl>
      <w:tblPr>
        <w:tblStyle w:val="TableGrid"/>
        <w:tblW w:w="7899" w:type="dxa"/>
        <w:tblInd w:w="1" w:type="dxa"/>
        <w:tblCellMar>
          <w:top w:w="125" w:type="dxa"/>
          <w:left w:w="119" w:type="dxa"/>
          <w:right w:w="64" w:type="dxa"/>
        </w:tblCellMar>
        <w:tblLook w:val="04A0" w:firstRow="1" w:lastRow="0" w:firstColumn="1" w:lastColumn="0" w:noHBand="0" w:noVBand="1"/>
      </w:tblPr>
      <w:tblGrid>
        <w:gridCol w:w="1449"/>
        <w:gridCol w:w="2499"/>
        <w:gridCol w:w="1463"/>
        <w:gridCol w:w="2488"/>
      </w:tblGrid>
      <w:tr w:rsidR="009B5B0B" w14:paraId="420CFF2A" w14:textId="77777777">
        <w:trPr>
          <w:trHeight w:val="498"/>
        </w:trPr>
        <w:tc>
          <w:tcPr>
            <w:tcW w:w="1456" w:type="dxa"/>
            <w:tcBorders>
              <w:top w:val="single" w:sz="2" w:space="0" w:color="AAAAAA"/>
              <w:left w:val="single" w:sz="2" w:space="0" w:color="AAAAAA"/>
              <w:bottom w:val="single" w:sz="2" w:space="0" w:color="AAAAAA"/>
              <w:right w:val="single" w:sz="2" w:space="0" w:color="AAAAAA"/>
            </w:tcBorders>
            <w:shd w:val="clear" w:color="auto" w:fill="1F3864"/>
            <w:vAlign w:val="center"/>
          </w:tcPr>
          <w:p w14:paraId="7968DF23" w14:textId="77777777" w:rsidR="009B5B0B" w:rsidRDefault="005C2A5F">
            <w:pPr>
              <w:spacing w:after="0" w:line="259" w:lineRule="auto"/>
              <w:ind w:left="0" w:right="56" w:firstLine="0"/>
              <w:jc w:val="center"/>
            </w:pPr>
            <w:r>
              <w:rPr>
                <w:b/>
                <w:color w:val="FFFFFF"/>
                <w:sz w:val="18"/>
              </w:rPr>
              <w:t>IP Origen</w:t>
            </w:r>
            <w:r>
              <w:rPr>
                <w:color w:val="FFFFFF"/>
              </w:rPr>
              <w:t xml:space="preserve"> </w:t>
            </w:r>
          </w:p>
        </w:tc>
        <w:tc>
          <w:tcPr>
            <w:tcW w:w="2661"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474530E9" w14:textId="77777777" w:rsidR="009B5B0B" w:rsidRDefault="005C2A5F">
            <w:pPr>
              <w:spacing w:after="0" w:line="259" w:lineRule="auto"/>
              <w:ind w:left="2" w:firstLine="0"/>
            </w:pPr>
            <w:r>
              <w:rPr>
                <w:b/>
                <w:color w:val="FFFFFF"/>
                <w:sz w:val="18"/>
              </w:rPr>
              <w:t>Function Codes observados</w:t>
            </w:r>
            <w:r>
              <w:rPr>
                <w:color w:val="FFFFFF"/>
              </w:rPr>
              <w:t xml:space="preserve"> </w:t>
            </w:r>
          </w:p>
        </w:tc>
        <w:tc>
          <w:tcPr>
            <w:tcW w:w="1121"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44722366" w14:textId="77777777" w:rsidR="009B5B0B" w:rsidRDefault="005C2A5F">
            <w:pPr>
              <w:spacing w:after="0" w:line="259" w:lineRule="auto"/>
              <w:ind w:left="0" w:firstLine="0"/>
            </w:pPr>
            <w:r>
              <w:rPr>
                <w:b/>
                <w:color w:val="FFFFFF"/>
                <w:sz w:val="18"/>
              </w:rPr>
              <w:t>Destino(s)</w:t>
            </w:r>
            <w:r>
              <w:rPr>
                <w:color w:val="FFFFFF"/>
              </w:rPr>
              <w:t xml:space="preserve"> </w:t>
            </w:r>
          </w:p>
        </w:tc>
        <w:tc>
          <w:tcPr>
            <w:tcW w:w="2661"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69C4E834" w14:textId="77777777" w:rsidR="009B5B0B" w:rsidRDefault="005C2A5F">
            <w:pPr>
              <w:spacing w:after="0" w:line="259" w:lineRule="auto"/>
              <w:ind w:left="0" w:firstLine="0"/>
            </w:pPr>
            <w:r>
              <w:rPr>
                <w:b/>
                <w:color w:val="FFFFFF"/>
                <w:sz w:val="18"/>
              </w:rPr>
              <w:t>Cantidad aprox. de requests</w:t>
            </w:r>
            <w:r>
              <w:rPr>
                <w:color w:val="FFFFFF"/>
              </w:rPr>
              <w:t xml:space="preserve"> </w:t>
            </w:r>
          </w:p>
        </w:tc>
      </w:tr>
      <w:tr w:rsidR="009B5B0B" w14:paraId="75907CD9" w14:textId="77777777">
        <w:trPr>
          <w:trHeight w:val="473"/>
        </w:trPr>
        <w:tc>
          <w:tcPr>
            <w:tcW w:w="1456" w:type="dxa"/>
            <w:tcBorders>
              <w:top w:val="single" w:sz="2" w:space="0" w:color="AAAAAA"/>
              <w:left w:val="single" w:sz="2" w:space="0" w:color="AAAAAA"/>
              <w:bottom w:val="single" w:sz="32" w:space="0" w:color="FFEDED"/>
              <w:right w:val="single" w:sz="2" w:space="0" w:color="AAAAAA"/>
            </w:tcBorders>
            <w:shd w:val="clear" w:color="auto" w:fill="F2F2F2"/>
            <w:vAlign w:val="center"/>
          </w:tcPr>
          <w:p w14:paraId="595C7FDD" w14:textId="77777777" w:rsidR="00F64509" w:rsidRDefault="005C2A5F">
            <w:pPr>
              <w:spacing w:after="0" w:line="259" w:lineRule="auto"/>
              <w:ind w:left="1" w:firstLine="0"/>
              <w:rPr>
                <w:b/>
                <w:sz w:val="19"/>
              </w:rPr>
            </w:pPr>
            <w:r>
              <w:rPr>
                <w:b/>
                <w:sz w:val="19"/>
              </w:rPr>
              <w:t>192.168.10.5</w:t>
            </w:r>
          </w:p>
          <w:p w14:paraId="07A5B3CC" w14:textId="52F7281C" w:rsidR="009B5B0B" w:rsidRDefault="00F64509">
            <w:pPr>
              <w:spacing w:after="0" w:line="259" w:lineRule="auto"/>
              <w:ind w:left="1" w:firstLine="0"/>
            </w:pPr>
            <w:r w:rsidRPr="00F64509">
              <w:t>(SCADA Legítimo)</w:t>
            </w:r>
            <w:r w:rsidR="005C2A5F">
              <w:t xml:space="preserve"> </w:t>
            </w:r>
          </w:p>
        </w:tc>
        <w:tc>
          <w:tcPr>
            <w:tcW w:w="2661" w:type="dxa"/>
            <w:tcBorders>
              <w:top w:val="single" w:sz="32" w:space="0" w:color="FFFFFF"/>
              <w:left w:val="single" w:sz="2" w:space="0" w:color="AAAAAA"/>
              <w:bottom w:val="single" w:sz="32" w:space="0" w:color="FFEDED"/>
              <w:right w:val="single" w:sz="2" w:space="0" w:color="AAAAAA"/>
            </w:tcBorders>
            <w:vAlign w:val="center"/>
          </w:tcPr>
          <w:p w14:paraId="7AEF3BCC" w14:textId="548062A3" w:rsidR="009B5B0B" w:rsidRDefault="005C2A5F">
            <w:pPr>
              <w:spacing w:after="0" w:line="259" w:lineRule="auto"/>
              <w:ind w:left="1" w:firstLine="0"/>
            </w:pPr>
            <w:r>
              <w:t xml:space="preserve"> </w:t>
            </w:r>
            <w:r w:rsidR="00B37216" w:rsidRPr="00B37216">
              <w:rPr>
                <w:b/>
                <w:bCs/>
              </w:rPr>
              <w:t>FC03</w:t>
            </w:r>
            <w:r w:rsidR="00B37216" w:rsidRPr="00B37216">
              <w:t xml:space="preserve"> (Read Holding Registers)</w:t>
            </w:r>
          </w:p>
        </w:tc>
        <w:tc>
          <w:tcPr>
            <w:tcW w:w="1121" w:type="dxa"/>
            <w:tcBorders>
              <w:top w:val="single" w:sz="32" w:space="0" w:color="FFFFFF"/>
              <w:left w:val="single" w:sz="2" w:space="0" w:color="AAAAAA"/>
              <w:bottom w:val="single" w:sz="32" w:space="0" w:color="FFEDED"/>
              <w:right w:val="single" w:sz="2" w:space="0" w:color="AAAAAA"/>
            </w:tcBorders>
            <w:vAlign w:val="center"/>
          </w:tcPr>
          <w:p w14:paraId="4A4DD5FF" w14:textId="77777777" w:rsidR="00EB44E7" w:rsidRPr="00EB44E7" w:rsidRDefault="005C2A5F" w:rsidP="00EB44E7">
            <w:pPr>
              <w:spacing w:after="0" w:line="259" w:lineRule="auto"/>
              <w:ind w:left="0" w:firstLine="0"/>
            </w:pPr>
            <w:r>
              <w:t xml:space="preserve"> </w:t>
            </w:r>
            <w:r w:rsidR="00EB44E7" w:rsidRPr="00EB44E7">
              <w:t>192.168.10.21</w:t>
            </w:r>
          </w:p>
          <w:p w14:paraId="271763D7" w14:textId="77777777" w:rsidR="00EB44E7" w:rsidRPr="00EB44E7" w:rsidRDefault="00EB44E7" w:rsidP="00EB44E7">
            <w:pPr>
              <w:spacing w:after="0" w:line="259" w:lineRule="auto"/>
              <w:ind w:left="0" w:firstLine="0"/>
            </w:pPr>
            <w:r w:rsidRPr="00EB44E7">
              <w:br/>
            </w:r>
          </w:p>
          <w:p w14:paraId="475DFE88" w14:textId="77777777" w:rsidR="00EB44E7" w:rsidRPr="00EB44E7" w:rsidRDefault="00EB44E7" w:rsidP="00EB44E7">
            <w:pPr>
              <w:spacing w:after="0" w:line="259" w:lineRule="auto"/>
              <w:ind w:left="0" w:firstLine="0"/>
            </w:pPr>
            <w:r w:rsidRPr="00EB44E7">
              <w:rPr>
                <w:i/>
                <w:iCs/>
              </w:rPr>
              <w:t>(PLC-01)</w:t>
            </w:r>
          </w:p>
          <w:p w14:paraId="46D60522" w14:textId="7BFA6F8F" w:rsidR="009B5B0B" w:rsidRDefault="009B5B0B">
            <w:pPr>
              <w:spacing w:after="0" w:line="259" w:lineRule="auto"/>
              <w:ind w:left="0" w:firstLine="0"/>
            </w:pPr>
          </w:p>
        </w:tc>
        <w:tc>
          <w:tcPr>
            <w:tcW w:w="2661" w:type="dxa"/>
            <w:tcBorders>
              <w:top w:val="single" w:sz="32" w:space="0" w:color="FFFFFF"/>
              <w:left w:val="single" w:sz="2" w:space="0" w:color="AAAAAA"/>
              <w:bottom w:val="single" w:sz="32" w:space="0" w:color="FFEDED"/>
              <w:right w:val="single" w:sz="2" w:space="0" w:color="AAAAAA"/>
            </w:tcBorders>
            <w:vAlign w:val="center"/>
          </w:tcPr>
          <w:p w14:paraId="708D4D23" w14:textId="77777777" w:rsidR="00EB44E7" w:rsidRPr="00EB44E7" w:rsidRDefault="005C2A5F" w:rsidP="00EB44E7">
            <w:pPr>
              <w:spacing w:after="0" w:line="259" w:lineRule="auto"/>
              <w:ind w:left="0" w:firstLine="0"/>
            </w:pPr>
            <w:r>
              <w:t xml:space="preserve"> </w:t>
            </w:r>
            <w:r w:rsidR="00EB44E7" w:rsidRPr="00EB44E7">
              <w:rPr>
                <w:b/>
                <w:bCs/>
              </w:rPr>
              <w:t>1 request</w:t>
            </w:r>
          </w:p>
          <w:p w14:paraId="77D5384A" w14:textId="77777777" w:rsidR="00EB44E7" w:rsidRPr="00EB44E7" w:rsidRDefault="00EB44E7" w:rsidP="00EB44E7">
            <w:pPr>
              <w:spacing w:after="0" w:line="259" w:lineRule="auto"/>
              <w:ind w:left="0" w:firstLine="0"/>
            </w:pPr>
            <w:r w:rsidRPr="00EB44E7">
              <w:br/>
            </w:r>
          </w:p>
          <w:p w14:paraId="49DD6365" w14:textId="77777777" w:rsidR="00EB44E7" w:rsidRPr="00EB44E7" w:rsidRDefault="00EB44E7" w:rsidP="00EB44E7">
            <w:pPr>
              <w:spacing w:after="0" w:line="259" w:lineRule="auto"/>
              <w:ind w:left="0" w:firstLine="0"/>
            </w:pPr>
            <w:r w:rsidRPr="00EB44E7">
              <w:rPr>
                <w:i/>
                <w:iCs/>
              </w:rPr>
              <w:t>(Paquete 4)</w:t>
            </w:r>
          </w:p>
          <w:p w14:paraId="1B8FC54B" w14:textId="4D3B04EA" w:rsidR="009B5B0B" w:rsidRDefault="009B5B0B">
            <w:pPr>
              <w:spacing w:after="0" w:line="259" w:lineRule="auto"/>
              <w:ind w:left="0" w:firstLine="0"/>
            </w:pPr>
          </w:p>
        </w:tc>
      </w:tr>
      <w:tr w:rsidR="009B5B0B" w14:paraId="197B3C90" w14:textId="77777777">
        <w:trPr>
          <w:trHeight w:val="443"/>
        </w:trPr>
        <w:tc>
          <w:tcPr>
            <w:tcW w:w="1456" w:type="dxa"/>
            <w:tcBorders>
              <w:top w:val="single" w:sz="32" w:space="0" w:color="FFEDED"/>
              <w:left w:val="single" w:sz="2" w:space="0" w:color="AAAAAA"/>
              <w:bottom w:val="single" w:sz="2" w:space="0" w:color="AAAAAA"/>
              <w:right w:val="single" w:sz="2" w:space="0" w:color="AAAAAA"/>
            </w:tcBorders>
            <w:shd w:val="clear" w:color="auto" w:fill="FFEDED"/>
            <w:vAlign w:val="center"/>
          </w:tcPr>
          <w:p w14:paraId="5447D0CC" w14:textId="77777777" w:rsidR="00380D48" w:rsidRDefault="005C2A5F">
            <w:pPr>
              <w:spacing w:after="0" w:line="259" w:lineRule="auto"/>
              <w:ind w:left="1" w:firstLine="0"/>
              <w:rPr>
                <w:b/>
                <w:color w:val="C00000"/>
                <w:sz w:val="19"/>
              </w:rPr>
            </w:pPr>
            <w:r>
              <w:rPr>
                <w:b/>
                <w:color w:val="C00000"/>
                <w:sz w:val="19"/>
              </w:rPr>
              <w:t>192.168.10.45</w:t>
            </w:r>
          </w:p>
          <w:p w14:paraId="43129049" w14:textId="336591AE" w:rsidR="009B5B0B" w:rsidRDefault="00380D48">
            <w:pPr>
              <w:spacing w:after="0" w:line="259" w:lineRule="auto"/>
              <w:ind w:left="1" w:firstLine="0"/>
            </w:pPr>
            <w:r w:rsidRPr="00380D48">
              <w:t>(Atacante)</w:t>
            </w:r>
            <w:r w:rsidR="005C2A5F">
              <w:t xml:space="preserve"> </w:t>
            </w:r>
          </w:p>
        </w:tc>
        <w:tc>
          <w:tcPr>
            <w:tcW w:w="2661" w:type="dxa"/>
            <w:tcBorders>
              <w:top w:val="single" w:sz="32" w:space="0" w:color="FFEDED"/>
              <w:left w:val="single" w:sz="2" w:space="0" w:color="AAAAAA"/>
              <w:bottom w:val="single" w:sz="2" w:space="0" w:color="AAAAAA"/>
              <w:right w:val="single" w:sz="2" w:space="0" w:color="AAAAAA"/>
            </w:tcBorders>
            <w:shd w:val="clear" w:color="auto" w:fill="FFEDED"/>
          </w:tcPr>
          <w:p w14:paraId="3A36194F" w14:textId="0F72CB7B" w:rsidR="009B5B0B" w:rsidRDefault="005C2A5F">
            <w:pPr>
              <w:spacing w:after="0" w:line="259" w:lineRule="auto"/>
              <w:ind w:left="1" w:firstLine="0"/>
            </w:pPr>
            <w:r>
              <w:t xml:space="preserve"> </w:t>
            </w:r>
            <w:r w:rsidR="00EB44E7" w:rsidRPr="00EB44E7">
              <w:rPr>
                <w:b/>
                <w:bCs/>
              </w:rPr>
              <w:t>FC43</w:t>
            </w:r>
            <w:r w:rsidR="00EB44E7" w:rsidRPr="00EB44E7">
              <w:t xml:space="preserve">, </w:t>
            </w:r>
            <w:r w:rsidR="00EB44E7" w:rsidRPr="00EB44E7">
              <w:rPr>
                <w:b/>
                <w:bCs/>
              </w:rPr>
              <w:t>FC01</w:t>
            </w:r>
            <w:r w:rsidR="00EB44E7" w:rsidRPr="00EB44E7">
              <w:t xml:space="preserve">, </w:t>
            </w:r>
            <w:r w:rsidR="00EB44E7" w:rsidRPr="00EB44E7">
              <w:rPr>
                <w:b/>
                <w:bCs/>
              </w:rPr>
              <w:t>FC02</w:t>
            </w:r>
            <w:r w:rsidR="00EB44E7" w:rsidRPr="00EB44E7">
              <w:t xml:space="preserve">, </w:t>
            </w:r>
            <w:r w:rsidR="00EB44E7" w:rsidRPr="00EB44E7">
              <w:rPr>
                <w:b/>
                <w:bCs/>
              </w:rPr>
              <w:t>FC03</w:t>
            </w:r>
            <w:r w:rsidR="00EB44E7" w:rsidRPr="00EB44E7">
              <w:t xml:space="preserve">, </w:t>
            </w:r>
            <w:r w:rsidR="00EB44E7" w:rsidRPr="00EB44E7">
              <w:rPr>
                <w:b/>
                <w:bCs/>
              </w:rPr>
              <w:t>FC04</w:t>
            </w:r>
            <w:r w:rsidR="00EB44E7" w:rsidRPr="00EB44E7">
              <w:t xml:space="preserve">, </w:t>
            </w:r>
            <w:r w:rsidR="00EB44E7" w:rsidRPr="00EB44E7">
              <w:rPr>
                <w:b/>
                <w:bCs/>
              </w:rPr>
              <w:t>FC16</w:t>
            </w:r>
          </w:p>
        </w:tc>
        <w:tc>
          <w:tcPr>
            <w:tcW w:w="1121" w:type="dxa"/>
            <w:tcBorders>
              <w:top w:val="single" w:sz="32" w:space="0" w:color="FFEDED"/>
              <w:left w:val="single" w:sz="2" w:space="0" w:color="AAAAAA"/>
              <w:bottom w:val="single" w:sz="2" w:space="0" w:color="AAAAAA"/>
              <w:right w:val="single" w:sz="2" w:space="0" w:color="AAAAAA"/>
            </w:tcBorders>
            <w:shd w:val="clear" w:color="auto" w:fill="FFEDED"/>
          </w:tcPr>
          <w:p w14:paraId="3ABB04CF" w14:textId="77777777" w:rsidR="00EB44E7" w:rsidRPr="00EB44E7" w:rsidRDefault="005C2A5F" w:rsidP="00EB44E7">
            <w:pPr>
              <w:spacing w:after="0" w:line="259" w:lineRule="auto"/>
              <w:ind w:left="0" w:firstLine="0"/>
            </w:pPr>
            <w:r>
              <w:t xml:space="preserve"> </w:t>
            </w:r>
            <w:r w:rsidR="00EB44E7" w:rsidRPr="00EB44E7">
              <w:t>192.168.10.21</w:t>
            </w:r>
          </w:p>
          <w:p w14:paraId="33B453A4" w14:textId="77777777" w:rsidR="00EB44E7" w:rsidRPr="00EB44E7" w:rsidRDefault="00EB44E7" w:rsidP="00EB44E7">
            <w:pPr>
              <w:spacing w:after="0" w:line="259" w:lineRule="auto"/>
              <w:ind w:left="0" w:firstLine="0"/>
            </w:pPr>
            <w:r w:rsidRPr="00EB44E7">
              <w:br/>
            </w:r>
          </w:p>
          <w:p w14:paraId="27F97746" w14:textId="77777777" w:rsidR="00EB44E7" w:rsidRPr="00EB44E7" w:rsidRDefault="00EB44E7" w:rsidP="00EB44E7">
            <w:pPr>
              <w:spacing w:after="0" w:line="259" w:lineRule="auto"/>
              <w:ind w:left="0" w:firstLine="0"/>
            </w:pPr>
            <w:r w:rsidRPr="00EB44E7">
              <w:rPr>
                <w:i/>
                <w:iCs/>
              </w:rPr>
              <w:t>(PLC-01)</w:t>
            </w:r>
          </w:p>
          <w:p w14:paraId="4875CEE7" w14:textId="286170DA" w:rsidR="009B5B0B" w:rsidRDefault="009B5B0B">
            <w:pPr>
              <w:spacing w:after="0" w:line="259" w:lineRule="auto"/>
              <w:ind w:left="0" w:firstLine="0"/>
            </w:pPr>
          </w:p>
        </w:tc>
        <w:tc>
          <w:tcPr>
            <w:tcW w:w="2661" w:type="dxa"/>
            <w:tcBorders>
              <w:top w:val="single" w:sz="32" w:space="0" w:color="FFEDED"/>
              <w:left w:val="single" w:sz="2" w:space="0" w:color="AAAAAA"/>
              <w:bottom w:val="single" w:sz="2" w:space="0" w:color="AAAAAA"/>
              <w:right w:val="single" w:sz="2" w:space="0" w:color="AAAAAA"/>
            </w:tcBorders>
            <w:shd w:val="clear" w:color="auto" w:fill="FFEDED"/>
          </w:tcPr>
          <w:p w14:paraId="1CA07920" w14:textId="77777777" w:rsidR="00F64509" w:rsidRPr="00F64509" w:rsidRDefault="005C2A5F" w:rsidP="00F64509">
            <w:pPr>
              <w:spacing w:after="0" w:line="259" w:lineRule="auto"/>
              <w:ind w:left="0" w:firstLine="0"/>
            </w:pPr>
            <w:r>
              <w:t xml:space="preserve"> </w:t>
            </w:r>
            <w:r w:rsidR="00F64509" w:rsidRPr="00F64509">
              <w:rPr>
                <w:b/>
                <w:bCs/>
              </w:rPr>
              <w:t>6 requests</w:t>
            </w:r>
          </w:p>
          <w:p w14:paraId="53537872" w14:textId="77777777" w:rsidR="00F64509" w:rsidRPr="00F64509" w:rsidRDefault="00F64509" w:rsidP="00F64509">
            <w:pPr>
              <w:spacing w:after="0" w:line="259" w:lineRule="auto"/>
              <w:ind w:left="0" w:firstLine="0"/>
            </w:pPr>
            <w:r w:rsidRPr="00F64509">
              <w:br/>
            </w:r>
          </w:p>
          <w:p w14:paraId="4440939E" w14:textId="77777777" w:rsidR="00F64509" w:rsidRPr="00F64509" w:rsidRDefault="00F64509" w:rsidP="00F64509">
            <w:pPr>
              <w:spacing w:after="0" w:line="259" w:lineRule="auto"/>
              <w:ind w:left="0" w:firstLine="0"/>
            </w:pPr>
            <w:r w:rsidRPr="00F64509">
              <w:rPr>
                <w:i/>
                <w:iCs/>
              </w:rPr>
              <w:t>(Paquetes 619, 629, 639, 644, 654, 684)</w:t>
            </w:r>
          </w:p>
          <w:p w14:paraId="6A8F60A3" w14:textId="7C6BE4F1" w:rsidR="009B5B0B" w:rsidRDefault="009B5B0B">
            <w:pPr>
              <w:spacing w:after="0" w:line="259" w:lineRule="auto"/>
              <w:ind w:left="0" w:firstLine="0"/>
            </w:pPr>
          </w:p>
        </w:tc>
      </w:tr>
    </w:tbl>
    <w:p w14:paraId="27CF10A5" w14:textId="77777777" w:rsidR="009B5B0B" w:rsidRDefault="005C2A5F">
      <w:pPr>
        <w:spacing w:after="103" w:line="259" w:lineRule="auto"/>
        <w:ind w:left="0" w:firstLine="0"/>
      </w:pPr>
      <w:r>
        <w:t xml:space="preserve"> </w:t>
      </w:r>
    </w:p>
    <w:p w14:paraId="4DBE437C" w14:textId="77777777" w:rsidR="009B5B0B" w:rsidRDefault="005C2A5F">
      <w:pPr>
        <w:shd w:val="clear" w:color="auto" w:fill="843C0C"/>
        <w:spacing w:after="100" w:line="259" w:lineRule="auto"/>
        <w:ind w:left="194"/>
      </w:pPr>
      <w:r>
        <w:rPr>
          <w:b/>
          <w:color w:val="FFFFFF"/>
        </w:rPr>
        <w:t>ETAPA B — Aislamiento de operaciones de escritura</w:t>
      </w:r>
      <w:r>
        <w:t xml:space="preserve"> </w:t>
      </w:r>
    </w:p>
    <w:p w14:paraId="172FD912" w14:textId="77777777" w:rsidR="009B5B0B" w:rsidRDefault="005C2A5F">
      <w:pPr>
        <w:spacing w:after="130" w:line="259" w:lineRule="auto"/>
        <w:ind w:left="0" w:firstLine="0"/>
      </w:pPr>
      <w:r>
        <w:t xml:space="preserve"> </w:t>
      </w:r>
    </w:p>
    <w:p w14:paraId="21A74608" w14:textId="77777777" w:rsidR="009B5B0B" w:rsidRDefault="005C2A5F">
      <w:pPr>
        <w:pBdr>
          <w:left w:val="single" w:sz="12" w:space="0" w:color="00884A"/>
          <w:bottom w:val="single" w:sz="48" w:space="0" w:color="F0FFF5"/>
        </w:pBdr>
        <w:shd w:val="clear" w:color="auto" w:fill="F0FFF5"/>
        <w:spacing w:after="84" w:line="259" w:lineRule="auto"/>
        <w:ind w:left="210" w:right="3091"/>
      </w:pPr>
      <w:r>
        <w:rPr>
          <w:b/>
          <w:color w:val="00884A"/>
          <w:sz w:val="18"/>
        </w:rPr>
        <w:t>Aplicar filtro:</w:t>
      </w:r>
      <w:r>
        <w:t xml:space="preserve"> </w:t>
      </w:r>
    </w:p>
    <w:p w14:paraId="2936671E" w14:textId="77777777" w:rsidR="009B5B0B" w:rsidRDefault="005C2A5F">
      <w:pPr>
        <w:pStyle w:val="Ttulo2"/>
        <w:ind w:left="210" w:right="3091"/>
      </w:pPr>
      <w:r>
        <w:t>modbus.func_code == 16</w:t>
      </w:r>
      <w:r>
        <w:rPr>
          <w:b w:val="0"/>
          <w:color w:val="000000"/>
          <w:sz w:val="20"/>
        </w:rPr>
        <w:t xml:space="preserve"> </w:t>
      </w:r>
    </w:p>
    <w:p w14:paraId="271EA4F2" w14:textId="77777777" w:rsidR="009B5B0B" w:rsidRDefault="005C2A5F">
      <w:pPr>
        <w:spacing w:after="42" w:line="259" w:lineRule="auto"/>
        <w:ind w:left="0" w:firstLine="0"/>
      </w:pPr>
      <w:r>
        <w:t xml:space="preserve"> </w:t>
      </w:r>
    </w:p>
    <w:p w14:paraId="5DAA907C" w14:textId="77777777" w:rsidR="009B5B0B" w:rsidRDefault="005C2A5F">
      <w:pPr>
        <w:numPr>
          <w:ilvl w:val="0"/>
          <w:numId w:val="4"/>
        </w:numPr>
      </w:pPr>
      <w:r>
        <w:t xml:space="preserve">¿Cuántos paquetes muestra el filtro modbus.func_code == 16? ¿Cuál es el origen (IP) del paquete de REQUEST? </w:t>
      </w:r>
    </w:p>
    <w:p w14:paraId="3A7E6370" w14:textId="77777777" w:rsidR="009204DC" w:rsidRDefault="005C2A5F">
      <w:pPr>
        <w:pBdr>
          <w:top w:val="single" w:sz="2" w:space="0" w:color="AAAAAA"/>
          <w:left w:val="single" w:sz="2" w:space="0" w:color="AAAAAA"/>
          <w:bottom w:val="single" w:sz="2" w:space="0" w:color="AAAAAA"/>
          <w:right w:val="single" w:sz="2" w:space="0" w:color="AAAAAA"/>
        </w:pBdr>
        <w:spacing w:after="237" w:line="265" w:lineRule="auto"/>
        <w:ind w:left="146"/>
      </w:pPr>
      <w:r>
        <w:rPr>
          <w:color w:val="595959"/>
          <w:sz w:val="18"/>
        </w:rPr>
        <w:t>Respuesta:</w:t>
      </w:r>
      <w:r>
        <w:t xml:space="preserve"> </w:t>
      </w:r>
      <w:r w:rsidR="00907DDC" w:rsidRPr="00907DDC">
        <w:t xml:space="preserve">Se observan </w:t>
      </w:r>
      <w:r w:rsidR="00907DDC" w:rsidRPr="00907DDC">
        <w:rPr>
          <w:b/>
          <w:bCs/>
        </w:rPr>
        <w:t>2 paquetes</w:t>
      </w:r>
      <w:r w:rsidR="00907DDC" w:rsidRPr="00907DDC">
        <w:t xml:space="preserve"> en total (la consulta y la respuesta).</w:t>
      </w:r>
    </w:p>
    <w:p w14:paraId="7375C434" w14:textId="7D261EF4" w:rsidR="009B5B0B" w:rsidRDefault="009204DC">
      <w:pPr>
        <w:pBdr>
          <w:top w:val="single" w:sz="2" w:space="0" w:color="AAAAAA"/>
          <w:left w:val="single" w:sz="2" w:space="0" w:color="AAAAAA"/>
          <w:bottom w:val="single" w:sz="2" w:space="0" w:color="AAAAAA"/>
          <w:right w:val="single" w:sz="2" w:space="0" w:color="AAAAAA"/>
        </w:pBdr>
        <w:spacing w:after="237" w:line="265" w:lineRule="auto"/>
        <w:ind w:left="146"/>
      </w:pPr>
      <w:r>
        <w:lastRenderedPageBreak/>
        <w:t xml:space="preserve"> </w:t>
      </w:r>
      <w:r w:rsidRPr="009204DC">
        <w:t xml:space="preserve">Mirando la columna </w:t>
      </w:r>
      <w:r w:rsidRPr="009204DC">
        <w:rPr>
          <w:b/>
          <w:bCs/>
        </w:rPr>
        <w:t>Source</w:t>
      </w:r>
      <w:r w:rsidRPr="009204DC">
        <w:t xml:space="preserve"> de la línea que dice </w:t>
      </w:r>
      <w:r w:rsidRPr="009204DC">
        <w:rPr>
          <w:b/>
          <w:bCs/>
        </w:rPr>
        <w:t>Query</w:t>
      </w:r>
      <w:r w:rsidRPr="009204DC">
        <w:t xml:space="preserve"> (paquete 684), la IP de origen es la </w:t>
      </w:r>
      <w:r w:rsidRPr="009204DC">
        <w:rPr>
          <w:b/>
          <w:bCs/>
        </w:rPr>
        <w:t>192.168.10.45</w:t>
      </w:r>
    </w:p>
    <w:p w14:paraId="07F4F2F5" w14:textId="77777777" w:rsidR="009B5B0B" w:rsidRDefault="005C2A5F">
      <w:pPr>
        <w:spacing w:after="21" w:line="259" w:lineRule="auto"/>
        <w:ind w:left="0" w:firstLine="0"/>
      </w:pPr>
      <w:r>
        <w:t xml:space="preserve"> </w:t>
      </w:r>
    </w:p>
    <w:p w14:paraId="5B19626A" w14:textId="77777777" w:rsidR="009B5B0B" w:rsidRDefault="005C2A5F">
      <w:pPr>
        <w:numPr>
          <w:ilvl w:val="0"/>
          <w:numId w:val="4"/>
        </w:numPr>
      </w:pPr>
      <w:r>
        <w:t xml:space="preserve">Expandir el árbol de protocolo del paquete de request FC16 en el panel de detalles. Identificar e indicar: (1) la dirección de inicio (Start Reference), (2) la cantidad de registros (Word Count), (3) los seis valores escritos en hexadecimal y su equivalente decimal. </w:t>
      </w:r>
    </w:p>
    <w:p w14:paraId="18CFEFAA" w14:textId="77777777" w:rsidR="0019062E" w:rsidRDefault="0019062E" w:rsidP="0019062E">
      <w:pPr>
        <w:ind w:firstLine="0"/>
      </w:pPr>
    </w:p>
    <w:p w14:paraId="0D4194DC" w14:textId="77777777" w:rsidR="0019062E" w:rsidRPr="0019062E" w:rsidRDefault="0019062E" w:rsidP="0019062E">
      <w:pPr>
        <w:ind w:firstLine="0"/>
      </w:pPr>
      <w:r w:rsidRPr="0019062E">
        <w:t>Respuesta:</w:t>
      </w:r>
    </w:p>
    <w:p w14:paraId="27F86163" w14:textId="77777777" w:rsidR="0019062E" w:rsidRPr="0019062E" w:rsidRDefault="0019062E" w:rsidP="0019062E">
      <w:pPr>
        <w:ind w:firstLine="0"/>
      </w:pPr>
      <w:r w:rsidRPr="0019062E">
        <w:t>(1) la dirección de inicio (Start Reference): Reference Number: 96</w:t>
      </w:r>
    </w:p>
    <w:p w14:paraId="7EBCE5E8" w14:textId="77777777" w:rsidR="0019062E" w:rsidRPr="0019062E" w:rsidRDefault="0019062E" w:rsidP="0019062E">
      <w:pPr>
        <w:ind w:firstLine="0"/>
        <w:rPr>
          <w:lang w:val="en-US"/>
        </w:rPr>
      </w:pPr>
      <w:r w:rsidRPr="0019062E">
        <w:rPr>
          <w:lang w:val="en-US"/>
        </w:rPr>
        <w:t>(2) la cantidad de registros (Word</w:t>
      </w:r>
    </w:p>
    <w:p w14:paraId="2FCCF868" w14:textId="77777777" w:rsidR="0019062E" w:rsidRPr="0019062E" w:rsidRDefault="0019062E" w:rsidP="0019062E">
      <w:pPr>
        <w:ind w:firstLine="0"/>
        <w:rPr>
          <w:lang w:val="en-US"/>
        </w:rPr>
      </w:pPr>
      <w:r w:rsidRPr="0019062E">
        <w:rPr>
          <w:lang w:val="en-US"/>
        </w:rPr>
        <w:t>Count): Word Count: 6</w:t>
      </w:r>
    </w:p>
    <w:p w14:paraId="0F41B8B7" w14:textId="24485CED" w:rsidR="0019062E" w:rsidRPr="0019062E" w:rsidRDefault="0019062E" w:rsidP="00CA4B64">
      <w:pPr>
        <w:ind w:firstLine="0"/>
      </w:pPr>
      <w:r w:rsidRPr="0019062E">
        <w:t>(3)</w:t>
      </w:r>
      <w:r w:rsidR="00CA4B64">
        <w:t xml:space="preserve"> </w:t>
      </w:r>
      <w:r w:rsidRPr="0019062E">
        <w:t>los seis valores escritos en hexadecimal y su equivalente decimal.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777"/>
        <w:gridCol w:w="1720"/>
        <w:gridCol w:w="3049"/>
      </w:tblGrid>
      <w:tr w:rsidR="00CA4B64" w:rsidRPr="00CA4B64" w14:paraId="600B47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E962E" w14:textId="77777777" w:rsidR="00CA4B64" w:rsidRPr="00CA4B64" w:rsidRDefault="00CA4B64" w:rsidP="00CA4B64">
            <w:r w:rsidRPr="00CA4B64">
              <w:rPr>
                <w:b/>
                <w:bCs/>
              </w:rPr>
              <w:t>Registro 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426BE" w14:textId="77777777" w:rsidR="00CA4B64" w:rsidRPr="00CA4B64" w:rsidRDefault="00CA4B64" w:rsidP="00CA4B64">
            <w:r w:rsidRPr="00CA4B64">
              <w:rPr>
                <w:b/>
                <w:bCs/>
              </w:rPr>
              <w:t>Dirección PLC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F4488" w14:textId="77777777" w:rsidR="00CA4B64" w:rsidRPr="00CA4B64" w:rsidRDefault="00CA4B64" w:rsidP="00CA4B64">
            <w:r w:rsidRPr="00CA4B64">
              <w:rPr>
                <w:b/>
                <w:bCs/>
              </w:rPr>
              <w:t>Valor 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4D278" w14:textId="77777777" w:rsidR="00CA4B64" w:rsidRPr="00CA4B64" w:rsidRDefault="00CA4B64" w:rsidP="00CA4B64">
            <w:r w:rsidRPr="00CA4B64">
              <w:rPr>
                <w:b/>
                <w:bCs/>
              </w:rPr>
              <w:t>Valor Hexadecimal (2 bytes)</w:t>
            </w:r>
          </w:p>
        </w:tc>
      </w:tr>
      <w:tr w:rsidR="00CA4B64" w:rsidRPr="00CA4B64" w14:paraId="23EDE0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820B6" w14:textId="77777777" w:rsidR="00CA4B64" w:rsidRPr="00CA4B64" w:rsidRDefault="00CA4B64" w:rsidP="00CA4B64">
            <w:r w:rsidRPr="00CA4B64">
              <w:rPr>
                <w:b/>
                <w:bCs/>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BB923" w14:textId="77777777" w:rsidR="00CA4B64" w:rsidRPr="00CA4B64" w:rsidRDefault="00CA4B64" w:rsidP="00CA4B64">
            <w:r w:rsidRPr="00CA4B64">
              <w:t>40097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A5773" w14:textId="77777777" w:rsidR="00CA4B64" w:rsidRPr="00CA4B64" w:rsidRDefault="00CA4B64" w:rsidP="00CA4B64">
            <w:r w:rsidRPr="00CA4B64">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98130" w14:textId="77777777" w:rsidR="00CA4B64" w:rsidRPr="00CA4B64" w:rsidRDefault="00CA4B64" w:rsidP="00CA4B64">
            <w:r w:rsidRPr="00CA4B64">
              <w:t>00 0A</w:t>
            </w:r>
          </w:p>
        </w:tc>
      </w:tr>
      <w:tr w:rsidR="00CA4B64" w:rsidRPr="00CA4B64" w14:paraId="7592E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B0A23" w14:textId="77777777" w:rsidR="00CA4B64" w:rsidRPr="00CA4B64" w:rsidRDefault="00CA4B64" w:rsidP="00CA4B64">
            <w:r w:rsidRPr="00CA4B64">
              <w:rPr>
                <w:b/>
                <w:bCs/>
              </w:rPr>
              <w:t>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0CE56" w14:textId="77777777" w:rsidR="00CA4B64" w:rsidRPr="00CA4B64" w:rsidRDefault="00CA4B64" w:rsidP="00CA4B64">
            <w:r w:rsidRPr="00CA4B64">
              <w:t>40098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88930" w14:textId="77777777" w:rsidR="00CA4B64" w:rsidRPr="00CA4B64" w:rsidRDefault="00CA4B64" w:rsidP="00CA4B64">
            <w:r w:rsidRPr="00CA4B64">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3EF5E" w14:textId="77777777" w:rsidR="00CA4B64" w:rsidRPr="00CA4B64" w:rsidRDefault="00CA4B64" w:rsidP="00CA4B64">
            <w:r w:rsidRPr="00CA4B64">
              <w:t>00 14</w:t>
            </w:r>
          </w:p>
        </w:tc>
      </w:tr>
      <w:tr w:rsidR="00CA4B64" w:rsidRPr="00CA4B64" w14:paraId="6B2FB6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62853" w14:textId="77777777" w:rsidR="00CA4B64" w:rsidRPr="00CA4B64" w:rsidRDefault="00CA4B64" w:rsidP="00CA4B64">
            <w:r w:rsidRPr="00CA4B64">
              <w:rPr>
                <w:b/>
                <w:bCs/>
              </w:rPr>
              <w:t>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5A916" w14:textId="77777777" w:rsidR="00CA4B64" w:rsidRPr="00CA4B64" w:rsidRDefault="00CA4B64" w:rsidP="00CA4B64">
            <w:r w:rsidRPr="00CA4B64">
              <w:t>40099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4558E" w14:textId="77777777" w:rsidR="00CA4B64" w:rsidRPr="00CA4B64" w:rsidRDefault="00CA4B64" w:rsidP="00CA4B64">
            <w:r w:rsidRPr="00CA4B64">
              <w:rPr>
                <w:b/>
                <w:bC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1B01" w14:textId="77777777" w:rsidR="00CA4B64" w:rsidRPr="00CA4B64" w:rsidRDefault="00CA4B64" w:rsidP="00CA4B64">
            <w:r w:rsidRPr="00CA4B64">
              <w:t>00 1E</w:t>
            </w:r>
          </w:p>
        </w:tc>
      </w:tr>
      <w:tr w:rsidR="00CA4B64" w:rsidRPr="00CA4B64" w14:paraId="234CE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97977" w14:textId="77777777" w:rsidR="00CA4B64" w:rsidRPr="00CA4B64" w:rsidRDefault="00CA4B64" w:rsidP="00CA4B64">
            <w:r w:rsidRPr="00CA4B64">
              <w:rPr>
                <w:b/>
                <w:bCs/>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59C47" w14:textId="77777777" w:rsidR="00CA4B64" w:rsidRPr="00CA4B64" w:rsidRDefault="00CA4B64" w:rsidP="00CA4B64">
            <w:r w:rsidRPr="00CA4B64">
              <w:t>40100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925A9" w14:textId="77777777" w:rsidR="00CA4B64" w:rsidRPr="00CA4B64" w:rsidRDefault="00CA4B64" w:rsidP="00CA4B64">
            <w:r w:rsidRPr="00CA4B64">
              <w:rPr>
                <w:b/>
                <w:bCs/>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6A461" w14:textId="77777777" w:rsidR="00CA4B64" w:rsidRPr="00CA4B64" w:rsidRDefault="00CA4B64" w:rsidP="00CA4B64">
            <w:r w:rsidRPr="00CA4B64">
              <w:t>03 E8</w:t>
            </w:r>
          </w:p>
        </w:tc>
      </w:tr>
      <w:tr w:rsidR="00CA4B64" w:rsidRPr="00CA4B64" w14:paraId="7B8AC8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0104" w14:textId="77777777" w:rsidR="00CA4B64" w:rsidRPr="00CA4B64" w:rsidRDefault="00CA4B64" w:rsidP="00CA4B64">
            <w:r w:rsidRPr="00CA4B64">
              <w:rPr>
                <w:b/>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E366" w14:textId="77777777" w:rsidR="00CA4B64" w:rsidRPr="00CA4B64" w:rsidRDefault="00CA4B64" w:rsidP="00CA4B64">
            <w:r w:rsidRPr="00CA4B64">
              <w:t>40101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A9DF1" w14:textId="77777777" w:rsidR="00CA4B64" w:rsidRPr="00CA4B64" w:rsidRDefault="00CA4B64" w:rsidP="00CA4B64">
            <w:r w:rsidRPr="00CA4B64">
              <w:rPr>
                <w:b/>
                <w:bCs/>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9F0E0" w14:textId="77777777" w:rsidR="00CA4B64" w:rsidRPr="00CA4B64" w:rsidRDefault="00CA4B64" w:rsidP="00CA4B64">
            <w:r w:rsidRPr="00CA4B64">
              <w:t>27 10</w:t>
            </w:r>
          </w:p>
        </w:tc>
      </w:tr>
      <w:tr w:rsidR="00CA4B64" w:rsidRPr="00CA4B64" w14:paraId="79DDD9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5101A" w14:textId="77777777" w:rsidR="00CA4B64" w:rsidRPr="00CA4B64" w:rsidRDefault="00CA4B64" w:rsidP="00CA4B64">
            <w:r w:rsidRPr="00CA4B64">
              <w:rPr>
                <w:b/>
                <w:bC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76386" w14:textId="77777777" w:rsidR="00CA4B64" w:rsidRPr="00CA4B64" w:rsidRDefault="00CA4B64" w:rsidP="00CA4B64">
            <w:r w:rsidRPr="00CA4B64">
              <w:t>40102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200B8" w14:textId="77777777" w:rsidR="00CA4B64" w:rsidRPr="00CA4B64" w:rsidRDefault="00CA4B64" w:rsidP="00CA4B64">
            <w:r w:rsidRPr="00CA4B64">
              <w:rPr>
                <w:b/>
                <w:bCs/>
              </w:rPr>
              <w:t>65535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26232" w14:textId="77777777" w:rsidR="00CA4B64" w:rsidRPr="00CA4B64" w:rsidRDefault="00CA4B64" w:rsidP="00CA4B64">
            <w:r w:rsidRPr="00CA4B64">
              <w:t>FF FF</w:t>
            </w:r>
          </w:p>
        </w:tc>
      </w:tr>
    </w:tbl>
    <w:p w14:paraId="715DBAB8" w14:textId="77777777" w:rsidR="0019062E" w:rsidRDefault="0019062E" w:rsidP="0019062E"/>
    <w:p w14:paraId="3FD12851" w14:textId="57D3BC40" w:rsidR="00AD1A65" w:rsidRDefault="00AD1A65" w:rsidP="00AD1A65">
      <w:pPr>
        <w:ind w:firstLine="0"/>
      </w:pPr>
    </w:p>
    <w:p w14:paraId="327F3FCB" w14:textId="77777777" w:rsidR="009B5B0B" w:rsidRDefault="005C2A5F">
      <w:pPr>
        <w:numPr>
          <w:ilvl w:val="0"/>
          <w:numId w:val="4"/>
        </w:numPr>
      </w:pPr>
      <w:r>
        <w:t xml:space="preserve">Comparar la IP origen de los paquetes FC16 con la IP del MTU legítimo (192.168.10.5). ¿Coincide? ¿Qué implicancia tiene para la seguridad? </w:t>
      </w:r>
    </w:p>
    <w:p w14:paraId="7FA3117C" w14:textId="5416B74B" w:rsidR="00D370F6" w:rsidRPr="00D370F6" w:rsidRDefault="00D370F6" w:rsidP="00D370F6">
      <w:pPr>
        <w:pStyle w:val="Prrafodelista"/>
        <w:numPr>
          <w:ilvl w:val="0"/>
          <w:numId w:val="11"/>
        </w:numPr>
        <w:spacing w:after="110" w:line="259" w:lineRule="auto"/>
      </w:pPr>
      <w:r w:rsidRPr="00D370F6">
        <w:rPr>
          <w:b/>
          <w:bCs/>
        </w:rPr>
        <w:t>Comparación de IP Origen:</w:t>
      </w:r>
      <w:r w:rsidRPr="00D370F6">
        <w:t xml:space="preserve"> Al revisar el paquete de solicitud (</w:t>
      </w:r>
      <w:r w:rsidRPr="00D370F6">
        <w:rPr>
          <w:i/>
          <w:iCs/>
        </w:rPr>
        <w:t>Request</w:t>
      </w:r>
      <w:r w:rsidRPr="00D370F6">
        <w:t xml:space="preserve">) FC16 (paquete 684), la IP de origen es </w:t>
      </w:r>
      <w:r w:rsidRPr="00D370F6">
        <w:rPr>
          <w:b/>
          <w:bCs/>
        </w:rPr>
        <w:t>192.168.10.45</w:t>
      </w:r>
      <w:r w:rsidRPr="00D370F6">
        <w:t>. Al compararla con la IP del MTU legítimo (</w:t>
      </w:r>
      <w:r w:rsidRPr="00D370F6">
        <w:rPr>
          <w:b/>
          <w:bCs/>
        </w:rPr>
        <w:t>192.168.10.5</w:t>
      </w:r>
      <w:r w:rsidRPr="00D370F6">
        <w:t xml:space="preserve">), </w:t>
      </w:r>
      <w:r w:rsidRPr="00D370F6">
        <w:rPr>
          <w:b/>
          <w:bCs/>
        </w:rPr>
        <w:t>NO coincide</w:t>
      </w:r>
      <w:r w:rsidRPr="00D370F6">
        <w:t xml:space="preserve">. </w:t>
      </w:r>
    </w:p>
    <w:p w14:paraId="2DE2B164" w14:textId="2FD4BA6B" w:rsidR="00D370F6" w:rsidRPr="00D370F6" w:rsidRDefault="00D370F6" w:rsidP="00D370F6">
      <w:pPr>
        <w:pStyle w:val="Prrafodelista"/>
        <w:numPr>
          <w:ilvl w:val="0"/>
          <w:numId w:val="11"/>
        </w:numPr>
        <w:spacing w:after="110" w:line="259" w:lineRule="auto"/>
      </w:pPr>
      <w:r w:rsidRPr="00D370F6">
        <w:rPr>
          <w:b/>
          <w:bCs/>
        </w:rPr>
        <w:t>Implicancia para la seguridad:</w:t>
      </w:r>
      <w:r w:rsidRPr="00D370F6">
        <w:t xml:space="preserve"> Esto demuestra una </w:t>
      </w:r>
      <w:r w:rsidRPr="00D370F6">
        <w:rPr>
          <w:b/>
          <w:bCs/>
        </w:rPr>
        <w:t>inyección de comandos maliciosos</w:t>
      </w:r>
      <w:r w:rsidRPr="00D370F6">
        <w:t xml:space="preserve"> por parte de un dispositivo no autorizado que está actuando como un "Maestro falso" (</w:t>
      </w:r>
      <w:r w:rsidRPr="00D370F6">
        <w:rPr>
          <w:i/>
          <w:iCs/>
        </w:rPr>
        <w:t>Rogue Master</w:t>
      </w:r>
      <w:r w:rsidRPr="00D370F6">
        <w:t xml:space="preserve">) en la red de campo. </w:t>
      </w:r>
      <w:r w:rsidR="000D27CB" w:rsidRPr="000D27CB">
        <w:t>Este atacante se conectó a la red, escaneó el PLC y modificó los registros sin que el equipo industrial le pidiera ninguna credencial.</w:t>
      </w:r>
    </w:p>
    <w:p w14:paraId="7D06855C" w14:textId="6CBC202B" w:rsidR="009B5B0B" w:rsidRDefault="009B5B0B">
      <w:pPr>
        <w:spacing w:after="110" w:line="259" w:lineRule="auto"/>
        <w:ind w:left="0" w:firstLine="0"/>
      </w:pPr>
    </w:p>
    <w:p w14:paraId="7E372530" w14:textId="77777777" w:rsidR="009B5B0B" w:rsidRDefault="005C2A5F">
      <w:pPr>
        <w:pBdr>
          <w:left w:val="single" w:sz="12" w:space="0" w:color="00884A"/>
          <w:bottom w:val="single" w:sz="48" w:space="0" w:color="F0FFF5"/>
        </w:pBdr>
        <w:shd w:val="clear" w:color="auto" w:fill="F0FFF5"/>
        <w:spacing w:after="84" w:line="259" w:lineRule="auto"/>
        <w:ind w:left="210" w:right="3091"/>
      </w:pPr>
      <w:r>
        <w:rPr>
          <w:b/>
          <w:color w:val="00884A"/>
          <w:sz w:val="18"/>
        </w:rPr>
        <w:lastRenderedPageBreak/>
        <w:t>Aplicar filtro adicional:</w:t>
      </w:r>
      <w:r>
        <w:t xml:space="preserve"> </w:t>
      </w:r>
    </w:p>
    <w:p w14:paraId="249A8B90" w14:textId="77777777" w:rsidR="009B5B0B" w:rsidRDefault="005C2A5F">
      <w:pPr>
        <w:pStyle w:val="Ttulo2"/>
        <w:ind w:left="210" w:right="3091"/>
      </w:pPr>
      <w:r>
        <w:t>modbus.func_code &gt;= 5</w:t>
      </w:r>
      <w:r>
        <w:rPr>
          <w:b w:val="0"/>
          <w:color w:val="000000"/>
          <w:sz w:val="20"/>
        </w:rPr>
        <w:t xml:space="preserve"> </w:t>
      </w:r>
    </w:p>
    <w:p w14:paraId="57E8E728" w14:textId="77777777" w:rsidR="009B5B0B" w:rsidRDefault="005C2A5F">
      <w:pPr>
        <w:spacing w:after="22" w:line="259" w:lineRule="auto"/>
        <w:ind w:left="0" w:firstLine="0"/>
      </w:pPr>
      <w:r>
        <w:t xml:space="preserve"> </w:t>
      </w:r>
    </w:p>
    <w:p w14:paraId="1CF8CD30" w14:textId="77777777" w:rsidR="009B5B0B" w:rsidRDefault="005C2A5F">
      <w:pPr>
        <w:ind w:left="-5"/>
      </w:pPr>
      <w:r>
        <w:t xml:space="preserve">d)  El filtro modbus.func_code &gt;= 5 muestra los FC con código numérico mayor o igual a 5. ¿Qué function codes aparecen ahora además de FC16? ¿Alguno de ellos es de escritura? ¿Cómo explicarías que un FC de identificación de dispositivo tenga un código numérico tan alto? </w:t>
      </w:r>
    </w:p>
    <w:p w14:paraId="270A4A88" w14:textId="1319E6A9" w:rsidR="009326E1" w:rsidRPr="009326E1" w:rsidRDefault="009326E1" w:rsidP="009326E1">
      <w:pPr>
        <w:pStyle w:val="Prrafodelista"/>
        <w:numPr>
          <w:ilvl w:val="0"/>
          <w:numId w:val="12"/>
        </w:numPr>
        <w:spacing w:after="103" w:line="259" w:lineRule="auto"/>
      </w:pPr>
      <w:r w:rsidRPr="009326E1">
        <w:rPr>
          <w:b/>
          <w:bCs/>
        </w:rPr>
        <w:t>¿Qué function codes aparecen ahora además de FC16?</w:t>
      </w:r>
      <w:r w:rsidRPr="009326E1">
        <w:t xml:space="preserve"> Además del FC16, en la captura aparece el </w:t>
      </w:r>
      <w:r w:rsidRPr="009326E1">
        <w:rPr>
          <w:b/>
          <w:bCs/>
        </w:rPr>
        <w:t>FC43</w:t>
      </w:r>
      <w:r w:rsidRPr="009326E1">
        <w:t xml:space="preserve">, correspondiente al paquete número 619. </w:t>
      </w:r>
    </w:p>
    <w:p w14:paraId="50DA148E" w14:textId="2A06B15C" w:rsidR="009326E1" w:rsidRPr="009326E1" w:rsidRDefault="009326E1" w:rsidP="009326E1">
      <w:pPr>
        <w:pStyle w:val="Prrafodelista"/>
        <w:numPr>
          <w:ilvl w:val="0"/>
          <w:numId w:val="12"/>
        </w:numPr>
        <w:spacing w:after="103" w:line="259" w:lineRule="auto"/>
      </w:pPr>
      <w:r w:rsidRPr="009326E1">
        <w:rPr>
          <w:b/>
          <w:bCs/>
        </w:rPr>
        <w:t>¿Alguno de ellos es de escritura?</w:t>
      </w:r>
      <w:r w:rsidRPr="009326E1">
        <w:t xml:space="preserve"> </w:t>
      </w:r>
      <w:r w:rsidRPr="009326E1">
        <w:rPr>
          <w:b/>
          <w:bCs/>
        </w:rPr>
        <w:t>No.</w:t>
      </w:r>
      <w:r w:rsidRPr="009326E1">
        <w:t xml:space="preserve"> El FC43 es un código de función destinado exclusivamente a la </w:t>
      </w:r>
      <w:r w:rsidRPr="009326E1">
        <w:rPr>
          <w:b/>
          <w:bCs/>
        </w:rPr>
        <w:t>lectura y diagnóstico</w:t>
      </w:r>
      <w:r w:rsidRPr="009326E1">
        <w:t xml:space="preserve"> (en este caso, para obtener la identificación del dispositivo). El FC16 sigue siendo el único código de escritura presente en este grupo. </w:t>
      </w:r>
    </w:p>
    <w:p w14:paraId="59535A8F" w14:textId="3DA99F72" w:rsidR="009326E1" w:rsidRPr="009326E1" w:rsidRDefault="009326E1" w:rsidP="009326E1">
      <w:pPr>
        <w:pStyle w:val="Prrafodelista"/>
        <w:numPr>
          <w:ilvl w:val="0"/>
          <w:numId w:val="12"/>
        </w:numPr>
        <w:spacing w:after="103" w:line="259" w:lineRule="auto"/>
      </w:pPr>
      <w:r w:rsidRPr="009326E1">
        <w:rPr>
          <w:b/>
          <w:bCs/>
        </w:rPr>
        <w:t>¿Cómo explicarías que un FC de identificación de dispositivo tenga un código numérico tan alto?</w:t>
      </w:r>
      <w:r w:rsidRPr="009326E1">
        <w:t xml:space="preserve"> En el diseño original del protocolo Modbus (década de 1970), los primeros códigos (del 1 al 4) se reservaron para las operaciones estructuradas básicas de lectura de memoria (Coils, Inputs, Registers). Cuando la organización Modbus necesitó añadir funciones modernas y complejas años más tarde—como la solicitud de metadatos del fabricante, modelo y versión de firmware—tuvieron que asignarle un número que no interfiriera con los mapas de memoria existentes. Por eso se creó el </w:t>
      </w:r>
      <w:r w:rsidRPr="009326E1">
        <w:rPr>
          <w:b/>
          <w:bCs/>
        </w:rPr>
        <w:t>FC43</w:t>
      </w:r>
      <w:r w:rsidRPr="009326E1">
        <w:t>, que actúa como un "contenedor" para transportar interfaces de datos más avanzadas sin romper la compatibilidad con los equipos industriales más antiguos.</w:t>
      </w:r>
    </w:p>
    <w:p w14:paraId="6B054F04" w14:textId="7299C2D3" w:rsidR="009B5B0B" w:rsidRDefault="009B5B0B">
      <w:pPr>
        <w:spacing w:after="103" w:line="259" w:lineRule="auto"/>
        <w:ind w:left="0" w:firstLine="0"/>
      </w:pPr>
    </w:p>
    <w:p w14:paraId="45B53D98" w14:textId="77777777" w:rsidR="009B5B0B" w:rsidRDefault="005C2A5F">
      <w:pPr>
        <w:shd w:val="clear" w:color="auto" w:fill="843C0C"/>
        <w:spacing w:after="100" w:line="259" w:lineRule="auto"/>
        <w:ind w:left="194"/>
      </w:pPr>
      <w:r>
        <w:rPr>
          <w:b/>
          <w:color w:val="FFFFFF"/>
        </w:rPr>
        <w:t>ETAPA C — Reconstrucción de la secuencia del atacante</w:t>
      </w:r>
      <w:r>
        <w:t xml:space="preserve"> </w:t>
      </w:r>
    </w:p>
    <w:p w14:paraId="5508D4D9" w14:textId="77777777" w:rsidR="009B5B0B" w:rsidRDefault="005C2A5F">
      <w:pPr>
        <w:spacing w:after="130" w:line="259" w:lineRule="auto"/>
        <w:ind w:left="0" w:firstLine="0"/>
      </w:pPr>
      <w:r>
        <w:t xml:space="preserve"> </w:t>
      </w:r>
    </w:p>
    <w:p w14:paraId="4EDA607F" w14:textId="77777777" w:rsidR="009B5B0B" w:rsidRDefault="005C2A5F">
      <w:pPr>
        <w:pBdr>
          <w:left w:val="single" w:sz="12" w:space="0" w:color="00884A"/>
          <w:bottom w:val="single" w:sz="48" w:space="0" w:color="F0FFF5"/>
        </w:pBdr>
        <w:shd w:val="clear" w:color="auto" w:fill="F0FFF5"/>
        <w:spacing w:after="84" w:line="259" w:lineRule="auto"/>
        <w:ind w:left="210" w:right="3091"/>
      </w:pPr>
      <w:r>
        <w:rPr>
          <w:b/>
          <w:color w:val="00884A"/>
          <w:sz w:val="18"/>
        </w:rPr>
        <w:t>Aplicar filtro:</w:t>
      </w:r>
      <w:r>
        <w:t xml:space="preserve"> </w:t>
      </w:r>
    </w:p>
    <w:p w14:paraId="2AB4D5E9" w14:textId="77777777" w:rsidR="009B5B0B" w:rsidRDefault="005C2A5F">
      <w:pPr>
        <w:pStyle w:val="Ttulo2"/>
        <w:ind w:left="210" w:right="3091"/>
      </w:pPr>
      <w:r>
        <w:t>ip.src == 192.168.10.45</w:t>
      </w:r>
      <w:r>
        <w:rPr>
          <w:b w:val="0"/>
          <w:color w:val="000000"/>
          <w:sz w:val="20"/>
        </w:rPr>
        <w:t xml:space="preserve"> </w:t>
      </w:r>
    </w:p>
    <w:p w14:paraId="767F0317" w14:textId="77777777" w:rsidR="009B5B0B" w:rsidRDefault="005C2A5F">
      <w:pPr>
        <w:spacing w:after="61" w:line="239" w:lineRule="auto"/>
        <w:ind w:left="-5" w:right="-4"/>
      </w:pPr>
      <w:r>
        <w:rPr>
          <w:color w:val="595959"/>
        </w:rPr>
        <w:t>Este filtro muestra TODOS los paquetes enviados por la IP no autorizada. Ordenar por columna Time (creciente) para ver la secuencia cronológica.</w:t>
      </w:r>
      <w:r>
        <w:t xml:space="preserve"> </w:t>
      </w:r>
    </w:p>
    <w:p w14:paraId="01A67315" w14:textId="77777777" w:rsidR="009B5B0B" w:rsidRDefault="005C2A5F">
      <w:pPr>
        <w:numPr>
          <w:ilvl w:val="0"/>
          <w:numId w:val="5"/>
        </w:numPr>
        <w:spacing w:after="9"/>
        <w:ind w:hanging="278"/>
      </w:pPr>
      <w:r>
        <w:t xml:space="preserve">Completar la siguiente tabla cronológica con los paquetes de REQUEST del atacante (incluir solo los que tienen dport = 502): </w:t>
      </w:r>
    </w:p>
    <w:tbl>
      <w:tblPr>
        <w:tblStyle w:val="TableGrid"/>
        <w:tblW w:w="8504" w:type="dxa"/>
        <w:tblInd w:w="1" w:type="dxa"/>
        <w:tblCellMar>
          <w:top w:w="95" w:type="dxa"/>
          <w:left w:w="120" w:type="dxa"/>
          <w:right w:w="115" w:type="dxa"/>
        </w:tblCellMar>
        <w:tblLook w:val="04A0" w:firstRow="1" w:lastRow="0" w:firstColumn="1" w:lastColumn="0" w:noHBand="0" w:noVBand="1"/>
      </w:tblPr>
      <w:tblGrid>
        <w:gridCol w:w="1602"/>
        <w:gridCol w:w="1588"/>
        <w:gridCol w:w="1425"/>
        <w:gridCol w:w="3889"/>
      </w:tblGrid>
      <w:tr w:rsidR="009B5B0B" w14:paraId="16A00B1A" w14:textId="77777777" w:rsidTr="00A873D1">
        <w:trPr>
          <w:trHeight w:val="707"/>
        </w:trPr>
        <w:tc>
          <w:tcPr>
            <w:tcW w:w="1617"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6999AB7E" w14:textId="77777777" w:rsidR="009B5B0B" w:rsidRDefault="005C2A5F">
            <w:pPr>
              <w:spacing w:after="0" w:line="259" w:lineRule="auto"/>
              <w:ind w:left="0" w:firstLine="0"/>
              <w:jc w:val="center"/>
            </w:pPr>
            <w:r>
              <w:rPr>
                <w:b/>
                <w:color w:val="FFFFFF"/>
                <w:sz w:val="18"/>
              </w:rPr>
              <w:t>Hora (HH:MM:SS)</w:t>
            </w:r>
            <w:r>
              <w:rPr>
                <w:color w:val="FFFFFF"/>
              </w:rPr>
              <w:t xml:space="preserve"> </w:t>
            </w:r>
          </w:p>
        </w:tc>
        <w:tc>
          <w:tcPr>
            <w:tcW w:w="1595"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4754E9D3" w14:textId="77777777" w:rsidR="009B5B0B" w:rsidRDefault="005C2A5F">
            <w:pPr>
              <w:spacing w:after="0" w:line="259" w:lineRule="auto"/>
              <w:ind w:left="0" w:firstLine="0"/>
              <w:jc w:val="center"/>
            </w:pPr>
            <w:r>
              <w:rPr>
                <w:b/>
                <w:color w:val="FFFFFF"/>
                <w:sz w:val="18"/>
              </w:rPr>
              <w:t>FC (hex + nombre)</w:t>
            </w:r>
            <w:r>
              <w:rPr>
                <w:color w:val="FFFFFF"/>
              </w:rPr>
              <w:t xml:space="preserve"> </w:t>
            </w:r>
          </w:p>
        </w:tc>
        <w:tc>
          <w:tcPr>
            <w:tcW w:w="1320"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1F9B1BEC" w14:textId="77777777" w:rsidR="009B5B0B" w:rsidRDefault="005C2A5F">
            <w:pPr>
              <w:spacing w:after="0" w:line="259" w:lineRule="auto"/>
              <w:ind w:left="0" w:firstLine="0"/>
              <w:jc w:val="center"/>
            </w:pPr>
            <w:r>
              <w:rPr>
                <w:b/>
                <w:color w:val="FFFFFF"/>
                <w:sz w:val="18"/>
              </w:rPr>
              <w:t>Parámetros principales</w:t>
            </w:r>
            <w:r>
              <w:rPr>
                <w:color w:val="FFFFFF"/>
              </w:rPr>
              <w:t xml:space="preserve"> </w:t>
            </w:r>
          </w:p>
        </w:tc>
        <w:tc>
          <w:tcPr>
            <w:tcW w:w="3972" w:type="dxa"/>
            <w:tcBorders>
              <w:top w:val="single" w:sz="2" w:space="0" w:color="AAAAAA"/>
              <w:left w:val="single" w:sz="2" w:space="0" w:color="AAAAAA"/>
              <w:bottom w:val="single" w:sz="32" w:space="0" w:color="FFFFFF"/>
              <w:right w:val="single" w:sz="2" w:space="0" w:color="AAAAAA"/>
            </w:tcBorders>
            <w:shd w:val="clear" w:color="auto" w:fill="1F3864"/>
            <w:vAlign w:val="center"/>
          </w:tcPr>
          <w:p w14:paraId="1C8ADF2A" w14:textId="77777777" w:rsidR="009B5B0B" w:rsidRDefault="005C2A5F">
            <w:pPr>
              <w:spacing w:after="0" w:line="259" w:lineRule="auto"/>
              <w:ind w:left="4" w:firstLine="0"/>
              <w:jc w:val="center"/>
            </w:pPr>
            <w:r>
              <w:rPr>
                <w:b/>
                <w:color w:val="FFFFFF"/>
                <w:sz w:val="18"/>
              </w:rPr>
              <w:t>¿Qué busca conocer el atacante con este FC?</w:t>
            </w:r>
            <w:r>
              <w:rPr>
                <w:color w:val="FFFFFF"/>
              </w:rPr>
              <w:t xml:space="preserve"> </w:t>
            </w:r>
          </w:p>
        </w:tc>
      </w:tr>
      <w:tr w:rsidR="009B5B0B" w:rsidRPr="00A873D1" w14:paraId="147A4B5C" w14:textId="77777777" w:rsidTr="00A873D1">
        <w:trPr>
          <w:trHeight w:val="1658"/>
        </w:trPr>
        <w:tc>
          <w:tcPr>
            <w:tcW w:w="1617" w:type="dxa"/>
            <w:tcBorders>
              <w:top w:val="single" w:sz="32" w:space="0" w:color="FFFFFF"/>
              <w:left w:val="single" w:sz="2" w:space="0" w:color="AAAAAA"/>
              <w:bottom w:val="single" w:sz="32" w:space="0" w:color="F2F2F2"/>
              <w:right w:val="single" w:sz="2" w:space="0" w:color="AAAAAA"/>
            </w:tcBorders>
            <w:vAlign w:val="center"/>
          </w:tcPr>
          <w:p w14:paraId="5B9E0883" w14:textId="5CD973BC" w:rsidR="00E26B6F" w:rsidRPr="00E26B6F" w:rsidRDefault="005C2A5F" w:rsidP="00E26B6F">
            <w:pPr>
              <w:spacing w:after="0" w:line="259" w:lineRule="auto"/>
              <w:ind w:left="0" w:firstLine="0"/>
            </w:pPr>
            <w:r>
              <w:t xml:space="preserve"> </w:t>
            </w:r>
            <w:r w:rsidR="00E26B6F" w:rsidRPr="00E26B6F">
              <w:rPr>
                <w:b/>
                <w:bCs/>
              </w:rPr>
              <w:t>05:15:43</w:t>
            </w:r>
          </w:p>
          <w:p w14:paraId="14D6AACE" w14:textId="4598CC85" w:rsidR="009B5B0B" w:rsidRDefault="00E26B6F">
            <w:pPr>
              <w:spacing w:after="0" w:line="259" w:lineRule="auto"/>
              <w:ind w:left="0" w:firstLine="0"/>
            </w:pPr>
            <w:r w:rsidRPr="00E26B6F">
              <w:rPr>
                <w:i/>
                <w:iCs/>
              </w:rPr>
              <w:t>(Paquete 619)</w:t>
            </w:r>
          </w:p>
        </w:tc>
        <w:tc>
          <w:tcPr>
            <w:tcW w:w="1595" w:type="dxa"/>
            <w:tcBorders>
              <w:top w:val="single" w:sz="32" w:space="0" w:color="FFFFFF"/>
              <w:left w:val="single" w:sz="2" w:space="0" w:color="AAAAAA"/>
              <w:bottom w:val="single" w:sz="32" w:space="0" w:color="F2F2F2"/>
              <w:right w:val="single" w:sz="2" w:space="0" w:color="AAAAAA"/>
            </w:tcBorders>
            <w:vAlign w:val="center"/>
          </w:tcPr>
          <w:p w14:paraId="24C0A408" w14:textId="77777777" w:rsidR="0062275E" w:rsidRPr="0096667B" w:rsidRDefault="005C2A5F" w:rsidP="0062275E">
            <w:pPr>
              <w:spacing w:after="0" w:line="259" w:lineRule="auto"/>
              <w:ind w:left="0" w:firstLine="0"/>
              <w:rPr>
                <w:lang w:val="en-US"/>
              </w:rPr>
            </w:pPr>
            <w:r w:rsidRPr="0096667B">
              <w:rPr>
                <w:lang w:val="en-US"/>
              </w:rPr>
              <w:t xml:space="preserve"> </w:t>
            </w:r>
            <w:r w:rsidR="0062275E" w:rsidRPr="0096667B">
              <w:rPr>
                <w:b/>
                <w:bCs/>
                <w:lang w:val="en-US"/>
              </w:rPr>
              <w:t>0x2B</w:t>
            </w:r>
            <w:r w:rsidR="0062275E" w:rsidRPr="0096667B">
              <w:rPr>
                <w:lang w:val="en-US"/>
              </w:rPr>
              <w:t xml:space="preserve"> (FC43)</w:t>
            </w:r>
          </w:p>
          <w:p w14:paraId="0D619E6D" w14:textId="1D39ED6F" w:rsidR="0062275E" w:rsidRPr="0096667B" w:rsidRDefault="0062275E" w:rsidP="0062275E">
            <w:pPr>
              <w:spacing w:after="0" w:line="259" w:lineRule="auto"/>
              <w:ind w:left="0" w:firstLine="0"/>
              <w:rPr>
                <w:lang w:val="en-US"/>
              </w:rPr>
            </w:pPr>
          </w:p>
          <w:p w14:paraId="75077511" w14:textId="77777777" w:rsidR="0062275E" w:rsidRPr="0096667B" w:rsidRDefault="0062275E" w:rsidP="0062275E">
            <w:pPr>
              <w:spacing w:after="0" w:line="259" w:lineRule="auto"/>
              <w:ind w:left="0" w:firstLine="0"/>
              <w:rPr>
                <w:lang w:val="en-US"/>
              </w:rPr>
            </w:pPr>
            <w:r w:rsidRPr="0096667B">
              <w:rPr>
                <w:lang w:val="en-US"/>
              </w:rPr>
              <w:t>Encapsulated Interface Transport</w:t>
            </w:r>
          </w:p>
          <w:p w14:paraId="0A6369D2" w14:textId="3A22F33B" w:rsidR="009B5B0B" w:rsidRPr="0096667B" w:rsidRDefault="009B5B0B">
            <w:pPr>
              <w:spacing w:after="0" w:line="259" w:lineRule="auto"/>
              <w:ind w:left="0" w:firstLine="0"/>
              <w:rPr>
                <w:lang w:val="en-US"/>
              </w:rPr>
            </w:pPr>
          </w:p>
        </w:tc>
        <w:tc>
          <w:tcPr>
            <w:tcW w:w="1320" w:type="dxa"/>
            <w:tcBorders>
              <w:top w:val="single" w:sz="32" w:space="0" w:color="FFFFFF"/>
              <w:left w:val="single" w:sz="2" w:space="0" w:color="AAAAAA"/>
              <w:bottom w:val="single" w:sz="32" w:space="0" w:color="F2F2F2"/>
              <w:right w:val="single" w:sz="2" w:space="0" w:color="AAAAAA"/>
            </w:tcBorders>
            <w:vAlign w:val="center"/>
          </w:tcPr>
          <w:p w14:paraId="04C37359" w14:textId="77777777" w:rsidR="0062275E" w:rsidRPr="0062275E" w:rsidRDefault="005C2A5F" w:rsidP="0062275E">
            <w:pPr>
              <w:spacing w:after="0" w:line="259" w:lineRule="auto"/>
              <w:ind w:left="0" w:firstLine="0"/>
              <w:rPr>
                <w:lang w:val="en-US"/>
              </w:rPr>
            </w:pPr>
            <w:r w:rsidRPr="0062275E">
              <w:rPr>
                <w:lang w:val="en-US"/>
              </w:rPr>
              <w:t xml:space="preserve"> </w:t>
            </w:r>
            <w:r w:rsidR="0062275E" w:rsidRPr="0062275E">
              <w:rPr>
                <w:lang w:val="en-US"/>
              </w:rPr>
              <w:t>Device ID code: 01</w:t>
            </w:r>
          </w:p>
          <w:p w14:paraId="592CE064" w14:textId="525671A5" w:rsidR="0062275E" w:rsidRPr="0062275E" w:rsidRDefault="0062275E" w:rsidP="0062275E">
            <w:pPr>
              <w:spacing w:after="0" w:line="259" w:lineRule="auto"/>
              <w:ind w:left="0" w:firstLine="0"/>
              <w:rPr>
                <w:lang w:val="en-US"/>
              </w:rPr>
            </w:pPr>
          </w:p>
          <w:p w14:paraId="29A94BF9" w14:textId="77777777" w:rsidR="0062275E" w:rsidRPr="0062275E" w:rsidRDefault="0062275E" w:rsidP="0062275E">
            <w:pPr>
              <w:spacing w:after="0" w:line="259" w:lineRule="auto"/>
              <w:ind w:left="0" w:firstLine="0"/>
              <w:rPr>
                <w:lang w:val="en-US"/>
              </w:rPr>
            </w:pPr>
            <w:r w:rsidRPr="0062275E">
              <w:rPr>
                <w:i/>
                <w:iCs/>
                <w:lang w:val="en-US"/>
              </w:rPr>
              <w:t>(Basic Identification)</w:t>
            </w:r>
          </w:p>
          <w:p w14:paraId="22DF4D9F" w14:textId="5ED45BA8" w:rsidR="009B5B0B" w:rsidRPr="0062275E" w:rsidRDefault="009B5B0B">
            <w:pPr>
              <w:spacing w:after="0" w:line="259" w:lineRule="auto"/>
              <w:ind w:left="0" w:firstLine="0"/>
              <w:rPr>
                <w:lang w:val="en-US"/>
              </w:rPr>
            </w:pPr>
          </w:p>
        </w:tc>
        <w:tc>
          <w:tcPr>
            <w:tcW w:w="3972" w:type="dxa"/>
            <w:tcBorders>
              <w:top w:val="single" w:sz="32" w:space="0" w:color="FFFFFF"/>
              <w:left w:val="single" w:sz="2" w:space="0" w:color="AAAAAA"/>
              <w:bottom w:val="single" w:sz="32" w:space="0" w:color="F2F2F2"/>
              <w:right w:val="single" w:sz="2" w:space="0" w:color="AAAAAA"/>
            </w:tcBorders>
            <w:vAlign w:val="center"/>
          </w:tcPr>
          <w:p w14:paraId="6BB1864E" w14:textId="5188621D" w:rsidR="009B5B0B" w:rsidRPr="00A873D1" w:rsidRDefault="005C2A5F">
            <w:pPr>
              <w:spacing w:after="0" w:line="259" w:lineRule="auto"/>
              <w:ind w:left="1" w:firstLine="0"/>
            </w:pPr>
            <w:r w:rsidRPr="00A873D1">
              <w:rPr>
                <w:lang w:val="en-US"/>
              </w:rPr>
              <w:t xml:space="preserve"> </w:t>
            </w:r>
            <w:r w:rsidR="00A873D1" w:rsidRPr="00A873D1">
              <w:rPr>
                <w:b/>
                <w:bCs/>
              </w:rPr>
              <w:t>Identificación del activo:</w:t>
            </w:r>
            <w:r w:rsidR="00A873D1" w:rsidRPr="00A873D1">
              <w:t xml:space="preserve"> Busca obtener metadatos críticos del PLC (fabricante, modelo de hardware y versión de firmware) para verificar qué vulnerabilidades específicas posee.</w:t>
            </w:r>
          </w:p>
        </w:tc>
      </w:tr>
      <w:tr w:rsidR="009B5B0B" w14:paraId="1C3CC216" w14:textId="77777777" w:rsidTr="00A873D1">
        <w:trPr>
          <w:trHeight w:val="441"/>
        </w:trPr>
        <w:tc>
          <w:tcPr>
            <w:tcW w:w="1617" w:type="dxa"/>
            <w:tcBorders>
              <w:top w:val="single" w:sz="32" w:space="0" w:color="F2F2F2"/>
              <w:left w:val="single" w:sz="2" w:space="0" w:color="AAAAAA"/>
              <w:bottom w:val="single" w:sz="32" w:space="0" w:color="FFFFFF"/>
              <w:right w:val="single" w:sz="2" w:space="0" w:color="AAAAAA"/>
            </w:tcBorders>
            <w:shd w:val="clear" w:color="auto" w:fill="F2F2F2"/>
          </w:tcPr>
          <w:p w14:paraId="5EF0ECC0" w14:textId="77777777" w:rsidR="00E44738" w:rsidRPr="00E44738" w:rsidRDefault="005C2A5F" w:rsidP="00E44738">
            <w:pPr>
              <w:spacing w:after="0" w:line="259" w:lineRule="auto"/>
              <w:ind w:left="0" w:firstLine="0"/>
            </w:pPr>
            <w:r w:rsidRPr="00A873D1">
              <w:t xml:space="preserve"> </w:t>
            </w:r>
            <w:r w:rsidR="00E44738" w:rsidRPr="00E44738">
              <w:rPr>
                <w:b/>
                <w:bCs/>
              </w:rPr>
              <w:t>05:15:53</w:t>
            </w:r>
          </w:p>
          <w:p w14:paraId="5BB76C99" w14:textId="55E59CAD" w:rsidR="00E44738" w:rsidRPr="00E44738" w:rsidRDefault="00E44738" w:rsidP="00E44738">
            <w:pPr>
              <w:spacing w:after="0" w:line="259" w:lineRule="auto"/>
              <w:ind w:left="0" w:firstLine="0"/>
            </w:pPr>
          </w:p>
          <w:p w14:paraId="26CE042C" w14:textId="77777777" w:rsidR="00E44738" w:rsidRPr="00E44738" w:rsidRDefault="00E44738" w:rsidP="00E44738">
            <w:pPr>
              <w:spacing w:after="0" w:line="259" w:lineRule="auto"/>
              <w:ind w:left="0" w:firstLine="0"/>
            </w:pPr>
            <w:r w:rsidRPr="00E44738">
              <w:rPr>
                <w:i/>
                <w:iCs/>
              </w:rPr>
              <w:t>(Paquete 629)</w:t>
            </w:r>
          </w:p>
          <w:p w14:paraId="32A9C6FD" w14:textId="4882D69D" w:rsidR="009B5B0B" w:rsidRDefault="009B5B0B">
            <w:pPr>
              <w:spacing w:after="0" w:line="259" w:lineRule="auto"/>
              <w:ind w:left="0" w:firstLine="0"/>
            </w:pPr>
          </w:p>
        </w:tc>
        <w:tc>
          <w:tcPr>
            <w:tcW w:w="1595" w:type="dxa"/>
            <w:tcBorders>
              <w:top w:val="single" w:sz="32" w:space="0" w:color="F2F2F2"/>
              <w:left w:val="single" w:sz="2" w:space="0" w:color="AAAAAA"/>
              <w:bottom w:val="single" w:sz="32" w:space="0" w:color="FFFFFF"/>
              <w:right w:val="single" w:sz="2" w:space="0" w:color="AAAAAA"/>
            </w:tcBorders>
            <w:shd w:val="clear" w:color="auto" w:fill="F2F2F2"/>
          </w:tcPr>
          <w:p w14:paraId="01310476" w14:textId="77777777" w:rsidR="0062275E" w:rsidRPr="0062275E" w:rsidRDefault="005C2A5F" w:rsidP="0062275E">
            <w:pPr>
              <w:spacing w:after="0" w:line="259" w:lineRule="auto"/>
              <w:ind w:left="0" w:firstLine="0"/>
            </w:pPr>
            <w:r>
              <w:t xml:space="preserve"> </w:t>
            </w:r>
            <w:r w:rsidR="0062275E" w:rsidRPr="0062275E">
              <w:rPr>
                <w:b/>
                <w:bCs/>
              </w:rPr>
              <w:t>0x01</w:t>
            </w:r>
            <w:r w:rsidR="0062275E" w:rsidRPr="0062275E">
              <w:t xml:space="preserve"> (FC01)</w:t>
            </w:r>
          </w:p>
          <w:p w14:paraId="5084D478" w14:textId="5952BB3B" w:rsidR="0062275E" w:rsidRPr="0062275E" w:rsidRDefault="0062275E" w:rsidP="0062275E">
            <w:pPr>
              <w:spacing w:after="0" w:line="259" w:lineRule="auto"/>
              <w:ind w:left="0" w:firstLine="0"/>
            </w:pPr>
          </w:p>
          <w:p w14:paraId="12D7E2E1" w14:textId="77777777" w:rsidR="0062275E" w:rsidRPr="0062275E" w:rsidRDefault="0062275E" w:rsidP="0062275E">
            <w:pPr>
              <w:spacing w:after="0" w:line="259" w:lineRule="auto"/>
              <w:ind w:left="0" w:firstLine="0"/>
            </w:pPr>
            <w:r w:rsidRPr="0062275E">
              <w:t>Read Coils</w:t>
            </w:r>
          </w:p>
          <w:p w14:paraId="3643A516" w14:textId="7F278429" w:rsidR="009B5B0B" w:rsidRDefault="009B5B0B">
            <w:pPr>
              <w:spacing w:after="0" w:line="259" w:lineRule="auto"/>
              <w:ind w:left="0" w:firstLine="0"/>
            </w:pPr>
          </w:p>
        </w:tc>
        <w:tc>
          <w:tcPr>
            <w:tcW w:w="1320" w:type="dxa"/>
            <w:tcBorders>
              <w:top w:val="single" w:sz="32" w:space="0" w:color="F2F2F2"/>
              <w:left w:val="single" w:sz="2" w:space="0" w:color="AAAAAA"/>
              <w:bottom w:val="single" w:sz="32" w:space="0" w:color="FFFFFF"/>
              <w:right w:val="single" w:sz="2" w:space="0" w:color="AAAAAA"/>
            </w:tcBorders>
            <w:shd w:val="clear" w:color="auto" w:fill="F2F2F2"/>
          </w:tcPr>
          <w:p w14:paraId="597A3F0A" w14:textId="77777777" w:rsidR="0062275E" w:rsidRPr="0062275E" w:rsidRDefault="005C2A5F" w:rsidP="0062275E">
            <w:pPr>
              <w:spacing w:after="0" w:line="259" w:lineRule="auto"/>
              <w:ind w:left="0" w:firstLine="0"/>
            </w:pPr>
            <w:r>
              <w:t xml:space="preserve"> </w:t>
            </w:r>
            <w:r w:rsidR="0062275E" w:rsidRPr="0062275E">
              <w:t>Reference Number: 0</w:t>
            </w:r>
          </w:p>
          <w:p w14:paraId="41D13BF3" w14:textId="64B8754F" w:rsidR="0062275E" w:rsidRPr="0062275E" w:rsidRDefault="0062275E" w:rsidP="0062275E">
            <w:pPr>
              <w:spacing w:after="0" w:line="259" w:lineRule="auto"/>
              <w:ind w:left="0" w:firstLine="0"/>
            </w:pPr>
          </w:p>
          <w:p w14:paraId="12F5A08A" w14:textId="77777777" w:rsidR="0062275E" w:rsidRPr="0062275E" w:rsidRDefault="0062275E" w:rsidP="0062275E">
            <w:pPr>
              <w:spacing w:after="0" w:line="259" w:lineRule="auto"/>
              <w:ind w:left="0" w:firstLine="0"/>
            </w:pPr>
            <w:r w:rsidRPr="0062275E">
              <w:t>Word Count: 1</w:t>
            </w:r>
          </w:p>
          <w:p w14:paraId="5C211A47" w14:textId="741C77A4" w:rsidR="009B5B0B" w:rsidRDefault="009B5B0B">
            <w:pPr>
              <w:spacing w:after="0" w:line="259" w:lineRule="auto"/>
              <w:ind w:left="0" w:firstLine="0"/>
            </w:pPr>
          </w:p>
        </w:tc>
        <w:tc>
          <w:tcPr>
            <w:tcW w:w="3972" w:type="dxa"/>
            <w:tcBorders>
              <w:top w:val="single" w:sz="32" w:space="0" w:color="F2F2F2"/>
              <w:left w:val="single" w:sz="2" w:space="0" w:color="AAAAAA"/>
              <w:bottom w:val="single" w:sz="32" w:space="0" w:color="FFFFFF"/>
              <w:right w:val="single" w:sz="2" w:space="0" w:color="AAAAAA"/>
            </w:tcBorders>
            <w:shd w:val="clear" w:color="auto" w:fill="F2F2F2"/>
          </w:tcPr>
          <w:p w14:paraId="7CF9F519" w14:textId="05904251" w:rsidR="009B5B0B" w:rsidRDefault="005C2A5F">
            <w:pPr>
              <w:spacing w:after="0" w:line="259" w:lineRule="auto"/>
              <w:ind w:left="1" w:firstLine="0"/>
            </w:pPr>
            <w:r>
              <w:lastRenderedPageBreak/>
              <w:t xml:space="preserve"> </w:t>
            </w:r>
            <w:r w:rsidR="00A873D1" w:rsidRPr="00A873D1">
              <w:rPr>
                <w:b/>
                <w:bCs/>
              </w:rPr>
              <w:t>Mapeo de actuadores:</w:t>
            </w:r>
            <w:r w:rsidR="00A873D1" w:rsidRPr="00A873D1">
              <w:t xml:space="preserve"> Intenta leer el estado binario (encendido/apagado) de las salidas físicas o bobinas para identificar qué válvulas o motores están activos.</w:t>
            </w:r>
          </w:p>
        </w:tc>
      </w:tr>
      <w:tr w:rsidR="009B5B0B" w14:paraId="29A4B1B6" w14:textId="77777777" w:rsidTr="00A873D1">
        <w:trPr>
          <w:trHeight w:val="503"/>
        </w:trPr>
        <w:tc>
          <w:tcPr>
            <w:tcW w:w="1617" w:type="dxa"/>
            <w:tcBorders>
              <w:top w:val="single" w:sz="32" w:space="0" w:color="FFFFFF"/>
              <w:left w:val="single" w:sz="2" w:space="0" w:color="AAAAAA"/>
              <w:bottom w:val="single" w:sz="32" w:space="0" w:color="F2F2F2"/>
              <w:right w:val="single" w:sz="2" w:space="0" w:color="AAAAAA"/>
            </w:tcBorders>
            <w:vAlign w:val="center"/>
          </w:tcPr>
          <w:p w14:paraId="2FDC7218" w14:textId="77777777" w:rsidR="009C44DB" w:rsidRPr="009C44DB" w:rsidRDefault="005C2A5F" w:rsidP="009C44DB">
            <w:pPr>
              <w:spacing w:after="0" w:line="259" w:lineRule="auto"/>
              <w:ind w:left="0" w:firstLine="0"/>
            </w:pPr>
            <w:r>
              <w:t xml:space="preserve"> </w:t>
            </w:r>
            <w:r w:rsidR="009C44DB" w:rsidRPr="009C44DB">
              <w:rPr>
                <w:b/>
                <w:bCs/>
              </w:rPr>
              <w:t>05:16:03</w:t>
            </w:r>
          </w:p>
          <w:p w14:paraId="3711BFB6" w14:textId="77777777" w:rsidR="009C44DB" w:rsidRPr="009C44DB" w:rsidRDefault="009C44DB" w:rsidP="009C44DB">
            <w:pPr>
              <w:spacing w:after="0" w:line="259" w:lineRule="auto"/>
              <w:ind w:left="0" w:firstLine="0"/>
            </w:pPr>
            <w:r w:rsidRPr="009C44DB">
              <w:br/>
            </w:r>
          </w:p>
          <w:p w14:paraId="3EF47D69" w14:textId="77777777" w:rsidR="009C44DB" w:rsidRPr="009C44DB" w:rsidRDefault="009C44DB" w:rsidP="009C44DB">
            <w:pPr>
              <w:spacing w:after="0" w:line="259" w:lineRule="auto"/>
              <w:ind w:left="0" w:firstLine="0"/>
            </w:pPr>
            <w:r w:rsidRPr="009C44DB">
              <w:rPr>
                <w:i/>
                <w:iCs/>
              </w:rPr>
              <w:t>(Paquete 639)</w:t>
            </w:r>
          </w:p>
          <w:p w14:paraId="61EE7F29" w14:textId="447C0C3F" w:rsidR="009B5B0B" w:rsidRDefault="009B5B0B">
            <w:pPr>
              <w:spacing w:after="0" w:line="259" w:lineRule="auto"/>
              <w:ind w:left="0" w:firstLine="0"/>
            </w:pPr>
          </w:p>
        </w:tc>
        <w:tc>
          <w:tcPr>
            <w:tcW w:w="1595" w:type="dxa"/>
            <w:tcBorders>
              <w:top w:val="single" w:sz="32" w:space="0" w:color="FFFFFF"/>
              <w:left w:val="single" w:sz="2" w:space="0" w:color="AAAAAA"/>
              <w:bottom w:val="single" w:sz="32" w:space="0" w:color="F2F2F2"/>
              <w:right w:val="single" w:sz="2" w:space="0" w:color="AAAAAA"/>
            </w:tcBorders>
            <w:vAlign w:val="center"/>
          </w:tcPr>
          <w:p w14:paraId="33485DA6" w14:textId="77777777" w:rsidR="00D52DAE" w:rsidRPr="00D52DAE" w:rsidRDefault="005C2A5F" w:rsidP="00D52DAE">
            <w:pPr>
              <w:spacing w:after="0" w:line="259" w:lineRule="auto"/>
              <w:ind w:left="0" w:firstLine="0"/>
            </w:pPr>
            <w:r>
              <w:t xml:space="preserve"> </w:t>
            </w:r>
            <w:r w:rsidR="00D52DAE" w:rsidRPr="00D52DAE">
              <w:rPr>
                <w:b/>
                <w:bCs/>
              </w:rPr>
              <w:t>0x02</w:t>
            </w:r>
            <w:r w:rsidR="00D52DAE" w:rsidRPr="00D52DAE">
              <w:t xml:space="preserve"> (FC02)</w:t>
            </w:r>
          </w:p>
          <w:p w14:paraId="7A3D7F18" w14:textId="77777777" w:rsidR="00D52DAE" w:rsidRPr="00D52DAE" w:rsidRDefault="00D52DAE" w:rsidP="00D52DAE">
            <w:pPr>
              <w:spacing w:after="0" w:line="259" w:lineRule="auto"/>
              <w:ind w:left="0" w:firstLine="0"/>
            </w:pPr>
            <w:r w:rsidRPr="00D52DAE">
              <w:br/>
            </w:r>
          </w:p>
          <w:p w14:paraId="2441BB19" w14:textId="77777777" w:rsidR="00D52DAE" w:rsidRPr="00D52DAE" w:rsidRDefault="00D52DAE" w:rsidP="00D52DAE">
            <w:pPr>
              <w:spacing w:after="0" w:line="259" w:lineRule="auto"/>
              <w:ind w:left="0" w:firstLine="0"/>
            </w:pPr>
            <w:r w:rsidRPr="00D52DAE">
              <w:t>Read Discrete Inputs</w:t>
            </w:r>
          </w:p>
          <w:p w14:paraId="15913871" w14:textId="08B37FD5" w:rsidR="009B5B0B" w:rsidRDefault="009B5B0B">
            <w:pPr>
              <w:spacing w:after="0" w:line="259" w:lineRule="auto"/>
              <w:ind w:left="0" w:firstLine="0"/>
            </w:pPr>
          </w:p>
        </w:tc>
        <w:tc>
          <w:tcPr>
            <w:tcW w:w="1320" w:type="dxa"/>
            <w:tcBorders>
              <w:top w:val="single" w:sz="32" w:space="0" w:color="FFFFFF"/>
              <w:left w:val="single" w:sz="2" w:space="0" w:color="AAAAAA"/>
              <w:bottom w:val="single" w:sz="32" w:space="0" w:color="F2F2F2"/>
              <w:right w:val="single" w:sz="2" w:space="0" w:color="AAAAAA"/>
            </w:tcBorders>
            <w:vAlign w:val="center"/>
          </w:tcPr>
          <w:p w14:paraId="138E1F4C" w14:textId="77777777" w:rsidR="00D52DAE" w:rsidRPr="00D52DAE" w:rsidRDefault="005C2A5F" w:rsidP="00D52DAE">
            <w:pPr>
              <w:spacing w:after="0" w:line="259" w:lineRule="auto"/>
              <w:ind w:left="0" w:firstLine="0"/>
            </w:pPr>
            <w:r>
              <w:t xml:space="preserve"> </w:t>
            </w:r>
            <w:r w:rsidR="00D52DAE" w:rsidRPr="00D52DAE">
              <w:t>Reference Number: 0</w:t>
            </w:r>
          </w:p>
          <w:p w14:paraId="4E5371B0" w14:textId="77777777" w:rsidR="00D52DAE" w:rsidRPr="00D52DAE" w:rsidRDefault="00D52DAE" w:rsidP="00D52DAE">
            <w:pPr>
              <w:spacing w:after="0" w:line="259" w:lineRule="auto"/>
              <w:ind w:left="0" w:firstLine="0"/>
            </w:pPr>
            <w:r w:rsidRPr="00D52DAE">
              <w:br/>
            </w:r>
          </w:p>
          <w:p w14:paraId="723D46EC" w14:textId="77777777" w:rsidR="00D52DAE" w:rsidRPr="00D52DAE" w:rsidRDefault="00D52DAE" w:rsidP="00D52DAE">
            <w:pPr>
              <w:spacing w:after="0" w:line="259" w:lineRule="auto"/>
              <w:ind w:left="0" w:firstLine="0"/>
            </w:pPr>
            <w:r w:rsidRPr="00D52DAE">
              <w:t>Word Count: 1</w:t>
            </w:r>
          </w:p>
          <w:p w14:paraId="7F2EF3C8" w14:textId="33D6D1B5" w:rsidR="009B5B0B" w:rsidRDefault="009B5B0B">
            <w:pPr>
              <w:spacing w:after="0" w:line="259" w:lineRule="auto"/>
              <w:ind w:left="0" w:firstLine="0"/>
            </w:pPr>
          </w:p>
        </w:tc>
        <w:tc>
          <w:tcPr>
            <w:tcW w:w="3972" w:type="dxa"/>
            <w:tcBorders>
              <w:top w:val="single" w:sz="32" w:space="0" w:color="FFFFFF"/>
              <w:left w:val="single" w:sz="2" w:space="0" w:color="AAAAAA"/>
              <w:bottom w:val="single" w:sz="32" w:space="0" w:color="F2F2F2"/>
              <w:right w:val="single" w:sz="2" w:space="0" w:color="AAAAAA"/>
            </w:tcBorders>
            <w:vAlign w:val="center"/>
          </w:tcPr>
          <w:p w14:paraId="474B2A5B" w14:textId="7A7106CA" w:rsidR="009B5B0B" w:rsidRDefault="005C2A5F">
            <w:pPr>
              <w:spacing w:after="0" w:line="259" w:lineRule="auto"/>
              <w:ind w:left="1" w:firstLine="0"/>
            </w:pPr>
            <w:r>
              <w:t xml:space="preserve"> </w:t>
            </w:r>
            <w:r w:rsidR="0062275E" w:rsidRPr="0062275E">
              <w:rPr>
                <w:b/>
                <w:bCs/>
              </w:rPr>
              <w:t>Mapeo de sensores binarios:</w:t>
            </w:r>
            <w:r w:rsidR="0062275E" w:rsidRPr="0062275E">
              <w:t xml:space="preserve"> Revisa el estado de las entradas digitales de campo (como sensores de nivel alto/bajo o interruptores de posición).</w:t>
            </w:r>
          </w:p>
        </w:tc>
      </w:tr>
      <w:tr w:rsidR="009B5B0B" w14:paraId="47179867" w14:textId="77777777" w:rsidTr="00A873D1">
        <w:trPr>
          <w:trHeight w:val="441"/>
        </w:trPr>
        <w:tc>
          <w:tcPr>
            <w:tcW w:w="1617" w:type="dxa"/>
            <w:tcBorders>
              <w:top w:val="single" w:sz="32" w:space="0" w:color="F2F2F2"/>
              <w:left w:val="single" w:sz="2" w:space="0" w:color="AAAAAA"/>
              <w:bottom w:val="single" w:sz="32" w:space="0" w:color="FFFFFF"/>
              <w:right w:val="single" w:sz="2" w:space="0" w:color="AAAAAA"/>
            </w:tcBorders>
            <w:shd w:val="clear" w:color="auto" w:fill="F2F2F2"/>
          </w:tcPr>
          <w:p w14:paraId="7313B55F" w14:textId="77777777" w:rsidR="009C44DB" w:rsidRPr="009C44DB" w:rsidRDefault="005C2A5F" w:rsidP="009C44DB">
            <w:pPr>
              <w:spacing w:after="0" w:line="259" w:lineRule="auto"/>
              <w:ind w:left="0" w:firstLine="0"/>
            </w:pPr>
            <w:r>
              <w:t xml:space="preserve"> </w:t>
            </w:r>
            <w:r w:rsidR="009C44DB" w:rsidRPr="009C44DB">
              <w:rPr>
                <w:b/>
                <w:bCs/>
              </w:rPr>
              <w:t>05:16:13</w:t>
            </w:r>
          </w:p>
          <w:p w14:paraId="5621E62F" w14:textId="77777777" w:rsidR="009C44DB" w:rsidRPr="009C44DB" w:rsidRDefault="009C44DB" w:rsidP="009C44DB">
            <w:pPr>
              <w:spacing w:after="0" w:line="259" w:lineRule="auto"/>
              <w:ind w:left="0" w:firstLine="0"/>
            </w:pPr>
            <w:r w:rsidRPr="009C44DB">
              <w:br/>
            </w:r>
          </w:p>
          <w:p w14:paraId="6D888FD5" w14:textId="77777777" w:rsidR="009C44DB" w:rsidRPr="009C44DB" w:rsidRDefault="009C44DB" w:rsidP="009C44DB">
            <w:pPr>
              <w:spacing w:after="0" w:line="259" w:lineRule="auto"/>
              <w:ind w:left="0" w:firstLine="0"/>
            </w:pPr>
            <w:r w:rsidRPr="009C44DB">
              <w:rPr>
                <w:i/>
                <w:iCs/>
              </w:rPr>
              <w:t>(Paquete 644)</w:t>
            </w:r>
          </w:p>
          <w:p w14:paraId="2E4265FD" w14:textId="2B02DAC3" w:rsidR="009B5B0B" w:rsidRDefault="009B5B0B">
            <w:pPr>
              <w:spacing w:after="0" w:line="259" w:lineRule="auto"/>
              <w:ind w:left="0" w:firstLine="0"/>
            </w:pPr>
          </w:p>
        </w:tc>
        <w:tc>
          <w:tcPr>
            <w:tcW w:w="1595" w:type="dxa"/>
            <w:tcBorders>
              <w:top w:val="single" w:sz="32" w:space="0" w:color="F2F2F2"/>
              <w:left w:val="single" w:sz="2" w:space="0" w:color="AAAAAA"/>
              <w:bottom w:val="single" w:sz="32" w:space="0" w:color="FFFFFF"/>
              <w:right w:val="single" w:sz="2" w:space="0" w:color="AAAAAA"/>
            </w:tcBorders>
            <w:shd w:val="clear" w:color="auto" w:fill="F2F2F2"/>
          </w:tcPr>
          <w:p w14:paraId="49DCA034" w14:textId="77777777" w:rsidR="00D52DAE" w:rsidRPr="00D52DAE" w:rsidRDefault="005C2A5F" w:rsidP="00D52DAE">
            <w:pPr>
              <w:spacing w:after="0" w:line="259" w:lineRule="auto"/>
              <w:ind w:left="0" w:firstLine="0"/>
            </w:pPr>
            <w:r>
              <w:t xml:space="preserve"> </w:t>
            </w:r>
            <w:r w:rsidR="00D52DAE" w:rsidRPr="00D52DAE">
              <w:rPr>
                <w:b/>
                <w:bCs/>
              </w:rPr>
              <w:t>0x03</w:t>
            </w:r>
            <w:r w:rsidR="00D52DAE" w:rsidRPr="00D52DAE">
              <w:t xml:space="preserve"> (FC03)</w:t>
            </w:r>
          </w:p>
          <w:p w14:paraId="2FFAD810" w14:textId="77777777" w:rsidR="00D52DAE" w:rsidRPr="00D52DAE" w:rsidRDefault="00D52DAE" w:rsidP="00D52DAE">
            <w:pPr>
              <w:spacing w:after="0" w:line="259" w:lineRule="auto"/>
              <w:ind w:left="0" w:firstLine="0"/>
            </w:pPr>
            <w:r w:rsidRPr="00D52DAE">
              <w:br/>
            </w:r>
          </w:p>
          <w:p w14:paraId="453FAA3D" w14:textId="77777777" w:rsidR="00D52DAE" w:rsidRPr="00D52DAE" w:rsidRDefault="00D52DAE" w:rsidP="00D52DAE">
            <w:pPr>
              <w:spacing w:after="0" w:line="259" w:lineRule="auto"/>
              <w:ind w:left="0" w:firstLine="0"/>
            </w:pPr>
            <w:r w:rsidRPr="00D52DAE">
              <w:t>Read Holding Registers</w:t>
            </w:r>
          </w:p>
          <w:p w14:paraId="444F70B4" w14:textId="3672CA7D" w:rsidR="009B5B0B" w:rsidRDefault="009B5B0B">
            <w:pPr>
              <w:spacing w:after="0" w:line="259" w:lineRule="auto"/>
              <w:ind w:left="0" w:firstLine="0"/>
            </w:pPr>
          </w:p>
        </w:tc>
        <w:tc>
          <w:tcPr>
            <w:tcW w:w="1320" w:type="dxa"/>
            <w:tcBorders>
              <w:top w:val="single" w:sz="32" w:space="0" w:color="F2F2F2"/>
              <w:left w:val="single" w:sz="2" w:space="0" w:color="AAAAAA"/>
              <w:bottom w:val="single" w:sz="32" w:space="0" w:color="FFFFFF"/>
              <w:right w:val="single" w:sz="2" w:space="0" w:color="AAAAAA"/>
            </w:tcBorders>
            <w:shd w:val="clear" w:color="auto" w:fill="F2F2F2"/>
          </w:tcPr>
          <w:p w14:paraId="5D52D45A" w14:textId="77777777" w:rsidR="00D52DAE" w:rsidRPr="00D52DAE" w:rsidRDefault="005C2A5F" w:rsidP="00D52DAE">
            <w:pPr>
              <w:spacing w:after="0" w:line="259" w:lineRule="auto"/>
              <w:ind w:left="0" w:firstLine="0"/>
            </w:pPr>
            <w:r>
              <w:t xml:space="preserve"> </w:t>
            </w:r>
            <w:r w:rsidR="00D52DAE" w:rsidRPr="00D52DAE">
              <w:t>Reference Number: 96</w:t>
            </w:r>
          </w:p>
          <w:p w14:paraId="4DA97223" w14:textId="77777777" w:rsidR="00D52DAE" w:rsidRPr="00D52DAE" w:rsidRDefault="00D52DAE" w:rsidP="00D52DAE">
            <w:pPr>
              <w:spacing w:after="0" w:line="259" w:lineRule="auto"/>
              <w:ind w:left="0" w:firstLine="0"/>
            </w:pPr>
            <w:r w:rsidRPr="00D52DAE">
              <w:br/>
            </w:r>
          </w:p>
          <w:p w14:paraId="788C82B3" w14:textId="77777777" w:rsidR="00D52DAE" w:rsidRPr="00D52DAE" w:rsidRDefault="00D52DAE" w:rsidP="00D52DAE">
            <w:pPr>
              <w:spacing w:after="0" w:line="259" w:lineRule="auto"/>
              <w:ind w:left="0" w:firstLine="0"/>
            </w:pPr>
            <w:r w:rsidRPr="00D52DAE">
              <w:t>Word Count: 1</w:t>
            </w:r>
          </w:p>
          <w:p w14:paraId="36A38268" w14:textId="417F1300" w:rsidR="009B5B0B" w:rsidRDefault="009B5B0B">
            <w:pPr>
              <w:spacing w:after="0" w:line="259" w:lineRule="auto"/>
              <w:ind w:left="0" w:firstLine="0"/>
            </w:pPr>
          </w:p>
        </w:tc>
        <w:tc>
          <w:tcPr>
            <w:tcW w:w="3972" w:type="dxa"/>
            <w:tcBorders>
              <w:top w:val="single" w:sz="32" w:space="0" w:color="F2F2F2"/>
              <w:left w:val="single" w:sz="2" w:space="0" w:color="AAAAAA"/>
              <w:bottom w:val="single" w:sz="32" w:space="0" w:color="FFFFFF"/>
              <w:right w:val="single" w:sz="2" w:space="0" w:color="AAAAAA"/>
            </w:tcBorders>
            <w:shd w:val="clear" w:color="auto" w:fill="F2F2F2"/>
          </w:tcPr>
          <w:p w14:paraId="39CEA187" w14:textId="49D272F1" w:rsidR="009B5B0B" w:rsidRDefault="005C2A5F">
            <w:pPr>
              <w:spacing w:after="0" w:line="259" w:lineRule="auto"/>
              <w:ind w:left="1" w:firstLine="0"/>
            </w:pPr>
            <w:r>
              <w:t xml:space="preserve"> </w:t>
            </w:r>
            <w:r w:rsidR="00D52DAE" w:rsidRPr="00D52DAE">
              <w:rPr>
                <w:b/>
                <w:bCs/>
              </w:rPr>
              <w:t>Lectura de configuraciones:</w:t>
            </w:r>
            <w:r w:rsidR="00D52DAE" w:rsidRPr="00D52DAE">
              <w:t xml:space="preserve"> Explora los registros de retención numéricos para descubrir qué variables de control o consignas operativas están guardadas en el PLC.</w:t>
            </w:r>
          </w:p>
        </w:tc>
      </w:tr>
      <w:tr w:rsidR="009B5B0B" w14:paraId="21ACB818" w14:textId="77777777" w:rsidTr="00A873D1">
        <w:trPr>
          <w:trHeight w:val="502"/>
        </w:trPr>
        <w:tc>
          <w:tcPr>
            <w:tcW w:w="1617" w:type="dxa"/>
            <w:tcBorders>
              <w:top w:val="single" w:sz="32" w:space="0" w:color="FFFFFF"/>
              <w:left w:val="single" w:sz="2" w:space="0" w:color="AAAAAA"/>
              <w:bottom w:val="single" w:sz="32" w:space="0" w:color="F2F2F2"/>
              <w:right w:val="single" w:sz="2" w:space="0" w:color="AAAAAA"/>
            </w:tcBorders>
            <w:vAlign w:val="center"/>
          </w:tcPr>
          <w:p w14:paraId="13E90055" w14:textId="77777777" w:rsidR="009C44DB" w:rsidRPr="009C44DB" w:rsidRDefault="005C2A5F" w:rsidP="009C44DB">
            <w:pPr>
              <w:spacing w:after="0" w:line="259" w:lineRule="auto"/>
              <w:ind w:left="0" w:firstLine="0"/>
            </w:pPr>
            <w:r>
              <w:t xml:space="preserve"> </w:t>
            </w:r>
            <w:r w:rsidR="009C44DB" w:rsidRPr="009C44DB">
              <w:rPr>
                <w:b/>
                <w:bCs/>
              </w:rPr>
              <w:t>05:16:23</w:t>
            </w:r>
          </w:p>
          <w:p w14:paraId="6CBE6D6E" w14:textId="77777777" w:rsidR="009C44DB" w:rsidRPr="009C44DB" w:rsidRDefault="009C44DB" w:rsidP="009C44DB">
            <w:pPr>
              <w:spacing w:after="0" w:line="259" w:lineRule="auto"/>
              <w:ind w:left="0" w:firstLine="0"/>
            </w:pPr>
            <w:r w:rsidRPr="009C44DB">
              <w:br/>
            </w:r>
          </w:p>
          <w:p w14:paraId="607909C6" w14:textId="77777777" w:rsidR="009C44DB" w:rsidRPr="009C44DB" w:rsidRDefault="009C44DB" w:rsidP="009C44DB">
            <w:pPr>
              <w:spacing w:after="0" w:line="259" w:lineRule="auto"/>
              <w:ind w:left="0" w:firstLine="0"/>
            </w:pPr>
            <w:r w:rsidRPr="009C44DB">
              <w:rPr>
                <w:i/>
                <w:iCs/>
              </w:rPr>
              <w:t>(Paquete 654)</w:t>
            </w:r>
          </w:p>
          <w:p w14:paraId="6F3E7185" w14:textId="1E78D1AA" w:rsidR="009B5B0B" w:rsidRDefault="009B5B0B">
            <w:pPr>
              <w:spacing w:after="0" w:line="259" w:lineRule="auto"/>
              <w:ind w:left="0" w:firstLine="0"/>
            </w:pPr>
          </w:p>
        </w:tc>
        <w:tc>
          <w:tcPr>
            <w:tcW w:w="1595" w:type="dxa"/>
            <w:tcBorders>
              <w:top w:val="single" w:sz="32" w:space="0" w:color="FFFFFF"/>
              <w:left w:val="single" w:sz="2" w:space="0" w:color="AAAAAA"/>
              <w:bottom w:val="single" w:sz="32" w:space="0" w:color="F2F2F2"/>
              <w:right w:val="single" w:sz="2" w:space="0" w:color="AAAAAA"/>
            </w:tcBorders>
            <w:vAlign w:val="center"/>
          </w:tcPr>
          <w:p w14:paraId="374C64EE" w14:textId="77777777" w:rsidR="00054912" w:rsidRPr="00054912" w:rsidRDefault="005C2A5F" w:rsidP="00054912">
            <w:pPr>
              <w:spacing w:after="0" w:line="259" w:lineRule="auto"/>
              <w:ind w:left="0" w:firstLine="0"/>
            </w:pPr>
            <w:r>
              <w:t xml:space="preserve"> </w:t>
            </w:r>
            <w:r w:rsidR="00054912" w:rsidRPr="00054912">
              <w:rPr>
                <w:b/>
                <w:bCs/>
              </w:rPr>
              <w:t>0x04</w:t>
            </w:r>
            <w:r w:rsidR="00054912" w:rsidRPr="00054912">
              <w:t xml:space="preserve"> (FC04)</w:t>
            </w:r>
          </w:p>
          <w:p w14:paraId="08C8D48F" w14:textId="77777777" w:rsidR="00054912" w:rsidRPr="00054912" w:rsidRDefault="00054912" w:rsidP="00054912">
            <w:pPr>
              <w:spacing w:after="0" w:line="259" w:lineRule="auto"/>
              <w:ind w:left="0" w:firstLine="0"/>
            </w:pPr>
            <w:r w:rsidRPr="00054912">
              <w:br/>
            </w:r>
          </w:p>
          <w:p w14:paraId="1B8F1A1D" w14:textId="77777777" w:rsidR="00054912" w:rsidRPr="00054912" w:rsidRDefault="00054912" w:rsidP="00054912">
            <w:pPr>
              <w:spacing w:after="0" w:line="259" w:lineRule="auto"/>
              <w:ind w:left="0" w:firstLine="0"/>
            </w:pPr>
            <w:r w:rsidRPr="00054912">
              <w:t>Read Input Registers</w:t>
            </w:r>
          </w:p>
          <w:p w14:paraId="4995EDCE" w14:textId="5BE98BCC" w:rsidR="009B5B0B" w:rsidRDefault="009B5B0B">
            <w:pPr>
              <w:spacing w:after="0" w:line="259" w:lineRule="auto"/>
              <w:ind w:left="0" w:firstLine="0"/>
            </w:pPr>
          </w:p>
        </w:tc>
        <w:tc>
          <w:tcPr>
            <w:tcW w:w="1320" w:type="dxa"/>
            <w:tcBorders>
              <w:top w:val="single" w:sz="32" w:space="0" w:color="FFFFFF"/>
              <w:left w:val="single" w:sz="2" w:space="0" w:color="AAAAAA"/>
              <w:bottom w:val="single" w:sz="32" w:space="0" w:color="F2F2F2"/>
              <w:right w:val="single" w:sz="2" w:space="0" w:color="AAAAAA"/>
            </w:tcBorders>
            <w:vAlign w:val="center"/>
          </w:tcPr>
          <w:p w14:paraId="05A5DA17" w14:textId="77777777" w:rsidR="00054912" w:rsidRPr="00054912" w:rsidRDefault="005C2A5F" w:rsidP="00054912">
            <w:pPr>
              <w:spacing w:after="0" w:line="259" w:lineRule="auto"/>
              <w:ind w:left="0" w:firstLine="0"/>
            </w:pPr>
            <w:r>
              <w:t xml:space="preserve"> </w:t>
            </w:r>
            <w:r w:rsidR="00054912" w:rsidRPr="00054912">
              <w:t>Reference Number: 96</w:t>
            </w:r>
          </w:p>
          <w:p w14:paraId="46AC65EB" w14:textId="77777777" w:rsidR="00054912" w:rsidRPr="00054912" w:rsidRDefault="00054912" w:rsidP="00054912">
            <w:pPr>
              <w:spacing w:after="0" w:line="259" w:lineRule="auto"/>
              <w:ind w:left="0" w:firstLine="0"/>
            </w:pPr>
            <w:r w:rsidRPr="00054912">
              <w:br/>
            </w:r>
          </w:p>
          <w:p w14:paraId="5ECEBFBC" w14:textId="77777777" w:rsidR="00054912" w:rsidRPr="00054912" w:rsidRDefault="00054912" w:rsidP="00054912">
            <w:pPr>
              <w:spacing w:after="0" w:line="259" w:lineRule="auto"/>
              <w:ind w:left="0" w:firstLine="0"/>
            </w:pPr>
            <w:r w:rsidRPr="00054912">
              <w:t>Word Count: 1</w:t>
            </w:r>
          </w:p>
          <w:p w14:paraId="17D0E6A8" w14:textId="3C9E878F" w:rsidR="009B5B0B" w:rsidRDefault="009B5B0B">
            <w:pPr>
              <w:spacing w:after="0" w:line="259" w:lineRule="auto"/>
              <w:ind w:left="0" w:firstLine="0"/>
            </w:pPr>
          </w:p>
        </w:tc>
        <w:tc>
          <w:tcPr>
            <w:tcW w:w="3972" w:type="dxa"/>
            <w:tcBorders>
              <w:top w:val="single" w:sz="32" w:space="0" w:color="FFFFFF"/>
              <w:left w:val="single" w:sz="2" w:space="0" w:color="AAAAAA"/>
              <w:bottom w:val="single" w:sz="32" w:space="0" w:color="F2F2F2"/>
              <w:right w:val="single" w:sz="2" w:space="0" w:color="AAAAAA"/>
            </w:tcBorders>
            <w:vAlign w:val="center"/>
          </w:tcPr>
          <w:p w14:paraId="442D874F" w14:textId="7499D8D5" w:rsidR="009B5B0B" w:rsidRDefault="005C2A5F">
            <w:pPr>
              <w:spacing w:after="0" w:line="259" w:lineRule="auto"/>
              <w:ind w:left="1" w:firstLine="0"/>
            </w:pPr>
            <w:r>
              <w:t xml:space="preserve"> </w:t>
            </w:r>
            <w:r w:rsidR="00054912" w:rsidRPr="00054912">
              <w:rPr>
                <w:b/>
                <w:bCs/>
              </w:rPr>
              <w:t>Lectura de mediciones analógicas:</w:t>
            </w:r>
            <w:r w:rsidR="00054912" w:rsidRPr="00054912">
              <w:t xml:space="preserve"> Analiza las variables de entrada analógica del proceso actual (como los flujos actuales o las presiones en tiempo real del sistema de bombeo). </w:t>
            </w:r>
          </w:p>
        </w:tc>
      </w:tr>
      <w:tr w:rsidR="009B5B0B" w14:paraId="51B14FF5" w14:textId="77777777" w:rsidTr="00A873D1">
        <w:trPr>
          <w:trHeight w:val="412"/>
        </w:trPr>
        <w:tc>
          <w:tcPr>
            <w:tcW w:w="1617" w:type="dxa"/>
            <w:tcBorders>
              <w:top w:val="single" w:sz="32" w:space="0" w:color="F2F2F2"/>
              <w:left w:val="single" w:sz="2" w:space="0" w:color="AAAAAA"/>
              <w:bottom w:val="single" w:sz="2" w:space="0" w:color="AAAAAA"/>
              <w:right w:val="single" w:sz="2" w:space="0" w:color="AAAAAA"/>
            </w:tcBorders>
            <w:shd w:val="clear" w:color="auto" w:fill="F2F2F2"/>
          </w:tcPr>
          <w:p w14:paraId="1D4DF6B5" w14:textId="77777777" w:rsidR="00CB3A52" w:rsidRPr="00CB3A52" w:rsidRDefault="005C2A5F" w:rsidP="00CB3A52">
            <w:pPr>
              <w:spacing w:after="0" w:line="259" w:lineRule="auto"/>
              <w:ind w:left="0" w:firstLine="0"/>
            </w:pPr>
            <w:r>
              <w:t xml:space="preserve"> </w:t>
            </w:r>
            <w:r w:rsidR="00CB3A52" w:rsidRPr="00CB3A52">
              <w:rPr>
                <w:b/>
                <w:bCs/>
              </w:rPr>
              <w:t>05:17:43</w:t>
            </w:r>
          </w:p>
          <w:p w14:paraId="52FE3A5F" w14:textId="77777777" w:rsidR="00CB3A52" w:rsidRPr="00CB3A52" w:rsidRDefault="00CB3A52" w:rsidP="00CB3A52">
            <w:pPr>
              <w:spacing w:after="0" w:line="259" w:lineRule="auto"/>
              <w:ind w:left="0" w:firstLine="0"/>
            </w:pPr>
            <w:r w:rsidRPr="00CB3A52">
              <w:br/>
            </w:r>
          </w:p>
          <w:p w14:paraId="7E122653" w14:textId="77777777" w:rsidR="00CB3A52" w:rsidRPr="00CB3A52" w:rsidRDefault="00CB3A52" w:rsidP="00CB3A52">
            <w:pPr>
              <w:spacing w:after="0" w:line="259" w:lineRule="auto"/>
              <w:ind w:left="0" w:firstLine="0"/>
            </w:pPr>
            <w:r w:rsidRPr="00CB3A52">
              <w:rPr>
                <w:i/>
                <w:iCs/>
              </w:rPr>
              <w:t>(Paquete 684)</w:t>
            </w:r>
          </w:p>
          <w:p w14:paraId="7A1F34C0" w14:textId="195539DD" w:rsidR="009B5B0B" w:rsidRDefault="009B5B0B">
            <w:pPr>
              <w:spacing w:after="0" w:line="259" w:lineRule="auto"/>
              <w:ind w:left="0" w:firstLine="0"/>
            </w:pPr>
          </w:p>
        </w:tc>
        <w:tc>
          <w:tcPr>
            <w:tcW w:w="1595" w:type="dxa"/>
            <w:tcBorders>
              <w:top w:val="single" w:sz="32" w:space="0" w:color="F2F2F2"/>
              <w:left w:val="single" w:sz="2" w:space="0" w:color="AAAAAA"/>
              <w:bottom w:val="single" w:sz="2" w:space="0" w:color="AAAAAA"/>
              <w:right w:val="single" w:sz="2" w:space="0" w:color="AAAAAA"/>
            </w:tcBorders>
            <w:shd w:val="clear" w:color="auto" w:fill="F2F2F2"/>
          </w:tcPr>
          <w:p w14:paraId="1DC160F1" w14:textId="77777777" w:rsidR="00CB3A52" w:rsidRPr="00CB3A52" w:rsidRDefault="005C2A5F" w:rsidP="00CB3A52">
            <w:pPr>
              <w:spacing w:after="0" w:line="259" w:lineRule="auto"/>
              <w:ind w:left="0" w:firstLine="0"/>
            </w:pPr>
            <w:r>
              <w:t xml:space="preserve"> </w:t>
            </w:r>
            <w:r w:rsidR="00CB3A52" w:rsidRPr="00CB3A52">
              <w:rPr>
                <w:b/>
                <w:bCs/>
              </w:rPr>
              <w:t>0x10</w:t>
            </w:r>
            <w:r w:rsidR="00CB3A52" w:rsidRPr="00CB3A52">
              <w:t xml:space="preserve"> (FC16)</w:t>
            </w:r>
          </w:p>
          <w:p w14:paraId="1EB0D1D9" w14:textId="77777777" w:rsidR="00CB3A52" w:rsidRPr="00CB3A52" w:rsidRDefault="00CB3A52" w:rsidP="00CB3A52">
            <w:pPr>
              <w:spacing w:after="0" w:line="259" w:lineRule="auto"/>
              <w:ind w:left="0" w:firstLine="0"/>
            </w:pPr>
            <w:r w:rsidRPr="00CB3A52">
              <w:br/>
            </w:r>
          </w:p>
          <w:p w14:paraId="006F3293" w14:textId="77777777" w:rsidR="00CB3A52" w:rsidRPr="00CB3A52" w:rsidRDefault="00CB3A52" w:rsidP="00CB3A52">
            <w:pPr>
              <w:spacing w:after="0" w:line="259" w:lineRule="auto"/>
              <w:ind w:left="0" w:firstLine="0"/>
            </w:pPr>
            <w:r w:rsidRPr="00CB3A52">
              <w:t>Write Multiple Registers</w:t>
            </w:r>
          </w:p>
          <w:p w14:paraId="1A37A742" w14:textId="44F3E27B" w:rsidR="009B5B0B" w:rsidRDefault="009B5B0B">
            <w:pPr>
              <w:spacing w:after="0" w:line="259" w:lineRule="auto"/>
              <w:ind w:left="0" w:firstLine="0"/>
            </w:pPr>
          </w:p>
        </w:tc>
        <w:tc>
          <w:tcPr>
            <w:tcW w:w="1320" w:type="dxa"/>
            <w:tcBorders>
              <w:top w:val="single" w:sz="32" w:space="0" w:color="F2F2F2"/>
              <w:left w:val="single" w:sz="2" w:space="0" w:color="AAAAAA"/>
              <w:bottom w:val="single" w:sz="2" w:space="0" w:color="AAAAAA"/>
              <w:right w:val="single" w:sz="2" w:space="0" w:color="AAAAAA"/>
            </w:tcBorders>
            <w:shd w:val="clear" w:color="auto" w:fill="F2F2F2"/>
          </w:tcPr>
          <w:p w14:paraId="52BB950B" w14:textId="77777777" w:rsidR="00CB3A52" w:rsidRPr="00CB3A52" w:rsidRDefault="005C2A5F" w:rsidP="00CB3A52">
            <w:pPr>
              <w:spacing w:after="0" w:line="259" w:lineRule="auto"/>
              <w:ind w:left="0" w:firstLine="0"/>
            </w:pPr>
            <w:r>
              <w:t xml:space="preserve"> </w:t>
            </w:r>
            <w:r w:rsidR="00CB3A52" w:rsidRPr="00CB3A52">
              <w:t>Reference Number: 96</w:t>
            </w:r>
          </w:p>
          <w:p w14:paraId="0151BAB1" w14:textId="77777777" w:rsidR="00CB3A52" w:rsidRPr="00CB3A52" w:rsidRDefault="00CB3A52" w:rsidP="00CB3A52">
            <w:pPr>
              <w:spacing w:after="0" w:line="259" w:lineRule="auto"/>
              <w:ind w:left="0" w:firstLine="0"/>
            </w:pPr>
            <w:r w:rsidRPr="00CB3A52">
              <w:br/>
            </w:r>
          </w:p>
          <w:p w14:paraId="3773B6CC" w14:textId="77777777" w:rsidR="00CB3A52" w:rsidRPr="00CB3A52" w:rsidRDefault="00CB3A52" w:rsidP="00CB3A52">
            <w:pPr>
              <w:spacing w:after="0" w:line="259" w:lineRule="auto"/>
              <w:ind w:left="0" w:firstLine="0"/>
            </w:pPr>
            <w:r w:rsidRPr="00CB3A52">
              <w:t>Word Count: 6</w:t>
            </w:r>
          </w:p>
          <w:p w14:paraId="64184C0B" w14:textId="6D38872D" w:rsidR="009B5B0B" w:rsidRDefault="009B5B0B">
            <w:pPr>
              <w:spacing w:after="0" w:line="259" w:lineRule="auto"/>
              <w:ind w:left="0" w:firstLine="0"/>
            </w:pPr>
          </w:p>
        </w:tc>
        <w:tc>
          <w:tcPr>
            <w:tcW w:w="3972" w:type="dxa"/>
            <w:tcBorders>
              <w:top w:val="single" w:sz="32" w:space="0" w:color="F2F2F2"/>
              <w:left w:val="single" w:sz="2" w:space="0" w:color="AAAAAA"/>
              <w:bottom w:val="single" w:sz="2" w:space="0" w:color="AAAAAA"/>
              <w:right w:val="single" w:sz="2" w:space="0" w:color="AAAAAA"/>
            </w:tcBorders>
            <w:shd w:val="clear" w:color="auto" w:fill="F2F2F2"/>
          </w:tcPr>
          <w:p w14:paraId="132A1D43" w14:textId="29C727DA" w:rsidR="009B5B0B" w:rsidRDefault="005C2A5F">
            <w:pPr>
              <w:spacing w:after="0" w:line="259" w:lineRule="auto"/>
              <w:ind w:left="1" w:firstLine="0"/>
            </w:pPr>
            <w:r>
              <w:t xml:space="preserve"> </w:t>
            </w:r>
            <w:r w:rsidR="00CB3A52" w:rsidRPr="00CB3A52">
              <w:rPr>
                <w:b/>
                <w:bCs/>
              </w:rPr>
              <w:t>Ejecución del impacto:</w:t>
            </w:r>
            <w:r w:rsidR="00CB3A52" w:rsidRPr="00CB3A52">
              <w:t xml:space="preserve"> Una vez mapeado el mapa de memoria, inyecta valores anómalos de manera simultánea en 6 registros de retención para alterar la lógica física del proceso industrial.</w:t>
            </w:r>
          </w:p>
        </w:tc>
      </w:tr>
    </w:tbl>
    <w:p w14:paraId="1A5541D3" w14:textId="77777777" w:rsidR="009B5B0B" w:rsidRDefault="005C2A5F">
      <w:pPr>
        <w:spacing w:after="42" w:line="259" w:lineRule="auto"/>
        <w:ind w:left="0" w:firstLine="0"/>
      </w:pPr>
      <w:r>
        <w:t xml:space="preserve"> </w:t>
      </w:r>
    </w:p>
    <w:p w14:paraId="53CAEAA2" w14:textId="77777777" w:rsidR="009B5B0B" w:rsidRDefault="005C2A5F">
      <w:pPr>
        <w:numPr>
          <w:ilvl w:val="0"/>
          <w:numId w:val="5"/>
        </w:numPr>
        <w:ind w:hanging="278"/>
      </w:pPr>
      <w:r>
        <w:t xml:space="preserve">Expandir la response del paquete FC43. ¿Qué información de fabricante y modelo retorna el dispositivo? Explicar cómo un adversario usa esa información en la fase siguiente al reconocimiento. </w:t>
      </w:r>
    </w:p>
    <w:p w14:paraId="2F0C0E34" w14:textId="5C14AE27" w:rsidR="000E1218" w:rsidRPr="000E1218" w:rsidRDefault="000E1218" w:rsidP="000E1218">
      <w:pPr>
        <w:pStyle w:val="Prrafodelista"/>
        <w:numPr>
          <w:ilvl w:val="0"/>
          <w:numId w:val="1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0E1218">
        <w:rPr>
          <w:rFonts w:ascii="Times New Roman" w:eastAsia="Times New Roman" w:hAnsi="Times New Roman" w:cs="Times New Roman"/>
          <w:b/>
          <w:bCs/>
          <w:color w:val="auto"/>
          <w:kern w:val="0"/>
          <w:sz w:val="24"/>
          <w14:ligatures w14:val="none"/>
        </w:rPr>
        <w:t>Información de fabricante y modelo:</w:t>
      </w:r>
      <w:r w:rsidRPr="000E1218">
        <w:rPr>
          <w:rFonts w:ascii="Times New Roman" w:eastAsia="Times New Roman" w:hAnsi="Times New Roman" w:cs="Times New Roman"/>
          <w:color w:val="auto"/>
          <w:kern w:val="0"/>
          <w:sz w:val="24"/>
          <w14:ligatures w14:val="none"/>
        </w:rPr>
        <w:t xml:space="preserve"> Al mirar la respuesta (</w:t>
      </w:r>
      <w:r w:rsidRPr="000E1218">
        <w:rPr>
          <w:rFonts w:ascii="Times New Roman" w:eastAsia="Times New Roman" w:hAnsi="Times New Roman" w:cs="Times New Roman"/>
          <w:i/>
          <w:iCs/>
          <w:color w:val="auto"/>
          <w:kern w:val="0"/>
          <w:sz w:val="24"/>
          <w14:ligatures w14:val="none"/>
        </w:rPr>
        <w:t>Response</w:t>
      </w:r>
      <w:r w:rsidRPr="000E1218">
        <w:rPr>
          <w:rFonts w:ascii="Times New Roman" w:eastAsia="Times New Roman" w:hAnsi="Times New Roman" w:cs="Times New Roman"/>
          <w:color w:val="auto"/>
          <w:kern w:val="0"/>
          <w:sz w:val="24"/>
          <w14:ligatures w14:val="none"/>
        </w:rPr>
        <w:t xml:space="preserve">) al paquete </w:t>
      </w:r>
      <w:r w:rsidRPr="000E1218">
        <w:rPr>
          <w:rFonts w:ascii="Courier New" w:eastAsia="Times New Roman" w:hAnsi="Courier New" w:cs="Courier New"/>
          <w:color w:val="auto"/>
          <w:kern w:val="0"/>
          <w:szCs w:val="20"/>
          <w14:ligatures w14:val="none"/>
        </w:rPr>
        <w:t>FC43</w:t>
      </w:r>
      <w:r w:rsidRPr="000E1218">
        <w:rPr>
          <w:rFonts w:ascii="Times New Roman" w:eastAsia="Times New Roman" w:hAnsi="Times New Roman" w:cs="Times New Roman"/>
          <w:color w:val="auto"/>
          <w:kern w:val="0"/>
          <w:sz w:val="24"/>
          <w14:ligatures w14:val="none"/>
        </w:rPr>
        <w:t xml:space="preserve"> (paquete 620, que responde al request 619), el PLC retorna en sus campos de texto los metadatos del equipo. En esta captura, el dispositivo se identifica como un controlador </w:t>
      </w:r>
      <w:r w:rsidRPr="000E1218">
        <w:rPr>
          <w:rFonts w:ascii="Times New Roman" w:eastAsia="Times New Roman" w:hAnsi="Times New Roman" w:cs="Times New Roman"/>
          <w:b/>
          <w:bCs/>
          <w:color w:val="auto"/>
          <w:kern w:val="0"/>
          <w:sz w:val="24"/>
          <w14:ligatures w14:val="none"/>
        </w:rPr>
        <w:t>Schneider Electric</w:t>
      </w:r>
      <w:r w:rsidRPr="000E1218">
        <w:rPr>
          <w:rFonts w:ascii="Times New Roman" w:eastAsia="Times New Roman" w:hAnsi="Times New Roman" w:cs="Times New Roman"/>
          <w:color w:val="auto"/>
          <w:kern w:val="0"/>
          <w:sz w:val="24"/>
          <w14:ligatures w14:val="none"/>
        </w:rPr>
        <w:t xml:space="preserve"> (o la marca específica del PLC de la planta según la cadena de texto del </w:t>
      </w:r>
      <w:r w:rsidRPr="000E1218">
        <w:rPr>
          <w:rFonts w:ascii="Times New Roman" w:eastAsia="Times New Roman" w:hAnsi="Times New Roman" w:cs="Times New Roman"/>
          <w:i/>
          <w:iCs/>
          <w:color w:val="auto"/>
          <w:kern w:val="0"/>
          <w:sz w:val="24"/>
          <w14:ligatures w14:val="none"/>
        </w:rPr>
        <w:t>VendorName</w:t>
      </w:r>
      <w:r w:rsidRPr="000E1218">
        <w:rPr>
          <w:rFonts w:ascii="Times New Roman" w:eastAsia="Times New Roman" w:hAnsi="Times New Roman" w:cs="Times New Roman"/>
          <w:color w:val="auto"/>
          <w:kern w:val="0"/>
          <w:sz w:val="24"/>
          <w14:ligatures w14:val="none"/>
        </w:rPr>
        <w:t xml:space="preserve"> y </w:t>
      </w:r>
      <w:r w:rsidRPr="000E1218">
        <w:rPr>
          <w:rFonts w:ascii="Times New Roman" w:eastAsia="Times New Roman" w:hAnsi="Times New Roman" w:cs="Times New Roman"/>
          <w:i/>
          <w:iCs/>
          <w:color w:val="auto"/>
          <w:kern w:val="0"/>
          <w:sz w:val="24"/>
          <w14:ligatures w14:val="none"/>
        </w:rPr>
        <w:t>ProductCode</w:t>
      </w:r>
      <w:r w:rsidRPr="000E1218">
        <w:rPr>
          <w:rFonts w:ascii="Times New Roman" w:eastAsia="Times New Roman" w:hAnsi="Times New Roman" w:cs="Times New Roman"/>
          <w:color w:val="auto"/>
          <w:kern w:val="0"/>
          <w:sz w:val="24"/>
          <w14:ligatures w14:val="none"/>
        </w:rPr>
        <w:t xml:space="preserve"> que se lee en los objetos de la respuesta). </w:t>
      </w:r>
      <w:r w:rsidRPr="000E1218">
        <w:rPr>
          <w:rFonts w:ascii="Segoe UI Emoji" w:eastAsia="Times New Roman" w:hAnsi="Segoe UI Emoji" w:cs="Segoe UI Emoji"/>
          <w:color w:val="auto"/>
          <w:kern w:val="0"/>
          <w:sz w:val="24"/>
          <w14:ligatures w14:val="none"/>
        </w:rPr>
        <w:t>🏷️</w:t>
      </w:r>
    </w:p>
    <w:p w14:paraId="7C89B99A" w14:textId="77C591FD" w:rsidR="000E1218" w:rsidRPr="000E1218" w:rsidRDefault="000E1218" w:rsidP="000E1218">
      <w:pPr>
        <w:pStyle w:val="Prrafodelista"/>
        <w:numPr>
          <w:ilvl w:val="0"/>
          <w:numId w:val="1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0E1218">
        <w:rPr>
          <w:rFonts w:ascii="Times New Roman" w:eastAsia="Times New Roman" w:hAnsi="Times New Roman" w:cs="Times New Roman"/>
          <w:b/>
          <w:bCs/>
          <w:color w:val="auto"/>
          <w:kern w:val="0"/>
          <w:sz w:val="24"/>
          <w14:ligatures w14:val="none"/>
        </w:rPr>
        <w:t>Uso por parte del adversario:</w:t>
      </w:r>
      <w:r w:rsidRPr="000E1218">
        <w:rPr>
          <w:rFonts w:ascii="Times New Roman" w:eastAsia="Times New Roman" w:hAnsi="Times New Roman" w:cs="Times New Roman"/>
          <w:color w:val="auto"/>
          <w:kern w:val="0"/>
          <w:sz w:val="24"/>
          <w14:ligatures w14:val="none"/>
        </w:rPr>
        <w:t xml:space="preserve"> En la fase posterior al reconocimiento, el atacante usa estos datos para </w:t>
      </w:r>
      <w:r w:rsidRPr="000E1218">
        <w:rPr>
          <w:rFonts w:ascii="Times New Roman" w:eastAsia="Times New Roman" w:hAnsi="Times New Roman" w:cs="Times New Roman"/>
          <w:b/>
          <w:bCs/>
          <w:color w:val="auto"/>
          <w:kern w:val="0"/>
          <w:sz w:val="24"/>
          <w14:ligatures w14:val="none"/>
        </w:rPr>
        <w:t>seleccionar exploits específicos o comandos dirigidos</w:t>
      </w:r>
      <w:r w:rsidRPr="000E1218">
        <w:rPr>
          <w:rFonts w:ascii="Times New Roman" w:eastAsia="Times New Roman" w:hAnsi="Times New Roman" w:cs="Times New Roman"/>
          <w:color w:val="auto"/>
          <w:kern w:val="0"/>
          <w:sz w:val="24"/>
          <w14:ligatures w14:val="none"/>
        </w:rPr>
        <w:t>. Al saber exactamente la marca, modelo y versión de firmware, el atacante no necesita adivinar: consulta manuales técnicos del fabricante para conocer el mapa de memoria exacto (saber dónde están los registros críticos) y busca vulnerabilidades conocidas (</w:t>
      </w:r>
      <w:r w:rsidRPr="000E1218">
        <w:rPr>
          <w:rFonts w:ascii="Times New Roman" w:eastAsia="Times New Roman" w:hAnsi="Times New Roman" w:cs="Times New Roman"/>
          <w:i/>
          <w:iCs/>
          <w:color w:val="auto"/>
          <w:kern w:val="0"/>
          <w:sz w:val="24"/>
          <w14:ligatures w14:val="none"/>
        </w:rPr>
        <w:t>CVEs</w:t>
      </w:r>
      <w:r w:rsidRPr="000E1218">
        <w:rPr>
          <w:rFonts w:ascii="Times New Roman" w:eastAsia="Times New Roman" w:hAnsi="Times New Roman" w:cs="Times New Roman"/>
          <w:color w:val="auto"/>
          <w:kern w:val="0"/>
          <w:sz w:val="24"/>
          <w14:ligatures w14:val="none"/>
        </w:rPr>
        <w:t>) específicas de ese hardware para asegurar el éxito de la inyección de datos (</w:t>
      </w:r>
      <w:r w:rsidRPr="000E1218">
        <w:rPr>
          <w:rFonts w:ascii="Courier New" w:eastAsia="Times New Roman" w:hAnsi="Courier New" w:cs="Courier New"/>
          <w:color w:val="auto"/>
          <w:kern w:val="0"/>
          <w:szCs w:val="20"/>
          <w14:ligatures w14:val="none"/>
        </w:rPr>
        <w:t>FC16</w:t>
      </w:r>
      <w:r w:rsidRPr="000E1218">
        <w:rPr>
          <w:rFonts w:ascii="Times New Roman" w:eastAsia="Times New Roman" w:hAnsi="Times New Roman" w:cs="Times New Roman"/>
          <w:color w:val="auto"/>
          <w:kern w:val="0"/>
          <w:sz w:val="24"/>
          <w14:ligatures w14:val="none"/>
        </w:rPr>
        <w:t>)</w:t>
      </w:r>
    </w:p>
    <w:p w14:paraId="28D3D959" w14:textId="708BE4DD" w:rsidR="009B5B0B" w:rsidRDefault="009B5B0B">
      <w:pPr>
        <w:spacing w:after="22" w:line="259" w:lineRule="auto"/>
        <w:ind w:left="0" w:firstLine="0"/>
      </w:pPr>
    </w:p>
    <w:p w14:paraId="6245E314" w14:textId="77777777" w:rsidR="009B5B0B" w:rsidRDefault="005C2A5F">
      <w:pPr>
        <w:numPr>
          <w:ilvl w:val="0"/>
          <w:numId w:val="5"/>
        </w:numPr>
        <w:spacing w:after="9"/>
        <w:ind w:hanging="278"/>
      </w:pPr>
      <w:r>
        <w:t xml:space="preserve">Calcular el intervalo en segundos entre el primer paquete de 192.168.10.45 y el paquete </w:t>
      </w:r>
    </w:p>
    <w:p w14:paraId="2E255580" w14:textId="77777777" w:rsidR="009B5B0B" w:rsidRDefault="005C2A5F">
      <w:pPr>
        <w:ind w:left="-5"/>
      </w:pPr>
      <w:r>
        <w:t xml:space="preserve">FC16 de ataque. ¿Qué inferencia se puede hacer sobre el nivel de preparación del atacante? </w:t>
      </w:r>
    </w:p>
    <w:p w14:paraId="5D0EBB3B" w14:textId="5CC6141E" w:rsidR="00000903" w:rsidRPr="00000903" w:rsidRDefault="00000903" w:rsidP="009D6CA1">
      <w:pPr>
        <w:pStyle w:val="Prrafodelista"/>
        <w:numPr>
          <w:ilvl w:val="0"/>
          <w:numId w:val="15"/>
        </w:numPr>
        <w:spacing w:after="21" w:line="259" w:lineRule="auto"/>
      </w:pPr>
      <w:r w:rsidRPr="009D6CA1">
        <w:rPr>
          <w:b/>
          <w:bCs/>
        </w:rPr>
        <w:t>Cálculo del intervalo:</w:t>
      </w:r>
      <w:r w:rsidRPr="00000903">
        <w:t xml:space="preserve"> * Primer paquete del atacante (paquete 616 - TCP SYN): </w:t>
      </w:r>
      <w:r w:rsidRPr="009D6CA1">
        <w:rPr>
          <w:b/>
          <w:bCs/>
        </w:rPr>
        <w:t>05:15:43</w:t>
      </w:r>
    </w:p>
    <w:p w14:paraId="1931AAD7" w14:textId="77777777" w:rsidR="00000903" w:rsidRPr="00000903" w:rsidRDefault="00000903" w:rsidP="009D6CA1">
      <w:pPr>
        <w:numPr>
          <w:ilvl w:val="1"/>
          <w:numId w:val="15"/>
        </w:numPr>
        <w:spacing w:after="21" w:line="259" w:lineRule="auto"/>
      </w:pPr>
      <w:r w:rsidRPr="00000903">
        <w:t xml:space="preserve">Paquete de ataque FC16 (paquete 684): </w:t>
      </w:r>
      <w:r w:rsidRPr="00000903">
        <w:rPr>
          <w:b/>
          <w:bCs/>
        </w:rPr>
        <w:t>05:17:43</w:t>
      </w:r>
    </w:p>
    <w:p w14:paraId="2173BCDE" w14:textId="60780209" w:rsidR="00000903" w:rsidRPr="00000903" w:rsidRDefault="00000903" w:rsidP="009D6CA1">
      <w:pPr>
        <w:numPr>
          <w:ilvl w:val="1"/>
          <w:numId w:val="15"/>
        </w:numPr>
        <w:spacing w:after="21" w:line="259" w:lineRule="auto"/>
      </w:pPr>
      <w:r w:rsidRPr="00000903">
        <w:rPr>
          <w:b/>
          <w:bCs/>
        </w:rPr>
        <w:t>Intervalo total:</w:t>
      </w:r>
      <w:r w:rsidRPr="00000903">
        <w:t xml:space="preserve"> Exactamente </w:t>
      </w:r>
      <w:r w:rsidRPr="00000903">
        <w:rPr>
          <w:b/>
          <w:bCs/>
        </w:rPr>
        <w:t>120 segundos (2 minutos)</w:t>
      </w:r>
      <w:r w:rsidRPr="00000903">
        <w:t xml:space="preserve">. </w:t>
      </w:r>
    </w:p>
    <w:p w14:paraId="7021646A" w14:textId="66430B96" w:rsidR="00000903" w:rsidRPr="00000903" w:rsidRDefault="00000903" w:rsidP="009D6CA1">
      <w:pPr>
        <w:pStyle w:val="Prrafodelista"/>
        <w:numPr>
          <w:ilvl w:val="0"/>
          <w:numId w:val="15"/>
        </w:numPr>
        <w:spacing w:after="21" w:line="259" w:lineRule="auto"/>
      </w:pPr>
      <w:r w:rsidRPr="009D6CA1">
        <w:rPr>
          <w:b/>
          <w:bCs/>
        </w:rPr>
        <w:t>Inferencia sobre la preparación:</w:t>
      </w:r>
      <w:r w:rsidRPr="00000903">
        <w:t xml:space="preserve"> Este tiempo tan corto (solo 2 minutos para escanear la identidad, revisar bobinas, entradas, registros y ejecutar la escritura modificando 6 parámetros a la vez) demuestra que el atacante posee un </w:t>
      </w:r>
      <w:r w:rsidRPr="009D6CA1">
        <w:rPr>
          <w:b/>
          <w:bCs/>
        </w:rPr>
        <w:t>alto nivel de preparación y automatización</w:t>
      </w:r>
      <w:r w:rsidRPr="00000903">
        <w:t xml:space="preserve">. No fue una exploración manual improvisada; el adversario ejecutó un </w:t>
      </w:r>
      <w:r w:rsidRPr="009D6CA1">
        <w:rPr>
          <w:b/>
          <w:bCs/>
        </w:rPr>
        <w:t>script o herramienta automatizada de ataque</w:t>
      </w:r>
      <w:r w:rsidRPr="00000903">
        <w:t xml:space="preserve"> previamente programada para realizar el reconocimiento secuencial y lanzar la carga útil de forma inmediata.</w:t>
      </w:r>
    </w:p>
    <w:p w14:paraId="6C372933" w14:textId="4C16398F" w:rsidR="009B5B0B" w:rsidRDefault="009B5B0B">
      <w:pPr>
        <w:spacing w:after="21" w:line="259" w:lineRule="auto"/>
        <w:ind w:left="0" w:firstLine="0"/>
      </w:pPr>
    </w:p>
    <w:p w14:paraId="1B3472BB" w14:textId="77777777" w:rsidR="009B5B0B" w:rsidRDefault="005C2A5F">
      <w:pPr>
        <w:numPr>
          <w:ilvl w:val="0"/>
          <w:numId w:val="5"/>
        </w:numPr>
        <w:ind w:hanging="278"/>
      </w:pPr>
      <w:r>
        <w:t xml:space="preserve">Comparar los valores leídos por el atacante con FC03 (Etapa C, fila 4 de la tabla) con los valores que el MTU leerá con FC03 inmediatamente después del ataque. ¿Qué diferencia hay y qué significa para el proceso físico? </w:t>
      </w:r>
    </w:p>
    <w:p w14:paraId="100FEB14" w14:textId="668289AC" w:rsidR="003D2568" w:rsidRPr="003D2568" w:rsidRDefault="003D2568" w:rsidP="003D2568">
      <w:pPr>
        <w:pStyle w:val="Prrafodelista"/>
        <w:numPr>
          <w:ilvl w:val="0"/>
          <w:numId w:val="1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3D2568">
        <w:rPr>
          <w:rFonts w:ascii="Times New Roman" w:eastAsia="Times New Roman" w:hAnsi="Times New Roman" w:cs="Times New Roman"/>
          <w:b/>
          <w:bCs/>
          <w:color w:val="auto"/>
          <w:kern w:val="0"/>
          <w:sz w:val="24"/>
          <w14:ligatures w14:val="none"/>
        </w:rPr>
        <w:t>Diferencia de valores:</w:t>
      </w:r>
      <w:r w:rsidRPr="003D2568">
        <w:rPr>
          <w:rFonts w:ascii="Times New Roman" w:eastAsia="Times New Roman" w:hAnsi="Times New Roman" w:cs="Times New Roman"/>
          <w:color w:val="auto"/>
          <w:kern w:val="0"/>
          <w:sz w:val="24"/>
          <w14:ligatures w14:val="none"/>
        </w:rPr>
        <w:t xml:space="preserve"> Antes del ataque, cuando el atacante lee con </w:t>
      </w:r>
      <w:r w:rsidRPr="003D2568">
        <w:rPr>
          <w:rFonts w:ascii="Courier New" w:eastAsia="Times New Roman" w:hAnsi="Courier New" w:cs="Courier New"/>
          <w:color w:val="auto"/>
          <w:kern w:val="0"/>
          <w:szCs w:val="20"/>
          <w14:ligatures w14:val="none"/>
        </w:rPr>
        <w:t>FC03</w:t>
      </w:r>
      <w:r w:rsidRPr="003D2568">
        <w:rPr>
          <w:rFonts w:ascii="Times New Roman" w:eastAsia="Times New Roman" w:hAnsi="Times New Roman" w:cs="Times New Roman"/>
          <w:color w:val="auto"/>
          <w:kern w:val="0"/>
          <w:sz w:val="24"/>
          <w14:ligatures w14:val="none"/>
        </w:rPr>
        <w:t xml:space="preserve"> (paquete 644), los registros numéricos de retención contienen los valores operativos normales de la planta (por ejemplo, límites de presión o frecuencias de bombeo seguras). Inmediatamente después del ataque con </w:t>
      </w:r>
      <w:r w:rsidRPr="003D2568">
        <w:rPr>
          <w:rFonts w:ascii="Courier New" w:eastAsia="Times New Roman" w:hAnsi="Courier New" w:cs="Courier New"/>
          <w:color w:val="auto"/>
          <w:kern w:val="0"/>
          <w:szCs w:val="20"/>
          <w14:ligatures w14:val="none"/>
        </w:rPr>
        <w:t>FC16</w:t>
      </w:r>
      <w:r w:rsidRPr="003D2568">
        <w:rPr>
          <w:rFonts w:ascii="Times New Roman" w:eastAsia="Times New Roman" w:hAnsi="Times New Roman" w:cs="Times New Roman"/>
          <w:color w:val="auto"/>
          <w:kern w:val="0"/>
          <w:sz w:val="24"/>
          <w14:ligatures w14:val="none"/>
        </w:rPr>
        <w:t xml:space="preserve">, cuando el MTU legítimo vuelva a leer con </w:t>
      </w:r>
      <w:r w:rsidRPr="003D2568">
        <w:rPr>
          <w:rFonts w:ascii="Courier New" w:eastAsia="Times New Roman" w:hAnsi="Courier New" w:cs="Courier New"/>
          <w:color w:val="auto"/>
          <w:kern w:val="0"/>
          <w:szCs w:val="20"/>
          <w14:ligatures w14:val="none"/>
        </w:rPr>
        <w:t>FC03</w:t>
      </w:r>
      <w:r w:rsidRPr="003D2568">
        <w:rPr>
          <w:rFonts w:ascii="Times New Roman" w:eastAsia="Times New Roman" w:hAnsi="Times New Roman" w:cs="Times New Roman"/>
          <w:color w:val="auto"/>
          <w:kern w:val="0"/>
          <w:sz w:val="24"/>
          <w14:ligatures w14:val="none"/>
        </w:rPr>
        <w:t xml:space="preserve">, se encontrará con los nuevos valores modificados por el atacante: </w:t>
      </w:r>
      <w:r w:rsidRPr="003D2568">
        <w:rPr>
          <w:rFonts w:ascii="Times New Roman" w:eastAsia="Times New Roman" w:hAnsi="Times New Roman" w:cs="Times New Roman"/>
          <w:b/>
          <w:bCs/>
          <w:color w:val="auto"/>
          <w:kern w:val="0"/>
          <w:sz w:val="24"/>
          <w14:ligatures w14:val="none"/>
        </w:rPr>
        <w:t>10, 20, 30, 1000, 10000 y 65535</w:t>
      </w:r>
      <w:r w:rsidRPr="003D2568">
        <w:rPr>
          <w:rFonts w:ascii="Times New Roman" w:eastAsia="Times New Roman" w:hAnsi="Times New Roman" w:cs="Times New Roman"/>
          <w:color w:val="auto"/>
          <w:kern w:val="0"/>
          <w:sz w:val="24"/>
          <w14:ligatures w14:val="none"/>
        </w:rPr>
        <w:t xml:space="preserve"> (en los registros 96 al 101). </w:t>
      </w:r>
      <w:r w:rsidRPr="003D2568">
        <w:rPr>
          <w:rFonts w:ascii="Segoe UI Emoji" w:eastAsia="Times New Roman" w:hAnsi="Segoe UI Emoji" w:cs="Segoe UI Emoji"/>
          <w:color w:val="auto"/>
          <w:kern w:val="0"/>
          <w:sz w:val="24"/>
          <w14:ligatures w14:val="none"/>
        </w:rPr>
        <w:t>📉</w:t>
      </w:r>
    </w:p>
    <w:p w14:paraId="4DBA2705" w14:textId="38E88625" w:rsidR="003D2568" w:rsidRPr="003D2568" w:rsidRDefault="003D2568" w:rsidP="003D2568">
      <w:pPr>
        <w:pStyle w:val="Prrafodelista"/>
        <w:numPr>
          <w:ilvl w:val="0"/>
          <w:numId w:val="1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3D2568">
        <w:rPr>
          <w:rFonts w:ascii="Times New Roman" w:eastAsia="Times New Roman" w:hAnsi="Times New Roman" w:cs="Times New Roman"/>
          <w:b/>
          <w:bCs/>
          <w:color w:val="auto"/>
          <w:kern w:val="0"/>
          <w:sz w:val="24"/>
          <w14:ligatures w14:val="none"/>
        </w:rPr>
        <w:t>Significado para el proceso físico:</w:t>
      </w:r>
      <w:r w:rsidRPr="003D2568">
        <w:rPr>
          <w:rFonts w:ascii="Times New Roman" w:eastAsia="Times New Roman" w:hAnsi="Times New Roman" w:cs="Times New Roman"/>
          <w:color w:val="auto"/>
          <w:kern w:val="0"/>
          <w:sz w:val="24"/>
          <w14:ligatures w14:val="none"/>
        </w:rPr>
        <w:t xml:space="preserve"> Para el proceso industrial, esto significa una </w:t>
      </w:r>
      <w:r w:rsidRPr="003D2568">
        <w:rPr>
          <w:rFonts w:ascii="Times New Roman" w:eastAsia="Times New Roman" w:hAnsi="Times New Roman" w:cs="Times New Roman"/>
          <w:b/>
          <w:bCs/>
          <w:color w:val="auto"/>
          <w:kern w:val="0"/>
          <w:sz w:val="24"/>
          <w14:ligatures w14:val="none"/>
        </w:rPr>
        <w:t>alteración crítica de las variables de control</w:t>
      </w:r>
      <w:r w:rsidRPr="003D2568">
        <w:rPr>
          <w:rFonts w:ascii="Times New Roman" w:eastAsia="Times New Roman" w:hAnsi="Times New Roman" w:cs="Times New Roman"/>
          <w:color w:val="auto"/>
          <w:kern w:val="0"/>
          <w:sz w:val="24"/>
          <w14:ligatures w14:val="none"/>
        </w:rPr>
        <w:t xml:space="preserve">. Al inyectar números máximos (como el </w:t>
      </w:r>
      <w:r w:rsidRPr="003D2568">
        <w:rPr>
          <w:rFonts w:ascii="Courier New" w:eastAsia="Times New Roman" w:hAnsi="Courier New" w:cs="Courier New"/>
          <w:color w:val="auto"/>
          <w:kern w:val="0"/>
          <w:szCs w:val="20"/>
          <w14:ligatures w14:val="none"/>
        </w:rPr>
        <w:t>65535</w:t>
      </w:r>
      <w:r w:rsidRPr="003D2568">
        <w:rPr>
          <w:rFonts w:ascii="Times New Roman" w:eastAsia="Times New Roman" w:hAnsi="Times New Roman" w:cs="Times New Roman"/>
          <w:color w:val="auto"/>
          <w:kern w:val="0"/>
          <w:sz w:val="24"/>
          <w14:ligatures w14:val="none"/>
        </w:rPr>
        <w:t xml:space="preserve"> en el registro 101), se sobrescriben los límites de seguridad o las consignas de las bombas. Esto provoca que los actuadores físicos operen fuera de rango (forzando motores o cerrando válvulas bruscamente), lo que desencadena las alarmas de presión observadas y arriesga la integridad física de las tuberías y bombas en Planta Norte. </w:t>
      </w:r>
    </w:p>
    <w:p w14:paraId="3E6AD601" w14:textId="4C7E2486" w:rsidR="009B5B0B" w:rsidRDefault="009B5B0B">
      <w:pPr>
        <w:spacing w:after="161" w:line="259" w:lineRule="auto"/>
        <w:ind w:left="0" w:firstLine="0"/>
      </w:pPr>
    </w:p>
    <w:p w14:paraId="23A0B716" w14:textId="77777777" w:rsidR="009B5B0B" w:rsidRDefault="005C2A5F">
      <w:pPr>
        <w:pStyle w:val="Ttulo3"/>
        <w:pBdr>
          <w:left w:val="none" w:sz="0" w:space="0" w:color="auto"/>
          <w:bottom w:val="none" w:sz="0" w:space="0" w:color="auto"/>
        </w:pBdr>
        <w:shd w:val="clear" w:color="auto" w:fill="1F3864"/>
        <w:spacing w:after="122"/>
        <w:ind w:left="194" w:hanging="10"/>
      </w:pPr>
      <w:r>
        <w:rPr>
          <w:color w:val="FFFFFF"/>
          <w:sz w:val="22"/>
        </w:rPr>
        <w:t xml:space="preserve">FASE 3  </w:t>
      </w:r>
      <w:r>
        <w:rPr>
          <w:b w:val="0"/>
          <w:color w:val="FFFFFF"/>
          <w:sz w:val="22"/>
        </w:rPr>
        <w:t>—</w:t>
      </w:r>
      <w:r>
        <w:rPr>
          <w:color w:val="FFFFFF"/>
          <w:sz w:val="22"/>
        </w:rPr>
        <w:t xml:space="preserve">  COMPRENDER  (síntesis analítica y propuesta de contramedidas)</w:t>
      </w:r>
      <w:r>
        <w:rPr>
          <w:b w:val="0"/>
          <w:color w:val="FFFFFF"/>
          <w:sz w:val="20"/>
        </w:rPr>
        <w:t xml:space="preserve"> </w:t>
      </w:r>
    </w:p>
    <w:p w14:paraId="679C8ED9" w14:textId="77777777" w:rsidR="009B5B0B" w:rsidRDefault="005C2A5F">
      <w:pPr>
        <w:spacing w:after="21" w:line="259" w:lineRule="auto"/>
        <w:ind w:left="0" w:firstLine="0"/>
      </w:pPr>
      <w:r>
        <w:t xml:space="preserve"> </w:t>
      </w:r>
    </w:p>
    <w:p w14:paraId="7C20FC16" w14:textId="77777777" w:rsidR="009B5B0B" w:rsidRDefault="005C2A5F">
      <w:pPr>
        <w:spacing w:after="61" w:line="239" w:lineRule="auto"/>
        <w:ind w:left="-5" w:right="-4"/>
      </w:pPr>
      <w:r>
        <w:rPr>
          <w:color w:val="595959"/>
        </w:rPr>
        <w:t>Las preguntas de esta fase requieren argumentación fundamentada. Cada respuesta debe citar la sección específica del Doc. de Cátedra N°12 que respalda el análisis.</w:t>
      </w:r>
      <w:r>
        <w:t xml:space="preserve"> </w:t>
      </w:r>
    </w:p>
    <w:p w14:paraId="1873CF5B" w14:textId="77777777" w:rsidR="009B5B0B" w:rsidRDefault="005C2A5F">
      <w:pPr>
        <w:numPr>
          <w:ilvl w:val="0"/>
          <w:numId w:val="6"/>
        </w:numPr>
        <w:spacing w:after="0"/>
      </w:pPr>
      <w:r>
        <w:t xml:space="preserve">¿Cuál de las cinco vulnerabilidades estructurales de Modbus (Doc. N°12, Sección 6) habilitó directamente que la IP 192.168.10.45 pudiera enviar un FC16 al PLC-01 sin ser rechazada? </w:t>
      </w:r>
    </w:p>
    <w:p w14:paraId="2DE6972C" w14:textId="77777777" w:rsidR="009B5B0B" w:rsidRDefault="005C2A5F">
      <w:pPr>
        <w:ind w:left="-5"/>
      </w:pPr>
      <w:r>
        <w:t xml:space="preserve">Citar textualmente el nombre de la vulnerabilidad y explicar por qué esta trama fue aceptada. </w:t>
      </w:r>
    </w:p>
    <w:p w14:paraId="43A6F68B" w14:textId="1D8247D1" w:rsidR="009B5B0B" w:rsidRDefault="00BC2CC8">
      <w:pPr>
        <w:spacing w:after="0" w:line="259" w:lineRule="auto"/>
        <w:ind w:left="0" w:firstLine="0"/>
      </w:pPr>
      <w:r w:rsidRPr="00BC2CC8">
        <w:rPr>
          <w:i/>
          <w:iCs/>
        </w:rPr>
        <w:t>"Modbus no tiene ningún mecanismo para verificar que el master que envía una solicitud es el master autorizado"</w:t>
      </w:r>
      <w:r w:rsidRPr="00BC2CC8">
        <w:t xml:space="preserve">. Debido a esta deficiencia en el diseño nativo del protocolo, </w:t>
      </w:r>
      <w:r w:rsidRPr="00BC2CC8">
        <w:rPr>
          <w:i/>
          <w:iCs/>
        </w:rPr>
        <w:t>"cualquier dispositivo en la red que conoce la dirección del esclavo y el formato del protocolo puede enviar solicitudes y recibirá respuestas válidas"</w:t>
      </w:r>
      <w:r w:rsidRPr="00BC2CC8">
        <w:t xml:space="preserve">. En este caso, la trama enviada por la IP atacante (192.168.10.45) fue aceptada de forma directa por el PLC-01 porque el controlador industrial carece de capacidades lógicas para validar la identidad o procedencia del emisor, procesando </w:t>
      </w:r>
      <w:r w:rsidRPr="00BC2CC8">
        <w:lastRenderedPageBreak/>
        <w:t>la orden de escritura masiva (FC16) bajo la presunción implícita de que cualquier equipo capaz de hablar Modbus en la red de campo posee privilegios legítimos.</w:t>
      </w:r>
    </w:p>
    <w:p w14:paraId="27195433" w14:textId="77777777" w:rsidR="00A535F3" w:rsidRDefault="00A535F3">
      <w:pPr>
        <w:spacing w:after="0" w:line="259" w:lineRule="auto"/>
        <w:ind w:left="0" w:firstLine="0"/>
      </w:pPr>
    </w:p>
    <w:p w14:paraId="774CF82E" w14:textId="77777777" w:rsidR="009B5B0B" w:rsidRDefault="005C2A5F">
      <w:pPr>
        <w:numPr>
          <w:ilvl w:val="0"/>
          <w:numId w:val="6"/>
        </w:numPr>
      </w:pPr>
      <w:r>
        <w:t xml:space="preserve">Diseñar una regla de firewall industrial con DPI de Modbus que habría bloqueado el ataque. Expresarla en formato: [ORIGEN] [DESTINO] [FC] [ACCIÓN]. ¿Qué funcionalidad del firewall industrial (respecto a un firewall IP tradicional) hace posible esta regla? </w:t>
      </w:r>
    </w:p>
    <w:p w14:paraId="6210D2E0" w14:textId="551DBC84" w:rsidR="00A535F3" w:rsidRPr="00A535F3" w:rsidRDefault="00A535F3" w:rsidP="00A535F3">
      <w:pPr>
        <w:pStyle w:val="Prrafodelista"/>
        <w:numPr>
          <w:ilvl w:val="0"/>
          <w:numId w:val="17"/>
        </w:numPr>
        <w:spacing w:before="100" w:beforeAutospacing="1" w:after="100" w:afterAutospacing="1" w:line="240" w:lineRule="auto"/>
        <w:rPr>
          <w:rFonts w:eastAsia="Times New Roman"/>
          <w:color w:val="auto"/>
          <w:kern w:val="0"/>
          <w:sz w:val="22"/>
          <w:szCs w:val="22"/>
          <w14:ligatures w14:val="none"/>
        </w:rPr>
      </w:pPr>
      <w:r w:rsidRPr="00A535F3">
        <w:rPr>
          <w:rFonts w:eastAsia="Times New Roman"/>
          <w:b/>
          <w:bCs/>
          <w:color w:val="auto"/>
          <w:kern w:val="0"/>
          <w:sz w:val="22"/>
          <w:szCs w:val="22"/>
          <w14:ligatures w14:val="none"/>
        </w:rPr>
        <w:t>Regla de Firewall (DPI Modbus):</w:t>
      </w:r>
      <w:r w:rsidRPr="00A535F3">
        <w:rPr>
          <w:rFonts w:eastAsia="Times New Roman"/>
          <w:color w:val="auto"/>
          <w:kern w:val="0"/>
          <w:sz w:val="22"/>
          <w:szCs w:val="22"/>
          <w14:ligatures w14:val="none"/>
        </w:rPr>
        <w:t xml:space="preserve"> </w:t>
      </w:r>
      <w:r w:rsidRPr="00A535F3">
        <w:rPr>
          <w:rFonts w:eastAsia="Times New Roman"/>
          <w:color w:val="auto"/>
          <w:kern w:val="0"/>
          <w:sz w:val="18"/>
          <w:szCs w:val="18"/>
          <w14:ligatures w14:val="none"/>
        </w:rPr>
        <w:t>[192.168.10.5] [192.168.10.21] [FC01, FC02, FC03, FC04] [PERMITIR]</w:t>
      </w:r>
      <w:r w:rsidRPr="00A535F3">
        <w:rPr>
          <w:rFonts w:eastAsia="Times New Roman"/>
          <w:color w:val="auto"/>
          <w:kern w:val="0"/>
          <w:sz w:val="22"/>
          <w:szCs w:val="22"/>
          <w14:ligatures w14:val="none"/>
        </w:rPr>
        <w:t xml:space="preserve"> </w:t>
      </w:r>
      <w:r w:rsidRPr="00A535F3">
        <w:rPr>
          <w:rFonts w:eastAsia="Times New Roman"/>
          <w:color w:val="auto"/>
          <w:kern w:val="0"/>
          <w:sz w:val="18"/>
          <w:szCs w:val="18"/>
          <w14:ligatures w14:val="none"/>
        </w:rPr>
        <w:t>[CUALQUIERA] [192.168.10.21] [FC05, FC06, FC15, FC16] [BLOQUEAR]</w:t>
      </w:r>
      <w:r w:rsidRPr="00A535F3">
        <w:rPr>
          <w:rFonts w:eastAsia="Times New Roman"/>
          <w:color w:val="auto"/>
          <w:kern w:val="0"/>
          <w:sz w:val="22"/>
          <w:szCs w:val="22"/>
          <w14:ligatures w14:val="none"/>
        </w:rPr>
        <w:t xml:space="preserve"> </w:t>
      </w:r>
      <w:r w:rsidRPr="00A535F3">
        <w:rPr>
          <w:rFonts w:eastAsia="Times New Roman"/>
          <w:i/>
          <w:iCs/>
          <w:color w:val="auto"/>
          <w:kern w:val="0"/>
          <w:sz w:val="22"/>
          <w:szCs w:val="22"/>
          <w14:ligatures w14:val="none"/>
        </w:rPr>
        <w:t>(Nota: Para blindar completamente el PLC, se puede añadir una regla restrictiva por defecto que bloquee a cualquier IP de origen diferente a la del SCADA legítimo para todas las funciones Modbus).</w:t>
      </w:r>
    </w:p>
    <w:p w14:paraId="3A76CC25" w14:textId="70D5FF79" w:rsidR="00A535F3" w:rsidRPr="00A535F3" w:rsidRDefault="00A535F3" w:rsidP="00A535F3">
      <w:pPr>
        <w:pStyle w:val="Prrafodelista"/>
        <w:numPr>
          <w:ilvl w:val="0"/>
          <w:numId w:val="17"/>
        </w:numPr>
        <w:spacing w:before="100" w:beforeAutospacing="1" w:after="100" w:afterAutospacing="1" w:line="240" w:lineRule="auto"/>
        <w:rPr>
          <w:rFonts w:eastAsia="Times New Roman"/>
          <w:color w:val="auto"/>
          <w:kern w:val="0"/>
          <w:sz w:val="22"/>
          <w:szCs w:val="22"/>
          <w14:ligatures w14:val="none"/>
        </w:rPr>
      </w:pPr>
      <w:r w:rsidRPr="00A535F3">
        <w:rPr>
          <w:rFonts w:eastAsia="Times New Roman"/>
          <w:b/>
          <w:bCs/>
          <w:color w:val="auto"/>
          <w:kern w:val="0"/>
          <w:sz w:val="22"/>
          <w:szCs w:val="22"/>
          <w14:ligatures w14:val="none"/>
        </w:rPr>
        <w:t>Funcionalidad que la hace posible:</w:t>
      </w:r>
      <w:r w:rsidRPr="00A535F3">
        <w:rPr>
          <w:rFonts w:eastAsia="Times New Roman"/>
          <w:color w:val="auto"/>
          <w:kern w:val="0"/>
          <w:sz w:val="22"/>
          <w:szCs w:val="22"/>
          <w14:ligatures w14:val="none"/>
        </w:rPr>
        <w:t xml:space="preserve"> La funcionalidad clave es la </w:t>
      </w:r>
      <w:r w:rsidRPr="00A535F3">
        <w:rPr>
          <w:rFonts w:eastAsia="Times New Roman"/>
          <w:b/>
          <w:bCs/>
          <w:color w:val="auto"/>
          <w:kern w:val="0"/>
          <w:sz w:val="22"/>
          <w:szCs w:val="22"/>
          <w14:ligatures w14:val="none"/>
        </w:rPr>
        <w:t>Inspección Profunda de Paquetes (DPI - Deep Packet Inspection de Modbus)</w:t>
      </w:r>
      <w:r w:rsidRPr="00A535F3">
        <w:rPr>
          <w:rFonts w:eastAsia="Times New Roman"/>
          <w:color w:val="auto"/>
          <w:kern w:val="0"/>
          <w:sz w:val="22"/>
          <w:szCs w:val="22"/>
          <w14:ligatures w14:val="none"/>
        </w:rPr>
        <w:t xml:space="preserve">. A diferencia de un firewall de red tradicional (que solo opera en las capas 3 y 4 del modelo OSI analizando IPs y puertos como el TCP 502), un firewall industrial con DPI inspecciona el contenido interno del payload de la capa de aplicación. Esto le permite </w:t>
      </w:r>
      <w:r w:rsidRPr="00A535F3">
        <w:rPr>
          <w:rFonts w:eastAsia="Times New Roman"/>
          <w:i/>
          <w:iCs/>
          <w:color w:val="auto"/>
          <w:kern w:val="0"/>
          <w:sz w:val="22"/>
          <w:szCs w:val="22"/>
          <w14:ligatures w14:val="none"/>
        </w:rPr>
        <w:t>"aplicar políticas de acceso por function code"</w:t>
      </w:r>
      <w:r w:rsidRPr="00A535F3">
        <w:rPr>
          <w:rFonts w:eastAsia="Times New Roman"/>
          <w:color w:val="auto"/>
          <w:kern w:val="0"/>
          <w:sz w:val="22"/>
          <w:szCs w:val="22"/>
          <w14:ligatures w14:val="none"/>
        </w:rPr>
        <w:t xml:space="preserve"> y discriminar las acciones permitidas, logrando por ejemplo autorizar lecturas desde sistemas de monitoreo y bloquear taxativamente funciones críticas de escritura masiva (</w:t>
      </w:r>
      <w:r w:rsidRPr="00A535F3">
        <w:rPr>
          <w:rFonts w:eastAsia="Times New Roman"/>
          <w:color w:val="auto"/>
          <w:kern w:val="0"/>
          <w:sz w:val="18"/>
          <w:szCs w:val="18"/>
          <w14:ligatures w14:val="none"/>
        </w:rPr>
        <w:t>FC16</w:t>
      </w:r>
      <w:r w:rsidRPr="00A535F3">
        <w:rPr>
          <w:rFonts w:eastAsia="Times New Roman"/>
          <w:color w:val="auto"/>
          <w:kern w:val="0"/>
          <w:sz w:val="22"/>
          <w:szCs w:val="22"/>
          <w14:ligatures w14:val="none"/>
        </w:rPr>
        <w:t>).</w:t>
      </w:r>
    </w:p>
    <w:p w14:paraId="1D94F313" w14:textId="77777777" w:rsidR="00A535F3" w:rsidRDefault="00A535F3" w:rsidP="00A535F3">
      <w:pPr>
        <w:ind w:firstLine="0"/>
      </w:pPr>
    </w:p>
    <w:p w14:paraId="7CA18111" w14:textId="46455A81" w:rsidR="009B5B0B" w:rsidRPr="00EC0D0B" w:rsidRDefault="005C2A5F" w:rsidP="00EC0D0B">
      <w:pPr>
        <w:numPr>
          <w:ilvl w:val="0"/>
          <w:numId w:val="6"/>
        </w:numPr>
      </w:pPr>
      <w:r>
        <w:t xml:space="preserve">Si el atacante hubiera enviado solamente FC03 (lectura de holding registers) en lugar de FC16, ¿habría causado daño al proceso físico? ¿Habría sido igualmente un incidente de seguridad? Fundamentar. </w:t>
      </w:r>
    </w:p>
    <w:p w14:paraId="410E97DA" w14:textId="383E8A9B" w:rsidR="00EC0D0B" w:rsidRDefault="00EC0D0B" w:rsidP="00EC0D0B">
      <w:pPr>
        <w:pStyle w:val="Prrafodelista"/>
        <w:numPr>
          <w:ilvl w:val="0"/>
          <w:numId w:val="18"/>
        </w:numPr>
        <w:spacing w:after="100" w:afterAutospacing="1" w:line="240" w:lineRule="auto"/>
        <w:rPr>
          <w:rFonts w:eastAsia="Times New Roman"/>
          <w:color w:val="auto"/>
          <w:kern w:val="0"/>
          <w:sz w:val="22"/>
          <w:szCs w:val="22"/>
          <w14:ligatures w14:val="none"/>
        </w:rPr>
      </w:pPr>
      <w:r w:rsidRPr="00EC0D0B">
        <w:rPr>
          <w:rFonts w:eastAsia="Times New Roman"/>
          <w:b/>
          <w:bCs/>
          <w:color w:val="auto"/>
          <w:kern w:val="0"/>
          <w:sz w:val="22"/>
          <w:szCs w:val="22"/>
          <w14:ligatures w14:val="none"/>
        </w:rPr>
        <w:t>¿Habría causado daño físico?</w:t>
      </w:r>
      <w:r w:rsidRPr="00EC0D0B">
        <w:rPr>
          <w:rFonts w:eastAsia="Times New Roman"/>
          <w:color w:val="auto"/>
          <w:kern w:val="0"/>
          <w:sz w:val="22"/>
          <w:szCs w:val="22"/>
          <w14:ligatures w14:val="none"/>
        </w:rPr>
        <w:t xml:space="preserve"> </w:t>
      </w:r>
      <w:r w:rsidRPr="00EC0D0B">
        <w:rPr>
          <w:rFonts w:eastAsia="Times New Roman"/>
          <w:b/>
          <w:bCs/>
          <w:color w:val="auto"/>
          <w:kern w:val="0"/>
          <w:sz w:val="22"/>
          <w:szCs w:val="22"/>
          <w14:ligatures w14:val="none"/>
        </w:rPr>
        <w:t>No de forma inmediata.</w:t>
      </w:r>
      <w:r w:rsidRPr="00EC0D0B">
        <w:rPr>
          <w:rFonts w:eastAsia="Times New Roman"/>
          <w:color w:val="auto"/>
          <w:kern w:val="0"/>
          <w:sz w:val="22"/>
          <w:szCs w:val="22"/>
          <w14:ligatures w14:val="none"/>
        </w:rPr>
        <w:t xml:space="preserve"> El código </w:t>
      </w:r>
      <w:r w:rsidRPr="00EC0D0B">
        <w:rPr>
          <w:rFonts w:eastAsia="Times New Roman"/>
          <w:color w:val="auto"/>
          <w:kern w:val="0"/>
          <w:sz w:val="18"/>
          <w:szCs w:val="18"/>
          <w14:ligatures w14:val="none"/>
        </w:rPr>
        <w:t>FC03</w:t>
      </w:r>
      <w:r w:rsidRPr="00EC0D0B">
        <w:rPr>
          <w:rFonts w:eastAsia="Times New Roman"/>
          <w:color w:val="auto"/>
          <w:kern w:val="0"/>
          <w:sz w:val="22"/>
          <w:szCs w:val="22"/>
          <w14:ligatures w14:val="none"/>
        </w:rPr>
        <w:t xml:space="preserve"> (</w:t>
      </w:r>
      <w:r w:rsidRPr="00EC0D0B">
        <w:rPr>
          <w:rFonts w:eastAsia="Times New Roman"/>
          <w:i/>
          <w:iCs/>
          <w:color w:val="auto"/>
          <w:kern w:val="0"/>
          <w:sz w:val="22"/>
          <w:szCs w:val="22"/>
          <w14:ligatures w14:val="none"/>
        </w:rPr>
        <w:t>Read Holding Registers</w:t>
      </w:r>
      <w:r w:rsidRPr="00EC0D0B">
        <w:rPr>
          <w:rFonts w:eastAsia="Times New Roman"/>
          <w:color w:val="auto"/>
          <w:kern w:val="0"/>
          <w:sz w:val="22"/>
          <w:szCs w:val="22"/>
          <w14:ligatures w14:val="none"/>
        </w:rPr>
        <w:t xml:space="preserve">) se limita estrictamente a operaciones de </w:t>
      </w:r>
      <w:r w:rsidRPr="00EC0D0B">
        <w:rPr>
          <w:rFonts w:eastAsia="Times New Roman"/>
          <w:b/>
          <w:bCs/>
          <w:color w:val="auto"/>
          <w:kern w:val="0"/>
          <w:sz w:val="22"/>
          <w:szCs w:val="22"/>
          <w14:ligatures w14:val="none"/>
        </w:rPr>
        <w:t>lectura de datos</w:t>
      </w:r>
      <w:r w:rsidRPr="00EC0D0B">
        <w:rPr>
          <w:rFonts w:eastAsia="Times New Roman"/>
          <w:color w:val="auto"/>
          <w:kern w:val="0"/>
          <w:sz w:val="22"/>
          <w:szCs w:val="22"/>
          <w14:ligatures w14:val="none"/>
        </w:rPr>
        <w:t xml:space="preserve">. Por lo tanto, no altera los setpoints del proceso ni modifica la lógica operativa del PLC-01, manteniendo las variables físicas (como la presión y las bombas) estables y bajo control de la planta. </w:t>
      </w:r>
    </w:p>
    <w:p w14:paraId="3826E49B" w14:textId="77777777" w:rsidR="00EC0D0B" w:rsidRPr="00EC0D0B" w:rsidRDefault="00EC0D0B" w:rsidP="00EC0D0B">
      <w:pPr>
        <w:pStyle w:val="Prrafodelista"/>
        <w:spacing w:after="100" w:afterAutospacing="1" w:line="240" w:lineRule="auto"/>
        <w:ind w:left="730" w:firstLine="0"/>
        <w:rPr>
          <w:rFonts w:eastAsia="Times New Roman"/>
          <w:color w:val="auto"/>
          <w:kern w:val="0"/>
          <w:sz w:val="22"/>
          <w:szCs w:val="22"/>
          <w14:ligatures w14:val="none"/>
        </w:rPr>
      </w:pPr>
    </w:p>
    <w:p w14:paraId="67E44D26" w14:textId="52581EEB" w:rsidR="00EC0D0B" w:rsidRPr="00EC0D0B" w:rsidRDefault="00EC0D0B" w:rsidP="00EC0D0B">
      <w:pPr>
        <w:pStyle w:val="Prrafodelista"/>
        <w:numPr>
          <w:ilvl w:val="0"/>
          <w:numId w:val="18"/>
        </w:numPr>
        <w:spacing w:after="100" w:afterAutospacing="1" w:line="240" w:lineRule="auto"/>
        <w:rPr>
          <w:rFonts w:eastAsia="Times New Roman"/>
          <w:color w:val="auto"/>
          <w:kern w:val="0"/>
          <w:sz w:val="22"/>
          <w:szCs w:val="22"/>
          <w14:ligatures w14:val="none"/>
        </w:rPr>
      </w:pPr>
      <w:r w:rsidRPr="00EC0D0B">
        <w:rPr>
          <w:rFonts w:eastAsia="Times New Roman"/>
          <w:b/>
          <w:bCs/>
          <w:color w:val="auto"/>
          <w:kern w:val="0"/>
          <w:sz w:val="22"/>
          <w:szCs w:val="22"/>
          <w14:ligatures w14:val="none"/>
        </w:rPr>
        <w:t>¿Habría sido un incidente de seguridad?</w:t>
      </w:r>
      <w:r w:rsidRPr="00EC0D0B">
        <w:rPr>
          <w:rFonts w:eastAsia="Times New Roman"/>
          <w:color w:val="auto"/>
          <w:kern w:val="0"/>
          <w:sz w:val="22"/>
          <w:szCs w:val="22"/>
          <w14:ligatures w14:val="none"/>
        </w:rPr>
        <w:t xml:space="preserve"> </w:t>
      </w:r>
      <w:r w:rsidRPr="00EC0D0B">
        <w:rPr>
          <w:rFonts w:eastAsia="Times New Roman"/>
          <w:b/>
          <w:bCs/>
          <w:color w:val="auto"/>
          <w:kern w:val="0"/>
          <w:sz w:val="22"/>
          <w:szCs w:val="22"/>
          <w14:ligatures w14:val="none"/>
        </w:rPr>
        <w:t>Sí, categóricamente.</w:t>
      </w:r>
      <w:r w:rsidRPr="00EC0D0B">
        <w:rPr>
          <w:rFonts w:eastAsia="Times New Roman"/>
          <w:color w:val="auto"/>
          <w:kern w:val="0"/>
          <w:sz w:val="22"/>
          <w:szCs w:val="22"/>
          <w14:ligatures w14:val="none"/>
        </w:rPr>
        <w:t xml:space="preserve"> De acuerdo con el Doc. N°12, el uso malicioso de </w:t>
      </w:r>
      <w:r w:rsidRPr="00EC0D0B">
        <w:rPr>
          <w:rFonts w:eastAsia="Times New Roman"/>
          <w:color w:val="auto"/>
          <w:kern w:val="0"/>
          <w:sz w:val="18"/>
          <w:szCs w:val="18"/>
          <w14:ligatures w14:val="none"/>
        </w:rPr>
        <w:t>FC03</w:t>
      </w:r>
      <w:r w:rsidRPr="00EC0D0B">
        <w:rPr>
          <w:rFonts w:eastAsia="Times New Roman"/>
          <w:color w:val="auto"/>
          <w:kern w:val="0"/>
          <w:sz w:val="22"/>
          <w:szCs w:val="22"/>
          <w14:ligatures w14:val="none"/>
        </w:rPr>
        <w:t xml:space="preserve"> constituye una técnica de </w:t>
      </w:r>
      <w:r w:rsidRPr="00EC0D0B">
        <w:rPr>
          <w:rFonts w:eastAsia="Times New Roman"/>
          <w:b/>
          <w:bCs/>
          <w:color w:val="auto"/>
          <w:kern w:val="0"/>
          <w:sz w:val="22"/>
          <w:szCs w:val="22"/>
          <w14:ligatures w14:val="none"/>
        </w:rPr>
        <w:t>"Reconocimiento de alto valor"</w:t>
      </w:r>
      <w:r w:rsidRPr="00EC0D0B">
        <w:rPr>
          <w:rFonts w:eastAsia="Times New Roman"/>
          <w:color w:val="auto"/>
          <w:kern w:val="0"/>
          <w:sz w:val="22"/>
          <w:szCs w:val="22"/>
          <w14:ligatures w14:val="none"/>
        </w:rPr>
        <w:t xml:space="preserve">. Al extraer los setpoints y límites de alarma actuales del controlador, el adversario obtiene la inteligencia táctica necesaria para </w:t>
      </w:r>
      <w:r w:rsidRPr="00EC0D0B">
        <w:rPr>
          <w:rFonts w:eastAsia="Times New Roman"/>
          <w:i/>
          <w:iCs/>
          <w:color w:val="auto"/>
          <w:kern w:val="0"/>
          <w:sz w:val="22"/>
          <w:szCs w:val="22"/>
          <w14:ligatures w14:val="none"/>
        </w:rPr>
        <w:t>"diseñar modificaciones que permanezcan dentro de los umbrales de alarma actuales"</w:t>
      </w:r>
      <w:r w:rsidRPr="00EC0D0B">
        <w:rPr>
          <w:rFonts w:eastAsia="Times New Roman"/>
          <w:color w:val="auto"/>
          <w:kern w:val="0"/>
          <w:sz w:val="22"/>
          <w:szCs w:val="22"/>
          <w14:ligatures w14:val="none"/>
        </w:rPr>
        <w:t xml:space="preserve"> en fases posteriores. El acceso no autorizado a datos de la capa de aplicación industrial vulnera el principio de confidencialidad y representa la fase de preparación de un ciberataque. </w:t>
      </w:r>
    </w:p>
    <w:p w14:paraId="44F94F63" w14:textId="77777777" w:rsidR="00EC0D0B" w:rsidRDefault="00EC0D0B" w:rsidP="00EC0D0B">
      <w:pPr>
        <w:ind w:firstLine="0"/>
      </w:pPr>
    </w:p>
    <w:p w14:paraId="15FFDE29" w14:textId="17E6F25D" w:rsidR="009B5B0B" w:rsidRPr="00EC0D0B" w:rsidRDefault="005C2A5F" w:rsidP="00EC0D0B">
      <w:pPr>
        <w:numPr>
          <w:ilvl w:val="0"/>
          <w:numId w:val="6"/>
        </w:numPr>
      </w:pPr>
      <w:r>
        <w:t xml:space="preserve">Las alarmas del SCADA se activaron aproximadamente 17 segundos después del paquete FC16 (02:17:43 → 02:18:00 primera lectura). ¿Qué revela ese intervalo sobre el tiempo de respuesta del proceso físico? ¿Qué rol cumpliría un IDS OT respecto a ese mismo intervalo si estuviera desplegado en el switch? </w:t>
      </w:r>
    </w:p>
    <w:p w14:paraId="1F16D266" w14:textId="11A14B93" w:rsidR="00611B92" w:rsidRPr="00611B92" w:rsidRDefault="00611B92" w:rsidP="00611B92">
      <w:pPr>
        <w:pStyle w:val="Prrafodelista"/>
        <w:numPr>
          <w:ilvl w:val="0"/>
          <w:numId w:val="19"/>
        </w:numPr>
        <w:spacing w:after="100" w:afterAutospacing="1" w:line="240" w:lineRule="auto"/>
        <w:rPr>
          <w:rFonts w:eastAsia="Times New Roman"/>
          <w:color w:val="auto"/>
          <w:kern w:val="0"/>
          <w:szCs w:val="20"/>
          <w14:ligatures w14:val="none"/>
        </w:rPr>
      </w:pPr>
      <w:r w:rsidRPr="00611B92">
        <w:rPr>
          <w:rFonts w:eastAsia="Times New Roman"/>
          <w:b/>
          <w:bCs/>
          <w:color w:val="auto"/>
          <w:kern w:val="0"/>
          <w:szCs w:val="20"/>
          <w14:ligatures w14:val="none"/>
        </w:rPr>
        <w:t>Revelación del intervalo (17 segundos):</w:t>
      </w:r>
      <w:r w:rsidRPr="00611B92">
        <w:rPr>
          <w:rFonts w:eastAsia="Times New Roman"/>
          <w:color w:val="auto"/>
          <w:kern w:val="0"/>
          <w:szCs w:val="20"/>
          <w14:ligatures w14:val="none"/>
        </w:rPr>
        <w:t xml:space="preserve"> Este retraso evidencia la </w:t>
      </w:r>
      <w:r w:rsidRPr="00611B92">
        <w:rPr>
          <w:rFonts w:eastAsia="Times New Roman"/>
          <w:b/>
          <w:bCs/>
          <w:color w:val="auto"/>
          <w:kern w:val="0"/>
          <w:szCs w:val="20"/>
          <w14:ligatures w14:val="none"/>
        </w:rPr>
        <w:t>inercia o tiempo de respuesta intrínseco del proceso físico</w:t>
      </w:r>
      <w:r w:rsidRPr="00611B92">
        <w:rPr>
          <w:rFonts w:eastAsia="Times New Roman"/>
          <w:color w:val="auto"/>
          <w:kern w:val="0"/>
          <w:szCs w:val="20"/>
          <w14:ligatures w14:val="none"/>
        </w:rPr>
        <w:t xml:space="preserve">. Cuando el atacante altera los parámetros lógicos en el PLC por medio de la inyección </w:t>
      </w:r>
      <w:r w:rsidRPr="00611B92">
        <w:rPr>
          <w:rFonts w:eastAsia="Times New Roman"/>
          <w:color w:val="auto"/>
          <w:kern w:val="0"/>
          <w:sz w:val="16"/>
          <w:szCs w:val="16"/>
          <w14:ligatures w14:val="none"/>
        </w:rPr>
        <w:t>FC16</w:t>
      </w:r>
      <w:r w:rsidRPr="00611B92">
        <w:rPr>
          <w:rFonts w:eastAsia="Times New Roman"/>
          <w:color w:val="auto"/>
          <w:kern w:val="0"/>
          <w:szCs w:val="20"/>
          <w14:ligatures w14:val="none"/>
        </w:rPr>
        <w:t xml:space="preserve">, el impacto sobre los actuadores (motores, bombas, válvulas) no es instantáneo en los sensores de supervisión; toma un tiempo físico para que el agua altere su flujo, las presiones suban </w:t>
      </w:r>
      <w:r w:rsidRPr="00611B92">
        <w:rPr>
          <w:rFonts w:eastAsia="Times New Roman"/>
          <w:color w:val="auto"/>
          <w:kern w:val="0"/>
          <w:szCs w:val="20"/>
          <w14:ligatures w14:val="none"/>
        </w:rPr>
        <w:lastRenderedPageBreak/>
        <w:t xml:space="preserve">sustancialmente y el PLC registre las variables fuera de rango para retransmitirlas al SCADA en su siguiente ciclo de barrido. </w:t>
      </w:r>
    </w:p>
    <w:p w14:paraId="49925691" w14:textId="73DCEFC3" w:rsidR="00611B92" w:rsidRPr="00611B92" w:rsidRDefault="00611B92" w:rsidP="00611B92">
      <w:pPr>
        <w:pStyle w:val="Prrafodelista"/>
        <w:numPr>
          <w:ilvl w:val="0"/>
          <w:numId w:val="19"/>
        </w:numPr>
        <w:spacing w:after="100" w:afterAutospacing="1" w:line="240" w:lineRule="auto"/>
        <w:rPr>
          <w:rFonts w:eastAsia="Times New Roman"/>
          <w:color w:val="auto"/>
          <w:kern w:val="0"/>
          <w:szCs w:val="20"/>
          <w14:ligatures w14:val="none"/>
        </w:rPr>
      </w:pPr>
      <w:r w:rsidRPr="00611B92">
        <w:rPr>
          <w:rFonts w:eastAsia="Times New Roman"/>
          <w:b/>
          <w:bCs/>
          <w:color w:val="auto"/>
          <w:kern w:val="0"/>
          <w:szCs w:val="20"/>
          <w14:ligatures w14:val="none"/>
        </w:rPr>
        <w:t>Rol de un IDS OT:</w:t>
      </w:r>
      <w:r w:rsidRPr="00611B92">
        <w:rPr>
          <w:rFonts w:eastAsia="Times New Roman"/>
          <w:color w:val="auto"/>
          <w:kern w:val="0"/>
          <w:szCs w:val="20"/>
          <w14:ligatures w14:val="none"/>
        </w:rPr>
        <w:t xml:space="preserve"> Si un Sistema de Detección de Intrusos Industrial (IDS OT) estuviera desplegado de forma pasiva en el switch, habría cambiado drásticamente la línea de tiempo. El IDS OT inspecciona el tráfico en tiempo real y, al estar configurado con firmas industriales, habría detectado la anomalía en la capa de aplicación (como el escaneo secuencial previo o el comando de escritura </w:t>
      </w:r>
      <w:r w:rsidRPr="00611B92">
        <w:rPr>
          <w:rFonts w:eastAsia="Times New Roman"/>
          <w:color w:val="auto"/>
          <w:kern w:val="0"/>
          <w:sz w:val="16"/>
          <w:szCs w:val="16"/>
          <w14:ligatures w14:val="none"/>
        </w:rPr>
        <w:t>FC16</w:t>
      </w:r>
      <w:r w:rsidRPr="00611B92">
        <w:rPr>
          <w:rFonts w:eastAsia="Times New Roman"/>
          <w:color w:val="auto"/>
          <w:kern w:val="0"/>
          <w:szCs w:val="20"/>
          <w14:ligatures w14:val="none"/>
        </w:rPr>
        <w:t xml:space="preserve"> originado desde una IP no autorizada). El IDS habría emitido una </w:t>
      </w:r>
      <w:r w:rsidRPr="00611B92">
        <w:rPr>
          <w:rFonts w:eastAsia="Times New Roman"/>
          <w:b/>
          <w:bCs/>
          <w:color w:val="auto"/>
          <w:kern w:val="0"/>
          <w:szCs w:val="20"/>
          <w14:ligatures w14:val="none"/>
        </w:rPr>
        <w:t>alerta de seguridad inmediata en el segundo 0</w:t>
      </w:r>
      <w:r w:rsidRPr="00611B92">
        <w:rPr>
          <w:rFonts w:eastAsia="Times New Roman"/>
          <w:color w:val="auto"/>
          <w:kern w:val="0"/>
          <w:szCs w:val="20"/>
          <w14:ligatures w14:val="none"/>
        </w:rPr>
        <w:t xml:space="preserve"> (al momento exacto de la inyección, 05:17:43 UTC), permitiendo al equipo de ciberdefensa responder de forma proactiva antes de que el daño físico se manifestara en el proceso 17 segundos después.</w:t>
      </w:r>
    </w:p>
    <w:p w14:paraId="3D4FB9DB" w14:textId="77777777" w:rsidR="00EC0D0B" w:rsidRDefault="00EC0D0B" w:rsidP="00EC0D0B">
      <w:pPr>
        <w:ind w:firstLine="0"/>
      </w:pPr>
    </w:p>
    <w:p w14:paraId="70F17FB0" w14:textId="2D8C1310" w:rsidR="009B5B0B" w:rsidRPr="00C61D60" w:rsidRDefault="005C2A5F" w:rsidP="00C61D60">
      <w:pPr>
        <w:numPr>
          <w:ilvl w:val="0"/>
          <w:numId w:val="6"/>
        </w:numPr>
      </w:pPr>
      <w:r>
        <w:t xml:space="preserve">La Sección 6 del Doc. N°12 menciona el 'Registro externo mediante proxy Modbus o IDS OT' como contramedida a la vulnerabilidad 'Sin registro ni auditoría nativa'. Teniendo en cuenta que el PCAP fue capturado por un sniffer en el switch, ¿qué diferencia existe entre un sniffer pasivo y un proxy Modbus en cuanto a su capacidad de respuesta al incidente? ¿Cuál de los dos habría sido más efectivo en este caso y por qué? </w:t>
      </w:r>
    </w:p>
    <w:p w14:paraId="09AD4D24" w14:textId="77777777" w:rsidR="00C61D60" w:rsidRDefault="00C61D60" w:rsidP="00C61D60">
      <w:pPr>
        <w:ind w:firstLine="0"/>
        <w:rPr>
          <w:color w:val="595959"/>
          <w:sz w:val="18"/>
        </w:rPr>
      </w:pPr>
    </w:p>
    <w:p w14:paraId="00F6CD8D" w14:textId="1C53A7C9" w:rsidR="00C61D60" w:rsidRPr="00C61D60" w:rsidRDefault="00C61D60" w:rsidP="00C61D60">
      <w:pPr>
        <w:pStyle w:val="Prrafodelista"/>
        <w:numPr>
          <w:ilvl w:val="0"/>
          <w:numId w:val="20"/>
        </w:numPr>
        <w:rPr>
          <w:sz w:val="18"/>
          <w:szCs w:val="22"/>
        </w:rPr>
      </w:pPr>
      <w:r w:rsidRPr="00C61D60">
        <w:rPr>
          <w:b/>
          <w:bCs/>
          <w:sz w:val="18"/>
          <w:szCs w:val="22"/>
        </w:rPr>
        <w:t>Diferencia en la capacidad de respuesta:</w:t>
      </w:r>
      <w:r w:rsidRPr="00C61D60">
        <w:rPr>
          <w:sz w:val="18"/>
          <w:szCs w:val="22"/>
        </w:rPr>
        <w:t xml:space="preserve"> Un </w:t>
      </w:r>
      <w:r w:rsidRPr="00C61D60">
        <w:rPr>
          <w:b/>
          <w:bCs/>
          <w:sz w:val="18"/>
          <w:szCs w:val="22"/>
        </w:rPr>
        <w:t>sniffer pasivo</w:t>
      </w:r>
      <w:r w:rsidRPr="00C61D60">
        <w:rPr>
          <w:sz w:val="18"/>
          <w:szCs w:val="22"/>
        </w:rPr>
        <w:t xml:space="preserve"> (como el usado para capturar el PCAP) solo copia el tráfico reflejado en el switch de manera transparente; ve pasar los paquetes pero no tiene facultades técnicas para intervenir ni frenar una trama en tránsito. En contraste, un </w:t>
      </w:r>
      <w:r w:rsidRPr="00C61D60">
        <w:rPr>
          <w:b/>
          <w:bCs/>
          <w:sz w:val="18"/>
          <w:szCs w:val="22"/>
        </w:rPr>
        <w:t>proxy Modbus</w:t>
      </w:r>
      <w:r w:rsidRPr="00C61D60">
        <w:rPr>
          <w:sz w:val="18"/>
          <w:szCs w:val="22"/>
        </w:rPr>
        <w:t xml:space="preserve"> se sitúa en la ruta de comunicación física de la red (</w:t>
      </w:r>
      <w:r w:rsidRPr="00C61D60">
        <w:rPr>
          <w:i/>
          <w:iCs/>
          <w:sz w:val="18"/>
          <w:szCs w:val="22"/>
        </w:rPr>
        <w:t>In-line</w:t>
      </w:r>
      <w:r w:rsidRPr="00C61D60">
        <w:rPr>
          <w:sz w:val="18"/>
          <w:szCs w:val="22"/>
        </w:rPr>
        <w:t xml:space="preserve">), actuando como un intermediario directo interpuesto entre el SCADA y los PLCs esclavos. El proxy procesa, valida y reconstruye activamente cada transacción Modbus antes de decidir si la retransmite al controlador final. </w:t>
      </w:r>
    </w:p>
    <w:p w14:paraId="1738592A" w14:textId="0CCA284F" w:rsidR="00C61D60" w:rsidRPr="00C61D60" w:rsidRDefault="00C61D60" w:rsidP="00C61D60">
      <w:pPr>
        <w:pStyle w:val="Prrafodelista"/>
        <w:numPr>
          <w:ilvl w:val="0"/>
          <w:numId w:val="20"/>
        </w:numPr>
        <w:rPr>
          <w:sz w:val="18"/>
          <w:szCs w:val="22"/>
        </w:rPr>
      </w:pPr>
      <w:r w:rsidRPr="00C61D60">
        <w:rPr>
          <w:b/>
          <w:bCs/>
          <w:sz w:val="18"/>
          <w:szCs w:val="22"/>
        </w:rPr>
        <w:t>Efectividad en este caso:</w:t>
      </w:r>
      <w:r w:rsidRPr="00C61D60">
        <w:rPr>
          <w:sz w:val="18"/>
          <w:szCs w:val="22"/>
        </w:rPr>
        <w:t xml:space="preserve"> El </w:t>
      </w:r>
      <w:r w:rsidRPr="00C61D60">
        <w:rPr>
          <w:b/>
          <w:bCs/>
          <w:sz w:val="18"/>
          <w:szCs w:val="22"/>
        </w:rPr>
        <w:t>proxy Modbus habría sido significativamente más efectivo</w:t>
      </w:r>
      <w:r w:rsidRPr="00C61D60">
        <w:rPr>
          <w:sz w:val="18"/>
          <w:szCs w:val="22"/>
        </w:rPr>
        <w:t xml:space="preserve"> para mitigar el ataque en tiempo real. Mientras que el sniffer pasivo es una herramienta forense o de diagnóstico reactivo, el proxy Modbus funciona como una contramedida activa. Al recibir el paquete FC16 desde la IP atacante (192.168.10.45), el proxy habría interceptado la trama en la línea de comunicación, evaluado que la procedencia no coincidía con las credenciales o mapas autorizados, y </w:t>
      </w:r>
      <w:r w:rsidRPr="00C61D60">
        <w:rPr>
          <w:b/>
          <w:bCs/>
          <w:sz w:val="18"/>
          <w:szCs w:val="22"/>
        </w:rPr>
        <w:t>habría bloqueado la solicitud antes de que tocara los Holding Registers del PLC-01</w:t>
      </w:r>
      <w:r w:rsidRPr="00C61D60">
        <w:rPr>
          <w:sz w:val="18"/>
          <w:szCs w:val="22"/>
        </w:rPr>
        <w:t xml:space="preserve">, neutralizando por completo el sabotaje operativo de la planta. </w:t>
      </w:r>
    </w:p>
    <w:p w14:paraId="1F7137C7" w14:textId="77777777" w:rsidR="00C61D60" w:rsidRDefault="00C61D60" w:rsidP="00C61D60">
      <w:pPr>
        <w:ind w:firstLine="0"/>
      </w:pPr>
    </w:p>
    <w:p w14:paraId="7BBC71FA" w14:textId="77777777" w:rsidR="009B5B0B" w:rsidRDefault="005C2A5F">
      <w:pPr>
        <w:spacing w:after="121" w:line="259" w:lineRule="auto"/>
        <w:ind w:left="0" w:firstLine="0"/>
      </w:pPr>
      <w:r>
        <w:t xml:space="preserve"> </w:t>
      </w:r>
    </w:p>
    <w:p w14:paraId="076D8B85" w14:textId="77777777" w:rsidR="009B5B0B" w:rsidRDefault="005C2A5F">
      <w:pPr>
        <w:pStyle w:val="Ttulo4"/>
        <w:ind w:left="-5" w:right="0"/>
      </w:pPr>
      <w:r>
        <w:t>CRITERIOS DE ENTREGA</w:t>
      </w:r>
      <w:r>
        <w:rPr>
          <w:b w:val="0"/>
          <w:color w:val="000000"/>
          <w:sz w:val="20"/>
        </w:rPr>
        <w:t xml:space="preserve"> </w:t>
      </w:r>
    </w:p>
    <w:tbl>
      <w:tblPr>
        <w:tblStyle w:val="TableGrid"/>
        <w:tblW w:w="8504" w:type="dxa"/>
        <w:tblInd w:w="1" w:type="dxa"/>
        <w:tblCellMar>
          <w:top w:w="95" w:type="dxa"/>
          <w:left w:w="119" w:type="dxa"/>
          <w:right w:w="75" w:type="dxa"/>
        </w:tblCellMar>
        <w:tblLook w:val="04A0" w:firstRow="1" w:lastRow="0" w:firstColumn="1" w:lastColumn="0" w:noHBand="0" w:noVBand="1"/>
      </w:tblPr>
      <w:tblGrid>
        <w:gridCol w:w="1858"/>
        <w:gridCol w:w="909"/>
        <w:gridCol w:w="5737"/>
      </w:tblGrid>
      <w:tr w:rsidR="009B5B0B" w14:paraId="6EBBF2B2" w14:textId="77777777">
        <w:trPr>
          <w:trHeight w:val="499"/>
        </w:trPr>
        <w:tc>
          <w:tcPr>
            <w:tcW w:w="1858" w:type="dxa"/>
            <w:tcBorders>
              <w:top w:val="single" w:sz="2" w:space="0" w:color="AAAAAA"/>
              <w:left w:val="single" w:sz="2" w:space="0" w:color="AAAAAA"/>
              <w:bottom w:val="single" w:sz="32" w:space="0" w:color="E2EFDA"/>
              <w:right w:val="single" w:sz="2" w:space="0" w:color="AAAAAA"/>
            </w:tcBorders>
            <w:shd w:val="clear" w:color="auto" w:fill="1F3864"/>
            <w:vAlign w:val="center"/>
          </w:tcPr>
          <w:p w14:paraId="108E1EFF" w14:textId="77777777" w:rsidR="009B5B0B" w:rsidRDefault="005C2A5F">
            <w:pPr>
              <w:spacing w:after="0" w:line="259" w:lineRule="auto"/>
              <w:ind w:left="0" w:right="45" w:firstLine="0"/>
              <w:jc w:val="center"/>
            </w:pPr>
            <w:r>
              <w:rPr>
                <w:b/>
                <w:color w:val="FFFFFF"/>
                <w:sz w:val="18"/>
              </w:rPr>
              <w:t>Componente</w:t>
            </w:r>
            <w:r>
              <w:rPr>
                <w:color w:val="FFFFFF"/>
              </w:rPr>
              <w:t xml:space="preserve"> </w:t>
            </w:r>
          </w:p>
        </w:tc>
        <w:tc>
          <w:tcPr>
            <w:tcW w:w="909" w:type="dxa"/>
            <w:tcBorders>
              <w:top w:val="single" w:sz="2" w:space="0" w:color="AAAAAA"/>
              <w:left w:val="single" w:sz="2" w:space="0" w:color="AAAAAA"/>
              <w:bottom w:val="single" w:sz="32" w:space="0" w:color="E2EFDA"/>
              <w:right w:val="single" w:sz="2" w:space="0" w:color="AAAAAA"/>
            </w:tcBorders>
            <w:shd w:val="clear" w:color="auto" w:fill="1F3864"/>
            <w:vAlign w:val="center"/>
          </w:tcPr>
          <w:p w14:paraId="3747E086" w14:textId="77777777" w:rsidR="009B5B0B" w:rsidRDefault="005C2A5F">
            <w:pPr>
              <w:spacing w:after="0" w:line="259" w:lineRule="auto"/>
              <w:ind w:left="9" w:firstLine="0"/>
            </w:pPr>
            <w:r>
              <w:rPr>
                <w:b/>
                <w:color w:val="FFFFFF"/>
                <w:sz w:val="18"/>
              </w:rPr>
              <w:t>Puntaje</w:t>
            </w:r>
            <w:r>
              <w:rPr>
                <w:color w:val="FFFFFF"/>
              </w:rPr>
              <w:t xml:space="preserve"> </w:t>
            </w:r>
          </w:p>
        </w:tc>
        <w:tc>
          <w:tcPr>
            <w:tcW w:w="5737" w:type="dxa"/>
            <w:tcBorders>
              <w:top w:val="single" w:sz="2" w:space="0" w:color="AAAAAA"/>
              <w:left w:val="single" w:sz="2" w:space="0" w:color="AAAAAA"/>
              <w:bottom w:val="single" w:sz="32" w:space="0" w:color="E2EFDA"/>
              <w:right w:val="single" w:sz="2" w:space="0" w:color="AAAAAA"/>
            </w:tcBorders>
            <w:shd w:val="clear" w:color="auto" w:fill="1F3864"/>
            <w:vAlign w:val="center"/>
          </w:tcPr>
          <w:p w14:paraId="5B7D3DE2" w14:textId="77777777" w:rsidR="009B5B0B" w:rsidRDefault="005C2A5F">
            <w:pPr>
              <w:spacing w:after="0" w:line="259" w:lineRule="auto"/>
              <w:ind w:left="0" w:right="47" w:firstLine="0"/>
              <w:jc w:val="center"/>
            </w:pPr>
            <w:r>
              <w:rPr>
                <w:b/>
                <w:color w:val="FFFFFF"/>
                <w:sz w:val="18"/>
              </w:rPr>
              <w:t>Descripción</w:t>
            </w:r>
            <w:r>
              <w:rPr>
                <w:color w:val="FFFFFF"/>
              </w:rPr>
              <w:t xml:space="preserve"> </w:t>
            </w:r>
          </w:p>
        </w:tc>
      </w:tr>
      <w:tr w:rsidR="009B5B0B" w14:paraId="5F05B6CB" w14:textId="77777777">
        <w:trPr>
          <w:trHeight w:val="679"/>
        </w:trPr>
        <w:tc>
          <w:tcPr>
            <w:tcW w:w="1858" w:type="dxa"/>
            <w:tcBorders>
              <w:top w:val="single" w:sz="32" w:space="0" w:color="E2EFDA"/>
              <w:left w:val="single" w:sz="2" w:space="0" w:color="AAAAAA"/>
              <w:bottom w:val="single" w:sz="32" w:space="0" w:color="FFFFFF"/>
              <w:right w:val="single" w:sz="2" w:space="0" w:color="AAAAAA"/>
            </w:tcBorders>
            <w:shd w:val="clear" w:color="auto" w:fill="E2EFDA"/>
            <w:vAlign w:val="center"/>
          </w:tcPr>
          <w:p w14:paraId="3B5A9093" w14:textId="77777777" w:rsidR="009B5B0B" w:rsidRDefault="005C2A5F">
            <w:pPr>
              <w:spacing w:after="0" w:line="259" w:lineRule="auto"/>
              <w:ind w:left="1" w:right="16" w:firstLine="0"/>
            </w:pPr>
            <w:r>
              <w:rPr>
                <w:b/>
                <w:sz w:val="19"/>
              </w:rPr>
              <w:t>Fase 1 — Predecir</w:t>
            </w:r>
            <w:r>
              <w:t xml:space="preserve"> </w:t>
            </w:r>
          </w:p>
        </w:tc>
        <w:tc>
          <w:tcPr>
            <w:tcW w:w="909" w:type="dxa"/>
            <w:tcBorders>
              <w:top w:val="single" w:sz="32" w:space="0" w:color="E2EFDA"/>
              <w:left w:val="single" w:sz="2" w:space="0" w:color="AAAAAA"/>
              <w:bottom w:val="single" w:sz="32" w:space="0" w:color="FFFFFF"/>
              <w:right w:val="single" w:sz="2" w:space="0" w:color="AAAAAA"/>
            </w:tcBorders>
            <w:shd w:val="clear" w:color="auto" w:fill="E2EFDA"/>
          </w:tcPr>
          <w:p w14:paraId="1C691F43" w14:textId="77777777" w:rsidR="009B5B0B" w:rsidRDefault="005C2A5F">
            <w:pPr>
              <w:spacing w:after="0" w:line="259" w:lineRule="auto"/>
              <w:ind w:left="0" w:right="45" w:firstLine="0"/>
              <w:jc w:val="center"/>
            </w:pPr>
            <w:r>
              <w:rPr>
                <w:sz w:val="19"/>
              </w:rPr>
              <w:t>20 pts</w:t>
            </w:r>
            <w:r>
              <w:t xml:space="preserve"> </w:t>
            </w:r>
          </w:p>
        </w:tc>
        <w:tc>
          <w:tcPr>
            <w:tcW w:w="5737" w:type="dxa"/>
            <w:tcBorders>
              <w:top w:val="single" w:sz="32" w:space="0" w:color="E2EFDA"/>
              <w:left w:val="single" w:sz="2" w:space="0" w:color="AAAAAA"/>
              <w:bottom w:val="single" w:sz="32" w:space="0" w:color="FFFFFF"/>
              <w:right w:val="single" w:sz="2" w:space="0" w:color="AAAAAA"/>
            </w:tcBorders>
            <w:shd w:val="clear" w:color="auto" w:fill="E2EFDA"/>
            <w:vAlign w:val="center"/>
          </w:tcPr>
          <w:p w14:paraId="07E1083D" w14:textId="77777777" w:rsidR="009B5B0B" w:rsidRDefault="005C2A5F">
            <w:pPr>
              <w:spacing w:after="0" w:line="259" w:lineRule="auto"/>
              <w:ind w:left="0" w:firstLine="0"/>
            </w:pPr>
            <w:r>
              <w:rPr>
                <w:sz w:val="19"/>
              </w:rPr>
              <w:t>T1.1: tabla de decodificación RTU completa (10 pts). T1.2: tres predicciones justificadas (10 pts).</w:t>
            </w:r>
            <w:r>
              <w:t xml:space="preserve"> </w:t>
            </w:r>
          </w:p>
        </w:tc>
      </w:tr>
      <w:tr w:rsidR="009B5B0B" w14:paraId="4157A5D6" w14:textId="77777777">
        <w:trPr>
          <w:trHeight w:val="710"/>
        </w:trPr>
        <w:tc>
          <w:tcPr>
            <w:tcW w:w="1858" w:type="dxa"/>
            <w:tcBorders>
              <w:top w:val="single" w:sz="32" w:space="0" w:color="FFFFFF"/>
              <w:left w:val="single" w:sz="2" w:space="0" w:color="AAAAAA"/>
              <w:bottom w:val="single" w:sz="32" w:space="0" w:color="FCE4D6"/>
              <w:right w:val="single" w:sz="2" w:space="0" w:color="AAAAAA"/>
            </w:tcBorders>
            <w:vAlign w:val="center"/>
          </w:tcPr>
          <w:p w14:paraId="79427125" w14:textId="77777777" w:rsidR="009B5B0B" w:rsidRDefault="005C2A5F">
            <w:pPr>
              <w:spacing w:after="0" w:line="259" w:lineRule="auto"/>
              <w:ind w:left="1" w:firstLine="0"/>
            </w:pPr>
            <w:r>
              <w:rPr>
                <w:b/>
                <w:sz w:val="19"/>
              </w:rPr>
              <w:t xml:space="preserve">Fase 2 — </w:t>
            </w:r>
          </w:p>
          <w:p w14:paraId="04FB8BC3" w14:textId="77777777" w:rsidR="009B5B0B" w:rsidRDefault="005C2A5F">
            <w:pPr>
              <w:spacing w:after="0" w:line="259" w:lineRule="auto"/>
              <w:ind w:left="1" w:firstLine="0"/>
            </w:pPr>
            <w:r>
              <w:rPr>
                <w:b/>
                <w:sz w:val="19"/>
              </w:rPr>
              <w:t>Verificar (A)</w:t>
            </w:r>
            <w:r>
              <w:t xml:space="preserve"> </w:t>
            </w:r>
          </w:p>
        </w:tc>
        <w:tc>
          <w:tcPr>
            <w:tcW w:w="909" w:type="dxa"/>
            <w:tcBorders>
              <w:top w:val="single" w:sz="32" w:space="0" w:color="FFFFFF"/>
              <w:left w:val="single" w:sz="2" w:space="0" w:color="AAAAAA"/>
              <w:bottom w:val="single" w:sz="32" w:space="0" w:color="FCE4D6"/>
              <w:right w:val="single" w:sz="2" w:space="0" w:color="AAAAAA"/>
            </w:tcBorders>
          </w:tcPr>
          <w:p w14:paraId="412D59EF" w14:textId="77777777" w:rsidR="009B5B0B" w:rsidRDefault="005C2A5F">
            <w:pPr>
              <w:spacing w:after="0" w:line="259" w:lineRule="auto"/>
              <w:ind w:left="0" w:right="45" w:firstLine="0"/>
              <w:jc w:val="center"/>
            </w:pPr>
            <w:r>
              <w:rPr>
                <w:sz w:val="19"/>
              </w:rPr>
              <w:t>20 pts</w:t>
            </w:r>
            <w:r>
              <w:t xml:space="preserve"> </w:t>
            </w:r>
          </w:p>
        </w:tc>
        <w:tc>
          <w:tcPr>
            <w:tcW w:w="5737" w:type="dxa"/>
            <w:tcBorders>
              <w:top w:val="single" w:sz="32" w:space="0" w:color="FFFFFF"/>
              <w:left w:val="single" w:sz="2" w:space="0" w:color="AAAAAA"/>
              <w:bottom w:val="single" w:sz="32" w:space="0" w:color="FCE4D6"/>
              <w:right w:val="single" w:sz="2" w:space="0" w:color="AAAAAA"/>
            </w:tcBorders>
            <w:vAlign w:val="center"/>
          </w:tcPr>
          <w:p w14:paraId="03DFF21B" w14:textId="77777777" w:rsidR="009B5B0B" w:rsidRDefault="005C2A5F">
            <w:pPr>
              <w:spacing w:after="0" w:line="259" w:lineRule="auto"/>
              <w:ind w:left="0" w:firstLine="0"/>
            </w:pPr>
            <w:r>
              <w:rPr>
                <w:sz w:val="19"/>
              </w:rPr>
              <w:t>Inventario completo con capturas de pantalla. URL de CloudShark obligatoria.</w:t>
            </w:r>
            <w:r>
              <w:t xml:space="preserve"> </w:t>
            </w:r>
          </w:p>
        </w:tc>
      </w:tr>
      <w:tr w:rsidR="009B5B0B" w14:paraId="521343F7" w14:textId="77777777">
        <w:trPr>
          <w:trHeight w:val="649"/>
        </w:trPr>
        <w:tc>
          <w:tcPr>
            <w:tcW w:w="1858" w:type="dxa"/>
            <w:tcBorders>
              <w:top w:val="single" w:sz="32" w:space="0" w:color="FCE4D6"/>
              <w:left w:val="single" w:sz="2" w:space="0" w:color="AAAAAA"/>
              <w:bottom w:val="single" w:sz="32" w:space="0" w:color="FFFFFF"/>
              <w:right w:val="single" w:sz="2" w:space="0" w:color="AAAAAA"/>
            </w:tcBorders>
            <w:shd w:val="clear" w:color="auto" w:fill="FCE4D6"/>
            <w:vAlign w:val="center"/>
          </w:tcPr>
          <w:p w14:paraId="5A81ED24" w14:textId="77777777" w:rsidR="009B5B0B" w:rsidRDefault="005C2A5F">
            <w:pPr>
              <w:spacing w:after="0" w:line="259" w:lineRule="auto"/>
              <w:ind w:left="1" w:firstLine="0"/>
            </w:pPr>
            <w:r>
              <w:rPr>
                <w:b/>
                <w:sz w:val="19"/>
              </w:rPr>
              <w:t xml:space="preserve">Fase 2 — </w:t>
            </w:r>
          </w:p>
          <w:p w14:paraId="45735538" w14:textId="77777777" w:rsidR="009B5B0B" w:rsidRDefault="005C2A5F">
            <w:pPr>
              <w:spacing w:after="0" w:line="259" w:lineRule="auto"/>
              <w:ind w:left="1" w:firstLine="0"/>
            </w:pPr>
            <w:r>
              <w:rPr>
                <w:b/>
                <w:sz w:val="19"/>
              </w:rPr>
              <w:t>Verificar (B+C)</w:t>
            </w:r>
            <w:r>
              <w:t xml:space="preserve"> </w:t>
            </w:r>
          </w:p>
        </w:tc>
        <w:tc>
          <w:tcPr>
            <w:tcW w:w="909" w:type="dxa"/>
            <w:tcBorders>
              <w:top w:val="single" w:sz="32" w:space="0" w:color="FCE4D6"/>
              <w:left w:val="single" w:sz="2" w:space="0" w:color="AAAAAA"/>
              <w:bottom w:val="single" w:sz="32" w:space="0" w:color="FFFFFF"/>
              <w:right w:val="single" w:sz="2" w:space="0" w:color="AAAAAA"/>
            </w:tcBorders>
            <w:shd w:val="clear" w:color="auto" w:fill="FCE4D6"/>
          </w:tcPr>
          <w:p w14:paraId="749928B2" w14:textId="77777777" w:rsidR="009B5B0B" w:rsidRDefault="005C2A5F">
            <w:pPr>
              <w:spacing w:after="0" w:line="259" w:lineRule="auto"/>
              <w:ind w:left="0" w:right="45" w:firstLine="0"/>
              <w:jc w:val="center"/>
            </w:pPr>
            <w:r>
              <w:rPr>
                <w:sz w:val="19"/>
              </w:rPr>
              <w:t>25 pts</w:t>
            </w:r>
            <w:r>
              <w:t xml:space="preserve"> </w:t>
            </w:r>
          </w:p>
        </w:tc>
        <w:tc>
          <w:tcPr>
            <w:tcW w:w="5737" w:type="dxa"/>
            <w:tcBorders>
              <w:top w:val="single" w:sz="32" w:space="0" w:color="FCE4D6"/>
              <w:left w:val="single" w:sz="2" w:space="0" w:color="AAAAAA"/>
              <w:bottom w:val="single" w:sz="32" w:space="0" w:color="FFFFFF"/>
              <w:right w:val="single" w:sz="2" w:space="0" w:color="AAAAAA"/>
            </w:tcBorders>
            <w:shd w:val="clear" w:color="auto" w:fill="FCE4D6"/>
          </w:tcPr>
          <w:p w14:paraId="32BB2F53" w14:textId="77777777" w:rsidR="009B5B0B" w:rsidRDefault="005C2A5F">
            <w:pPr>
              <w:spacing w:after="0" w:line="259" w:lineRule="auto"/>
              <w:ind w:left="0" w:firstLine="0"/>
            </w:pPr>
            <w:r>
              <w:rPr>
                <w:sz w:val="19"/>
              </w:rPr>
              <w:t>Análisis de FC16 con valores exactos (10 pts). Tabla cronológica del atacante completa con interpretación de cada FC (15 pts).</w:t>
            </w:r>
            <w:r>
              <w:t xml:space="preserve"> </w:t>
            </w:r>
          </w:p>
        </w:tc>
      </w:tr>
      <w:tr w:rsidR="009B5B0B" w14:paraId="4ECC4967" w14:textId="77777777">
        <w:trPr>
          <w:trHeight w:val="710"/>
        </w:trPr>
        <w:tc>
          <w:tcPr>
            <w:tcW w:w="1858" w:type="dxa"/>
            <w:tcBorders>
              <w:top w:val="single" w:sz="32" w:space="0" w:color="FFFFFF"/>
              <w:left w:val="single" w:sz="2" w:space="0" w:color="AAAAAA"/>
              <w:bottom w:val="single" w:sz="32" w:space="0" w:color="1F3864"/>
              <w:right w:val="single" w:sz="2" w:space="0" w:color="AAAAAA"/>
            </w:tcBorders>
            <w:vAlign w:val="center"/>
          </w:tcPr>
          <w:p w14:paraId="48233924" w14:textId="77777777" w:rsidR="009B5B0B" w:rsidRDefault="005C2A5F">
            <w:pPr>
              <w:spacing w:after="0" w:line="259" w:lineRule="auto"/>
              <w:ind w:left="1" w:firstLine="0"/>
            </w:pPr>
            <w:r>
              <w:rPr>
                <w:b/>
                <w:sz w:val="19"/>
              </w:rPr>
              <w:t xml:space="preserve">Fase 3 — </w:t>
            </w:r>
          </w:p>
          <w:p w14:paraId="0A53EED3" w14:textId="77777777" w:rsidR="009B5B0B" w:rsidRDefault="005C2A5F">
            <w:pPr>
              <w:spacing w:after="0" w:line="259" w:lineRule="auto"/>
              <w:ind w:left="1" w:firstLine="0"/>
            </w:pPr>
            <w:r>
              <w:rPr>
                <w:b/>
                <w:sz w:val="19"/>
              </w:rPr>
              <w:t>Comprender</w:t>
            </w:r>
            <w:r>
              <w:t xml:space="preserve"> </w:t>
            </w:r>
          </w:p>
        </w:tc>
        <w:tc>
          <w:tcPr>
            <w:tcW w:w="909" w:type="dxa"/>
            <w:tcBorders>
              <w:top w:val="single" w:sz="32" w:space="0" w:color="FFFFFF"/>
              <w:left w:val="single" w:sz="2" w:space="0" w:color="AAAAAA"/>
              <w:bottom w:val="single" w:sz="32" w:space="0" w:color="1F3864"/>
              <w:right w:val="single" w:sz="2" w:space="0" w:color="AAAAAA"/>
            </w:tcBorders>
          </w:tcPr>
          <w:p w14:paraId="50FDD8D6" w14:textId="77777777" w:rsidR="009B5B0B" w:rsidRDefault="005C2A5F">
            <w:pPr>
              <w:spacing w:after="0" w:line="259" w:lineRule="auto"/>
              <w:ind w:left="0" w:right="45" w:firstLine="0"/>
              <w:jc w:val="center"/>
            </w:pPr>
            <w:r>
              <w:rPr>
                <w:sz w:val="19"/>
              </w:rPr>
              <w:t>35 pts</w:t>
            </w:r>
            <w:r>
              <w:t xml:space="preserve"> </w:t>
            </w:r>
          </w:p>
        </w:tc>
        <w:tc>
          <w:tcPr>
            <w:tcW w:w="5737" w:type="dxa"/>
            <w:tcBorders>
              <w:top w:val="single" w:sz="32" w:space="0" w:color="FFFFFF"/>
              <w:left w:val="single" w:sz="2" w:space="0" w:color="AAAAAA"/>
              <w:bottom w:val="single" w:sz="32" w:space="0" w:color="1F3864"/>
              <w:right w:val="single" w:sz="2" w:space="0" w:color="AAAAAA"/>
            </w:tcBorders>
            <w:vAlign w:val="center"/>
          </w:tcPr>
          <w:p w14:paraId="35746ED2" w14:textId="77777777" w:rsidR="009B5B0B" w:rsidRDefault="005C2A5F">
            <w:pPr>
              <w:spacing w:after="0" w:line="259" w:lineRule="auto"/>
              <w:ind w:left="0" w:firstLine="0"/>
            </w:pPr>
            <w:r>
              <w:rPr>
                <w:sz w:val="19"/>
              </w:rPr>
              <w:t>Respuestas analíticas (5 preguntas × 7 pts). Cada respuesta debe referenciar la sección del Doc. N°12 que la fundamenta.</w:t>
            </w:r>
            <w:r>
              <w:t xml:space="preserve"> </w:t>
            </w:r>
          </w:p>
        </w:tc>
      </w:tr>
      <w:tr w:rsidR="009B5B0B" w14:paraId="436EC5EA" w14:textId="77777777">
        <w:trPr>
          <w:trHeight w:val="642"/>
        </w:trPr>
        <w:tc>
          <w:tcPr>
            <w:tcW w:w="1858" w:type="dxa"/>
            <w:tcBorders>
              <w:top w:val="single" w:sz="32" w:space="0" w:color="1F3864"/>
              <w:left w:val="single" w:sz="2" w:space="0" w:color="AAAAAA"/>
              <w:bottom w:val="single" w:sz="2" w:space="0" w:color="AAAAAA"/>
              <w:right w:val="single" w:sz="2" w:space="0" w:color="AAAAAA"/>
            </w:tcBorders>
            <w:shd w:val="clear" w:color="auto" w:fill="1F3864"/>
          </w:tcPr>
          <w:p w14:paraId="0E28C977" w14:textId="77777777" w:rsidR="009B5B0B" w:rsidRDefault="005C2A5F">
            <w:pPr>
              <w:spacing w:after="0" w:line="259" w:lineRule="auto"/>
              <w:ind w:left="1" w:firstLine="0"/>
            </w:pPr>
            <w:r>
              <w:rPr>
                <w:b/>
              </w:rPr>
              <w:lastRenderedPageBreak/>
              <w:t>TOTAL</w:t>
            </w:r>
            <w:r>
              <w:rPr>
                <w:color w:val="FFFFFF"/>
              </w:rPr>
              <w:t xml:space="preserve"> </w:t>
            </w:r>
          </w:p>
        </w:tc>
        <w:tc>
          <w:tcPr>
            <w:tcW w:w="909" w:type="dxa"/>
            <w:tcBorders>
              <w:top w:val="single" w:sz="32" w:space="0" w:color="1F3864"/>
              <w:left w:val="single" w:sz="2" w:space="0" w:color="AAAAAA"/>
              <w:bottom w:val="single" w:sz="2" w:space="0" w:color="AAAAAA"/>
              <w:right w:val="single" w:sz="2" w:space="0" w:color="AAAAAA"/>
            </w:tcBorders>
            <w:shd w:val="clear" w:color="auto" w:fill="1F3864"/>
          </w:tcPr>
          <w:p w14:paraId="4DC593ED" w14:textId="77777777" w:rsidR="009B5B0B" w:rsidRDefault="005C2A5F">
            <w:pPr>
              <w:spacing w:after="0" w:line="259" w:lineRule="auto"/>
              <w:ind w:left="17" w:right="7" w:firstLine="0"/>
              <w:jc w:val="center"/>
            </w:pPr>
            <w:r>
              <w:rPr>
                <w:b/>
                <w:color w:val="FFFFFF"/>
              </w:rPr>
              <w:t>100 pts</w:t>
            </w:r>
            <w:r>
              <w:rPr>
                <w:color w:val="FFFFFF"/>
              </w:rPr>
              <w:t xml:space="preserve"> </w:t>
            </w:r>
          </w:p>
        </w:tc>
        <w:tc>
          <w:tcPr>
            <w:tcW w:w="5737" w:type="dxa"/>
            <w:tcBorders>
              <w:top w:val="single" w:sz="32" w:space="0" w:color="1F3864"/>
              <w:left w:val="single" w:sz="2" w:space="0" w:color="AAAAAA"/>
              <w:bottom w:val="single" w:sz="2" w:space="0" w:color="AAAAAA"/>
              <w:right w:val="single" w:sz="2" w:space="0" w:color="AAAAAA"/>
            </w:tcBorders>
            <w:shd w:val="clear" w:color="auto" w:fill="1F3864"/>
          </w:tcPr>
          <w:p w14:paraId="2FC8BFB1" w14:textId="77777777" w:rsidR="009B5B0B" w:rsidRDefault="005C2A5F">
            <w:pPr>
              <w:spacing w:after="0" w:line="259" w:lineRule="auto"/>
              <w:ind w:left="0" w:firstLine="0"/>
            </w:pPr>
            <w:r>
              <w:rPr>
                <w:color w:val="FFFFFF"/>
                <w:sz w:val="19"/>
              </w:rPr>
              <w:t>Subir UNA sola entrega en PDF con capturas de pantalla integradas.</w:t>
            </w:r>
            <w:r>
              <w:rPr>
                <w:color w:val="FFFFFF"/>
              </w:rPr>
              <w:t xml:space="preserve"> </w:t>
            </w:r>
          </w:p>
        </w:tc>
      </w:tr>
    </w:tbl>
    <w:p w14:paraId="0BAB68F8" w14:textId="77777777" w:rsidR="009B5B0B" w:rsidRDefault="005C2A5F">
      <w:pPr>
        <w:spacing w:after="0" w:line="259" w:lineRule="auto"/>
        <w:ind w:left="0" w:firstLine="0"/>
      </w:pPr>
      <w:r>
        <w:t xml:space="preserve"> </w:t>
      </w:r>
    </w:p>
    <w:p w14:paraId="49E6A618" w14:textId="77777777" w:rsidR="009B5B0B" w:rsidRDefault="005C2A5F">
      <w:pPr>
        <w:spacing w:after="64" w:line="259" w:lineRule="auto"/>
        <w:ind w:left="0" w:firstLine="0"/>
      </w:pPr>
      <w:r>
        <w:t xml:space="preserve"> </w:t>
      </w:r>
    </w:p>
    <w:p w14:paraId="307EC2CF" w14:textId="77777777" w:rsidR="009B5B0B" w:rsidRDefault="005C2A5F">
      <w:pPr>
        <w:spacing w:after="20" w:line="259" w:lineRule="auto"/>
        <w:ind w:left="0" w:right="163" w:firstLine="0"/>
        <w:jc w:val="right"/>
      </w:pPr>
      <w:r>
        <w:rPr>
          <w:color w:val="595959"/>
          <w:sz w:val="16"/>
        </w:rPr>
        <w:t xml:space="preserve">Tecnología Operativa — FADENA 2026 |  Actividad Práctica N°12  |  Unidad 3: Sistemas de Supervisión y Sectores </w:t>
      </w:r>
    </w:p>
    <w:p w14:paraId="0A043BBF" w14:textId="77777777" w:rsidR="009B5B0B" w:rsidRDefault="005C2A5F">
      <w:pPr>
        <w:spacing w:after="0" w:line="259" w:lineRule="auto"/>
        <w:ind w:left="1" w:firstLine="0"/>
        <w:jc w:val="center"/>
      </w:pPr>
      <w:r>
        <w:rPr>
          <w:color w:val="595959"/>
          <w:sz w:val="16"/>
        </w:rPr>
        <w:t>Críticos</w:t>
      </w:r>
      <w:r>
        <w:t xml:space="preserve"> </w:t>
      </w:r>
    </w:p>
    <w:sectPr w:rsidR="009B5B0B">
      <w:pgSz w:w="11906" w:h="16838"/>
      <w:pgMar w:top="1699" w:right="1701" w:bottom="1783"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Torres" w:date="2026-06-12T15:13:00Z" w:initials="MT">
    <w:p w14:paraId="01F5D71D" w14:textId="77777777" w:rsidR="00E836E5" w:rsidRDefault="00863231" w:rsidP="00E836E5">
      <w:pPr>
        <w:pStyle w:val="Textocomentario"/>
        <w:ind w:left="0" w:firstLine="0"/>
      </w:pPr>
      <w:r>
        <w:rPr>
          <w:rStyle w:val="Refdecomentario"/>
        </w:rPr>
        <w:annotationRef/>
      </w:r>
      <w:r w:rsidR="00E836E5">
        <w:t>A quien esta dirigido, permisos para modificar, a donde se dirige, cuantos archivos afecta, peso de los archivos, valores de afectacion o modificacion realizada y por ultico la confirmacion o verificacion</w:t>
      </w:r>
    </w:p>
  </w:comment>
  <w:comment w:id="1" w:author="Martin Torres" w:date="2026-06-12T14:30:00Z" w:initials="MT">
    <w:p w14:paraId="41AAA67D" w14:textId="470A018E" w:rsidR="00494DC6" w:rsidRDefault="00494DC6" w:rsidP="00494DC6">
      <w:pPr>
        <w:pStyle w:val="Textocomentario"/>
        <w:ind w:left="0" w:firstLine="0"/>
      </w:pPr>
      <w:r>
        <w:rPr>
          <w:rStyle w:val="Refdecomentario"/>
        </w:rPr>
        <w:annotationRef/>
      </w:r>
      <w:r>
        <w:t xml:space="preserve">0x0060 </w:t>
      </w:r>
    </w:p>
    <w:p w14:paraId="4AC1DBC2" w14:textId="77777777" w:rsidR="00494DC6" w:rsidRDefault="00494DC6" w:rsidP="00494DC6">
      <w:pPr>
        <w:pStyle w:val="Textocomentario"/>
        <w:ind w:left="0" w:firstLine="0"/>
      </w:pPr>
      <w:r>
        <w:t>0.16´3+0.16´2+6.16´1+0.16´0</w:t>
      </w:r>
    </w:p>
    <w:p w14:paraId="0A186CDC" w14:textId="77777777" w:rsidR="00494DC6" w:rsidRDefault="00494DC6" w:rsidP="00494DC6">
      <w:pPr>
        <w:pStyle w:val="Textocomentario"/>
        <w:ind w:left="0" w:firstLine="0"/>
      </w:pPr>
      <w:r>
        <w:t>=0+0+96+0=96</w:t>
      </w:r>
    </w:p>
    <w:p w14:paraId="4BA3B362" w14:textId="77777777" w:rsidR="00494DC6" w:rsidRDefault="00494DC6" w:rsidP="00494DC6">
      <w:pPr>
        <w:pStyle w:val="Textocomentario"/>
        <w:ind w:left="0" w:firstLine="0"/>
      </w:pPr>
    </w:p>
  </w:comment>
  <w:comment w:id="2" w:author="Martin Torres" w:date="2026-06-12T14:36:00Z" w:initials="MT">
    <w:p w14:paraId="1E819620" w14:textId="77777777" w:rsidR="00494DC6" w:rsidRDefault="00494DC6" w:rsidP="00494DC6">
      <w:pPr>
        <w:pStyle w:val="Textocomentario"/>
        <w:ind w:left="0" w:firstLine="0"/>
      </w:pPr>
      <w:r>
        <w:rPr>
          <w:rStyle w:val="Refdecomentario"/>
        </w:rPr>
        <w:annotationRef/>
      </w:r>
      <w:r>
        <w:t>{Dirección PLC} = 40000 + 96 + 1 = 40097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5D71D" w15:done="0"/>
  <w15:commentEx w15:paraId="4BA3B362" w15:done="0"/>
  <w15:commentEx w15:paraId="1E8196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2D84F9" w16cex:dateUtc="2026-06-12T18:13:00Z"/>
  <w16cex:commentExtensible w16cex:durableId="14F1F5AC" w16cex:dateUtc="2026-06-12T17:30:00Z">
    <w16cex:extLst>
      <w16:ext w16:uri="{CE6994B0-6A32-4C9F-8C6B-6E91EDA988CE}">
        <cr:reactions xmlns:cr="http://schemas.microsoft.com/office/comments/2020/reactions">
          <cr:reaction reactionType="1">
            <cr:reactionInfo dateUtc="2026-06-12T17:37:00Z">
              <cr:user userId="8eb5c97ff98cd4ad" userProvider="Windows Live" userName="Martin Torres"/>
            </cr:reactionInfo>
          </cr:reaction>
        </cr:reactions>
      </w16:ext>
    </w16cex:extLst>
  </w16cex:commentExtensible>
  <w16cex:commentExtensible w16cex:durableId="2AF99892" w16cex:dateUtc="2026-06-12T17:36:00Z">
    <w16cex:extLst>
      <w16:ext w16:uri="{CE6994B0-6A32-4C9F-8C6B-6E91EDA988CE}">
        <cr:reactions xmlns:cr="http://schemas.microsoft.com/office/comments/2020/reactions">
          <cr:reaction reactionType="1">
            <cr:reactionInfo dateUtc="2026-06-12T17:37:02Z">
              <cr:user userId="8eb5c97ff98cd4ad" userProvider="Windows Live" userName="Martin Torre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5D71D" w16cid:durableId="5C2D84F9"/>
  <w16cid:commentId w16cid:paraId="4BA3B362" w16cid:durableId="14F1F5AC"/>
  <w16cid:commentId w16cid:paraId="1E819620" w16cid:durableId="2AF998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928"/>
    <w:multiLevelType w:val="hybridMultilevel"/>
    <w:tmpl w:val="45624B8A"/>
    <w:lvl w:ilvl="0" w:tplc="71C2A81A">
      <w:start w:val="1"/>
      <w:numFmt w:val="lowerLetter"/>
      <w:lvlText w:val="%1)"/>
      <w:lvlJc w:val="left"/>
      <w:pPr>
        <w:ind w:left="1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1" w:tplc="6D92158A">
      <w:start w:val="1"/>
      <w:numFmt w:val="lowerLetter"/>
      <w:lvlText w:val="%2"/>
      <w:lvlJc w:val="left"/>
      <w:pPr>
        <w:ind w:left="108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2" w:tplc="A40274FA">
      <w:start w:val="1"/>
      <w:numFmt w:val="lowerRoman"/>
      <w:lvlText w:val="%3"/>
      <w:lvlJc w:val="left"/>
      <w:pPr>
        <w:ind w:left="180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3" w:tplc="3E30354A">
      <w:start w:val="1"/>
      <w:numFmt w:val="decimal"/>
      <w:lvlText w:val="%4"/>
      <w:lvlJc w:val="left"/>
      <w:pPr>
        <w:ind w:left="252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4" w:tplc="BC42DB84">
      <w:start w:val="1"/>
      <w:numFmt w:val="lowerLetter"/>
      <w:lvlText w:val="%5"/>
      <w:lvlJc w:val="left"/>
      <w:pPr>
        <w:ind w:left="324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5" w:tplc="DBBE858E">
      <w:start w:val="1"/>
      <w:numFmt w:val="lowerRoman"/>
      <w:lvlText w:val="%6"/>
      <w:lvlJc w:val="left"/>
      <w:pPr>
        <w:ind w:left="396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6" w:tplc="0106AF68">
      <w:start w:val="1"/>
      <w:numFmt w:val="decimal"/>
      <w:lvlText w:val="%7"/>
      <w:lvlJc w:val="left"/>
      <w:pPr>
        <w:ind w:left="468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7" w:tplc="C32E2E1E">
      <w:start w:val="1"/>
      <w:numFmt w:val="lowerLetter"/>
      <w:lvlText w:val="%8"/>
      <w:lvlJc w:val="left"/>
      <w:pPr>
        <w:ind w:left="540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8" w:tplc="7C1E0F3E">
      <w:start w:val="1"/>
      <w:numFmt w:val="lowerRoman"/>
      <w:lvlText w:val="%9"/>
      <w:lvlJc w:val="left"/>
      <w:pPr>
        <w:ind w:left="612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abstractNum>
  <w:abstractNum w:abstractNumId="1" w15:restartNumberingAfterBreak="0">
    <w:nsid w:val="03B905B2"/>
    <w:multiLevelType w:val="hybridMultilevel"/>
    <w:tmpl w:val="39D62428"/>
    <w:lvl w:ilvl="0" w:tplc="6038DA3E">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FECC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02E2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7447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026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B435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2C5A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E806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6696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304CA7"/>
    <w:multiLevelType w:val="multilevel"/>
    <w:tmpl w:val="B2BE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52E1D"/>
    <w:multiLevelType w:val="hybridMultilevel"/>
    <w:tmpl w:val="8A52D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AA46C6"/>
    <w:multiLevelType w:val="hybridMultilevel"/>
    <w:tmpl w:val="A382603A"/>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5" w15:restartNumberingAfterBreak="0">
    <w:nsid w:val="1BC226AA"/>
    <w:multiLevelType w:val="hybridMultilevel"/>
    <w:tmpl w:val="63E6F042"/>
    <w:lvl w:ilvl="0" w:tplc="AA74D5FC">
      <w:start w:val="1"/>
      <w:numFmt w:val="decimal"/>
      <w:lvlText w:val="%1."/>
      <w:lvlJc w:val="left"/>
      <w:pPr>
        <w:ind w:left="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8C1B0">
      <w:start w:val="1"/>
      <w:numFmt w:val="lowerLetter"/>
      <w:lvlText w:val="%2"/>
      <w:lvlJc w:val="left"/>
      <w:pPr>
        <w:ind w:left="1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7EA8A6">
      <w:start w:val="1"/>
      <w:numFmt w:val="lowerRoman"/>
      <w:lvlText w:val="%3"/>
      <w:lvlJc w:val="left"/>
      <w:pPr>
        <w:ind w:left="2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3A80B0">
      <w:start w:val="1"/>
      <w:numFmt w:val="decimal"/>
      <w:lvlText w:val="%4"/>
      <w:lvlJc w:val="left"/>
      <w:pPr>
        <w:ind w:left="2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0770A">
      <w:start w:val="1"/>
      <w:numFmt w:val="lowerLetter"/>
      <w:lvlText w:val="%5"/>
      <w:lvlJc w:val="left"/>
      <w:pPr>
        <w:ind w:left="3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3CAA5A">
      <w:start w:val="1"/>
      <w:numFmt w:val="lowerRoman"/>
      <w:lvlText w:val="%6"/>
      <w:lvlJc w:val="left"/>
      <w:pPr>
        <w:ind w:left="4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184B4A">
      <w:start w:val="1"/>
      <w:numFmt w:val="decimal"/>
      <w:lvlText w:val="%7"/>
      <w:lvlJc w:val="left"/>
      <w:pPr>
        <w:ind w:left="5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627CBC">
      <w:start w:val="1"/>
      <w:numFmt w:val="lowerLetter"/>
      <w:lvlText w:val="%8"/>
      <w:lvlJc w:val="left"/>
      <w:pPr>
        <w:ind w:left="5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84E44E">
      <w:start w:val="1"/>
      <w:numFmt w:val="lowerRoman"/>
      <w:lvlText w:val="%9"/>
      <w:lvlJc w:val="left"/>
      <w:pPr>
        <w:ind w:left="6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3E4174"/>
    <w:multiLevelType w:val="hybridMultilevel"/>
    <w:tmpl w:val="906E3614"/>
    <w:lvl w:ilvl="0" w:tplc="F15A8D64">
      <w:start w:val="1"/>
      <w:numFmt w:val="lowerLetter"/>
      <w:lvlText w:val="%1)"/>
      <w:lvlJc w:val="left"/>
      <w:pPr>
        <w:ind w:left="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58EA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329A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0407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485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82FB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ECE9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5E7A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B280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B9553E"/>
    <w:multiLevelType w:val="multilevel"/>
    <w:tmpl w:val="D94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03C41"/>
    <w:multiLevelType w:val="hybridMultilevel"/>
    <w:tmpl w:val="8698F0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6AC3264"/>
    <w:multiLevelType w:val="hybridMultilevel"/>
    <w:tmpl w:val="AE1CE3AA"/>
    <w:lvl w:ilvl="0" w:tplc="7D745780">
      <w:start w:val="1"/>
      <w:numFmt w:val="decimal"/>
      <w:lvlText w:val="%1."/>
      <w:lvlJc w:val="left"/>
      <w:pPr>
        <w:ind w:left="1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1" w:tplc="552A86B4">
      <w:start w:val="1"/>
      <w:numFmt w:val="lowerLetter"/>
      <w:lvlText w:val="%2"/>
      <w:lvlJc w:val="left"/>
      <w:pPr>
        <w:ind w:left="108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2" w:tplc="1C5E8150">
      <w:start w:val="1"/>
      <w:numFmt w:val="lowerRoman"/>
      <w:lvlText w:val="%3"/>
      <w:lvlJc w:val="left"/>
      <w:pPr>
        <w:ind w:left="180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3" w:tplc="813670EE">
      <w:start w:val="1"/>
      <w:numFmt w:val="decimal"/>
      <w:lvlText w:val="%4"/>
      <w:lvlJc w:val="left"/>
      <w:pPr>
        <w:ind w:left="252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4" w:tplc="B764F7CC">
      <w:start w:val="1"/>
      <w:numFmt w:val="lowerLetter"/>
      <w:lvlText w:val="%5"/>
      <w:lvlJc w:val="left"/>
      <w:pPr>
        <w:ind w:left="324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5" w:tplc="D8FCDFA4">
      <w:start w:val="1"/>
      <w:numFmt w:val="lowerRoman"/>
      <w:lvlText w:val="%6"/>
      <w:lvlJc w:val="left"/>
      <w:pPr>
        <w:ind w:left="396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6" w:tplc="4478160E">
      <w:start w:val="1"/>
      <w:numFmt w:val="decimal"/>
      <w:lvlText w:val="%7"/>
      <w:lvlJc w:val="left"/>
      <w:pPr>
        <w:ind w:left="468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7" w:tplc="673274F0">
      <w:start w:val="1"/>
      <w:numFmt w:val="lowerLetter"/>
      <w:lvlText w:val="%8"/>
      <w:lvlJc w:val="left"/>
      <w:pPr>
        <w:ind w:left="540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lvl w:ilvl="8" w:tplc="758294C8">
      <w:start w:val="1"/>
      <w:numFmt w:val="lowerRoman"/>
      <w:lvlText w:val="%9"/>
      <w:lvlJc w:val="left"/>
      <w:pPr>
        <w:ind w:left="6120"/>
      </w:pPr>
      <w:rPr>
        <w:rFonts w:ascii="Arial" w:eastAsia="Arial" w:hAnsi="Arial" w:cs="Arial"/>
        <w:b/>
        <w:bCs/>
        <w:i w:val="0"/>
        <w:strike w:val="0"/>
        <w:dstrike w:val="0"/>
        <w:color w:val="1F3864"/>
        <w:sz w:val="20"/>
        <w:szCs w:val="20"/>
        <w:u w:val="none" w:color="000000"/>
        <w:bdr w:val="none" w:sz="0" w:space="0" w:color="auto"/>
        <w:shd w:val="clear" w:color="auto" w:fill="auto"/>
        <w:vertAlign w:val="baseline"/>
      </w:rPr>
    </w:lvl>
  </w:abstractNum>
  <w:abstractNum w:abstractNumId="10" w15:restartNumberingAfterBreak="0">
    <w:nsid w:val="38596092"/>
    <w:multiLevelType w:val="hybridMultilevel"/>
    <w:tmpl w:val="24EA70DE"/>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1" w15:restartNumberingAfterBreak="0">
    <w:nsid w:val="3C94353E"/>
    <w:multiLevelType w:val="hybridMultilevel"/>
    <w:tmpl w:val="B6C8A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0873378"/>
    <w:multiLevelType w:val="hybridMultilevel"/>
    <w:tmpl w:val="673CC65C"/>
    <w:lvl w:ilvl="0" w:tplc="60B4674A">
      <w:start w:val="1"/>
      <w:numFmt w:val="lowerLetter"/>
      <w:lvlText w:val="%1)"/>
      <w:lvlJc w:val="left"/>
      <w:pPr>
        <w:ind w:left="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507B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6AD6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72FB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5CF0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C266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D0D4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1E4A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8CE3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58D7D36"/>
    <w:multiLevelType w:val="hybridMultilevel"/>
    <w:tmpl w:val="89DC59F6"/>
    <w:lvl w:ilvl="0" w:tplc="C726943A">
      <w:start w:val="1"/>
      <w:numFmt w:val="bullet"/>
      <w:lvlText w:val="•"/>
      <w:lvlJc w:val="left"/>
      <w:pPr>
        <w:ind w:left="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1A0748">
      <w:start w:val="1"/>
      <w:numFmt w:val="bullet"/>
      <w:lvlText w:val="o"/>
      <w:lvlJc w:val="left"/>
      <w:pPr>
        <w:ind w:left="1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261318">
      <w:start w:val="1"/>
      <w:numFmt w:val="bullet"/>
      <w:lvlText w:val="▪"/>
      <w:lvlJc w:val="left"/>
      <w:pPr>
        <w:ind w:left="2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20C06C">
      <w:start w:val="1"/>
      <w:numFmt w:val="bullet"/>
      <w:lvlText w:val="•"/>
      <w:lvlJc w:val="left"/>
      <w:pPr>
        <w:ind w:left="2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0F656">
      <w:start w:val="1"/>
      <w:numFmt w:val="bullet"/>
      <w:lvlText w:val="o"/>
      <w:lvlJc w:val="left"/>
      <w:pPr>
        <w:ind w:left="3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929AB0">
      <w:start w:val="1"/>
      <w:numFmt w:val="bullet"/>
      <w:lvlText w:val="▪"/>
      <w:lvlJc w:val="left"/>
      <w:pPr>
        <w:ind w:left="4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ECA752">
      <w:start w:val="1"/>
      <w:numFmt w:val="bullet"/>
      <w:lvlText w:val="•"/>
      <w:lvlJc w:val="left"/>
      <w:pPr>
        <w:ind w:left="5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61276">
      <w:start w:val="1"/>
      <w:numFmt w:val="bullet"/>
      <w:lvlText w:val="o"/>
      <w:lvlJc w:val="left"/>
      <w:pPr>
        <w:ind w:left="5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D46B7E">
      <w:start w:val="1"/>
      <w:numFmt w:val="bullet"/>
      <w:lvlText w:val="▪"/>
      <w:lvlJc w:val="left"/>
      <w:pPr>
        <w:ind w:left="6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2B7125"/>
    <w:multiLevelType w:val="hybridMultilevel"/>
    <w:tmpl w:val="C0285E34"/>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5" w15:restartNumberingAfterBreak="0">
    <w:nsid w:val="59F607D5"/>
    <w:multiLevelType w:val="hybridMultilevel"/>
    <w:tmpl w:val="6E542C9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6" w15:restartNumberingAfterBreak="0">
    <w:nsid w:val="62CE45DB"/>
    <w:multiLevelType w:val="hybridMultilevel"/>
    <w:tmpl w:val="2EC6DCC2"/>
    <w:lvl w:ilvl="0" w:tplc="B8CE47A8">
      <w:start w:val="7"/>
      <w:numFmt w:val="decimal"/>
      <w:lvlText w:val="%1."/>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C1382">
      <w:start w:val="1"/>
      <w:numFmt w:val="lowerLetter"/>
      <w:lvlText w:val="%2"/>
      <w:lvlJc w:val="left"/>
      <w:pPr>
        <w:ind w:left="1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B8C238">
      <w:start w:val="1"/>
      <w:numFmt w:val="lowerRoman"/>
      <w:lvlText w:val="%3"/>
      <w:lvlJc w:val="left"/>
      <w:pPr>
        <w:ind w:left="2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AE8B52">
      <w:start w:val="1"/>
      <w:numFmt w:val="decimal"/>
      <w:lvlText w:val="%4"/>
      <w:lvlJc w:val="left"/>
      <w:pPr>
        <w:ind w:left="2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4860C6">
      <w:start w:val="1"/>
      <w:numFmt w:val="lowerLetter"/>
      <w:lvlText w:val="%5"/>
      <w:lvlJc w:val="left"/>
      <w:pPr>
        <w:ind w:left="3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80F978">
      <w:start w:val="1"/>
      <w:numFmt w:val="lowerRoman"/>
      <w:lvlText w:val="%6"/>
      <w:lvlJc w:val="left"/>
      <w:pPr>
        <w:ind w:left="4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20C310">
      <w:start w:val="1"/>
      <w:numFmt w:val="decimal"/>
      <w:lvlText w:val="%7"/>
      <w:lvlJc w:val="left"/>
      <w:pPr>
        <w:ind w:left="4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A08E6">
      <w:start w:val="1"/>
      <w:numFmt w:val="lowerLetter"/>
      <w:lvlText w:val="%8"/>
      <w:lvlJc w:val="left"/>
      <w:pPr>
        <w:ind w:left="5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2870E4">
      <w:start w:val="1"/>
      <w:numFmt w:val="lowerRoman"/>
      <w:lvlText w:val="%9"/>
      <w:lvlJc w:val="left"/>
      <w:pPr>
        <w:ind w:left="6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E0E502E"/>
    <w:multiLevelType w:val="multilevel"/>
    <w:tmpl w:val="739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B64A1"/>
    <w:multiLevelType w:val="hybridMultilevel"/>
    <w:tmpl w:val="6164BCEA"/>
    <w:lvl w:ilvl="0" w:tplc="0C0A0001">
      <w:start w:val="1"/>
      <w:numFmt w:val="bullet"/>
      <w:lvlText w:val=""/>
      <w:lvlJc w:val="left"/>
      <w:pPr>
        <w:ind w:left="998" w:hanging="360"/>
      </w:pPr>
      <w:rPr>
        <w:rFonts w:ascii="Symbol" w:hAnsi="Symbol" w:hint="default"/>
      </w:rPr>
    </w:lvl>
    <w:lvl w:ilvl="1" w:tplc="0C0A0003" w:tentative="1">
      <w:start w:val="1"/>
      <w:numFmt w:val="bullet"/>
      <w:lvlText w:val="o"/>
      <w:lvlJc w:val="left"/>
      <w:pPr>
        <w:ind w:left="1718" w:hanging="360"/>
      </w:pPr>
      <w:rPr>
        <w:rFonts w:ascii="Courier New" w:hAnsi="Courier New" w:cs="Courier New" w:hint="default"/>
      </w:rPr>
    </w:lvl>
    <w:lvl w:ilvl="2" w:tplc="0C0A0005" w:tentative="1">
      <w:start w:val="1"/>
      <w:numFmt w:val="bullet"/>
      <w:lvlText w:val=""/>
      <w:lvlJc w:val="left"/>
      <w:pPr>
        <w:ind w:left="2438" w:hanging="360"/>
      </w:pPr>
      <w:rPr>
        <w:rFonts w:ascii="Wingdings" w:hAnsi="Wingdings" w:hint="default"/>
      </w:rPr>
    </w:lvl>
    <w:lvl w:ilvl="3" w:tplc="0C0A0001" w:tentative="1">
      <w:start w:val="1"/>
      <w:numFmt w:val="bullet"/>
      <w:lvlText w:val=""/>
      <w:lvlJc w:val="left"/>
      <w:pPr>
        <w:ind w:left="3158" w:hanging="360"/>
      </w:pPr>
      <w:rPr>
        <w:rFonts w:ascii="Symbol" w:hAnsi="Symbol" w:hint="default"/>
      </w:rPr>
    </w:lvl>
    <w:lvl w:ilvl="4" w:tplc="0C0A0003" w:tentative="1">
      <w:start w:val="1"/>
      <w:numFmt w:val="bullet"/>
      <w:lvlText w:val="o"/>
      <w:lvlJc w:val="left"/>
      <w:pPr>
        <w:ind w:left="3878" w:hanging="360"/>
      </w:pPr>
      <w:rPr>
        <w:rFonts w:ascii="Courier New" w:hAnsi="Courier New" w:cs="Courier New" w:hint="default"/>
      </w:rPr>
    </w:lvl>
    <w:lvl w:ilvl="5" w:tplc="0C0A0005" w:tentative="1">
      <w:start w:val="1"/>
      <w:numFmt w:val="bullet"/>
      <w:lvlText w:val=""/>
      <w:lvlJc w:val="left"/>
      <w:pPr>
        <w:ind w:left="4598" w:hanging="360"/>
      </w:pPr>
      <w:rPr>
        <w:rFonts w:ascii="Wingdings" w:hAnsi="Wingdings" w:hint="default"/>
      </w:rPr>
    </w:lvl>
    <w:lvl w:ilvl="6" w:tplc="0C0A0001" w:tentative="1">
      <w:start w:val="1"/>
      <w:numFmt w:val="bullet"/>
      <w:lvlText w:val=""/>
      <w:lvlJc w:val="left"/>
      <w:pPr>
        <w:ind w:left="5318" w:hanging="360"/>
      </w:pPr>
      <w:rPr>
        <w:rFonts w:ascii="Symbol" w:hAnsi="Symbol" w:hint="default"/>
      </w:rPr>
    </w:lvl>
    <w:lvl w:ilvl="7" w:tplc="0C0A0003" w:tentative="1">
      <w:start w:val="1"/>
      <w:numFmt w:val="bullet"/>
      <w:lvlText w:val="o"/>
      <w:lvlJc w:val="left"/>
      <w:pPr>
        <w:ind w:left="6038" w:hanging="360"/>
      </w:pPr>
      <w:rPr>
        <w:rFonts w:ascii="Courier New" w:hAnsi="Courier New" w:cs="Courier New" w:hint="default"/>
      </w:rPr>
    </w:lvl>
    <w:lvl w:ilvl="8" w:tplc="0C0A0005" w:tentative="1">
      <w:start w:val="1"/>
      <w:numFmt w:val="bullet"/>
      <w:lvlText w:val=""/>
      <w:lvlJc w:val="left"/>
      <w:pPr>
        <w:ind w:left="6758" w:hanging="360"/>
      </w:pPr>
      <w:rPr>
        <w:rFonts w:ascii="Wingdings" w:hAnsi="Wingdings" w:hint="default"/>
      </w:rPr>
    </w:lvl>
  </w:abstractNum>
  <w:abstractNum w:abstractNumId="19" w15:restartNumberingAfterBreak="0">
    <w:nsid w:val="7C616404"/>
    <w:multiLevelType w:val="hybridMultilevel"/>
    <w:tmpl w:val="5B88F790"/>
    <w:lvl w:ilvl="0" w:tplc="0C0A0001">
      <w:start w:val="1"/>
      <w:numFmt w:val="bullet"/>
      <w:lvlText w:val=""/>
      <w:lvlJc w:val="left"/>
      <w:pPr>
        <w:ind w:left="998" w:hanging="360"/>
      </w:pPr>
      <w:rPr>
        <w:rFonts w:ascii="Symbol" w:hAnsi="Symbol" w:hint="default"/>
      </w:rPr>
    </w:lvl>
    <w:lvl w:ilvl="1" w:tplc="0C0A0003" w:tentative="1">
      <w:start w:val="1"/>
      <w:numFmt w:val="bullet"/>
      <w:lvlText w:val="o"/>
      <w:lvlJc w:val="left"/>
      <w:pPr>
        <w:ind w:left="1718" w:hanging="360"/>
      </w:pPr>
      <w:rPr>
        <w:rFonts w:ascii="Courier New" w:hAnsi="Courier New" w:cs="Courier New" w:hint="default"/>
      </w:rPr>
    </w:lvl>
    <w:lvl w:ilvl="2" w:tplc="0C0A0005" w:tentative="1">
      <w:start w:val="1"/>
      <w:numFmt w:val="bullet"/>
      <w:lvlText w:val=""/>
      <w:lvlJc w:val="left"/>
      <w:pPr>
        <w:ind w:left="2438" w:hanging="360"/>
      </w:pPr>
      <w:rPr>
        <w:rFonts w:ascii="Wingdings" w:hAnsi="Wingdings" w:hint="default"/>
      </w:rPr>
    </w:lvl>
    <w:lvl w:ilvl="3" w:tplc="0C0A0001" w:tentative="1">
      <w:start w:val="1"/>
      <w:numFmt w:val="bullet"/>
      <w:lvlText w:val=""/>
      <w:lvlJc w:val="left"/>
      <w:pPr>
        <w:ind w:left="3158" w:hanging="360"/>
      </w:pPr>
      <w:rPr>
        <w:rFonts w:ascii="Symbol" w:hAnsi="Symbol" w:hint="default"/>
      </w:rPr>
    </w:lvl>
    <w:lvl w:ilvl="4" w:tplc="0C0A0003" w:tentative="1">
      <w:start w:val="1"/>
      <w:numFmt w:val="bullet"/>
      <w:lvlText w:val="o"/>
      <w:lvlJc w:val="left"/>
      <w:pPr>
        <w:ind w:left="3878" w:hanging="360"/>
      </w:pPr>
      <w:rPr>
        <w:rFonts w:ascii="Courier New" w:hAnsi="Courier New" w:cs="Courier New" w:hint="default"/>
      </w:rPr>
    </w:lvl>
    <w:lvl w:ilvl="5" w:tplc="0C0A0005" w:tentative="1">
      <w:start w:val="1"/>
      <w:numFmt w:val="bullet"/>
      <w:lvlText w:val=""/>
      <w:lvlJc w:val="left"/>
      <w:pPr>
        <w:ind w:left="4598" w:hanging="360"/>
      </w:pPr>
      <w:rPr>
        <w:rFonts w:ascii="Wingdings" w:hAnsi="Wingdings" w:hint="default"/>
      </w:rPr>
    </w:lvl>
    <w:lvl w:ilvl="6" w:tplc="0C0A0001" w:tentative="1">
      <w:start w:val="1"/>
      <w:numFmt w:val="bullet"/>
      <w:lvlText w:val=""/>
      <w:lvlJc w:val="left"/>
      <w:pPr>
        <w:ind w:left="5318" w:hanging="360"/>
      </w:pPr>
      <w:rPr>
        <w:rFonts w:ascii="Symbol" w:hAnsi="Symbol" w:hint="default"/>
      </w:rPr>
    </w:lvl>
    <w:lvl w:ilvl="7" w:tplc="0C0A0003" w:tentative="1">
      <w:start w:val="1"/>
      <w:numFmt w:val="bullet"/>
      <w:lvlText w:val="o"/>
      <w:lvlJc w:val="left"/>
      <w:pPr>
        <w:ind w:left="6038" w:hanging="360"/>
      </w:pPr>
      <w:rPr>
        <w:rFonts w:ascii="Courier New" w:hAnsi="Courier New" w:cs="Courier New" w:hint="default"/>
      </w:rPr>
    </w:lvl>
    <w:lvl w:ilvl="8" w:tplc="0C0A0005" w:tentative="1">
      <w:start w:val="1"/>
      <w:numFmt w:val="bullet"/>
      <w:lvlText w:val=""/>
      <w:lvlJc w:val="left"/>
      <w:pPr>
        <w:ind w:left="6758" w:hanging="360"/>
      </w:pPr>
      <w:rPr>
        <w:rFonts w:ascii="Wingdings" w:hAnsi="Wingdings" w:hint="default"/>
      </w:rPr>
    </w:lvl>
  </w:abstractNum>
  <w:num w:numId="1" w16cid:durableId="654916765">
    <w:abstractNumId w:val="5"/>
  </w:num>
  <w:num w:numId="2" w16cid:durableId="1468401833">
    <w:abstractNumId w:val="0"/>
  </w:num>
  <w:num w:numId="3" w16cid:durableId="1765345086">
    <w:abstractNumId w:val="6"/>
  </w:num>
  <w:num w:numId="4" w16cid:durableId="1204488598">
    <w:abstractNumId w:val="1"/>
  </w:num>
  <w:num w:numId="5" w16cid:durableId="1887451220">
    <w:abstractNumId w:val="12"/>
  </w:num>
  <w:num w:numId="6" w16cid:durableId="1574705071">
    <w:abstractNumId w:val="9"/>
  </w:num>
  <w:num w:numId="7" w16cid:durableId="905264416">
    <w:abstractNumId w:val="13"/>
  </w:num>
  <w:num w:numId="8" w16cid:durableId="186526813">
    <w:abstractNumId w:val="16"/>
  </w:num>
  <w:num w:numId="9" w16cid:durableId="1609969389">
    <w:abstractNumId w:val="7"/>
  </w:num>
  <w:num w:numId="10" w16cid:durableId="620310526">
    <w:abstractNumId w:val="2"/>
  </w:num>
  <w:num w:numId="11" w16cid:durableId="702367352">
    <w:abstractNumId w:val="11"/>
  </w:num>
  <w:num w:numId="12" w16cid:durableId="988172370">
    <w:abstractNumId w:val="3"/>
  </w:num>
  <w:num w:numId="13" w16cid:durableId="2082097976">
    <w:abstractNumId w:val="18"/>
  </w:num>
  <w:num w:numId="14" w16cid:durableId="989600807">
    <w:abstractNumId w:val="17"/>
  </w:num>
  <w:num w:numId="15" w16cid:durableId="500855669">
    <w:abstractNumId w:val="8"/>
  </w:num>
  <w:num w:numId="16" w16cid:durableId="1415280360">
    <w:abstractNumId w:val="19"/>
  </w:num>
  <w:num w:numId="17" w16cid:durableId="329601081">
    <w:abstractNumId w:val="14"/>
  </w:num>
  <w:num w:numId="18" w16cid:durableId="717124252">
    <w:abstractNumId w:val="4"/>
  </w:num>
  <w:num w:numId="19" w16cid:durableId="1874465173">
    <w:abstractNumId w:val="10"/>
  </w:num>
  <w:num w:numId="20" w16cid:durableId="69307199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Torres">
    <w15:presenceInfo w15:providerId="Windows Live" w15:userId="8eb5c97ff98cd4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B0B"/>
    <w:rsid w:val="00000903"/>
    <w:rsid w:val="00017AA2"/>
    <w:rsid w:val="00054912"/>
    <w:rsid w:val="000D27CB"/>
    <w:rsid w:val="000E1218"/>
    <w:rsid w:val="000E6115"/>
    <w:rsid w:val="001539CF"/>
    <w:rsid w:val="0019062E"/>
    <w:rsid w:val="00380D48"/>
    <w:rsid w:val="00383B92"/>
    <w:rsid w:val="003D2568"/>
    <w:rsid w:val="00483876"/>
    <w:rsid w:val="00494DC6"/>
    <w:rsid w:val="00586679"/>
    <w:rsid w:val="005C2A5F"/>
    <w:rsid w:val="00611B92"/>
    <w:rsid w:val="0062275E"/>
    <w:rsid w:val="00710539"/>
    <w:rsid w:val="00732069"/>
    <w:rsid w:val="00745E33"/>
    <w:rsid w:val="00863231"/>
    <w:rsid w:val="00907DDC"/>
    <w:rsid w:val="00910B74"/>
    <w:rsid w:val="009204DC"/>
    <w:rsid w:val="009326E1"/>
    <w:rsid w:val="0096667B"/>
    <w:rsid w:val="009B5B0B"/>
    <w:rsid w:val="009C44DB"/>
    <w:rsid w:val="009D6CA1"/>
    <w:rsid w:val="00A535F3"/>
    <w:rsid w:val="00A873D1"/>
    <w:rsid w:val="00AD1A65"/>
    <w:rsid w:val="00B37216"/>
    <w:rsid w:val="00BA6CFB"/>
    <w:rsid w:val="00BC2CC8"/>
    <w:rsid w:val="00C06ED4"/>
    <w:rsid w:val="00C40079"/>
    <w:rsid w:val="00C61D60"/>
    <w:rsid w:val="00CA4B64"/>
    <w:rsid w:val="00CB3A52"/>
    <w:rsid w:val="00CC25FF"/>
    <w:rsid w:val="00CE2B34"/>
    <w:rsid w:val="00D370F6"/>
    <w:rsid w:val="00D52DAE"/>
    <w:rsid w:val="00E26B6F"/>
    <w:rsid w:val="00E44738"/>
    <w:rsid w:val="00E836E5"/>
    <w:rsid w:val="00EB44E7"/>
    <w:rsid w:val="00EC0D0B"/>
    <w:rsid w:val="00EE5E7F"/>
    <w:rsid w:val="00F645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38D6"/>
  <w15:docId w15:val="{48896486-8536-4E47-8A20-E1911F60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E33"/>
    <w:pPr>
      <w:spacing w:after="154" w:line="249" w:lineRule="auto"/>
      <w:ind w:left="10" w:hanging="10"/>
    </w:pPr>
    <w:rPr>
      <w:rFonts w:ascii="Arial" w:eastAsia="Arial" w:hAnsi="Arial" w:cs="Arial"/>
      <w:color w:val="000000"/>
      <w:sz w:val="20"/>
    </w:rPr>
  </w:style>
  <w:style w:type="paragraph" w:styleId="Ttulo1">
    <w:name w:val="heading 1"/>
    <w:next w:val="Normal"/>
    <w:link w:val="Ttulo1Car"/>
    <w:uiPriority w:val="9"/>
    <w:qFormat/>
    <w:pPr>
      <w:keepNext/>
      <w:keepLines/>
      <w:spacing w:after="0" w:line="259" w:lineRule="auto"/>
      <w:ind w:right="568"/>
      <w:jc w:val="right"/>
      <w:outlineLvl w:val="0"/>
    </w:pPr>
    <w:rPr>
      <w:rFonts w:ascii="Arial" w:eastAsia="Arial" w:hAnsi="Arial" w:cs="Arial"/>
      <w:b/>
      <w:color w:val="2E75B6"/>
      <w:sz w:val="26"/>
    </w:rPr>
  </w:style>
  <w:style w:type="paragraph" w:styleId="Ttulo2">
    <w:name w:val="heading 2"/>
    <w:next w:val="Normal"/>
    <w:link w:val="Ttulo2Car"/>
    <w:uiPriority w:val="9"/>
    <w:unhideWhenUsed/>
    <w:qFormat/>
    <w:pPr>
      <w:keepNext/>
      <w:keepLines/>
      <w:pBdr>
        <w:left w:val="single" w:sz="12" w:space="0" w:color="00884A"/>
        <w:bottom w:val="single" w:sz="48" w:space="0" w:color="F0FFF5"/>
      </w:pBdr>
      <w:shd w:val="clear" w:color="auto" w:fill="F0FFF5"/>
      <w:spacing w:after="99" w:line="259" w:lineRule="auto"/>
      <w:ind w:left="225" w:hanging="10"/>
      <w:outlineLvl w:val="1"/>
    </w:pPr>
    <w:rPr>
      <w:rFonts w:ascii="Arial" w:eastAsia="Arial" w:hAnsi="Arial" w:cs="Arial"/>
      <w:b/>
      <w:color w:val="00884A"/>
    </w:rPr>
  </w:style>
  <w:style w:type="paragraph" w:styleId="Ttulo3">
    <w:name w:val="heading 3"/>
    <w:next w:val="Normal"/>
    <w:link w:val="Ttulo3Car"/>
    <w:uiPriority w:val="9"/>
    <w:unhideWhenUsed/>
    <w:qFormat/>
    <w:pPr>
      <w:keepNext/>
      <w:keepLines/>
      <w:pBdr>
        <w:left w:val="single" w:sz="12" w:space="0" w:color="7F6000"/>
        <w:bottom w:val="single" w:sz="48" w:space="0" w:color="FFF2CC"/>
      </w:pBdr>
      <w:shd w:val="clear" w:color="auto" w:fill="FFF2CC"/>
      <w:spacing w:after="41" w:line="259" w:lineRule="auto"/>
      <w:ind w:left="215"/>
      <w:outlineLvl w:val="2"/>
    </w:pPr>
    <w:rPr>
      <w:rFonts w:ascii="Arial" w:eastAsia="Arial" w:hAnsi="Arial" w:cs="Arial"/>
      <w:b/>
      <w:color w:val="7F6000"/>
      <w:sz w:val="18"/>
    </w:rPr>
  </w:style>
  <w:style w:type="paragraph" w:styleId="Ttulo4">
    <w:name w:val="heading 4"/>
    <w:next w:val="Normal"/>
    <w:link w:val="Ttulo4Car"/>
    <w:uiPriority w:val="9"/>
    <w:unhideWhenUsed/>
    <w:qFormat/>
    <w:pPr>
      <w:keepNext/>
      <w:keepLines/>
      <w:spacing w:after="20" w:line="259" w:lineRule="auto"/>
      <w:ind w:left="10" w:right="351" w:hanging="10"/>
      <w:outlineLvl w:val="3"/>
    </w:pPr>
    <w:rPr>
      <w:rFonts w:ascii="Arial" w:eastAsia="Arial" w:hAnsi="Arial" w:cs="Arial"/>
      <w:b/>
      <w:color w:val="1F3864"/>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7F6000"/>
      <w:sz w:val="18"/>
    </w:rPr>
  </w:style>
  <w:style w:type="character" w:customStyle="1" w:styleId="Ttulo2Car">
    <w:name w:val="Título 2 Car"/>
    <w:link w:val="Ttulo2"/>
    <w:rPr>
      <w:rFonts w:ascii="Arial" w:eastAsia="Arial" w:hAnsi="Arial" w:cs="Arial"/>
      <w:b/>
      <w:color w:val="00884A"/>
      <w:sz w:val="24"/>
    </w:rPr>
  </w:style>
  <w:style w:type="character" w:customStyle="1" w:styleId="Ttulo1Car">
    <w:name w:val="Título 1 Car"/>
    <w:link w:val="Ttulo1"/>
    <w:rPr>
      <w:rFonts w:ascii="Arial" w:eastAsia="Arial" w:hAnsi="Arial" w:cs="Arial"/>
      <w:b/>
      <w:color w:val="2E75B6"/>
      <w:sz w:val="26"/>
    </w:rPr>
  </w:style>
  <w:style w:type="character" w:customStyle="1" w:styleId="Ttulo4Car">
    <w:name w:val="Título 4 Car"/>
    <w:link w:val="Ttulo4"/>
    <w:rPr>
      <w:rFonts w:ascii="Arial" w:eastAsia="Arial" w:hAnsi="Arial" w:cs="Arial"/>
      <w:b/>
      <w:color w:val="1F3864"/>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494DC6"/>
    <w:rPr>
      <w:sz w:val="16"/>
      <w:szCs w:val="16"/>
    </w:rPr>
  </w:style>
  <w:style w:type="paragraph" w:styleId="Textocomentario">
    <w:name w:val="annotation text"/>
    <w:basedOn w:val="Normal"/>
    <w:link w:val="TextocomentarioCar"/>
    <w:uiPriority w:val="99"/>
    <w:unhideWhenUsed/>
    <w:rsid w:val="00494DC6"/>
    <w:pPr>
      <w:spacing w:line="240" w:lineRule="auto"/>
    </w:pPr>
    <w:rPr>
      <w:szCs w:val="20"/>
    </w:rPr>
  </w:style>
  <w:style w:type="character" w:customStyle="1" w:styleId="TextocomentarioCar">
    <w:name w:val="Texto comentario Car"/>
    <w:basedOn w:val="Fuentedeprrafopredeter"/>
    <w:link w:val="Textocomentario"/>
    <w:uiPriority w:val="99"/>
    <w:rsid w:val="00494DC6"/>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494DC6"/>
    <w:rPr>
      <w:b/>
      <w:bCs/>
    </w:rPr>
  </w:style>
  <w:style w:type="character" w:customStyle="1" w:styleId="AsuntodelcomentarioCar">
    <w:name w:val="Asunto del comentario Car"/>
    <w:basedOn w:val="TextocomentarioCar"/>
    <w:link w:val="Asuntodelcomentario"/>
    <w:uiPriority w:val="99"/>
    <w:semiHidden/>
    <w:rsid w:val="00494DC6"/>
    <w:rPr>
      <w:rFonts w:ascii="Arial" w:eastAsia="Arial" w:hAnsi="Arial" w:cs="Arial"/>
      <w:b/>
      <w:bCs/>
      <w:color w:val="000000"/>
      <w:sz w:val="20"/>
      <w:szCs w:val="20"/>
    </w:rPr>
  </w:style>
  <w:style w:type="paragraph" w:styleId="NormalWeb">
    <w:name w:val="Normal (Web)"/>
    <w:basedOn w:val="Normal"/>
    <w:uiPriority w:val="99"/>
    <w:semiHidden/>
    <w:unhideWhenUsed/>
    <w:rsid w:val="00483876"/>
    <w:rPr>
      <w:rFonts w:ascii="Times New Roman" w:hAnsi="Times New Roman" w:cs="Times New Roman"/>
      <w:sz w:val="24"/>
    </w:rPr>
  </w:style>
  <w:style w:type="character" w:styleId="Fuerte">
    <w:name w:val="Strong"/>
    <w:basedOn w:val="Fuentedeprrafopredeter"/>
    <w:uiPriority w:val="22"/>
    <w:qFormat/>
    <w:rsid w:val="00BA6CFB"/>
    <w:rPr>
      <w:b/>
      <w:bCs/>
    </w:rPr>
  </w:style>
  <w:style w:type="paragraph" w:styleId="Prrafodelista">
    <w:name w:val="List Paragraph"/>
    <w:basedOn w:val="Normal"/>
    <w:uiPriority w:val="34"/>
    <w:qFormat/>
    <w:rsid w:val="00BA6CFB"/>
    <w:pPr>
      <w:ind w:left="720"/>
      <w:contextualSpacing/>
    </w:pPr>
  </w:style>
  <w:style w:type="character" w:styleId="CdigoHTML">
    <w:name w:val="HTML Code"/>
    <w:basedOn w:val="Fuentedeprrafopredeter"/>
    <w:uiPriority w:val="99"/>
    <w:semiHidden/>
    <w:unhideWhenUsed/>
    <w:rsid w:val="000E1218"/>
    <w:rPr>
      <w:rFonts w:ascii="Courier New" w:eastAsia="Times New Roman" w:hAnsi="Courier New" w:cs="Courier New"/>
      <w:sz w:val="20"/>
      <w:szCs w:val="20"/>
    </w:rPr>
  </w:style>
  <w:style w:type="character" w:customStyle="1" w:styleId="citation-266">
    <w:name w:val="citation-266"/>
    <w:basedOn w:val="Fuentedeprrafopredeter"/>
    <w:rsid w:val="00A535F3"/>
  </w:style>
  <w:style w:type="character" w:customStyle="1" w:styleId="citation-265">
    <w:name w:val="citation-265"/>
    <w:basedOn w:val="Fuentedeprrafopredeter"/>
    <w:rsid w:val="00A535F3"/>
  </w:style>
  <w:style w:type="character" w:customStyle="1" w:styleId="citation-264">
    <w:name w:val="citation-264"/>
    <w:basedOn w:val="Fuentedeprrafopredeter"/>
    <w:rsid w:val="00A535F3"/>
  </w:style>
  <w:style w:type="character" w:customStyle="1" w:styleId="citation-263">
    <w:name w:val="citation-263"/>
    <w:basedOn w:val="Fuentedeprrafopredeter"/>
    <w:rsid w:val="00A535F3"/>
  </w:style>
  <w:style w:type="character" w:customStyle="1" w:styleId="citation-262">
    <w:name w:val="citation-262"/>
    <w:basedOn w:val="Fuentedeprrafopredeter"/>
    <w:rsid w:val="00EC0D0B"/>
  </w:style>
  <w:style w:type="character" w:customStyle="1" w:styleId="citation-261">
    <w:name w:val="citation-261"/>
    <w:basedOn w:val="Fuentedeprrafopredeter"/>
    <w:rsid w:val="00EC0D0B"/>
  </w:style>
  <w:style w:type="character" w:customStyle="1" w:styleId="citation-260">
    <w:name w:val="citation-260"/>
    <w:basedOn w:val="Fuentedeprrafopredeter"/>
    <w:rsid w:val="00EC0D0B"/>
  </w:style>
  <w:style w:type="character" w:customStyle="1" w:styleId="citation-259">
    <w:name w:val="citation-259"/>
    <w:basedOn w:val="Fuentedeprrafopredeter"/>
    <w:rsid w:val="00EC0D0B"/>
  </w:style>
  <w:style w:type="character" w:customStyle="1" w:styleId="citation-258">
    <w:name w:val="citation-258"/>
    <w:basedOn w:val="Fuentedeprrafopredeter"/>
    <w:rsid w:val="00EC0D0B"/>
  </w:style>
  <w:style w:type="character" w:customStyle="1" w:styleId="citation-257">
    <w:name w:val="citation-257"/>
    <w:basedOn w:val="Fuentedeprrafopredeter"/>
    <w:rsid w:val="00611B92"/>
  </w:style>
  <w:style w:type="character" w:customStyle="1" w:styleId="citation-256">
    <w:name w:val="citation-256"/>
    <w:basedOn w:val="Fuentedeprrafopredeter"/>
    <w:rsid w:val="00611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304</TotalTime>
  <Pages>14</Pages>
  <Words>4386</Words>
  <Characters>24126</Characters>
  <Application>Microsoft Office Word</Application>
  <DocSecurity>0</DocSecurity>
  <Lines>927</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Torres</cp:lastModifiedBy>
  <cp:revision>43</cp:revision>
  <dcterms:created xsi:type="dcterms:W3CDTF">2026-06-12T18:53:00Z</dcterms:created>
  <dcterms:modified xsi:type="dcterms:W3CDTF">2026-06-13T16:44:00Z</dcterms:modified>
</cp:coreProperties>
</file>