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2290" w14:textId="77777777" w:rsidR="00DF2CD4" w:rsidRDefault="0018585C">
      <w:pPr>
        <w:pStyle w:val="Ttulo1"/>
      </w:pPr>
      <w:r>
        <w:t>FACULTAD DE DEFENSA NACIONAL (FADENA)</w:t>
      </w:r>
      <w:r>
        <w:rPr>
          <w:b w:val="0"/>
          <w:color w:val="000000"/>
          <w:sz w:val="20"/>
        </w:rPr>
        <w:t xml:space="preserve"> </w:t>
      </w:r>
      <w:r>
        <w:t>LICENCIATURA EN CIBERDEFENSA</w:t>
      </w:r>
      <w:r>
        <w:rPr>
          <w:b w:val="0"/>
          <w:color w:val="000000"/>
          <w:sz w:val="20"/>
        </w:rPr>
        <w:t xml:space="preserve"> </w:t>
      </w:r>
    </w:p>
    <w:p w14:paraId="42B4D557" w14:textId="77777777" w:rsidR="00DF2CD4" w:rsidRDefault="0018585C">
      <w:pPr>
        <w:spacing w:after="61" w:line="259" w:lineRule="auto"/>
        <w:ind w:left="0" w:right="3" w:firstLine="0"/>
        <w:jc w:val="center"/>
      </w:pPr>
      <w:r>
        <w:rPr>
          <w:color w:val="5A5A5A"/>
        </w:rPr>
        <w:t>ASIGNATURA: TECNOLOGÍA OPERATIVA (2026)</w:t>
      </w:r>
      <w:r>
        <w:rPr>
          <w:color w:val="000000"/>
        </w:rPr>
        <w:t xml:space="preserve"> </w:t>
      </w:r>
    </w:p>
    <w:p w14:paraId="2E693B14" w14:textId="77777777" w:rsidR="00DF2CD4" w:rsidRDefault="0018585C">
      <w:pPr>
        <w:spacing w:after="559" w:line="259" w:lineRule="auto"/>
        <w:ind w:left="0" w:right="0" w:firstLine="0"/>
        <w:jc w:val="left"/>
      </w:pPr>
      <w:r>
        <w:rPr>
          <w:color w:val="000000"/>
        </w:rPr>
        <w:t xml:space="preserve"> </w:t>
      </w:r>
    </w:p>
    <w:p w14:paraId="160C4B41" w14:textId="77777777" w:rsidR="00DF2CD4" w:rsidRDefault="0018585C">
      <w:pPr>
        <w:pStyle w:val="Ttulo1"/>
        <w:pBdr>
          <w:top w:val="single" w:sz="2" w:space="0" w:color="1B3A6B"/>
          <w:left w:val="single" w:sz="2" w:space="0" w:color="1B3A6B"/>
          <w:bottom w:val="single" w:sz="2" w:space="0" w:color="1B3A6B"/>
          <w:right w:val="single" w:sz="2" w:space="0" w:color="1B3A6B"/>
        </w:pBdr>
        <w:shd w:val="clear" w:color="auto" w:fill="F2F4F7"/>
        <w:spacing w:after="37"/>
        <w:ind w:left="0" w:right="281" w:firstLine="0"/>
      </w:pPr>
      <w:r>
        <w:rPr>
          <w:sz w:val="30"/>
        </w:rPr>
        <w:t>GUÍA DE ACTIVIDADES PRÁCTICAS</w:t>
      </w:r>
      <w:r>
        <w:rPr>
          <w:b w:val="0"/>
          <w:color w:val="000000"/>
          <w:sz w:val="30"/>
          <w:vertAlign w:val="subscript"/>
        </w:rPr>
        <w:t xml:space="preserve"> </w:t>
      </w:r>
    </w:p>
    <w:p w14:paraId="70AFC00C" w14:textId="77777777" w:rsidR="00DF2CD4" w:rsidRDefault="0018585C">
      <w:pPr>
        <w:pBdr>
          <w:top w:val="single" w:sz="2" w:space="0" w:color="1B3A6B"/>
          <w:left w:val="single" w:sz="2" w:space="0" w:color="1B3A6B"/>
          <w:bottom w:val="single" w:sz="2" w:space="0" w:color="1B3A6B"/>
          <w:right w:val="single" w:sz="2" w:space="0" w:color="1B3A6B"/>
        </w:pBdr>
        <w:shd w:val="clear" w:color="auto" w:fill="F2F4F7"/>
        <w:spacing w:after="61" w:line="259" w:lineRule="auto"/>
        <w:ind w:left="0" w:right="281" w:firstLine="0"/>
        <w:jc w:val="center"/>
      </w:pPr>
      <w:r>
        <w:rPr>
          <w:b/>
          <w:color w:val="2E5FA3"/>
          <w:sz w:val="24"/>
        </w:rPr>
        <w:t>UNIDAD 1: FUNDAMENTOS FÍSICOS Y HARDWARE DE CONTROL</w:t>
      </w:r>
      <w:r>
        <w:rPr>
          <w:color w:val="000000"/>
        </w:rPr>
        <w:t xml:space="preserve"> </w:t>
      </w:r>
    </w:p>
    <w:p w14:paraId="2167787C" w14:textId="77777777" w:rsidR="00DF2CD4" w:rsidRDefault="0018585C">
      <w:pPr>
        <w:pBdr>
          <w:top w:val="single" w:sz="2" w:space="0" w:color="1B3A6B"/>
          <w:left w:val="single" w:sz="2" w:space="0" w:color="1B3A6B"/>
          <w:bottom w:val="single" w:sz="2" w:space="0" w:color="1B3A6B"/>
          <w:right w:val="single" w:sz="2" w:space="0" w:color="1B3A6B"/>
        </w:pBdr>
        <w:shd w:val="clear" w:color="auto" w:fill="F2F4F7"/>
        <w:spacing w:after="382" w:line="259" w:lineRule="auto"/>
        <w:ind w:left="0" w:right="281" w:firstLine="0"/>
        <w:jc w:val="center"/>
      </w:pPr>
      <w:r>
        <w:rPr>
          <w:i/>
          <w:color w:val="5A5A5A"/>
        </w:rPr>
        <w:t>Herramientas Gratuitas Web y Descargables</w:t>
      </w:r>
      <w:r>
        <w:rPr>
          <w:color w:val="000000"/>
        </w:rPr>
        <w:t xml:space="preserve"> </w:t>
      </w:r>
    </w:p>
    <w:p w14:paraId="1985E4B9" w14:textId="77777777" w:rsidR="00DF2CD4" w:rsidRDefault="0018585C">
      <w:pPr>
        <w:spacing w:after="362" w:line="259" w:lineRule="auto"/>
        <w:ind w:left="0" w:right="0" w:firstLine="0"/>
        <w:jc w:val="left"/>
      </w:pPr>
      <w:r>
        <w:rPr>
          <w:color w:val="000000"/>
        </w:rPr>
        <w:t xml:space="preserve"> </w:t>
      </w:r>
    </w:p>
    <w:p w14:paraId="40A43F1C" w14:textId="77777777" w:rsidR="00DF2CD4" w:rsidRDefault="0018585C">
      <w:pPr>
        <w:pStyle w:val="Ttulo2"/>
      </w:pPr>
      <w:r>
        <w:t xml:space="preserve">ACTIVIDAD PRÁCTICA </w:t>
      </w:r>
      <w:proofErr w:type="spellStart"/>
      <w:r>
        <w:t>N°</w:t>
      </w:r>
      <w:proofErr w:type="spellEnd"/>
      <w:r>
        <w:t xml:space="preserve"> 1</w:t>
      </w:r>
      <w:r>
        <w:rPr>
          <w:b w:val="0"/>
          <w:sz w:val="20"/>
        </w:rPr>
        <w:t xml:space="preserve"> </w:t>
      </w:r>
    </w:p>
    <w:p w14:paraId="7815EDF5" w14:textId="77777777" w:rsidR="00DF2CD4" w:rsidRDefault="0018585C">
      <w:pPr>
        <w:shd w:val="clear" w:color="auto" w:fill="1B3A6B"/>
        <w:spacing w:after="11" w:line="259" w:lineRule="auto"/>
        <w:ind w:left="0" w:right="277" w:firstLine="0"/>
        <w:jc w:val="center"/>
      </w:pPr>
      <w:r>
        <w:rPr>
          <w:b/>
          <w:color w:val="FFFFFF"/>
          <w:sz w:val="23"/>
        </w:rPr>
        <w:t>RECONOCIMIENTO DE INFRAESTRUCTURA OT EXPUESTA</w:t>
      </w:r>
      <w:r>
        <w:rPr>
          <w:color w:val="FFFFFF"/>
        </w:rPr>
        <w:t xml:space="preserve"> </w:t>
      </w:r>
    </w:p>
    <w:p w14:paraId="7C56D992" w14:textId="77777777" w:rsidR="00DF2CD4" w:rsidRDefault="0018585C">
      <w:pPr>
        <w:shd w:val="clear" w:color="auto" w:fill="1B3A6B"/>
        <w:spacing w:after="140" w:line="259" w:lineRule="auto"/>
        <w:ind w:left="0" w:right="277" w:firstLine="0"/>
        <w:jc w:val="left"/>
      </w:pPr>
      <w:r>
        <w:rPr>
          <w:i/>
          <w:color w:val="D0D7E3"/>
          <w:sz w:val="19"/>
        </w:rPr>
        <w:t xml:space="preserve">Documento de Cátedra </w:t>
      </w:r>
      <w:proofErr w:type="spellStart"/>
      <w:r>
        <w:rPr>
          <w:i/>
          <w:color w:val="D0D7E3"/>
          <w:sz w:val="19"/>
        </w:rPr>
        <w:t>N°</w:t>
      </w:r>
      <w:proofErr w:type="spellEnd"/>
      <w:r>
        <w:rPr>
          <w:i/>
          <w:color w:val="D0D7E3"/>
          <w:sz w:val="19"/>
        </w:rPr>
        <w:t xml:space="preserve"> 1 — Introducción a la Tecnología Operativa</w:t>
      </w:r>
      <w:r>
        <w:rPr>
          <w:color w:val="FFFFFF"/>
        </w:rPr>
        <w:t xml:space="preserve"> </w:t>
      </w:r>
    </w:p>
    <w:p w14:paraId="2AE5A2C3" w14:textId="77777777" w:rsidR="00DF2CD4" w:rsidRDefault="0018585C">
      <w:pPr>
        <w:spacing w:after="271" w:line="259" w:lineRule="auto"/>
        <w:ind w:left="0" w:right="0" w:firstLine="0"/>
        <w:jc w:val="left"/>
      </w:pPr>
      <w:r>
        <w:rPr>
          <w:color w:val="000000"/>
        </w:rPr>
        <w:t xml:space="preserve"> </w:t>
      </w:r>
    </w:p>
    <w:p w14:paraId="46A1DBE5" w14:textId="77777777" w:rsidR="00DF2CD4" w:rsidRDefault="0018585C">
      <w:pPr>
        <w:pStyle w:val="Ttulo3"/>
        <w:ind w:left="-5"/>
      </w:pPr>
      <w:r>
        <w:t xml:space="preserve">1. Datos de la Actividad </w:t>
      </w:r>
    </w:p>
    <w:tbl>
      <w:tblPr>
        <w:tblStyle w:val="TableGrid"/>
        <w:tblW w:w="9360" w:type="dxa"/>
        <w:tblInd w:w="1" w:type="dxa"/>
        <w:tblCellMar>
          <w:top w:w="54" w:type="dxa"/>
          <w:left w:w="120" w:type="dxa"/>
          <w:bottom w:w="0" w:type="dxa"/>
          <w:right w:w="115" w:type="dxa"/>
        </w:tblCellMar>
        <w:tblLook w:val="04A0" w:firstRow="1" w:lastRow="0" w:firstColumn="1" w:lastColumn="0" w:noHBand="0" w:noVBand="1"/>
      </w:tblPr>
      <w:tblGrid>
        <w:gridCol w:w="3200"/>
        <w:gridCol w:w="6160"/>
      </w:tblGrid>
      <w:tr w:rsidR="00DF2CD4" w14:paraId="10E29D95" w14:textId="77777777">
        <w:trPr>
          <w:trHeight w:val="422"/>
        </w:trPr>
        <w:tc>
          <w:tcPr>
            <w:tcW w:w="3200" w:type="dxa"/>
            <w:tcBorders>
              <w:top w:val="single" w:sz="2" w:space="0" w:color="D0D7E3"/>
              <w:left w:val="single" w:sz="2" w:space="0" w:color="D0D7E3"/>
              <w:bottom w:val="single" w:sz="32" w:space="0" w:color="FFFFFF"/>
              <w:right w:val="single" w:sz="2" w:space="0" w:color="D0D7E3"/>
            </w:tcBorders>
            <w:shd w:val="clear" w:color="auto" w:fill="F2F4F7"/>
          </w:tcPr>
          <w:p w14:paraId="4A7DBDDA" w14:textId="77777777" w:rsidR="00DF2CD4" w:rsidRDefault="0018585C">
            <w:pPr>
              <w:spacing w:after="0" w:line="259" w:lineRule="auto"/>
              <w:ind w:left="0" w:right="0" w:firstLine="0"/>
              <w:jc w:val="left"/>
            </w:pPr>
            <w:r>
              <w:rPr>
                <w:b/>
                <w:color w:val="1B3A6B"/>
              </w:rPr>
              <w:t>Asignatura</w:t>
            </w:r>
            <w:r>
              <w:rPr>
                <w:color w:val="000000"/>
              </w:rPr>
              <w:t xml:space="preserve"> </w:t>
            </w:r>
          </w:p>
        </w:tc>
        <w:tc>
          <w:tcPr>
            <w:tcW w:w="6160" w:type="dxa"/>
            <w:tcBorders>
              <w:top w:val="single" w:sz="2" w:space="0" w:color="D0D7E3"/>
              <w:left w:val="single" w:sz="2" w:space="0" w:color="D0D7E3"/>
              <w:bottom w:val="single" w:sz="32" w:space="0" w:color="FFFFFF"/>
              <w:right w:val="single" w:sz="2" w:space="0" w:color="D0D7E3"/>
            </w:tcBorders>
            <w:shd w:val="clear" w:color="auto" w:fill="F2F4F7"/>
          </w:tcPr>
          <w:p w14:paraId="54E92FFB" w14:textId="77777777" w:rsidR="00DF2CD4" w:rsidRDefault="0018585C">
            <w:pPr>
              <w:spacing w:after="0" w:line="259" w:lineRule="auto"/>
              <w:ind w:left="1" w:right="0" w:firstLine="0"/>
              <w:jc w:val="left"/>
            </w:pPr>
            <w:r>
              <w:t>Tecnología Operativa</w:t>
            </w:r>
            <w:r>
              <w:rPr>
                <w:color w:val="000000"/>
              </w:rPr>
              <w:t xml:space="preserve"> </w:t>
            </w:r>
          </w:p>
        </w:tc>
      </w:tr>
      <w:tr w:rsidR="00DF2CD4" w14:paraId="0E2E62A5" w14:textId="77777777">
        <w:trPr>
          <w:trHeight w:val="362"/>
        </w:trPr>
        <w:tc>
          <w:tcPr>
            <w:tcW w:w="3200" w:type="dxa"/>
            <w:tcBorders>
              <w:top w:val="single" w:sz="32" w:space="0" w:color="FFFFFF"/>
              <w:left w:val="single" w:sz="2" w:space="0" w:color="D0D7E3"/>
              <w:bottom w:val="single" w:sz="2" w:space="0" w:color="D0D7E3"/>
              <w:right w:val="single" w:sz="2" w:space="0" w:color="D0D7E3"/>
            </w:tcBorders>
          </w:tcPr>
          <w:p w14:paraId="60C41819" w14:textId="77777777" w:rsidR="00DF2CD4" w:rsidRDefault="0018585C">
            <w:pPr>
              <w:spacing w:after="0" w:line="259" w:lineRule="auto"/>
              <w:ind w:left="0" w:right="0" w:firstLine="0"/>
              <w:jc w:val="left"/>
            </w:pPr>
            <w:r>
              <w:rPr>
                <w:b/>
                <w:color w:val="1B3A6B"/>
              </w:rPr>
              <w:t>Unidad / Documento</w:t>
            </w:r>
            <w:r>
              <w:rPr>
                <w:color w:val="000000"/>
              </w:rPr>
              <w:t xml:space="preserve"> </w:t>
            </w:r>
          </w:p>
        </w:tc>
        <w:tc>
          <w:tcPr>
            <w:tcW w:w="6160" w:type="dxa"/>
            <w:tcBorders>
              <w:top w:val="single" w:sz="32" w:space="0" w:color="FFFFFF"/>
              <w:left w:val="single" w:sz="2" w:space="0" w:color="D0D7E3"/>
              <w:bottom w:val="single" w:sz="2" w:space="0" w:color="D0D7E3"/>
              <w:right w:val="single" w:sz="2" w:space="0" w:color="D0D7E3"/>
            </w:tcBorders>
          </w:tcPr>
          <w:p w14:paraId="5DDD4F0C" w14:textId="77777777" w:rsidR="00DF2CD4" w:rsidRDefault="0018585C">
            <w:pPr>
              <w:spacing w:after="0" w:line="259" w:lineRule="auto"/>
              <w:ind w:left="1" w:right="0" w:firstLine="0"/>
              <w:jc w:val="left"/>
            </w:pPr>
            <w:r>
              <w:t xml:space="preserve">Unidad 1 — Documento de Cátedra </w:t>
            </w:r>
            <w:proofErr w:type="spellStart"/>
            <w:r>
              <w:t>N°</w:t>
            </w:r>
            <w:proofErr w:type="spellEnd"/>
            <w:r>
              <w:t xml:space="preserve"> 1</w:t>
            </w:r>
            <w:r>
              <w:rPr>
                <w:color w:val="000000"/>
              </w:rPr>
              <w:t xml:space="preserve"> </w:t>
            </w:r>
          </w:p>
        </w:tc>
      </w:tr>
      <w:tr w:rsidR="00DF2CD4" w14:paraId="5B5D4B25" w14:textId="77777777">
        <w:trPr>
          <w:trHeight w:val="422"/>
        </w:trPr>
        <w:tc>
          <w:tcPr>
            <w:tcW w:w="3200" w:type="dxa"/>
            <w:tcBorders>
              <w:top w:val="single" w:sz="2" w:space="0" w:color="D0D7E3"/>
              <w:left w:val="single" w:sz="2" w:space="0" w:color="D0D7E3"/>
              <w:bottom w:val="single" w:sz="32" w:space="0" w:color="FFFFFF"/>
              <w:right w:val="single" w:sz="2" w:space="0" w:color="D0D7E3"/>
            </w:tcBorders>
            <w:shd w:val="clear" w:color="auto" w:fill="F2F4F7"/>
          </w:tcPr>
          <w:p w14:paraId="248AFAE8" w14:textId="77777777" w:rsidR="00DF2CD4" w:rsidRDefault="0018585C">
            <w:pPr>
              <w:spacing w:after="0" w:line="259" w:lineRule="auto"/>
              <w:ind w:left="0" w:right="0" w:firstLine="0"/>
              <w:jc w:val="left"/>
            </w:pPr>
            <w:r>
              <w:rPr>
                <w:b/>
                <w:color w:val="1B3A6B"/>
              </w:rPr>
              <w:t>Duración estimada</w:t>
            </w:r>
            <w:r>
              <w:rPr>
                <w:color w:val="000000"/>
              </w:rPr>
              <w:t xml:space="preserve"> </w:t>
            </w:r>
          </w:p>
        </w:tc>
        <w:tc>
          <w:tcPr>
            <w:tcW w:w="6160" w:type="dxa"/>
            <w:tcBorders>
              <w:top w:val="single" w:sz="2" w:space="0" w:color="D0D7E3"/>
              <w:left w:val="single" w:sz="2" w:space="0" w:color="D0D7E3"/>
              <w:bottom w:val="single" w:sz="32" w:space="0" w:color="FFFFFF"/>
              <w:right w:val="single" w:sz="2" w:space="0" w:color="D0D7E3"/>
            </w:tcBorders>
            <w:shd w:val="clear" w:color="auto" w:fill="F2F4F7"/>
          </w:tcPr>
          <w:p w14:paraId="02C85B25" w14:textId="77777777" w:rsidR="00DF2CD4" w:rsidRDefault="0018585C">
            <w:pPr>
              <w:spacing w:after="0" w:line="259" w:lineRule="auto"/>
              <w:ind w:left="1" w:right="0" w:firstLine="0"/>
              <w:jc w:val="left"/>
            </w:pPr>
            <w:r>
              <w:t>60 minutos</w:t>
            </w:r>
            <w:r>
              <w:rPr>
                <w:color w:val="000000"/>
              </w:rPr>
              <w:t xml:space="preserve"> </w:t>
            </w:r>
          </w:p>
        </w:tc>
      </w:tr>
      <w:tr w:rsidR="00DF2CD4" w14:paraId="49FB39FC" w14:textId="77777777">
        <w:trPr>
          <w:trHeight w:val="362"/>
        </w:trPr>
        <w:tc>
          <w:tcPr>
            <w:tcW w:w="3200" w:type="dxa"/>
            <w:tcBorders>
              <w:top w:val="single" w:sz="32" w:space="0" w:color="FFFFFF"/>
              <w:left w:val="single" w:sz="2" w:space="0" w:color="D0D7E3"/>
              <w:bottom w:val="single" w:sz="2" w:space="0" w:color="D0D7E3"/>
              <w:right w:val="single" w:sz="2" w:space="0" w:color="D0D7E3"/>
            </w:tcBorders>
          </w:tcPr>
          <w:p w14:paraId="2518A6D5" w14:textId="77777777" w:rsidR="00DF2CD4" w:rsidRDefault="0018585C">
            <w:pPr>
              <w:spacing w:after="0" w:line="259" w:lineRule="auto"/>
              <w:ind w:left="0" w:right="0" w:firstLine="0"/>
              <w:jc w:val="left"/>
            </w:pPr>
            <w:r>
              <w:rPr>
                <w:b/>
                <w:color w:val="1B3A6B"/>
              </w:rPr>
              <w:t>Modalidad</w:t>
            </w:r>
            <w:r>
              <w:rPr>
                <w:color w:val="000000"/>
              </w:rPr>
              <w:t xml:space="preserve"> </w:t>
            </w:r>
          </w:p>
        </w:tc>
        <w:tc>
          <w:tcPr>
            <w:tcW w:w="6160" w:type="dxa"/>
            <w:tcBorders>
              <w:top w:val="single" w:sz="32" w:space="0" w:color="FFFFFF"/>
              <w:left w:val="single" w:sz="2" w:space="0" w:color="D0D7E3"/>
              <w:bottom w:val="single" w:sz="2" w:space="0" w:color="D0D7E3"/>
              <w:right w:val="single" w:sz="2" w:space="0" w:color="D0D7E3"/>
            </w:tcBorders>
          </w:tcPr>
          <w:p w14:paraId="3DC5026F" w14:textId="77777777" w:rsidR="00DF2CD4" w:rsidRDefault="0018585C">
            <w:pPr>
              <w:spacing w:after="0" w:line="259" w:lineRule="auto"/>
              <w:ind w:left="1" w:right="0" w:firstLine="0"/>
              <w:jc w:val="left"/>
            </w:pPr>
            <w:r>
              <w:t>Individual</w:t>
            </w:r>
            <w:r>
              <w:rPr>
                <w:color w:val="000000"/>
              </w:rPr>
              <w:t xml:space="preserve"> </w:t>
            </w:r>
          </w:p>
        </w:tc>
      </w:tr>
      <w:tr w:rsidR="00DF2CD4" w:rsidRPr="00107143" w14:paraId="4F3814C3" w14:textId="77777777">
        <w:trPr>
          <w:trHeight w:val="421"/>
        </w:trPr>
        <w:tc>
          <w:tcPr>
            <w:tcW w:w="3200" w:type="dxa"/>
            <w:tcBorders>
              <w:top w:val="single" w:sz="2" w:space="0" w:color="D0D7E3"/>
              <w:left w:val="single" w:sz="2" w:space="0" w:color="D0D7E3"/>
              <w:bottom w:val="single" w:sz="32" w:space="0" w:color="FFFFFF"/>
              <w:right w:val="single" w:sz="2" w:space="0" w:color="D0D7E3"/>
            </w:tcBorders>
            <w:shd w:val="clear" w:color="auto" w:fill="F2F4F7"/>
          </w:tcPr>
          <w:p w14:paraId="45EC5456" w14:textId="77777777" w:rsidR="00DF2CD4" w:rsidRDefault="0018585C">
            <w:pPr>
              <w:spacing w:after="0" w:line="259" w:lineRule="auto"/>
              <w:ind w:left="0" w:right="0" w:firstLine="0"/>
              <w:jc w:val="left"/>
            </w:pPr>
            <w:r>
              <w:rPr>
                <w:b/>
                <w:color w:val="1B3A6B"/>
              </w:rPr>
              <w:t>Herramienta principal</w:t>
            </w:r>
            <w:r>
              <w:rPr>
                <w:color w:val="000000"/>
              </w:rPr>
              <w:t xml:space="preserve"> </w:t>
            </w:r>
          </w:p>
        </w:tc>
        <w:tc>
          <w:tcPr>
            <w:tcW w:w="6160" w:type="dxa"/>
            <w:tcBorders>
              <w:top w:val="single" w:sz="2" w:space="0" w:color="D0D7E3"/>
              <w:left w:val="single" w:sz="2" w:space="0" w:color="D0D7E3"/>
              <w:bottom w:val="single" w:sz="32" w:space="0" w:color="FFFFFF"/>
              <w:right w:val="single" w:sz="2" w:space="0" w:color="D0D7E3"/>
            </w:tcBorders>
            <w:shd w:val="clear" w:color="auto" w:fill="F2F4F7"/>
          </w:tcPr>
          <w:p w14:paraId="166C2E47" w14:textId="77777777" w:rsidR="00DF2CD4" w:rsidRPr="00107143" w:rsidRDefault="0018585C">
            <w:pPr>
              <w:spacing w:after="0" w:line="259" w:lineRule="auto"/>
              <w:ind w:left="1" w:right="0" w:firstLine="0"/>
              <w:jc w:val="left"/>
              <w:rPr>
                <w:lang w:val="en-US"/>
              </w:rPr>
            </w:pPr>
            <w:proofErr w:type="gramStart"/>
            <w:r w:rsidRPr="00107143">
              <w:rPr>
                <w:lang w:val="en-US"/>
              </w:rPr>
              <w:t>Shodan.io  (</w:t>
            </w:r>
            <w:proofErr w:type="gramEnd"/>
            <w:r w:rsidRPr="00107143">
              <w:rPr>
                <w:lang w:val="en-US"/>
              </w:rPr>
              <w:t>https://www.shodan.io)</w:t>
            </w:r>
            <w:r w:rsidRPr="00107143">
              <w:rPr>
                <w:color w:val="000000"/>
                <w:lang w:val="en-US"/>
              </w:rPr>
              <w:t xml:space="preserve"> </w:t>
            </w:r>
          </w:p>
        </w:tc>
      </w:tr>
      <w:tr w:rsidR="00DF2CD4" w14:paraId="2251BA3A" w14:textId="77777777">
        <w:trPr>
          <w:trHeight w:val="362"/>
        </w:trPr>
        <w:tc>
          <w:tcPr>
            <w:tcW w:w="3200" w:type="dxa"/>
            <w:tcBorders>
              <w:top w:val="single" w:sz="32" w:space="0" w:color="FFFFFF"/>
              <w:left w:val="single" w:sz="2" w:space="0" w:color="D0D7E3"/>
              <w:bottom w:val="single" w:sz="2" w:space="0" w:color="D0D7E3"/>
              <w:right w:val="single" w:sz="2" w:space="0" w:color="D0D7E3"/>
            </w:tcBorders>
          </w:tcPr>
          <w:p w14:paraId="358154CE" w14:textId="77777777" w:rsidR="00DF2CD4" w:rsidRDefault="0018585C">
            <w:pPr>
              <w:spacing w:after="0" w:line="259" w:lineRule="auto"/>
              <w:ind w:left="0" w:right="0" w:firstLine="0"/>
              <w:jc w:val="left"/>
            </w:pPr>
            <w:r>
              <w:rPr>
                <w:b/>
                <w:color w:val="1B3A6B"/>
              </w:rPr>
              <w:t>Tipo de herramienta</w:t>
            </w:r>
            <w:r>
              <w:rPr>
                <w:color w:val="000000"/>
              </w:rPr>
              <w:t xml:space="preserve"> </w:t>
            </w:r>
          </w:p>
        </w:tc>
        <w:tc>
          <w:tcPr>
            <w:tcW w:w="6160" w:type="dxa"/>
            <w:tcBorders>
              <w:top w:val="single" w:sz="32" w:space="0" w:color="FFFFFF"/>
              <w:left w:val="single" w:sz="2" w:space="0" w:color="D0D7E3"/>
              <w:bottom w:val="single" w:sz="2" w:space="0" w:color="D0D7E3"/>
              <w:right w:val="single" w:sz="2" w:space="0" w:color="D0D7E3"/>
            </w:tcBorders>
          </w:tcPr>
          <w:p w14:paraId="3D9F461E" w14:textId="77777777" w:rsidR="00DF2CD4" w:rsidRDefault="0018585C">
            <w:pPr>
              <w:spacing w:after="0" w:line="259" w:lineRule="auto"/>
              <w:ind w:left="1" w:right="0" w:firstLine="0"/>
              <w:jc w:val="left"/>
            </w:pPr>
            <w:r>
              <w:t xml:space="preserve">Web — </w:t>
            </w:r>
            <w:r>
              <w:t>Gratuita (requiere registro de cuenta)</w:t>
            </w:r>
            <w:r>
              <w:rPr>
                <w:color w:val="000000"/>
              </w:rPr>
              <w:t xml:space="preserve"> </w:t>
            </w:r>
          </w:p>
        </w:tc>
      </w:tr>
      <w:tr w:rsidR="00DF2CD4" w14:paraId="6808736D" w14:textId="77777777">
        <w:trPr>
          <w:trHeight w:val="392"/>
        </w:trPr>
        <w:tc>
          <w:tcPr>
            <w:tcW w:w="3200" w:type="dxa"/>
            <w:tcBorders>
              <w:top w:val="single" w:sz="2" w:space="0" w:color="D0D7E3"/>
              <w:left w:val="single" w:sz="2" w:space="0" w:color="D0D7E3"/>
              <w:bottom w:val="single" w:sz="2" w:space="0" w:color="D0D7E3"/>
              <w:right w:val="single" w:sz="2" w:space="0" w:color="D0D7E3"/>
            </w:tcBorders>
            <w:shd w:val="clear" w:color="auto" w:fill="F2F4F7"/>
          </w:tcPr>
          <w:p w14:paraId="346207EE" w14:textId="77777777" w:rsidR="00DF2CD4" w:rsidRDefault="0018585C">
            <w:pPr>
              <w:spacing w:after="0" w:line="259" w:lineRule="auto"/>
              <w:ind w:left="0" w:right="0" w:firstLine="0"/>
              <w:jc w:val="left"/>
            </w:pPr>
            <w:proofErr w:type="spellStart"/>
            <w:r>
              <w:rPr>
                <w:b/>
                <w:color w:val="1B3A6B"/>
              </w:rPr>
              <w:t>Prerequisito</w:t>
            </w:r>
            <w:proofErr w:type="spellEnd"/>
            <w:r>
              <w:rPr>
                <w:color w:val="000000"/>
              </w:rPr>
              <w:t xml:space="preserve"> </w:t>
            </w:r>
          </w:p>
        </w:tc>
        <w:tc>
          <w:tcPr>
            <w:tcW w:w="6160" w:type="dxa"/>
            <w:tcBorders>
              <w:top w:val="single" w:sz="2" w:space="0" w:color="D0D7E3"/>
              <w:left w:val="single" w:sz="2" w:space="0" w:color="D0D7E3"/>
              <w:bottom w:val="single" w:sz="2" w:space="0" w:color="D0D7E3"/>
              <w:right w:val="single" w:sz="2" w:space="0" w:color="D0D7E3"/>
            </w:tcBorders>
            <w:shd w:val="clear" w:color="auto" w:fill="F2F4F7"/>
          </w:tcPr>
          <w:p w14:paraId="2FD70C87" w14:textId="77777777" w:rsidR="00DF2CD4" w:rsidRDefault="0018585C">
            <w:pPr>
              <w:spacing w:after="0" w:line="259" w:lineRule="auto"/>
              <w:ind w:left="1" w:right="0" w:firstLine="0"/>
              <w:jc w:val="left"/>
            </w:pPr>
            <w:r>
              <w:t xml:space="preserve">Lectura del Documento de Cátedra </w:t>
            </w:r>
            <w:proofErr w:type="spellStart"/>
            <w:r>
              <w:t>N°</w:t>
            </w:r>
            <w:proofErr w:type="spellEnd"/>
            <w:r>
              <w:t xml:space="preserve"> 1</w:t>
            </w:r>
            <w:r>
              <w:rPr>
                <w:color w:val="000000"/>
              </w:rPr>
              <w:t xml:space="preserve"> </w:t>
            </w:r>
          </w:p>
        </w:tc>
      </w:tr>
    </w:tbl>
    <w:p w14:paraId="27411B61" w14:textId="77777777" w:rsidR="00DF2CD4" w:rsidRDefault="0018585C">
      <w:pPr>
        <w:spacing w:after="272" w:line="259" w:lineRule="auto"/>
        <w:ind w:left="0" w:right="0" w:firstLine="0"/>
        <w:jc w:val="left"/>
      </w:pPr>
      <w:r>
        <w:rPr>
          <w:color w:val="000000"/>
        </w:rPr>
        <w:t xml:space="preserve"> </w:t>
      </w:r>
    </w:p>
    <w:p w14:paraId="07C4189B" w14:textId="77777777" w:rsidR="00DF2CD4" w:rsidRDefault="0018585C">
      <w:pPr>
        <w:pStyle w:val="Ttulo3"/>
        <w:spacing w:after="28"/>
        <w:ind w:left="-5"/>
      </w:pPr>
      <w:r>
        <w:t xml:space="preserve">2. Objetivo General </w:t>
      </w:r>
    </w:p>
    <w:p w14:paraId="08F0A6E9" w14:textId="77777777" w:rsidR="00DF2CD4" w:rsidRDefault="0018585C">
      <w:pPr>
        <w:spacing w:after="72"/>
        <w:ind w:right="0"/>
      </w:pPr>
      <w:r>
        <w:t xml:space="preserve">Identificar en tiempo real dispositivos de Tecnología Operativa (OT) expuestos a internet a través del motor de búsqueda </w:t>
      </w:r>
      <w:proofErr w:type="spellStart"/>
      <w:r>
        <w:t>Shodan</w:t>
      </w:r>
      <w:proofErr w:type="spellEnd"/>
      <w:r>
        <w:t>, comprendiendo desde la práctica las diferencias de protocolos entre entornos IT y OT y la superficie de ataque real de la infraestructura crítica.</w:t>
      </w:r>
      <w:r>
        <w:rPr>
          <w:color w:val="000000"/>
        </w:rPr>
        <w:t xml:space="preserve"> </w:t>
      </w:r>
    </w:p>
    <w:p w14:paraId="133FFFC1" w14:textId="77777777" w:rsidR="00DF2CD4" w:rsidRDefault="0018585C">
      <w:pPr>
        <w:spacing w:after="272" w:line="259" w:lineRule="auto"/>
        <w:ind w:left="0" w:right="0" w:firstLine="0"/>
        <w:jc w:val="left"/>
      </w:pPr>
      <w:r>
        <w:rPr>
          <w:color w:val="000000"/>
        </w:rPr>
        <w:t xml:space="preserve"> </w:t>
      </w:r>
    </w:p>
    <w:p w14:paraId="1943510E" w14:textId="77777777" w:rsidR="00DF2CD4" w:rsidRDefault="0018585C">
      <w:pPr>
        <w:pStyle w:val="Ttulo3"/>
        <w:spacing w:after="29"/>
        <w:ind w:left="-5"/>
      </w:pPr>
      <w:r>
        <w:t xml:space="preserve">3. Objetivos Específicos </w:t>
      </w:r>
    </w:p>
    <w:p w14:paraId="46893391" w14:textId="77777777" w:rsidR="00DF2CD4" w:rsidRDefault="0018585C">
      <w:pPr>
        <w:numPr>
          <w:ilvl w:val="0"/>
          <w:numId w:val="1"/>
        </w:numPr>
        <w:ind w:right="0" w:hanging="360"/>
      </w:pPr>
      <w:r>
        <w:t>Distinguir protocolos industriales (Modbus, DNP3, S7) de protocolos IT comunes (HTTP, SSH) en resultados de búsqueda real.</w:t>
      </w:r>
      <w:r>
        <w:rPr>
          <w:color w:val="000000"/>
        </w:rPr>
        <w:t xml:space="preserve"> </w:t>
      </w:r>
    </w:p>
    <w:p w14:paraId="188C2555" w14:textId="77777777" w:rsidR="00DF2CD4" w:rsidRDefault="0018585C">
      <w:pPr>
        <w:numPr>
          <w:ilvl w:val="0"/>
          <w:numId w:val="1"/>
        </w:numPr>
        <w:ind w:right="0" w:hanging="360"/>
      </w:pPr>
      <w:r>
        <w:t xml:space="preserve">Identificar la presencia de equipos </w:t>
      </w:r>
      <w:proofErr w:type="spellStart"/>
      <w:r>
        <w:t>legacy</w:t>
      </w:r>
      <w:proofErr w:type="spellEnd"/>
      <w:r>
        <w:t xml:space="preserve"> (sistemas operativos desactualizados) en dispositivos OT expuestos.</w:t>
      </w:r>
      <w:r>
        <w:rPr>
          <w:color w:val="000000"/>
        </w:rPr>
        <w:t xml:space="preserve"> </w:t>
      </w:r>
    </w:p>
    <w:p w14:paraId="5380F7AF" w14:textId="77777777" w:rsidR="00DF2CD4" w:rsidRDefault="0018585C">
      <w:pPr>
        <w:numPr>
          <w:ilvl w:val="0"/>
          <w:numId w:val="1"/>
        </w:numPr>
        <w:ind w:right="0" w:hanging="360"/>
      </w:pPr>
      <w:r>
        <w:t xml:space="preserve">Relacionar los resultados con los conceptos de gestión de parches y visibilidad de red del Documento </w:t>
      </w:r>
      <w:proofErr w:type="spellStart"/>
      <w:r>
        <w:t>N°</w:t>
      </w:r>
      <w:proofErr w:type="spellEnd"/>
      <w:r>
        <w:t xml:space="preserve"> 1.</w:t>
      </w:r>
      <w:r>
        <w:rPr>
          <w:color w:val="000000"/>
        </w:rPr>
        <w:t xml:space="preserve"> </w:t>
      </w:r>
    </w:p>
    <w:p w14:paraId="15AACB32" w14:textId="77777777" w:rsidR="00DF2CD4" w:rsidRDefault="0018585C">
      <w:pPr>
        <w:numPr>
          <w:ilvl w:val="0"/>
          <w:numId w:val="1"/>
        </w:numPr>
        <w:ind w:right="0" w:hanging="360"/>
      </w:pPr>
      <w:r>
        <w:t>Reflexionar éticamente sobre el alcance del reconocimiento pasivo en infraestructura crítica.</w:t>
      </w:r>
      <w:r>
        <w:rPr>
          <w:color w:val="000000"/>
        </w:rPr>
        <w:t xml:space="preserve"> </w:t>
      </w:r>
    </w:p>
    <w:p w14:paraId="5441EFBD" w14:textId="77777777" w:rsidR="00DF2CD4" w:rsidRDefault="0018585C">
      <w:pPr>
        <w:spacing w:after="0" w:line="259" w:lineRule="auto"/>
        <w:ind w:left="0" w:right="0" w:firstLine="0"/>
        <w:jc w:val="left"/>
      </w:pPr>
      <w:r>
        <w:rPr>
          <w:color w:val="000000"/>
        </w:rPr>
        <w:t xml:space="preserve"> </w:t>
      </w:r>
      <w:r>
        <w:rPr>
          <w:color w:val="000000"/>
        </w:rPr>
        <w:tab/>
        <w:t xml:space="preserve"> </w:t>
      </w:r>
    </w:p>
    <w:p w14:paraId="009716CE" w14:textId="77777777" w:rsidR="00DF2CD4" w:rsidRDefault="0018585C">
      <w:pPr>
        <w:pStyle w:val="Ttulo3"/>
        <w:ind w:left="-5"/>
      </w:pPr>
      <w:r>
        <w:t xml:space="preserve">4. Herramienta: Shodan.io </w:t>
      </w:r>
    </w:p>
    <w:tbl>
      <w:tblPr>
        <w:tblStyle w:val="TableGrid"/>
        <w:tblW w:w="9361" w:type="dxa"/>
        <w:tblInd w:w="0" w:type="dxa"/>
        <w:tblCellMar>
          <w:top w:w="104" w:type="dxa"/>
          <w:left w:w="160" w:type="dxa"/>
          <w:bottom w:w="0" w:type="dxa"/>
          <w:right w:w="106" w:type="dxa"/>
        </w:tblCellMar>
        <w:tblLook w:val="04A0" w:firstRow="1" w:lastRow="0" w:firstColumn="1" w:lastColumn="0" w:noHBand="0" w:noVBand="1"/>
      </w:tblPr>
      <w:tblGrid>
        <w:gridCol w:w="9361"/>
      </w:tblGrid>
      <w:tr w:rsidR="00DF2CD4" w14:paraId="5F0F4C5F" w14:textId="77777777">
        <w:trPr>
          <w:trHeight w:val="421"/>
        </w:trPr>
        <w:tc>
          <w:tcPr>
            <w:tcW w:w="9361" w:type="dxa"/>
            <w:tcBorders>
              <w:top w:val="nil"/>
              <w:left w:val="nil"/>
              <w:bottom w:val="single" w:sz="2" w:space="0" w:color="D0D7E3"/>
              <w:right w:val="nil"/>
            </w:tcBorders>
            <w:shd w:val="clear" w:color="auto" w:fill="2E5FA3"/>
          </w:tcPr>
          <w:p w14:paraId="3F529AF4" w14:textId="77777777" w:rsidR="00DF2CD4" w:rsidRDefault="0018585C">
            <w:pPr>
              <w:spacing w:after="0" w:line="259" w:lineRule="auto"/>
              <w:ind w:left="0" w:right="0" w:firstLine="0"/>
              <w:jc w:val="left"/>
            </w:pPr>
            <w:r>
              <w:rPr>
                <w:b/>
                <w:color w:val="FFFFFF"/>
              </w:rPr>
              <w:t xml:space="preserve">¿Qué es </w:t>
            </w:r>
            <w:proofErr w:type="spellStart"/>
            <w:r>
              <w:rPr>
                <w:b/>
                <w:color w:val="FFFFFF"/>
              </w:rPr>
              <w:t>Shodan</w:t>
            </w:r>
            <w:proofErr w:type="spellEnd"/>
            <w:r>
              <w:rPr>
                <w:b/>
                <w:color w:val="FFFFFF"/>
              </w:rPr>
              <w:t>?</w:t>
            </w:r>
            <w:r>
              <w:rPr>
                <w:color w:val="000000"/>
              </w:rPr>
              <w:t xml:space="preserve"> </w:t>
            </w:r>
          </w:p>
        </w:tc>
      </w:tr>
      <w:tr w:rsidR="00DF2CD4" w14:paraId="1B84D62C" w14:textId="77777777">
        <w:trPr>
          <w:trHeight w:val="1213"/>
        </w:trPr>
        <w:tc>
          <w:tcPr>
            <w:tcW w:w="9361" w:type="dxa"/>
            <w:tcBorders>
              <w:top w:val="single" w:sz="2" w:space="0" w:color="D0D7E3"/>
              <w:left w:val="single" w:sz="2" w:space="0" w:color="D0D7E3"/>
              <w:bottom w:val="single" w:sz="2" w:space="0" w:color="D0D7E3"/>
              <w:right w:val="single" w:sz="2" w:space="0" w:color="D0D7E3"/>
            </w:tcBorders>
            <w:vAlign w:val="center"/>
          </w:tcPr>
          <w:p w14:paraId="68F1B39F" w14:textId="77777777" w:rsidR="00DF2CD4" w:rsidRDefault="0018585C">
            <w:pPr>
              <w:spacing w:after="0" w:line="259" w:lineRule="auto"/>
              <w:ind w:left="0" w:right="55" w:firstLine="0"/>
            </w:pPr>
            <w:proofErr w:type="spellStart"/>
            <w:r>
              <w:lastRenderedPageBreak/>
              <w:t>Shodan</w:t>
            </w:r>
            <w:proofErr w:type="spellEnd"/>
            <w:r>
              <w:t xml:space="preserve"> es un motor de búsqueda especializado que indexa dispositivos conectados a internet. A diferencia de Google (que indexa páginas web), </w:t>
            </w:r>
            <w:proofErr w:type="spellStart"/>
            <w:r>
              <w:t>Shodan</w:t>
            </w:r>
            <w:proofErr w:type="spellEnd"/>
            <w:r>
              <w:t xml:space="preserve"> indexa banners de servicios de red: qué puertos tienen abiertos los dispositivos, qué software corren y qué protocolos utilizan. Es usado por profesionales de ciberseguridad y ciberdefensa para reconocimiento pasivo de infraestructura.</w:t>
            </w:r>
            <w:r>
              <w:rPr>
                <w:color w:val="000000"/>
              </w:rPr>
              <w:t xml:space="preserve"> </w:t>
            </w:r>
          </w:p>
        </w:tc>
      </w:tr>
    </w:tbl>
    <w:p w14:paraId="52190FAE" w14:textId="77777777" w:rsidR="00DF2CD4" w:rsidRDefault="0018585C">
      <w:pPr>
        <w:spacing w:after="61" w:line="259" w:lineRule="auto"/>
        <w:ind w:left="0" w:right="0" w:firstLine="0"/>
        <w:jc w:val="left"/>
      </w:pPr>
      <w:r>
        <w:rPr>
          <w:color w:val="000000"/>
        </w:rPr>
        <w:t xml:space="preserve"> </w:t>
      </w:r>
    </w:p>
    <w:p w14:paraId="267B5ACF" w14:textId="77777777" w:rsidR="00DF2CD4" w:rsidRDefault="0018585C">
      <w:pPr>
        <w:spacing w:after="71"/>
        <w:ind w:right="0"/>
      </w:pPr>
      <w:r>
        <w:rPr>
          <w:b/>
          <w:color w:val="1B3A6B"/>
        </w:rPr>
        <w:t xml:space="preserve">URL: </w:t>
      </w:r>
      <w:r>
        <w:rPr>
          <w:color w:val="1F7A8C"/>
        </w:rPr>
        <w:t>https://www.shodan.io</w:t>
      </w:r>
      <w:r>
        <w:rPr>
          <w:b/>
          <w:color w:val="1B3A6B"/>
        </w:rPr>
        <w:t xml:space="preserve">   |   Costo: </w:t>
      </w:r>
      <w:r>
        <w:t>Gratuito con registro. La cuenta gratuita permite búsquedas básicas y exportación limitada de resultados.</w:t>
      </w:r>
      <w:r>
        <w:rPr>
          <w:color w:val="000000"/>
        </w:rPr>
        <w:t xml:space="preserve"> </w:t>
      </w:r>
    </w:p>
    <w:p w14:paraId="65576D72" w14:textId="77777777" w:rsidR="00DF2CD4" w:rsidRDefault="0018585C">
      <w:pPr>
        <w:spacing w:after="271" w:line="259" w:lineRule="auto"/>
        <w:ind w:left="0" w:right="0" w:firstLine="0"/>
        <w:jc w:val="left"/>
      </w:pPr>
      <w:r>
        <w:rPr>
          <w:color w:val="000000"/>
        </w:rPr>
        <w:t xml:space="preserve"> </w:t>
      </w:r>
    </w:p>
    <w:p w14:paraId="660E9BBC" w14:textId="77777777" w:rsidR="00DF2CD4" w:rsidRDefault="0018585C">
      <w:pPr>
        <w:pStyle w:val="Ttulo3"/>
        <w:spacing w:after="29"/>
        <w:ind w:left="-5"/>
      </w:pPr>
      <w:r>
        <w:t xml:space="preserve">5. Materiales Necesarios </w:t>
      </w:r>
    </w:p>
    <w:p w14:paraId="597955A9" w14:textId="77777777" w:rsidR="00DF2CD4" w:rsidRDefault="0018585C">
      <w:pPr>
        <w:numPr>
          <w:ilvl w:val="0"/>
          <w:numId w:val="2"/>
        </w:numPr>
        <w:ind w:right="0" w:hanging="360"/>
      </w:pPr>
      <w:r>
        <w:t>Computadora con navegador web actualizado (Chrome, Firefox o Edge).</w:t>
      </w:r>
      <w:r>
        <w:rPr>
          <w:color w:val="000000"/>
        </w:rPr>
        <w:t xml:space="preserve"> </w:t>
      </w:r>
    </w:p>
    <w:p w14:paraId="1ED8107C" w14:textId="77777777" w:rsidR="00DF2CD4" w:rsidRDefault="0018585C">
      <w:pPr>
        <w:numPr>
          <w:ilvl w:val="0"/>
          <w:numId w:val="2"/>
        </w:numPr>
        <w:ind w:right="0" w:hanging="360"/>
      </w:pPr>
      <w:r>
        <w:t>Cuenta gratuita en Shodan.io (registrarse antes de la clase).</w:t>
      </w:r>
      <w:r>
        <w:rPr>
          <w:color w:val="000000"/>
        </w:rPr>
        <w:t xml:space="preserve"> </w:t>
      </w:r>
    </w:p>
    <w:p w14:paraId="61FD2196" w14:textId="77777777" w:rsidR="00DF2CD4" w:rsidRDefault="0018585C">
      <w:pPr>
        <w:numPr>
          <w:ilvl w:val="0"/>
          <w:numId w:val="2"/>
        </w:numPr>
        <w:ind w:right="0" w:hanging="360"/>
      </w:pPr>
      <w:r>
        <w:t>Planilla de registro de resultados (incluida en esta actividad).</w:t>
      </w:r>
      <w:r>
        <w:rPr>
          <w:color w:val="000000"/>
        </w:rPr>
        <w:t xml:space="preserve"> </w:t>
      </w:r>
    </w:p>
    <w:p w14:paraId="46FE6EB4" w14:textId="77777777" w:rsidR="00DF2CD4" w:rsidRDefault="0018585C">
      <w:pPr>
        <w:numPr>
          <w:ilvl w:val="0"/>
          <w:numId w:val="2"/>
        </w:numPr>
        <w:ind w:right="0" w:hanging="360"/>
      </w:pPr>
      <w:r>
        <w:t xml:space="preserve">Acceso al Documento de Cátedra </w:t>
      </w:r>
      <w:proofErr w:type="spellStart"/>
      <w:r>
        <w:t>N°</w:t>
      </w:r>
      <w:proofErr w:type="spellEnd"/>
      <w:r>
        <w:t xml:space="preserve"> 1 para consulta durante la actividad.</w:t>
      </w:r>
      <w:r>
        <w:rPr>
          <w:color w:val="000000"/>
        </w:rPr>
        <w:t xml:space="preserve"> </w:t>
      </w:r>
    </w:p>
    <w:p w14:paraId="29E9C8DB" w14:textId="77777777" w:rsidR="00DF2CD4" w:rsidRDefault="0018585C">
      <w:pPr>
        <w:spacing w:after="272" w:line="259" w:lineRule="auto"/>
        <w:ind w:left="0" w:right="0" w:firstLine="0"/>
        <w:jc w:val="left"/>
      </w:pPr>
      <w:r>
        <w:rPr>
          <w:color w:val="000000"/>
        </w:rPr>
        <w:t xml:space="preserve"> </w:t>
      </w:r>
    </w:p>
    <w:p w14:paraId="08CB4EC1" w14:textId="77777777" w:rsidR="00DF2CD4" w:rsidRDefault="0018585C">
      <w:pPr>
        <w:pStyle w:val="Ttulo3"/>
        <w:spacing w:after="28"/>
        <w:ind w:left="-5"/>
      </w:pPr>
      <w:r>
        <w:t xml:space="preserve">6. Marco Teórico de Referencia </w:t>
      </w:r>
    </w:p>
    <w:p w14:paraId="7A9909BE" w14:textId="77777777" w:rsidR="00DF2CD4" w:rsidRDefault="0018585C">
      <w:pPr>
        <w:spacing w:after="73"/>
        <w:ind w:right="0"/>
      </w:pPr>
      <w:r>
        <w:t xml:space="preserve">Esta actividad pone en práctica los conceptos del Documento </w:t>
      </w:r>
      <w:proofErr w:type="spellStart"/>
      <w:r>
        <w:t>N°</w:t>
      </w:r>
      <w:proofErr w:type="spellEnd"/>
      <w:r>
        <w:t xml:space="preserve"> 1, sección 3 (Cuadro Comparativo IT/OT), específicamente las filas "Protocolos de Red" y "Visibilidad de Red". Los protocolos industriales como Modbus (puerto 502), DNP3 (puerto 20000) y Siemens S7 (puerto 102) no utilizan cifrado por defecto, a diferencia de los protocolos IT modernos. Su exposición directa a internet representa una brecha crítica de seguridad en infraestructura nacional.</w:t>
      </w:r>
      <w:r>
        <w:rPr>
          <w:color w:val="000000"/>
        </w:rPr>
        <w:t xml:space="preserve"> </w:t>
      </w:r>
    </w:p>
    <w:p w14:paraId="5C17B0BD" w14:textId="77777777" w:rsidR="00DF2CD4" w:rsidRDefault="0018585C">
      <w:pPr>
        <w:spacing w:after="271" w:line="259" w:lineRule="auto"/>
        <w:ind w:left="0" w:right="0" w:firstLine="0"/>
        <w:jc w:val="left"/>
      </w:pPr>
      <w:r>
        <w:rPr>
          <w:color w:val="000000"/>
        </w:rPr>
        <w:t xml:space="preserve"> </w:t>
      </w:r>
    </w:p>
    <w:p w14:paraId="13E42019" w14:textId="77777777" w:rsidR="00DF2CD4" w:rsidRDefault="0018585C">
      <w:pPr>
        <w:pStyle w:val="Ttulo3"/>
        <w:ind w:left="-5"/>
      </w:pPr>
      <w:r>
        <w:t xml:space="preserve">7. Procedimiento Paso a Paso </w:t>
      </w:r>
    </w:p>
    <w:tbl>
      <w:tblPr>
        <w:tblStyle w:val="TableGrid"/>
        <w:tblW w:w="9360" w:type="dxa"/>
        <w:tblInd w:w="1" w:type="dxa"/>
        <w:tblCellMar>
          <w:top w:w="67" w:type="dxa"/>
          <w:left w:w="140" w:type="dxa"/>
          <w:bottom w:w="0" w:type="dxa"/>
          <w:right w:w="69" w:type="dxa"/>
        </w:tblCellMar>
        <w:tblLook w:val="04A0" w:firstRow="1" w:lastRow="0" w:firstColumn="1" w:lastColumn="0" w:noHBand="0" w:noVBand="1"/>
      </w:tblPr>
      <w:tblGrid>
        <w:gridCol w:w="900"/>
        <w:gridCol w:w="8460"/>
      </w:tblGrid>
      <w:tr w:rsidR="00DF2CD4" w14:paraId="0BB4D3D6" w14:textId="77777777">
        <w:trPr>
          <w:trHeight w:val="624"/>
        </w:trPr>
        <w:tc>
          <w:tcPr>
            <w:tcW w:w="900"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31B025F7" w14:textId="77777777" w:rsidR="00DF2CD4" w:rsidRDefault="0018585C">
            <w:pPr>
              <w:spacing w:after="0" w:line="259" w:lineRule="auto"/>
              <w:ind w:left="0" w:right="72" w:firstLine="0"/>
              <w:jc w:val="center"/>
            </w:pPr>
            <w:r>
              <w:rPr>
                <w:b/>
                <w:color w:val="FFFFFF"/>
                <w:sz w:val="22"/>
              </w:rPr>
              <w:t>1</w:t>
            </w:r>
            <w:r>
              <w:rPr>
                <w:color w:val="FFFFFF"/>
              </w:rPr>
              <w:t xml:space="preserve"> </w:t>
            </w:r>
          </w:p>
        </w:tc>
        <w:tc>
          <w:tcPr>
            <w:tcW w:w="8460" w:type="dxa"/>
            <w:tcBorders>
              <w:top w:val="single" w:sz="2" w:space="0" w:color="D0D7E3"/>
              <w:left w:val="single" w:sz="2" w:space="0" w:color="D0D7E3"/>
              <w:bottom w:val="single" w:sz="40" w:space="0" w:color="FFFFFF"/>
              <w:right w:val="single" w:sz="2" w:space="0" w:color="D0D7E3"/>
            </w:tcBorders>
            <w:shd w:val="clear" w:color="auto" w:fill="F2F4F7"/>
          </w:tcPr>
          <w:p w14:paraId="4DAD4820" w14:textId="77777777" w:rsidR="00DF2CD4" w:rsidRDefault="0018585C">
            <w:pPr>
              <w:spacing w:after="0" w:line="259" w:lineRule="auto"/>
              <w:ind w:left="0" w:right="0" w:firstLine="0"/>
              <w:jc w:val="left"/>
            </w:pPr>
            <w:r>
              <w:t>Abrir el navegador y dirigirse a https://www.shodan.io. Iniciar sesión con la cuenta registrada previamente.</w:t>
            </w:r>
            <w:r>
              <w:rPr>
                <w:color w:val="000000"/>
              </w:rPr>
              <w:t xml:space="preserve"> </w:t>
            </w:r>
          </w:p>
        </w:tc>
      </w:tr>
      <w:tr w:rsidR="00DF2CD4" w14:paraId="56A5D829" w14:textId="77777777">
        <w:trPr>
          <w:trHeight w:val="892"/>
        </w:trPr>
        <w:tc>
          <w:tcPr>
            <w:tcW w:w="900" w:type="dxa"/>
            <w:tcBorders>
              <w:top w:val="single" w:sz="2" w:space="0" w:color="D0D7E3"/>
              <w:left w:val="single" w:sz="2" w:space="0" w:color="D0D7E3"/>
              <w:bottom w:val="single" w:sz="2" w:space="0" w:color="D0D7E3"/>
              <w:right w:val="single" w:sz="2" w:space="0" w:color="D0D7E3"/>
            </w:tcBorders>
            <w:shd w:val="clear" w:color="auto" w:fill="2E5FA3"/>
            <w:vAlign w:val="center"/>
          </w:tcPr>
          <w:p w14:paraId="332F74E9" w14:textId="77777777" w:rsidR="00DF2CD4" w:rsidRDefault="0018585C">
            <w:pPr>
              <w:spacing w:after="0" w:line="259" w:lineRule="auto"/>
              <w:ind w:left="0" w:right="72" w:firstLine="0"/>
              <w:jc w:val="center"/>
            </w:pPr>
            <w:r>
              <w:rPr>
                <w:b/>
                <w:color w:val="FFFFFF"/>
                <w:sz w:val="22"/>
              </w:rPr>
              <w:t>2</w:t>
            </w:r>
            <w:r>
              <w:rPr>
                <w:color w:val="000000"/>
              </w:rPr>
              <w:t xml:space="preserve"> </w:t>
            </w:r>
          </w:p>
        </w:tc>
        <w:tc>
          <w:tcPr>
            <w:tcW w:w="8460" w:type="dxa"/>
            <w:tcBorders>
              <w:top w:val="single" w:sz="40" w:space="0" w:color="FFFFFF"/>
              <w:left w:val="single" w:sz="2" w:space="0" w:color="D0D7E3"/>
              <w:bottom w:val="single" w:sz="40" w:space="0" w:color="F2F4F7"/>
              <w:right w:val="single" w:sz="2" w:space="0" w:color="D0D7E3"/>
            </w:tcBorders>
            <w:vAlign w:val="center"/>
          </w:tcPr>
          <w:p w14:paraId="3EA4E304" w14:textId="77777777" w:rsidR="00DF2CD4" w:rsidRDefault="0018585C">
            <w:pPr>
              <w:spacing w:after="0" w:line="259" w:lineRule="auto"/>
              <w:ind w:left="0" w:right="0" w:firstLine="0"/>
              <w:jc w:val="left"/>
            </w:pPr>
            <w:r>
              <w:t xml:space="preserve">BÚSQUEDA 1 — </w:t>
            </w:r>
            <w:r>
              <w:t xml:space="preserve">Dispositivos Modbus. Ingresar: port:502 </w:t>
            </w:r>
            <w:proofErr w:type="spellStart"/>
            <w:r>
              <w:t>country:"AR</w:t>
            </w:r>
            <w:proofErr w:type="spellEnd"/>
            <w:r>
              <w:t>". Registrar en la planilla: cantidad de resultados, tipo de dispositivos, organizaciones propietarias y ubicaciones geográficas visibles.</w:t>
            </w:r>
            <w:r>
              <w:rPr>
                <w:color w:val="000000"/>
              </w:rPr>
              <w:t xml:space="preserve"> </w:t>
            </w:r>
          </w:p>
        </w:tc>
      </w:tr>
      <w:tr w:rsidR="00DF2CD4" w14:paraId="282295FF" w14:textId="77777777">
        <w:trPr>
          <w:trHeight w:val="892"/>
        </w:trPr>
        <w:tc>
          <w:tcPr>
            <w:tcW w:w="900"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33627037" w14:textId="77777777" w:rsidR="00DF2CD4" w:rsidRDefault="0018585C">
            <w:pPr>
              <w:spacing w:after="0" w:line="259" w:lineRule="auto"/>
              <w:ind w:left="0" w:right="72" w:firstLine="0"/>
              <w:jc w:val="center"/>
            </w:pPr>
            <w:r>
              <w:rPr>
                <w:b/>
                <w:color w:val="FFFFFF"/>
                <w:sz w:val="22"/>
              </w:rPr>
              <w:t>3</w:t>
            </w:r>
            <w:r>
              <w:rPr>
                <w:color w:val="FFFFFF"/>
              </w:rPr>
              <w:t xml:space="preserve"> </w:t>
            </w:r>
          </w:p>
        </w:tc>
        <w:tc>
          <w:tcPr>
            <w:tcW w:w="8460" w:type="dxa"/>
            <w:tcBorders>
              <w:top w:val="single" w:sz="40" w:space="0" w:color="F2F4F7"/>
              <w:left w:val="single" w:sz="2" w:space="0" w:color="D0D7E3"/>
              <w:bottom w:val="single" w:sz="40" w:space="0" w:color="FFFFFF"/>
              <w:right w:val="single" w:sz="2" w:space="0" w:color="D0D7E3"/>
            </w:tcBorders>
            <w:shd w:val="clear" w:color="auto" w:fill="F2F4F7"/>
            <w:vAlign w:val="center"/>
          </w:tcPr>
          <w:p w14:paraId="6277C738" w14:textId="77777777" w:rsidR="00DF2CD4" w:rsidRDefault="0018585C">
            <w:pPr>
              <w:spacing w:after="0" w:line="259" w:lineRule="auto"/>
              <w:ind w:left="0" w:right="46" w:firstLine="0"/>
              <w:jc w:val="left"/>
            </w:pPr>
            <w:r>
              <w:t xml:space="preserve">BÚSQUEDA 2 — </w:t>
            </w:r>
            <w:r>
              <w:t>Protocolo Siemens S7. Ingresar: port:102. Hacer clic en un resultado. Analizar el banner del dispositivo: ¿qué información expone (fabricante, versión de firmware, nombre de instalación)?</w:t>
            </w:r>
            <w:r>
              <w:rPr>
                <w:color w:val="000000"/>
              </w:rPr>
              <w:t xml:space="preserve"> </w:t>
            </w:r>
          </w:p>
        </w:tc>
      </w:tr>
      <w:tr w:rsidR="00DF2CD4" w14:paraId="13BD3432" w14:textId="77777777">
        <w:trPr>
          <w:trHeight w:val="892"/>
        </w:trPr>
        <w:tc>
          <w:tcPr>
            <w:tcW w:w="900" w:type="dxa"/>
            <w:tcBorders>
              <w:top w:val="single" w:sz="2" w:space="0" w:color="D0D7E3"/>
              <w:left w:val="single" w:sz="2" w:space="0" w:color="D0D7E3"/>
              <w:bottom w:val="single" w:sz="2" w:space="0" w:color="D0D7E3"/>
              <w:right w:val="single" w:sz="2" w:space="0" w:color="D0D7E3"/>
            </w:tcBorders>
            <w:shd w:val="clear" w:color="auto" w:fill="2E5FA3"/>
            <w:vAlign w:val="center"/>
          </w:tcPr>
          <w:p w14:paraId="51E12BA1" w14:textId="77777777" w:rsidR="00DF2CD4" w:rsidRDefault="0018585C">
            <w:pPr>
              <w:spacing w:after="0" w:line="259" w:lineRule="auto"/>
              <w:ind w:left="0" w:right="72" w:firstLine="0"/>
              <w:jc w:val="center"/>
            </w:pPr>
            <w:r>
              <w:rPr>
                <w:b/>
                <w:color w:val="FFFFFF"/>
                <w:sz w:val="22"/>
              </w:rPr>
              <w:t>4</w:t>
            </w:r>
            <w:r>
              <w:rPr>
                <w:color w:val="000000"/>
              </w:rPr>
              <w:t xml:space="preserve"> </w:t>
            </w:r>
          </w:p>
        </w:tc>
        <w:tc>
          <w:tcPr>
            <w:tcW w:w="8460" w:type="dxa"/>
            <w:tcBorders>
              <w:top w:val="single" w:sz="40" w:space="0" w:color="FFFFFF"/>
              <w:left w:val="single" w:sz="2" w:space="0" w:color="D0D7E3"/>
              <w:bottom w:val="single" w:sz="40" w:space="0" w:color="F2F4F7"/>
              <w:right w:val="single" w:sz="2" w:space="0" w:color="D0D7E3"/>
            </w:tcBorders>
            <w:vAlign w:val="center"/>
          </w:tcPr>
          <w:p w14:paraId="4653B114" w14:textId="77777777" w:rsidR="00DF2CD4" w:rsidRDefault="0018585C">
            <w:pPr>
              <w:spacing w:after="0" w:line="259" w:lineRule="auto"/>
              <w:ind w:left="0" w:right="0" w:firstLine="0"/>
              <w:jc w:val="left"/>
            </w:pPr>
            <w:r>
              <w:t xml:space="preserve">BÚSQUEDA 3 — </w:t>
            </w:r>
            <w:r>
              <w:t xml:space="preserve">Comparación IT. Ingresar: port:80 </w:t>
            </w:r>
            <w:proofErr w:type="spellStart"/>
            <w:r>
              <w:t>country:"AR</w:t>
            </w:r>
            <w:proofErr w:type="spellEnd"/>
            <w:r>
              <w:t>". Comparar la información expuesta con los resultados OT anteriores. ¿Qué diferencias hay en el tipo de datos del banner?</w:t>
            </w:r>
            <w:r>
              <w:rPr>
                <w:color w:val="000000"/>
              </w:rPr>
              <w:t xml:space="preserve"> </w:t>
            </w:r>
          </w:p>
        </w:tc>
      </w:tr>
      <w:tr w:rsidR="00DF2CD4" w14:paraId="16EFF840" w14:textId="77777777">
        <w:trPr>
          <w:trHeight w:val="893"/>
        </w:trPr>
        <w:tc>
          <w:tcPr>
            <w:tcW w:w="900"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5C88132A" w14:textId="77777777" w:rsidR="00DF2CD4" w:rsidRDefault="0018585C">
            <w:pPr>
              <w:spacing w:after="0" w:line="259" w:lineRule="auto"/>
              <w:ind w:left="0" w:right="72" w:firstLine="0"/>
              <w:jc w:val="center"/>
            </w:pPr>
            <w:r>
              <w:rPr>
                <w:b/>
                <w:color w:val="FFFFFF"/>
                <w:sz w:val="22"/>
              </w:rPr>
              <w:t>5</w:t>
            </w:r>
            <w:r>
              <w:rPr>
                <w:color w:val="FFFFFF"/>
              </w:rPr>
              <w:t xml:space="preserve"> </w:t>
            </w:r>
          </w:p>
        </w:tc>
        <w:tc>
          <w:tcPr>
            <w:tcW w:w="8460" w:type="dxa"/>
            <w:tcBorders>
              <w:top w:val="single" w:sz="40" w:space="0" w:color="F2F4F7"/>
              <w:left w:val="single" w:sz="2" w:space="0" w:color="D0D7E3"/>
              <w:bottom w:val="single" w:sz="40" w:space="0" w:color="FFFFFF"/>
              <w:right w:val="single" w:sz="2" w:space="0" w:color="D0D7E3"/>
            </w:tcBorders>
            <w:shd w:val="clear" w:color="auto" w:fill="F2F4F7"/>
            <w:vAlign w:val="center"/>
          </w:tcPr>
          <w:p w14:paraId="6B542A84" w14:textId="77777777" w:rsidR="00DF2CD4" w:rsidRDefault="0018585C">
            <w:pPr>
              <w:spacing w:after="0" w:line="259" w:lineRule="auto"/>
              <w:ind w:left="0" w:right="0" w:firstLine="0"/>
              <w:jc w:val="left"/>
            </w:pPr>
            <w:r>
              <w:t xml:space="preserve">BÚSQUEDA 4 — </w:t>
            </w:r>
            <w:r>
              <w:t xml:space="preserve">Sistemas Legacy. Ingresar: </w:t>
            </w:r>
            <w:proofErr w:type="spellStart"/>
            <w:r>
              <w:t>os:"Windows</w:t>
            </w:r>
            <w:proofErr w:type="spellEnd"/>
            <w:r>
              <w:t xml:space="preserve"> XP" port:502. ¿Qué implica para la seguridad encontrar equipos OT con Windows XP y Modbus abierto? Relacionar con la sección 2.3 del Documento </w:t>
            </w:r>
            <w:proofErr w:type="spellStart"/>
            <w:r>
              <w:t>N°</w:t>
            </w:r>
            <w:proofErr w:type="spellEnd"/>
            <w:r>
              <w:t xml:space="preserve"> 1.</w:t>
            </w:r>
            <w:r>
              <w:rPr>
                <w:color w:val="000000"/>
              </w:rPr>
              <w:t xml:space="preserve"> </w:t>
            </w:r>
          </w:p>
        </w:tc>
      </w:tr>
      <w:tr w:rsidR="00DF2CD4" w14:paraId="7B85CDEB" w14:textId="77777777">
        <w:trPr>
          <w:trHeight w:val="661"/>
        </w:trPr>
        <w:tc>
          <w:tcPr>
            <w:tcW w:w="900" w:type="dxa"/>
            <w:tcBorders>
              <w:top w:val="single" w:sz="2" w:space="0" w:color="D0D7E3"/>
              <w:left w:val="single" w:sz="2" w:space="0" w:color="D0D7E3"/>
              <w:bottom w:val="single" w:sz="2" w:space="0" w:color="D0D7E3"/>
              <w:right w:val="single" w:sz="2" w:space="0" w:color="D0D7E3"/>
            </w:tcBorders>
            <w:shd w:val="clear" w:color="auto" w:fill="2E5FA3"/>
            <w:vAlign w:val="center"/>
          </w:tcPr>
          <w:p w14:paraId="0F13711E" w14:textId="77777777" w:rsidR="00DF2CD4" w:rsidRDefault="0018585C">
            <w:pPr>
              <w:spacing w:after="0" w:line="259" w:lineRule="auto"/>
              <w:ind w:left="0" w:right="72" w:firstLine="0"/>
              <w:jc w:val="center"/>
            </w:pPr>
            <w:r>
              <w:rPr>
                <w:b/>
                <w:color w:val="FFFFFF"/>
                <w:sz w:val="22"/>
              </w:rPr>
              <w:t>6</w:t>
            </w:r>
            <w:r>
              <w:rPr>
                <w:color w:val="000000"/>
              </w:rPr>
              <w:t xml:space="preserve"> </w:t>
            </w:r>
          </w:p>
        </w:tc>
        <w:tc>
          <w:tcPr>
            <w:tcW w:w="8460" w:type="dxa"/>
            <w:tcBorders>
              <w:top w:val="single" w:sz="40" w:space="0" w:color="FFFFFF"/>
              <w:left w:val="single" w:sz="2" w:space="0" w:color="D0D7E3"/>
              <w:bottom w:val="single" w:sz="40" w:space="0" w:color="F2F4F7"/>
              <w:right w:val="single" w:sz="2" w:space="0" w:color="D0D7E3"/>
            </w:tcBorders>
            <w:vAlign w:val="center"/>
          </w:tcPr>
          <w:p w14:paraId="77E73269" w14:textId="77777777" w:rsidR="00DF2CD4" w:rsidRDefault="0018585C">
            <w:pPr>
              <w:spacing w:after="0" w:line="259" w:lineRule="auto"/>
              <w:ind w:left="0" w:right="0" w:firstLine="0"/>
              <w:jc w:val="left"/>
            </w:pPr>
            <w:r>
              <w:t xml:space="preserve">BÚSQUEDA 5 — </w:t>
            </w:r>
            <w:r>
              <w:t xml:space="preserve">ICS/SCADA globales. Ingresar: </w:t>
            </w:r>
            <w:proofErr w:type="spellStart"/>
            <w:r>
              <w:t>tag:ics</w:t>
            </w:r>
            <w:proofErr w:type="spellEnd"/>
            <w:r>
              <w:t>. Explorar el mapa interactivo. Identificar concentraciones geográficas de infraestructura expuesta.</w:t>
            </w:r>
            <w:r>
              <w:rPr>
                <w:color w:val="000000"/>
              </w:rPr>
              <w:t xml:space="preserve"> </w:t>
            </w:r>
          </w:p>
        </w:tc>
      </w:tr>
      <w:tr w:rsidR="00DF2CD4" w14:paraId="1E366B00" w14:textId="77777777">
        <w:trPr>
          <w:trHeight w:val="456"/>
        </w:trPr>
        <w:tc>
          <w:tcPr>
            <w:tcW w:w="900"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5739A03D" w14:textId="77777777" w:rsidR="00DF2CD4" w:rsidRDefault="0018585C">
            <w:pPr>
              <w:spacing w:after="0" w:line="259" w:lineRule="auto"/>
              <w:ind w:left="0" w:right="72" w:firstLine="0"/>
              <w:jc w:val="center"/>
            </w:pPr>
            <w:r>
              <w:rPr>
                <w:b/>
                <w:color w:val="FFFFFF"/>
                <w:sz w:val="22"/>
              </w:rPr>
              <w:t>7</w:t>
            </w:r>
            <w:r>
              <w:rPr>
                <w:color w:val="FFFFFF"/>
              </w:rPr>
              <w:t xml:space="preserve"> </w:t>
            </w:r>
          </w:p>
        </w:tc>
        <w:tc>
          <w:tcPr>
            <w:tcW w:w="8460" w:type="dxa"/>
            <w:tcBorders>
              <w:top w:val="single" w:sz="40" w:space="0" w:color="F2F4F7"/>
              <w:left w:val="single" w:sz="2" w:space="0" w:color="D0D7E3"/>
              <w:bottom w:val="single" w:sz="40" w:space="0" w:color="FFFFFF"/>
              <w:right w:val="single" w:sz="2" w:space="0" w:color="D0D7E3"/>
            </w:tcBorders>
            <w:shd w:val="clear" w:color="auto" w:fill="F2F4F7"/>
            <w:vAlign w:val="center"/>
          </w:tcPr>
          <w:p w14:paraId="58C52557" w14:textId="77777777" w:rsidR="00DF2CD4" w:rsidRDefault="0018585C">
            <w:pPr>
              <w:spacing w:after="0" w:line="259" w:lineRule="auto"/>
              <w:ind w:left="0" w:right="0" w:firstLine="0"/>
              <w:jc w:val="left"/>
            </w:pPr>
            <w:r>
              <w:t>Completar la Planilla de Registro con los datos recopilados en cada búsqueda.</w:t>
            </w:r>
            <w:r>
              <w:rPr>
                <w:color w:val="000000"/>
              </w:rPr>
              <w:t xml:space="preserve"> </w:t>
            </w:r>
          </w:p>
        </w:tc>
      </w:tr>
      <w:tr w:rsidR="00DF2CD4" w14:paraId="31E63EDC" w14:textId="77777777">
        <w:trPr>
          <w:trHeight w:val="417"/>
        </w:trPr>
        <w:tc>
          <w:tcPr>
            <w:tcW w:w="900" w:type="dxa"/>
            <w:tcBorders>
              <w:top w:val="single" w:sz="2" w:space="0" w:color="D0D7E3"/>
              <w:left w:val="single" w:sz="2" w:space="0" w:color="D0D7E3"/>
              <w:bottom w:val="single" w:sz="2" w:space="0" w:color="D0D7E3"/>
              <w:right w:val="single" w:sz="2" w:space="0" w:color="D0D7E3"/>
            </w:tcBorders>
            <w:shd w:val="clear" w:color="auto" w:fill="2E5FA3"/>
          </w:tcPr>
          <w:p w14:paraId="28B3A429" w14:textId="77777777" w:rsidR="00DF2CD4" w:rsidRDefault="0018585C">
            <w:pPr>
              <w:spacing w:after="0" w:line="259" w:lineRule="auto"/>
              <w:ind w:left="0" w:right="72" w:firstLine="0"/>
              <w:jc w:val="center"/>
            </w:pPr>
            <w:r>
              <w:rPr>
                <w:b/>
                <w:color w:val="FFFFFF"/>
                <w:sz w:val="22"/>
              </w:rPr>
              <w:lastRenderedPageBreak/>
              <w:t>8</w:t>
            </w:r>
            <w:r>
              <w:rPr>
                <w:color w:val="000000"/>
              </w:rPr>
              <w:t xml:space="preserve"> </w:t>
            </w:r>
          </w:p>
        </w:tc>
        <w:tc>
          <w:tcPr>
            <w:tcW w:w="8460" w:type="dxa"/>
            <w:tcBorders>
              <w:top w:val="single" w:sz="40" w:space="0" w:color="FFFFFF"/>
              <w:left w:val="single" w:sz="2" w:space="0" w:color="D0D7E3"/>
              <w:bottom w:val="single" w:sz="2" w:space="0" w:color="D0D7E3"/>
              <w:right w:val="single" w:sz="2" w:space="0" w:color="D0D7E3"/>
            </w:tcBorders>
          </w:tcPr>
          <w:p w14:paraId="0EAD8579" w14:textId="77777777" w:rsidR="00DF2CD4" w:rsidRDefault="0018585C">
            <w:pPr>
              <w:spacing w:after="0" w:line="259" w:lineRule="auto"/>
              <w:ind w:left="0" w:right="0" w:firstLine="0"/>
              <w:jc w:val="left"/>
            </w:pPr>
            <w:r>
              <w:t>Responder el Cuestionario de Cierre individualmente antes de la puesta en común.</w:t>
            </w:r>
            <w:r>
              <w:rPr>
                <w:color w:val="000000"/>
              </w:rPr>
              <w:t xml:space="preserve"> </w:t>
            </w:r>
          </w:p>
        </w:tc>
      </w:tr>
    </w:tbl>
    <w:p w14:paraId="690657D5" w14:textId="77777777" w:rsidR="00DF2CD4" w:rsidRDefault="0018585C">
      <w:pPr>
        <w:spacing w:after="62" w:line="259" w:lineRule="auto"/>
        <w:ind w:left="0" w:right="0" w:firstLine="0"/>
        <w:jc w:val="left"/>
      </w:pPr>
      <w:r>
        <w:rPr>
          <w:color w:val="000000"/>
        </w:rPr>
        <w:t xml:space="preserve"> </w:t>
      </w:r>
    </w:p>
    <w:p w14:paraId="33648562" w14:textId="77777777" w:rsidR="00DF2CD4" w:rsidRDefault="0018585C">
      <w:pPr>
        <w:spacing w:after="0" w:line="259" w:lineRule="auto"/>
        <w:ind w:left="0" w:right="0" w:firstLine="0"/>
        <w:jc w:val="left"/>
      </w:pPr>
      <w:r>
        <w:rPr>
          <w:color w:val="000000"/>
        </w:rPr>
        <w:t xml:space="preserve"> </w:t>
      </w:r>
      <w:r>
        <w:rPr>
          <w:color w:val="000000"/>
        </w:rPr>
        <w:tab/>
        <w:t xml:space="preserve"> </w:t>
      </w:r>
    </w:p>
    <w:p w14:paraId="325DD5DF" w14:textId="77777777" w:rsidR="00DF2CD4" w:rsidRDefault="0018585C">
      <w:pPr>
        <w:pStyle w:val="Ttulo3"/>
        <w:ind w:left="-5"/>
      </w:pPr>
      <w:r>
        <w:t xml:space="preserve">8. Planilla de Registro de Resultados </w:t>
      </w:r>
    </w:p>
    <w:tbl>
      <w:tblPr>
        <w:tblStyle w:val="TableGrid"/>
        <w:tblW w:w="9360" w:type="dxa"/>
        <w:tblInd w:w="1" w:type="dxa"/>
        <w:tblCellMar>
          <w:top w:w="54" w:type="dxa"/>
          <w:left w:w="120" w:type="dxa"/>
          <w:bottom w:w="0" w:type="dxa"/>
          <w:right w:w="66" w:type="dxa"/>
        </w:tblCellMar>
        <w:tblLook w:val="04A0" w:firstRow="1" w:lastRow="0" w:firstColumn="1" w:lastColumn="0" w:noHBand="0" w:noVBand="1"/>
      </w:tblPr>
      <w:tblGrid>
        <w:gridCol w:w="1414"/>
        <w:gridCol w:w="1276"/>
        <w:gridCol w:w="3619"/>
        <w:gridCol w:w="3051"/>
      </w:tblGrid>
      <w:tr w:rsidR="00DF2CD4" w14:paraId="541A3A53" w14:textId="77777777" w:rsidTr="0083278E">
        <w:trPr>
          <w:trHeight w:val="362"/>
        </w:trPr>
        <w:tc>
          <w:tcPr>
            <w:tcW w:w="1414" w:type="dxa"/>
            <w:tcBorders>
              <w:top w:val="single" w:sz="2" w:space="0" w:color="D0D7E3"/>
              <w:left w:val="single" w:sz="2" w:space="0" w:color="D0D7E3"/>
              <w:bottom w:val="single" w:sz="32" w:space="0" w:color="F2F4F7"/>
              <w:right w:val="single" w:sz="2" w:space="0" w:color="D0D7E3"/>
            </w:tcBorders>
            <w:shd w:val="clear" w:color="auto" w:fill="1B3A6B"/>
          </w:tcPr>
          <w:p w14:paraId="54E29A9C" w14:textId="77777777" w:rsidR="00DF2CD4" w:rsidRDefault="0018585C">
            <w:pPr>
              <w:spacing w:after="0" w:line="259" w:lineRule="auto"/>
              <w:ind w:left="0" w:right="53" w:firstLine="0"/>
              <w:jc w:val="center"/>
            </w:pPr>
            <w:r>
              <w:rPr>
                <w:b/>
                <w:color w:val="FFFFFF"/>
              </w:rPr>
              <w:t>Búsqueda</w:t>
            </w:r>
            <w:r>
              <w:rPr>
                <w:color w:val="FFFFFF"/>
              </w:rPr>
              <w:t xml:space="preserve"> </w:t>
            </w:r>
          </w:p>
        </w:tc>
        <w:tc>
          <w:tcPr>
            <w:tcW w:w="1276" w:type="dxa"/>
            <w:tcBorders>
              <w:top w:val="single" w:sz="2" w:space="0" w:color="D0D7E3"/>
              <w:left w:val="single" w:sz="2" w:space="0" w:color="D0D7E3"/>
              <w:bottom w:val="single" w:sz="32" w:space="0" w:color="F2F4F7"/>
              <w:right w:val="single" w:sz="2" w:space="0" w:color="D0D7E3"/>
            </w:tcBorders>
            <w:shd w:val="clear" w:color="auto" w:fill="1B3A6B"/>
          </w:tcPr>
          <w:p w14:paraId="14524145" w14:textId="77777777" w:rsidR="00DF2CD4" w:rsidRDefault="0018585C">
            <w:pPr>
              <w:spacing w:after="0" w:line="259" w:lineRule="auto"/>
              <w:ind w:left="1" w:right="0" w:firstLine="0"/>
              <w:jc w:val="left"/>
            </w:pPr>
            <w:proofErr w:type="spellStart"/>
            <w:r>
              <w:rPr>
                <w:b/>
                <w:color w:val="FFFFFF"/>
              </w:rPr>
              <w:t>N°</w:t>
            </w:r>
            <w:proofErr w:type="spellEnd"/>
            <w:r>
              <w:rPr>
                <w:b/>
                <w:color w:val="FFFFFF"/>
              </w:rPr>
              <w:t xml:space="preserve"> Resultados</w:t>
            </w:r>
            <w:r>
              <w:rPr>
                <w:color w:val="FFFFFF"/>
              </w:rPr>
              <w:t xml:space="preserve"> </w:t>
            </w:r>
          </w:p>
        </w:tc>
        <w:tc>
          <w:tcPr>
            <w:tcW w:w="3619" w:type="dxa"/>
            <w:tcBorders>
              <w:top w:val="single" w:sz="2" w:space="0" w:color="D0D7E3"/>
              <w:left w:val="single" w:sz="2" w:space="0" w:color="D0D7E3"/>
              <w:bottom w:val="single" w:sz="32" w:space="0" w:color="F2F4F7"/>
              <w:right w:val="single" w:sz="2" w:space="0" w:color="D0D7E3"/>
            </w:tcBorders>
            <w:shd w:val="clear" w:color="auto" w:fill="1B3A6B"/>
          </w:tcPr>
          <w:p w14:paraId="329EAB71" w14:textId="77777777" w:rsidR="00DF2CD4" w:rsidRDefault="0018585C">
            <w:pPr>
              <w:spacing w:after="0" w:line="259" w:lineRule="auto"/>
              <w:ind w:left="0" w:right="55" w:firstLine="0"/>
              <w:jc w:val="center"/>
            </w:pPr>
            <w:r>
              <w:rPr>
                <w:b/>
                <w:color w:val="FFFFFF"/>
              </w:rPr>
              <w:t>Datos relevantes</w:t>
            </w:r>
            <w:r>
              <w:rPr>
                <w:color w:val="FFFFFF"/>
              </w:rPr>
              <w:t xml:space="preserve"> </w:t>
            </w:r>
          </w:p>
        </w:tc>
        <w:tc>
          <w:tcPr>
            <w:tcW w:w="3051" w:type="dxa"/>
            <w:tcBorders>
              <w:top w:val="single" w:sz="2" w:space="0" w:color="D0D7E3"/>
              <w:left w:val="single" w:sz="2" w:space="0" w:color="D0D7E3"/>
              <w:bottom w:val="single" w:sz="32" w:space="0" w:color="F2F4F7"/>
              <w:right w:val="single" w:sz="2" w:space="0" w:color="D0D7E3"/>
            </w:tcBorders>
            <w:shd w:val="clear" w:color="auto" w:fill="1B3A6B"/>
          </w:tcPr>
          <w:p w14:paraId="0C23CA72" w14:textId="77777777" w:rsidR="00DF2CD4" w:rsidRDefault="0018585C">
            <w:pPr>
              <w:spacing w:after="0" w:line="259" w:lineRule="auto"/>
              <w:ind w:left="0" w:right="54" w:firstLine="0"/>
              <w:jc w:val="center"/>
            </w:pPr>
            <w:r>
              <w:rPr>
                <w:b/>
                <w:color w:val="FFFFFF"/>
              </w:rPr>
              <w:t>Observación/Análisis</w:t>
            </w:r>
            <w:r>
              <w:rPr>
                <w:color w:val="FFFFFF"/>
              </w:rPr>
              <w:t xml:space="preserve"> </w:t>
            </w:r>
          </w:p>
        </w:tc>
      </w:tr>
      <w:tr w:rsidR="00107143" w14:paraId="3E56F0CF" w14:textId="77777777" w:rsidTr="0083278E">
        <w:trPr>
          <w:trHeight w:val="391"/>
        </w:trPr>
        <w:tc>
          <w:tcPr>
            <w:tcW w:w="1414" w:type="dxa"/>
            <w:tcBorders>
              <w:top w:val="single" w:sz="32" w:space="0" w:color="F2F4F7"/>
              <w:left w:val="single" w:sz="2" w:space="0" w:color="D0D7E3"/>
              <w:bottom w:val="single" w:sz="32" w:space="0" w:color="FFFFFF"/>
              <w:right w:val="single" w:sz="2" w:space="0" w:color="D0D7E3"/>
            </w:tcBorders>
            <w:shd w:val="clear" w:color="auto" w:fill="F2F4F7"/>
          </w:tcPr>
          <w:p w14:paraId="0D3C63DD" w14:textId="77777777" w:rsidR="00107143" w:rsidRPr="0083278E" w:rsidRDefault="00107143" w:rsidP="00107143">
            <w:pPr>
              <w:spacing w:after="0" w:line="259" w:lineRule="auto"/>
              <w:ind w:left="0" w:right="0" w:firstLine="0"/>
              <w:jc w:val="left"/>
              <w:rPr>
                <w:sz w:val="16"/>
                <w:szCs w:val="20"/>
              </w:rPr>
            </w:pPr>
            <w:r w:rsidRPr="0083278E">
              <w:rPr>
                <w:color w:val="1F7A8C"/>
                <w:sz w:val="16"/>
                <w:szCs w:val="20"/>
              </w:rPr>
              <w:t xml:space="preserve">port:502 </w:t>
            </w:r>
            <w:proofErr w:type="spellStart"/>
            <w:r w:rsidRPr="0083278E">
              <w:rPr>
                <w:color w:val="1F7A8C"/>
                <w:sz w:val="16"/>
                <w:szCs w:val="20"/>
              </w:rPr>
              <w:t>country:"AR</w:t>
            </w:r>
            <w:proofErr w:type="spellEnd"/>
            <w:r w:rsidRPr="0083278E">
              <w:rPr>
                <w:color w:val="1F7A8C"/>
                <w:sz w:val="16"/>
                <w:szCs w:val="20"/>
              </w:rPr>
              <w:t>"</w:t>
            </w:r>
            <w:r w:rsidRPr="0083278E">
              <w:rPr>
                <w:color w:val="000000"/>
                <w:sz w:val="16"/>
                <w:szCs w:val="20"/>
              </w:rPr>
              <w:t xml:space="preserve"> </w:t>
            </w:r>
          </w:p>
        </w:tc>
        <w:tc>
          <w:tcPr>
            <w:tcW w:w="1276" w:type="dxa"/>
            <w:tcBorders>
              <w:top w:val="single" w:sz="32" w:space="0" w:color="F2F4F7"/>
              <w:left w:val="single" w:sz="2" w:space="0" w:color="D0D7E3"/>
              <w:bottom w:val="single" w:sz="32" w:space="0" w:color="FFFFFF"/>
              <w:right w:val="single" w:sz="2" w:space="0" w:color="D0D7E3"/>
            </w:tcBorders>
            <w:shd w:val="clear" w:color="auto" w:fill="F2F4F7"/>
          </w:tcPr>
          <w:p w14:paraId="60CFC35D" w14:textId="67826C9F" w:rsidR="00107143" w:rsidRPr="0083278E" w:rsidRDefault="00107143" w:rsidP="00107143">
            <w:pPr>
              <w:spacing w:after="0" w:line="259" w:lineRule="auto"/>
              <w:ind w:left="0" w:right="0" w:firstLine="0"/>
              <w:jc w:val="left"/>
              <w:rPr>
                <w:sz w:val="16"/>
                <w:szCs w:val="20"/>
              </w:rPr>
            </w:pPr>
            <w:r w:rsidRPr="0083278E">
              <w:rPr>
                <w:color w:val="000000"/>
                <w:sz w:val="16"/>
                <w:szCs w:val="20"/>
              </w:rPr>
              <w:t xml:space="preserve"> </w:t>
            </w:r>
            <w:r w:rsidRPr="00107143">
              <w:rPr>
                <w:b/>
                <w:bCs/>
                <w:sz w:val="16"/>
                <w:szCs w:val="20"/>
              </w:rPr>
              <w:t>265</w:t>
            </w:r>
          </w:p>
        </w:tc>
        <w:tc>
          <w:tcPr>
            <w:tcW w:w="3619" w:type="dxa"/>
            <w:tcBorders>
              <w:top w:val="single" w:sz="32" w:space="0" w:color="F2F4F7"/>
              <w:left w:val="single" w:sz="2" w:space="0" w:color="D0D7E3"/>
              <w:bottom w:val="single" w:sz="32" w:space="0" w:color="FFFFFF"/>
              <w:right w:val="single" w:sz="2" w:space="0" w:color="D0D7E3"/>
            </w:tcBorders>
            <w:shd w:val="clear" w:color="auto" w:fill="F2F4F7"/>
          </w:tcPr>
          <w:p w14:paraId="22017D66" w14:textId="77777777" w:rsidR="00107143" w:rsidRPr="0083278E" w:rsidRDefault="00107143" w:rsidP="00107143">
            <w:pPr>
              <w:spacing w:after="0" w:line="259" w:lineRule="auto"/>
              <w:ind w:left="0" w:right="0" w:firstLine="0"/>
              <w:jc w:val="left"/>
              <w:rPr>
                <w:sz w:val="16"/>
                <w:szCs w:val="20"/>
              </w:rPr>
            </w:pPr>
            <w:r w:rsidRPr="0083278E">
              <w:rPr>
                <w:color w:val="000000"/>
                <w:sz w:val="16"/>
                <w:szCs w:val="20"/>
              </w:rPr>
              <w:t xml:space="preserve"> </w:t>
            </w:r>
            <w:r w:rsidRPr="0083278E">
              <w:rPr>
                <w:b/>
                <w:bCs/>
                <w:sz w:val="16"/>
                <w:szCs w:val="20"/>
              </w:rPr>
              <w:t>Principales Ciudades:</w:t>
            </w:r>
            <w:r w:rsidRPr="0083278E">
              <w:rPr>
                <w:sz w:val="16"/>
                <w:szCs w:val="20"/>
              </w:rPr>
              <w:t xml:space="preserve"> Buenos Aires (91), Comodoro Rivadavia (13), San Miguel de Tucumán (11).</w:t>
            </w:r>
          </w:p>
          <w:p w14:paraId="2F6CCBEA" w14:textId="77777777" w:rsidR="00FB27B8" w:rsidRPr="0083278E" w:rsidRDefault="00FB27B8" w:rsidP="00107143">
            <w:pPr>
              <w:spacing w:after="0" w:line="259" w:lineRule="auto"/>
              <w:ind w:left="0" w:right="0" w:firstLine="0"/>
              <w:jc w:val="left"/>
              <w:rPr>
                <w:sz w:val="16"/>
                <w:szCs w:val="20"/>
              </w:rPr>
            </w:pPr>
          </w:p>
          <w:p w14:paraId="19E9AF09" w14:textId="77777777" w:rsidR="00FB27B8" w:rsidRPr="0083278E" w:rsidRDefault="00107143" w:rsidP="00107143">
            <w:pPr>
              <w:spacing w:after="0" w:line="259" w:lineRule="auto"/>
              <w:ind w:left="0" w:right="0" w:firstLine="0"/>
              <w:jc w:val="left"/>
              <w:rPr>
                <w:sz w:val="16"/>
                <w:szCs w:val="20"/>
              </w:rPr>
            </w:pPr>
            <w:r w:rsidRPr="00107143">
              <w:rPr>
                <w:b/>
                <w:bCs/>
                <w:sz w:val="16"/>
                <w:szCs w:val="20"/>
              </w:rPr>
              <w:t>Organizaciones:</w:t>
            </w:r>
            <w:r w:rsidRPr="00107143">
              <w:rPr>
                <w:sz w:val="16"/>
                <w:szCs w:val="20"/>
              </w:rPr>
              <w:t xml:space="preserve"> Telecom Argentina S.A. (42), </w:t>
            </w:r>
          </w:p>
          <w:p w14:paraId="75EFA617" w14:textId="77777777" w:rsidR="00FB27B8" w:rsidRPr="0083278E" w:rsidRDefault="00107143" w:rsidP="00107143">
            <w:pPr>
              <w:spacing w:after="0" w:line="259" w:lineRule="auto"/>
              <w:ind w:left="0" w:right="0" w:firstLine="0"/>
              <w:jc w:val="left"/>
              <w:rPr>
                <w:sz w:val="16"/>
                <w:szCs w:val="20"/>
                <w:lang w:val="en-US"/>
              </w:rPr>
            </w:pPr>
            <w:r w:rsidRPr="00107143">
              <w:rPr>
                <w:sz w:val="16"/>
                <w:szCs w:val="20"/>
                <w:lang w:val="en-US"/>
              </w:rPr>
              <w:t>Apolo -</w:t>
            </w:r>
            <w:proofErr w:type="gramStart"/>
            <w:r w:rsidRPr="00107143">
              <w:rPr>
                <w:sz w:val="16"/>
                <w:szCs w:val="20"/>
                <w:lang w:val="en-US"/>
              </w:rPr>
              <w:t>Gold-Telecom</w:t>
            </w:r>
            <w:proofErr w:type="gramEnd"/>
            <w:r w:rsidRPr="00107143">
              <w:rPr>
                <w:sz w:val="16"/>
                <w:szCs w:val="20"/>
                <w:lang w:val="en-US"/>
              </w:rPr>
              <w:t xml:space="preserve">-Per (25), </w:t>
            </w:r>
          </w:p>
          <w:p w14:paraId="630B4842" w14:textId="34ECA7D7" w:rsidR="00107143" w:rsidRPr="0083278E" w:rsidRDefault="00107143" w:rsidP="00107143">
            <w:pPr>
              <w:spacing w:after="0" w:line="259" w:lineRule="auto"/>
              <w:ind w:left="0" w:right="0" w:firstLine="0"/>
              <w:jc w:val="left"/>
              <w:rPr>
                <w:sz w:val="16"/>
                <w:szCs w:val="20"/>
                <w:lang w:val="en-US"/>
              </w:rPr>
            </w:pPr>
            <w:r w:rsidRPr="00107143">
              <w:rPr>
                <w:sz w:val="16"/>
                <w:szCs w:val="20"/>
                <w:lang w:val="en-US"/>
              </w:rPr>
              <w:t>Telecom Personal Bs As (15).</w:t>
            </w:r>
          </w:p>
          <w:p w14:paraId="3E38684E" w14:textId="77777777" w:rsidR="00FB27B8" w:rsidRPr="00107143" w:rsidRDefault="00FB27B8" w:rsidP="00107143">
            <w:pPr>
              <w:spacing w:after="0" w:line="259" w:lineRule="auto"/>
              <w:ind w:left="0" w:right="0" w:firstLine="0"/>
              <w:jc w:val="left"/>
              <w:rPr>
                <w:sz w:val="16"/>
                <w:szCs w:val="20"/>
                <w:lang w:val="en-US"/>
              </w:rPr>
            </w:pPr>
          </w:p>
          <w:p w14:paraId="1D86BBD3" w14:textId="333740FC" w:rsidR="00107143" w:rsidRPr="0083278E" w:rsidRDefault="00107143" w:rsidP="00107143">
            <w:pPr>
              <w:spacing w:after="0" w:line="259" w:lineRule="auto"/>
              <w:ind w:left="0" w:right="0" w:firstLine="0"/>
              <w:jc w:val="left"/>
              <w:rPr>
                <w:sz w:val="16"/>
                <w:szCs w:val="20"/>
              </w:rPr>
            </w:pPr>
            <w:r w:rsidRPr="0083278E">
              <w:rPr>
                <w:b/>
                <w:bCs/>
                <w:sz w:val="16"/>
                <w:szCs w:val="20"/>
              </w:rPr>
              <w:t>Detalles técnicos:</w:t>
            </w:r>
            <w:r w:rsidRPr="0083278E">
              <w:rPr>
                <w:sz w:val="16"/>
                <w:szCs w:val="20"/>
              </w:rPr>
              <w:t xml:space="preserve"> Se observan dispositivos con </w:t>
            </w:r>
            <w:proofErr w:type="spellStart"/>
            <w:r w:rsidRPr="0083278E">
              <w:rPr>
                <w:b/>
                <w:bCs/>
                <w:sz w:val="16"/>
                <w:szCs w:val="20"/>
              </w:rPr>
              <w:t>Unit</w:t>
            </w:r>
            <w:proofErr w:type="spellEnd"/>
            <w:r w:rsidRPr="0083278E">
              <w:rPr>
                <w:b/>
                <w:bCs/>
                <w:sz w:val="16"/>
                <w:szCs w:val="20"/>
              </w:rPr>
              <w:t xml:space="preserve"> ID: 1</w:t>
            </w:r>
            <w:r w:rsidRPr="0083278E">
              <w:rPr>
                <w:sz w:val="16"/>
                <w:szCs w:val="20"/>
              </w:rPr>
              <w:t xml:space="preserve"> y </w:t>
            </w:r>
            <w:proofErr w:type="spellStart"/>
            <w:r w:rsidRPr="0083278E">
              <w:rPr>
                <w:b/>
                <w:bCs/>
                <w:sz w:val="16"/>
                <w:szCs w:val="20"/>
              </w:rPr>
              <w:t>Unit</w:t>
            </w:r>
            <w:proofErr w:type="spellEnd"/>
            <w:r w:rsidRPr="0083278E">
              <w:rPr>
                <w:b/>
                <w:bCs/>
                <w:sz w:val="16"/>
                <w:szCs w:val="20"/>
              </w:rPr>
              <w:t xml:space="preserve"> ID: 255</w:t>
            </w:r>
            <w:r w:rsidRPr="0083278E">
              <w:rPr>
                <w:sz w:val="16"/>
                <w:szCs w:val="20"/>
              </w:rPr>
              <w:t xml:space="preserve"> que presentan errores de respuesta en la identificación del dispositivo ("Gateway Target Device Failed </w:t>
            </w:r>
            <w:proofErr w:type="spellStart"/>
            <w:r w:rsidRPr="0083278E">
              <w:rPr>
                <w:sz w:val="16"/>
                <w:szCs w:val="20"/>
              </w:rPr>
              <w:t>To</w:t>
            </w:r>
            <w:proofErr w:type="spellEnd"/>
            <w:r w:rsidRPr="0083278E">
              <w:rPr>
                <w:sz w:val="16"/>
                <w:szCs w:val="20"/>
              </w:rPr>
              <w:t xml:space="preserve"> </w:t>
            </w:r>
            <w:proofErr w:type="spellStart"/>
            <w:r w:rsidRPr="0083278E">
              <w:rPr>
                <w:sz w:val="16"/>
                <w:szCs w:val="20"/>
              </w:rPr>
              <w:t>Respond</w:t>
            </w:r>
            <w:proofErr w:type="spellEnd"/>
            <w:r w:rsidRPr="0083278E">
              <w:rPr>
                <w:sz w:val="16"/>
                <w:szCs w:val="20"/>
              </w:rPr>
              <w:t>").</w:t>
            </w:r>
          </w:p>
        </w:tc>
        <w:tc>
          <w:tcPr>
            <w:tcW w:w="3051" w:type="dxa"/>
            <w:tcBorders>
              <w:top w:val="single" w:sz="32" w:space="0" w:color="F2F4F7"/>
              <w:left w:val="single" w:sz="2" w:space="0" w:color="D0D7E3"/>
              <w:bottom w:val="single" w:sz="32" w:space="0" w:color="FFFFFF"/>
              <w:right w:val="single" w:sz="2" w:space="0" w:color="D0D7E3"/>
            </w:tcBorders>
            <w:shd w:val="clear" w:color="auto" w:fill="F2F4F7"/>
            <w:vAlign w:val="center"/>
          </w:tcPr>
          <w:p w14:paraId="75DE305D" w14:textId="77777777" w:rsidR="00107143" w:rsidRPr="0083278E" w:rsidRDefault="00107143" w:rsidP="00107143">
            <w:pPr>
              <w:spacing w:after="0" w:line="259" w:lineRule="auto"/>
              <w:ind w:left="0" w:right="0" w:firstLine="0"/>
              <w:jc w:val="left"/>
              <w:rPr>
                <w:sz w:val="16"/>
                <w:szCs w:val="20"/>
              </w:rPr>
            </w:pPr>
            <w:r w:rsidRPr="0083278E">
              <w:rPr>
                <w:sz w:val="16"/>
                <w:szCs w:val="20"/>
              </w:rPr>
              <w:t>La mayoría de los dispositivos están concentrados en centros urbanos e industriales (Buenos Aires).</w:t>
            </w:r>
          </w:p>
          <w:p w14:paraId="17A2989F" w14:textId="77777777" w:rsidR="00FB27B8" w:rsidRPr="0083278E" w:rsidRDefault="00FB27B8" w:rsidP="00107143">
            <w:pPr>
              <w:spacing w:after="0" w:line="259" w:lineRule="auto"/>
              <w:ind w:left="0" w:right="0" w:firstLine="0"/>
              <w:jc w:val="left"/>
              <w:rPr>
                <w:sz w:val="16"/>
                <w:szCs w:val="20"/>
              </w:rPr>
            </w:pPr>
          </w:p>
          <w:p w14:paraId="7E27A76B" w14:textId="3B0232C8" w:rsidR="00107143" w:rsidRPr="0083278E" w:rsidRDefault="00107143" w:rsidP="00107143">
            <w:pPr>
              <w:spacing w:after="0" w:line="259" w:lineRule="auto"/>
              <w:ind w:left="0" w:right="0" w:firstLine="0"/>
              <w:jc w:val="left"/>
              <w:rPr>
                <w:sz w:val="16"/>
                <w:szCs w:val="20"/>
              </w:rPr>
            </w:pPr>
            <w:r w:rsidRPr="00107143">
              <w:rPr>
                <w:sz w:val="16"/>
                <w:szCs w:val="20"/>
              </w:rPr>
              <w:t xml:space="preserve">El protocolo Modbus (puerto 502) está expuesto directamente a través de </w:t>
            </w:r>
            <w:proofErr w:type="spellStart"/>
            <w:r w:rsidRPr="00107143">
              <w:rPr>
                <w:sz w:val="16"/>
                <w:szCs w:val="20"/>
              </w:rPr>
              <w:t>ISPs</w:t>
            </w:r>
            <w:proofErr w:type="spellEnd"/>
            <w:r w:rsidRPr="00107143">
              <w:rPr>
                <w:sz w:val="16"/>
                <w:szCs w:val="20"/>
              </w:rPr>
              <w:t xml:space="preserve"> comerciales, lo que indica una falta de segmentación de red.</w:t>
            </w:r>
          </w:p>
          <w:p w14:paraId="647456C3" w14:textId="77777777" w:rsidR="00FB27B8" w:rsidRPr="00107143" w:rsidRDefault="00FB27B8" w:rsidP="00107143">
            <w:pPr>
              <w:spacing w:after="0" w:line="259" w:lineRule="auto"/>
              <w:ind w:left="0" w:right="0" w:firstLine="0"/>
              <w:jc w:val="left"/>
              <w:rPr>
                <w:sz w:val="16"/>
                <w:szCs w:val="20"/>
              </w:rPr>
            </w:pPr>
          </w:p>
          <w:p w14:paraId="54E05CDA" w14:textId="33DFB787" w:rsidR="00107143" w:rsidRPr="0083278E" w:rsidRDefault="00FB27B8" w:rsidP="00FB27B8">
            <w:pPr>
              <w:spacing w:after="0" w:line="259" w:lineRule="auto"/>
              <w:ind w:left="0" w:right="0" w:firstLine="0"/>
              <w:jc w:val="left"/>
              <w:rPr>
                <w:sz w:val="16"/>
                <w:szCs w:val="20"/>
              </w:rPr>
            </w:pPr>
            <w:r w:rsidRPr="0083278E">
              <w:rPr>
                <w:b/>
                <w:bCs/>
                <w:sz w:val="16"/>
                <w:szCs w:val="20"/>
              </w:rPr>
              <w:t>Superficie de Ataque:</w:t>
            </w:r>
            <w:r w:rsidRPr="0083278E">
              <w:rPr>
                <w:sz w:val="16"/>
                <w:szCs w:val="20"/>
              </w:rPr>
              <w:t xml:space="preserve"> La exposición de </w:t>
            </w:r>
            <w:proofErr w:type="spellStart"/>
            <w:r w:rsidRPr="0083278E">
              <w:rPr>
                <w:sz w:val="16"/>
                <w:szCs w:val="20"/>
              </w:rPr>
              <w:t>Unit</w:t>
            </w:r>
            <w:proofErr w:type="spellEnd"/>
            <w:r w:rsidRPr="0083278E">
              <w:rPr>
                <w:sz w:val="16"/>
                <w:szCs w:val="20"/>
              </w:rPr>
              <w:t xml:space="preserve"> </w:t>
            </w:r>
            <w:proofErr w:type="spellStart"/>
            <w:r w:rsidRPr="0083278E">
              <w:rPr>
                <w:sz w:val="16"/>
                <w:szCs w:val="20"/>
              </w:rPr>
              <w:t>IDs</w:t>
            </w:r>
            <w:proofErr w:type="spellEnd"/>
            <w:r w:rsidRPr="0083278E">
              <w:rPr>
                <w:sz w:val="16"/>
                <w:szCs w:val="20"/>
              </w:rPr>
              <w:t xml:space="preserve"> permite mapear la topología interna del bus Modbus. Al no poseer cifrado, estos dispositivos son vulnerables a la inyección de comandos que alteran el </w:t>
            </w:r>
            <w:r w:rsidRPr="0083278E">
              <w:rPr>
                <w:b/>
                <w:bCs/>
                <w:sz w:val="16"/>
                <w:szCs w:val="20"/>
              </w:rPr>
              <w:t>Determinismo Temporal</w:t>
            </w:r>
            <w:r w:rsidRPr="0083278E">
              <w:rPr>
                <w:sz w:val="16"/>
                <w:szCs w:val="20"/>
              </w:rPr>
              <w:t>, pudiendo causar paradas de emergencia</w:t>
            </w:r>
            <w:r w:rsidRPr="0083278E">
              <w:rPr>
                <w:sz w:val="16"/>
                <w:szCs w:val="20"/>
              </w:rPr>
              <w:t xml:space="preserve"> como muestra en la clase 1.</w:t>
            </w:r>
          </w:p>
        </w:tc>
      </w:tr>
      <w:tr w:rsidR="00107143" w14:paraId="30C6ED9E" w14:textId="77777777" w:rsidTr="0083278E">
        <w:trPr>
          <w:trHeight w:val="423"/>
        </w:trPr>
        <w:tc>
          <w:tcPr>
            <w:tcW w:w="1414" w:type="dxa"/>
            <w:tcBorders>
              <w:top w:val="single" w:sz="32" w:space="0" w:color="FFFFFF"/>
              <w:left w:val="single" w:sz="2" w:space="0" w:color="D0D7E3"/>
              <w:bottom w:val="single" w:sz="32" w:space="0" w:color="F2F4F7"/>
              <w:right w:val="single" w:sz="2" w:space="0" w:color="D0D7E3"/>
            </w:tcBorders>
          </w:tcPr>
          <w:p w14:paraId="28611855" w14:textId="77777777" w:rsidR="00107143" w:rsidRPr="0083278E" w:rsidRDefault="00107143" w:rsidP="00107143">
            <w:pPr>
              <w:spacing w:after="0" w:line="259" w:lineRule="auto"/>
              <w:ind w:left="0" w:right="0" w:firstLine="0"/>
              <w:jc w:val="left"/>
              <w:rPr>
                <w:sz w:val="16"/>
                <w:szCs w:val="20"/>
              </w:rPr>
            </w:pPr>
            <w:r w:rsidRPr="0083278E">
              <w:rPr>
                <w:color w:val="1F7A8C"/>
                <w:sz w:val="16"/>
                <w:szCs w:val="20"/>
              </w:rPr>
              <w:t>port:102</w:t>
            </w:r>
            <w:r w:rsidRPr="0083278E">
              <w:rPr>
                <w:color w:val="000000"/>
                <w:sz w:val="16"/>
                <w:szCs w:val="20"/>
              </w:rPr>
              <w:t xml:space="preserve"> </w:t>
            </w:r>
          </w:p>
        </w:tc>
        <w:tc>
          <w:tcPr>
            <w:tcW w:w="1276" w:type="dxa"/>
            <w:tcBorders>
              <w:top w:val="single" w:sz="32" w:space="0" w:color="FFFFFF"/>
              <w:left w:val="single" w:sz="2" w:space="0" w:color="D0D7E3"/>
              <w:bottom w:val="single" w:sz="32" w:space="0" w:color="F2F4F7"/>
              <w:right w:val="single" w:sz="2" w:space="0" w:color="D0D7E3"/>
            </w:tcBorders>
          </w:tcPr>
          <w:p w14:paraId="2FEF3445" w14:textId="3622BAD0" w:rsidR="00107143" w:rsidRPr="0083278E" w:rsidRDefault="00107143" w:rsidP="00107143">
            <w:pPr>
              <w:spacing w:after="0" w:line="259" w:lineRule="auto"/>
              <w:ind w:left="0" w:right="0" w:firstLine="0"/>
              <w:jc w:val="left"/>
              <w:rPr>
                <w:sz w:val="16"/>
                <w:szCs w:val="20"/>
              </w:rPr>
            </w:pPr>
            <w:r w:rsidRPr="0083278E">
              <w:rPr>
                <w:color w:val="000000"/>
                <w:sz w:val="16"/>
                <w:szCs w:val="20"/>
              </w:rPr>
              <w:t xml:space="preserve"> </w:t>
            </w:r>
            <w:r w:rsidRPr="00107143">
              <w:rPr>
                <w:b/>
                <w:bCs/>
                <w:sz w:val="16"/>
                <w:szCs w:val="20"/>
              </w:rPr>
              <w:t>500.132</w:t>
            </w:r>
          </w:p>
        </w:tc>
        <w:tc>
          <w:tcPr>
            <w:tcW w:w="3619" w:type="dxa"/>
            <w:tcBorders>
              <w:top w:val="single" w:sz="32" w:space="0" w:color="FFFFFF"/>
              <w:left w:val="single" w:sz="2" w:space="0" w:color="D0D7E3"/>
              <w:bottom w:val="single" w:sz="32" w:space="0" w:color="F2F4F7"/>
              <w:right w:val="single" w:sz="2" w:space="0" w:color="D0D7E3"/>
            </w:tcBorders>
            <w:vAlign w:val="center"/>
          </w:tcPr>
          <w:p w14:paraId="7F12F64D" w14:textId="77777777" w:rsidR="00FB27B8" w:rsidRPr="0083278E" w:rsidRDefault="001C22D5" w:rsidP="001C22D5">
            <w:pPr>
              <w:spacing w:after="0" w:line="259" w:lineRule="auto"/>
              <w:ind w:left="0" w:right="0" w:firstLine="0"/>
              <w:jc w:val="left"/>
              <w:rPr>
                <w:sz w:val="16"/>
                <w:szCs w:val="20"/>
              </w:rPr>
            </w:pPr>
            <w:r w:rsidRPr="001C22D5">
              <w:rPr>
                <w:b/>
                <w:bCs/>
                <w:sz w:val="16"/>
                <w:szCs w:val="20"/>
              </w:rPr>
              <w:t>Distribución Global:</w:t>
            </w:r>
            <w:r w:rsidRPr="001C22D5">
              <w:rPr>
                <w:sz w:val="16"/>
                <w:szCs w:val="20"/>
              </w:rPr>
              <w:t xml:space="preserve"> </w:t>
            </w:r>
          </w:p>
          <w:p w14:paraId="5B7FDB60" w14:textId="77777777" w:rsidR="00FB27B8" w:rsidRPr="0083278E" w:rsidRDefault="001C22D5" w:rsidP="001C22D5">
            <w:pPr>
              <w:spacing w:after="0" w:line="259" w:lineRule="auto"/>
              <w:ind w:left="0" w:right="0" w:firstLine="0"/>
              <w:jc w:val="left"/>
              <w:rPr>
                <w:sz w:val="16"/>
                <w:szCs w:val="20"/>
              </w:rPr>
            </w:pPr>
            <w:r w:rsidRPr="001C22D5">
              <w:rPr>
                <w:sz w:val="16"/>
                <w:szCs w:val="20"/>
              </w:rPr>
              <w:t>China lidera con 283.221</w:t>
            </w:r>
          </w:p>
          <w:p w14:paraId="215A2DE5" w14:textId="43CF949F" w:rsidR="00FB27B8" w:rsidRPr="0083278E" w:rsidRDefault="001C22D5" w:rsidP="00FB27B8">
            <w:pPr>
              <w:spacing w:after="0" w:line="259" w:lineRule="auto"/>
              <w:ind w:right="0"/>
              <w:jc w:val="left"/>
              <w:rPr>
                <w:sz w:val="16"/>
                <w:szCs w:val="20"/>
              </w:rPr>
            </w:pPr>
            <w:r w:rsidRPr="0083278E">
              <w:rPr>
                <w:sz w:val="16"/>
                <w:szCs w:val="20"/>
              </w:rPr>
              <w:t>Estados Unidos (51.667)</w:t>
            </w:r>
          </w:p>
          <w:p w14:paraId="1EA3EEB4" w14:textId="53B385A4" w:rsidR="001C22D5" w:rsidRPr="0083278E" w:rsidRDefault="001C22D5" w:rsidP="001C22D5">
            <w:pPr>
              <w:spacing w:after="0" w:line="259" w:lineRule="auto"/>
              <w:ind w:left="0" w:right="0" w:firstLine="0"/>
              <w:jc w:val="left"/>
              <w:rPr>
                <w:sz w:val="16"/>
                <w:szCs w:val="20"/>
              </w:rPr>
            </w:pPr>
            <w:r w:rsidRPr="001C22D5">
              <w:rPr>
                <w:sz w:val="16"/>
                <w:szCs w:val="20"/>
              </w:rPr>
              <w:t>Israel (40.066).</w:t>
            </w:r>
          </w:p>
          <w:p w14:paraId="41254687" w14:textId="77777777" w:rsidR="00FB27B8" w:rsidRPr="001C22D5" w:rsidRDefault="00FB27B8" w:rsidP="001C22D5">
            <w:pPr>
              <w:spacing w:after="0" w:line="259" w:lineRule="auto"/>
              <w:ind w:left="0" w:right="0" w:firstLine="0"/>
              <w:jc w:val="left"/>
              <w:rPr>
                <w:sz w:val="16"/>
                <w:szCs w:val="20"/>
              </w:rPr>
            </w:pPr>
          </w:p>
          <w:p w14:paraId="12093501" w14:textId="10BFCD42" w:rsidR="001C22D5" w:rsidRPr="0083278E" w:rsidRDefault="001C22D5" w:rsidP="001C22D5">
            <w:pPr>
              <w:spacing w:after="0" w:line="259" w:lineRule="auto"/>
              <w:ind w:left="0" w:right="0" w:firstLine="0"/>
              <w:jc w:val="left"/>
              <w:rPr>
                <w:sz w:val="16"/>
                <w:szCs w:val="20"/>
              </w:rPr>
            </w:pPr>
            <w:r w:rsidRPr="001C22D5">
              <w:rPr>
                <w:b/>
                <w:bCs/>
                <w:sz w:val="16"/>
                <w:szCs w:val="20"/>
              </w:rPr>
              <w:t>Organizaciones/</w:t>
            </w:r>
            <w:proofErr w:type="spellStart"/>
            <w:r w:rsidRPr="001C22D5">
              <w:rPr>
                <w:b/>
                <w:bCs/>
                <w:sz w:val="16"/>
                <w:szCs w:val="20"/>
              </w:rPr>
              <w:t>ISPs</w:t>
            </w:r>
            <w:proofErr w:type="spellEnd"/>
            <w:r w:rsidRPr="001C22D5">
              <w:rPr>
                <w:b/>
                <w:bCs/>
                <w:sz w:val="16"/>
                <w:szCs w:val="20"/>
              </w:rPr>
              <w:t>:</w:t>
            </w:r>
            <w:r w:rsidRPr="001C22D5">
              <w:rPr>
                <w:sz w:val="16"/>
                <w:szCs w:val="20"/>
              </w:rPr>
              <w:t xml:space="preserve"> Aparecen gigantes como Equifax, Inc. (EE. UU.), </w:t>
            </w:r>
            <w:proofErr w:type="spellStart"/>
            <w:r w:rsidRPr="001C22D5">
              <w:rPr>
                <w:sz w:val="16"/>
                <w:szCs w:val="20"/>
              </w:rPr>
              <w:t>Aliyun</w:t>
            </w:r>
            <w:proofErr w:type="spellEnd"/>
            <w:r w:rsidRPr="001C22D5">
              <w:rPr>
                <w:sz w:val="16"/>
                <w:szCs w:val="20"/>
              </w:rPr>
              <w:t xml:space="preserve"> Computing Co. LTD (China) y OVH </w:t>
            </w:r>
            <w:proofErr w:type="spellStart"/>
            <w:r w:rsidRPr="001C22D5">
              <w:rPr>
                <w:sz w:val="16"/>
                <w:szCs w:val="20"/>
              </w:rPr>
              <w:t>GmbH</w:t>
            </w:r>
            <w:proofErr w:type="spellEnd"/>
            <w:r w:rsidRPr="001C22D5">
              <w:rPr>
                <w:sz w:val="16"/>
                <w:szCs w:val="20"/>
              </w:rPr>
              <w:t xml:space="preserve"> (Alemania).</w:t>
            </w:r>
          </w:p>
          <w:p w14:paraId="4A6832E9" w14:textId="77777777" w:rsidR="00FB27B8" w:rsidRPr="001C22D5" w:rsidRDefault="00FB27B8" w:rsidP="001C22D5">
            <w:pPr>
              <w:spacing w:after="0" w:line="259" w:lineRule="auto"/>
              <w:ind w:left="0" w:right="0" w:firstLine="0"/>
              <w:jc w:val="left"/>
              <w:rPr>
                <w:sz w:val="16"/>
                <w:szCs w:val="20"/>
              </w:rPr>
            </w:pPr>
          </w:p>
          <w:p w14:paraId="06431107" w14:textId="32F1F79A" w:rsidR="001C22D5" w:rsidRPr="001C22D5" w:rsidRDefault="001C22D5" w:rsidP="001C22D5">
            <w:pPr>
              <w:spacing w:after="0" w:line="259" w:lineRule="auto"/>
              <w:ind w:left="0" w:right="0" w:firstLine="0"/>
              <w:jc w:val="left"/>
              <w:rPr>
                <w:sz w:val="16"/>
                <w:szCs w:val="20"/>
              </w:rPr>
            </w:pPr>
            <w:r w:rsidRPr="001C22D5">
              <w:rPr>
                <w:b/>
                <w:bCs/>
                <w:sz w:val="16"/>
                <w:szCs w:val="20"/>
              </w:rPr>
              <w:t>Banners:</w:t>
            </w:r>
            <w:r w:rsidRPr="001C22D5">
              <w:rPr>
                <w:sz w:val="16"/>
                <w:szCs w:val="20"/>
              </w:rPr>
              <w:t xml:space="preserve"> En el resultado de China (8.139.34.128), se observa una cadena de bytes en hexadecimal (\x00\x00...). Esto es típico de los protocolos OT que no devuelven texto legible de inmediato como un servidor web.</w:t>
            </w:r>
          </w:p>
          <w:p w14:paraId="06B5082C" w14:textId="3C763A36" w:rsidR="00107143" w:rsidRPr="0083278E" w:rsidRDefault="00107143" w:rsidP="00107143">
            <w:pPr>
              <w:spacing w:after="0" w:line="259" w:lineRule="auto"/>
              <w:ind w:left="0" w:right="0" w:firstLine="0"/>
              <w:jc w:val="left"/>
              <w:rPr>
                <w:sz w:val="16"/>
                <w:szCs w:val="20"/>
              </w:rPr>
            </w:pPr>
          </w:p>
        </w:tc>
        <w:tc>
          <w:tcPr>
            <w:tcW w:w="3051" w:type="dxa"/>
            <w:tcBorders>
              <w:top w:val="single" w:sz="32" w:space="0" w:color="FFFFFF"/>
              <w:left w:val="single" w:sz="2" w:space="0" w:color="D0D7E3"/>
              <w:bottom w:val="single" w:sz="32" w:space="0" w:color="F2F4F7"/>
              <w:right w:val="single" w:sz="2" w:space="0" w:color="D0D7E3"/>
            </w:tcBorders>
          </w:tcPr>
          <w:p w14:paraId="54E43AA4" w14:textId="601A0004" w:rsidR="001E142A" w:rsidRPr="0083278E" w:rsidRDefault="001E142A" w:rsidP="00107143">
            <w:pPr>
              <w:spacing w:after="0" w:line="259" w:lineRule="auto"/>
              <w:ind w:left="0" w:right="0" w:firstLine="0"/>
              <w:jc w:val="left"/>
              <w:rPr>
                <w:sz w:val="16"/>
                <w:szCs w:val="20"/>
              </w:rPr>
            </w:pPr>
            <w:r w:rsidRPr="0083278E">
              <w:rPr>
                <w:sz w:val="16"/>
                <w:szCs w:val="20"/>
              </w:rPr>
              <w:t xml:space="preserve">La enorme cantidad de resultados demuestra la falta de </w:t>
            </w:r>
            <w:r w:rsidRPr="0083278E">
              <w:rPr>
                <w:b/>
                <w:bCs/>
                <w:sz w:val="16"/>
                <w:szCs w:val="20"/>
              </w:rPr>
              <w:t>aislamiento de red</w:t>
            </w:r>
            <w:r w:rsidRPr="0083278E">
              <w:rPr>
                <w:sz w:val="16"/>
                <w:szCs w:val="20"/>
              </w:rPr>
              <w:t xml:space="preserve"> global para sistemas </w:t>
            </w:r>
            <w:r w:rsidRPr="0083278E">
              <w:rPr>
                <w:b/>
                <w:bCs/>
                <w:sz w:val="16"/>
                <w:szCs w:val="20"/>
              </w:rPr>
              <w:t>Siemens S7</w:t>
            </w:r>
            <w:r w:rsidRPr="0083278E">
              <w:rPr>
                <w:sz w:val="16"/>
                <w:szCs w:val="20"/>
              </w:rPr>
              <w:t>. El banner crudo indica comunicación a nivel de registros de control.</w:t>
            </w:r>
          </w:p>
          <w:p w14:paraId="20176387" w14:textId="77777777" w:rsidR="001E142A" w:rsidRPr="0083278E" w:rsidRDefault="001E142A" w:rsidP="00107143">
            <w:pPr>
              <w:spacing w:after="0" w:line="259" w:lineRule="auto"/>
              <w:ind w:left="0" w:right="0" w:firstLine="0"/>
              <w:jc w:val="left"/>
              <w:rPr>
                <w:sz w:val="16"/>
                <w:szCs w:val="20"/>
              </w:rPr>
            </w:pPr>
          </w:p>
          <w:p w14:paraId="6A072FF0" w14:textId="7B66CCD5" w:rsidR="001E142A" w:rsidRPr="0083278E" w:rsidRDefault="001E142A" w:rsidP="00107143">
            <w:pPr>
              <w:spacing w:after="0" w:line="259" w:lineRule="auto"/>
              <w:ind w:left="0" w:right="0" w:firstLine="0"/>
              <w:jc w:val="left"/>
              <w:rPr>
                <w:sz w:val="16"/>
                <w:szCs w:val="20"/>
              </w:rPr>
            </w:pPr>
            <w:r w:rsidRPr="0083278E">
              <w:rPr>
                <w:b/>
                <w:bCs/>
                <w:sz w:val="16"/>
                <w:szCs w:val="20"/>
              </w:rPr>
              <w:t>Vulnerabilidad de Protocolo:</w:t>
            </w:r>
            <w:r w:rsidRPr="0083278E">
              <w:rPr>
                <w:sz w:val="16"/>
                <w:szCs w:val="20"/>
              </w:rPr>
              <w:t xml:space="preserve"> El protocolo Siemens S7 expuesto masivamente facilita ataques de </w:t>
            </w:r>
            <w:proofErr w:type="spellStart"/>
            <w:r w:rsidRPr="0083278E">
              <w:rPr>
                <w:b/>
                <w:bCs/>
                <w:sz w:val="16"/>
                <w:szCs w:val="20"/>
              </w:rPr>
              <w:t>Phlashing</w:t>
            </w:r>
            <w:proofErr w:type="spellEnd"/>
            <w:r w:rsidRPr="0083278E">
              <w:rPr>
                <w:sz w:val="16"/>
                <w:szCs w:val="20"/>
              </w:rPr>
              <w:t>. Un atacante podría intentar sobrescribir el firmware para forzar estados de saturación en los transistores del PLC, destruyendo el silicio por calor.</w:t>
            </w:r>
          </w:p>
        </w:tc>
      </w:tr>
      <w:tr w:rsidR="00107143" w14:paraId="0BD5A783" w14:textId="77777777" w:rsidTr="0083278E">
        <w:trPr>
          <w:trHeight w:val="363"/>
        </w:trPr>
        <w:tc>
          <w:tcPr>
            <w:tcW w:w="1414" w:type="dxa"/>
            <w:tcBorders>
              <w:top w:val="single" w:sz="32" w:space="0" w:color="F2F4F7"/>
              <w:left w:val="single" w:sz="2" w:space="0" w:color="D0D7E3"/>
              <w:bottom w:val="single" w:sz="32" w:space="0" w:color="FFFFFF"/>
              <w:right w:val="single" w:sz="2" w:space="0" w:color="D0D7E3"/>
            </w:tcBorders>
            <w:shd w:val="clear" w:color="auto" w:fill="F2F4F7"/>
          </w:tcPr>
          <w:p w14:paraId="5A96A1A9" w14:textId="77777777" w:rsidR="00107143" w:rsidRPr="0083278E" w:rsidRDefault="00107143" w:rsidP="00107143">
            <w:pPr>
              <w:spacing w:after="0" w:line="259" w:lineRule="auto"/>
              <w:ind w:left="0" w:right="0" w:firstLine="0"/>
              <w:jc w:val="left"/>
              <w:rPr>
                <w:sz w:val="16"/>
                <w:szCs w:val="20"/>
              </w:rPr>
            </w:pPr>
            <w:r w:rsidRPr="0083278E">
              <w:rPr>
                <w:color w:val="1F7A8C"/>
                <w:sz w:val="16"/>
                <w:szCs w:val="20"/>
              </w:rPr>
              <w:t xml:space="preserve">port:80 </w:t>
            </w:r>
            <w:proofErr w:type="spellStart"/>
            <w:r w:rsidRPr="0083278E">
              <w:rPr>
                <w:color w:val="1F7A8C"/>
                <w:sz w:val="16"/>
                <w:szCs w:val="20"/>
              </w:rPr>
              <w:t>country:"AR</w:t>
            </w:r>
            <w:proofErr w:type="spellEnd"/>
            <w:r w:rsidRPr="0083278E">
              <w:rPr>
                <w:color w:val="1F7A8C"/>
                <w:sz w:val="16"/>
                <w:szCs w:val="20"/>
              </w:rPr>
              <w:t>"</w:t>
            </w:r>
            <w:r w:rsidRPr="0083278E">
              <w:rPr>
                <w:color w:val="000000"/>
                <w:sz w:val="16"/>
                <w:szCs w:val="20"/>
              </w:rPr>
              <w:t xml:space="preserve"> </w:t>
            </w:r>
          </w:p>
        </w:tc>
        <w:tc>
          <w:tcPr>
            <w:tcW w:w="1276" w:type="dxa"/>
            <w:tcBorders>
              <w:top w:val="single" w:sz="32" w:space="0" w:color="F2F4F7"/>
              <w:left w:val="single" w:sz="2" w:space="0" w:color="D0D7E3"/>
              <w:bottom w:val="single" w:sz="32" w:space="0" w:color="FFFFFF"/>
              <w:right w:val="single" w:sz="2" w:space="0" w:color="D0D7E3"/>
            </w:tcBorders>
            <w:shd w:val="clear" w:color="auto" w:fill="F2F4F7"/>
            <w:vAlign w:val="center"/>
          </w:tcPr>
          <w:p w14:paraId="5FC4B360" w14:textId="7A3E4D4F" w:rsidR="00107143" w:rsidRPr="0083278E" w:rsidRDefault="00107143" w:rsidP="00107143">
            <w:pPr>
              <w:spacing w:after="0" w:line="259" w:lineRule="auto"/>
              <w:ind w:left="0" w:right="0" w:firstLine="0"/>
              <w:jc w:val="left"/>
              <w:rPr>
                <w:sz w:val="16"/>
                <w:szCs w:val="20"/>
              </w:rPr>
            </w:pPr>
            <w:r w:rsidRPr="00107143">
              <w:rPr>
                <w:b/>
                <w:bCs/>
                <w:sz w:val="16"/>
                <w:szCs w:val="20"/>
              </w:rPr>
              <w:t>255.218</w:t>
            </w:r>
          </w:p>
        </w:tc>
        <w:tc>
          <w:tcPr>
            <w:tcW w:w="3619" w:type="dxa"/>
            <w:tcBorders>
              <w:top w:val="single" w:sz="32" w:space="0" w:color="F2F4F7"/>
              <w:left w:val="single" w:sz="2" w:space="0" w:color="D0D7E3"/>
              <w:bottom w:val="single" w:sz="32" w:space="0" w:color="FFFFFF"/>
              <w:right w:val="single" w:sz="2" w:space="0" w:color="D0D7E3"/>
            </w:tcBorders>
            <w:shd w:val="clear" w:color="auto" w:fill="F2F4F7"/>
          </w:tcPr>
          <w:p w14:paraId="536FFEB2" w14:textId="77777777" w:rsidR="001E142A" w:rsidRPr="0083278E" w:rsidRDefault="001E142A" w:rsidP="001E142A">
            <w:pPr>
              <w:spacing w:after="0" w:line="259" w:lineRule="auto"/>
              <w:ind w:left="0" w:right="0" w:firstLine="0"/>
              <w:jc w:val="left"/>
              <w:rPr>
                <w:sz w:val="16"/>
                <w:szCs w:val="20"/>
              </w:rPr>
            </w:pPr>
            <w:r w:rsidRPr="0083278E">
              <w:rPr>
                <w:b/>
                <w:bCs/>
                <w:sz w:val="16"/>
                <w:szCs w:val="20"/>
              </w:rPr>
              <w:t>Organizaciones:</w:t>
            </w:r>
            <w:r w:rsidRPr="0083278E">
              <w:rPr>
                <w:sz w:val="16"/>
                <w:szCs w:val="20"/>
              </w:rPr>
              <w:t xml:space="preserve"> </w:t>
            </w:r>
          </w:p>
          <w:p w14:paraId="7FF0B115" w14:textId="77777777" w:rsidR="001E142A" w:rsidRPr="0083278E" w:rsidRDefault="001E142A" w:rsidP="001E142A">
            <w:pPr>
              <w:spacing w:after="0" w:line="259" w:lineRule="auto"/>
              <w:ind w:left="0" w:right="0" w:firstLine="0"/>
              <w:jc w:val="left"/>
              <w:rPr>
                <w:sz w:val="16"/>
                <w:szCs w:val="20"/>
              </w:rPr>
            </w:pPr>
            <w:proofErr w:type="spellStart"/>
            <w:r w:rsidRPr="0083278E">
              <w:rPr>
                <w:sz w:val="16"/>
                <w:szCs w:val="20"/>
              </w:rPr>
              <w:t>Akamai</w:t>
            </w:r>
            <w:proofErr w:type="spellEnd"/>
            <w:r w:rsidRPr="0083278E">
              <w:rPr>
                <w:sz w:val="16"/>
                <w:szCs w:val="20"/>
              </w:rPr>
              <w:t xml:space="preserve"> Technologies, Inc. (50.642)</w:t>
            </w:r>
          </w:p>
          <w:p w14:paraId="688C22BC" w14:textId="77777777" w:rsidR="001E142A" w:rsidRPr="0083278E" w:rsidRDefault="001E142A" w:rsidP="001E142A">
            <w:pPr>
              <w:spacing w:after="0" w:line="259" w:lineRule="auto"/>
              <w:ind w:left="0" w:right="0" w:firstLine="0"/>
              <w:jc w:val="left"/>
              <w:rPr>
                <w:sz w:val="16"/>
                <w:szCs w:val="20"/>
              </w:rPr>
            </w:pPr>
            <w:r w:rsidRPr="0083278E">
              <w:rPr>
                <w:sz w:val="16"/>
                <w:szCs w:val="20"/>
              </w:rPr>
              <w:t>Telefónica de Argentina (30.663)</w:t>
            </w:r>
          </w:p>
          <w:p w14:paraId="6CBD7E86" w14:textId="43106F57" w:rsidR="001E142A" w:rsidRPr="0083278E" w:rsidRDefault="001E142A" w:rsidP="001E142A">
            <w:pPr>
              <w:spacing w:after="0" w:line="259" w:lineRule="auto"/>
              <w:ind w:left="0" w:right="0" w:firstLine="0"/>
              <w:jc w:val="left"/>
              <w:rPr>
                <w:sz w:val="16"/>
                <w:szCs w:val="20"/>
              </w:rPr>
            </w:pPr>
            <w:r w:rsidRPr="0083278E">
              <w:rPr>
                <w:sz w:val="16"/>
                <w:szCs w:val="20"/>
              </w:rPr>
              <w:t>Telecom Argentina S.A. (26.481).</w:t>
            </w:r>
          </w:p>
          <w:p w14:paraId="7ED4AD22" w14:textId="77777777" w:rsidR="001E142A" w:rsidRPr="0083278E" w:rsidRDefault="001E142A" w:rsidP="001E142A">
            <w:pPr>
              <w:spacing w:after="0" w:line="259" w:lineRule="auto"/>
              <w:ind w:left="0" w:right="0" w:firstLine="0"/>
              <w:jc w:val="left"/>
              <w:rPr>
                <w:sz w:val="16"/>
                <w:szCs w:val="20"/>
              </w:rPr>
            </w:pPr>
          </w:p>
          <w:p w14:paraId="3CABD5F0" w14:textId="31963806" w:rsidR="001E142A" w:rsidRPr="001E142A" w:rsidRDefault="001E142A" w:rsidP="001E142A">
            <w:pPr>
              <w:spacing w:after="0" w:line="259" w:lineRule="auto"/>
              <w:ind w:left="0" w:right="0" w:firstLine="0"/>
              <w:jc w:val="left"/>
              <w:rPr>
                <w:sz w:val="16"/>
                <w:szCs w:val="20"/>
              </w:rPr>
            </w:pPr>
            <w:r w:rsidRPr="001E142A">
              <w:rPr>
                <w:b/>
                <w:bCs/>
                <w:sz w:val="16"/>
                <w:szCs w:val="20"/>
              </w:rPr>
              <w:t>Servidores/Banners:</w:t>
            </w:r>
            <w:r w:rsidRPr="001E142A">
              <w:rPr>
                <w:sz w:val="16"/>
                <w:szCs w:val="20"/>
              </w:rPr>
              <w:t xml:space="preserve"> Se observan servidores web estándar como </w:t>
            </w:r>
            <w:proofErr w:type="spellStart"/>
            <w:r w:rsidRPr="001E142A">
              <w:rPr>
                <w:b/>
                <w:bCs/>
                <w:sz w:val="16"/>
                <w:szCs w:val="20"/>
              </w:rPr>
              <w:t>nginx</w:t>
            </w:r>
            <w:proofErr w:type="spellEnd"/>
            <w:r w:rsidRPr="001E142A">
              <w:rPr>
                <w:b/>
                <w:bCs/>
                <w:sz w:val="16"/>
                <w:szCs w:val="20"/>
              </w:rPr>
              <w:t>/1.18.0 (Ubuntu)</w:t>
            </w:r>
            <w:r w:rsidRPr="001E142A">
              <w:rPr>
                <w:sz w:val="16"/>
                <w:szCs w:val="20"/>
              </w:rPr>
              <w:t xml:space="preserve"> y </w:t>
            </w:r>
            <w:proofErr w:type="spellStart"/>
            <w:r w:rsidRPr="001E142A">
              <w:rPr>
                <w:b/>
                <w:bCs/>
                <w:sz w:val="16"/>
                <w:szCs w:val="20"/>
              </w:rPr>
              <w:t>AkamaiGHost</w:t>
            </w:r>
            <w:proofErr w:type="spellEnd"/>
            <w:r w:rsidRPr="001E142A">
              <w:rPr>
                <w:sz w:val="16"/>
                <w:szCs w:val="20"/>
              </w:rPr>
              <w:t>.</w:t>
            </w:r>
          </w:p>
          <w:p w14:paraId="116EC2DE" w14:textId="77777777" w:rsidR="0083278E" w:rsidRPr="0083278E" w:rsidRDefault="0083278E" w:rsidP="0083278E">
            <w:pPr>
              <w:spacing w:after="0" w:line="259" w:lineRule="auto"/>
              <w:ind w:left="0" w:right="0" w:firstLine="0"/>
              <w:jc w:val="left"/>
              <w:rPr>
                <w:sz w:val="16"/>
                <w:szCs w:val="20"/>
              </w:rPr>
            </w:pPr>
          </w:p>
          <w:p w14:paraId="182241B2" w14:textId="37D56ACB" w:rsidR="00107143" w:rsidRPr="0083278E" w:rsidRDefault="0083278E" w:rsidP="0083278E">
            <w:pPr>
              <w:spacing w:after="0" w:line="259" w:lineRule="auto"/>
              <w:ind w:left="0" w:right="0" w:firstLine="0"/>
              <w:jc w:val="left"/>
              <w:rPr>
                <w:sz w:val="16"/>
                <w:szCs w:val="20"/>
              </w:rPr>
            </w:pPr>
            <w:r w:rsidRPr="0083278E">
              <w:rPr>
                <w:sz w:val="16"/>
                <w:szCs w:val="20"/>
              </w:rPr>
              <w:t>Redirecciones a paneles de seguridad (</w:t>
            </w:r>
            <w:proofErr w:type="spellStart"/>
            <w:r w:rsidRPr="0083278E">
              <w:rPr>
                <w:sz w:val="16"/>
                <w:szCs w:val="20"/>
              </w:rPr>
              <w:t>SonicWALL</w:t>
            </w:r>
            <w:proofErr w:type="spellEnd"/>
            <w:r w:rsidRPr="0083278E">
              <w:rPr>
                <w:sz w:val="16"/>
                <w:szCs w:val="20"/>
              </w:rPr>
              <w:t>).</w:t>
            </w:r>
          </w:p>
        </w:tc>
        <w:tc>
          <w:tcPr>
            <w:tcW w:w="3051" w:type="dxa"/>
            <w:tcBorders>
              <w:top w:val="single" w:sz="32" w:space="0" w:color="F2F4F7"/>
              <w:left w:val="single" w:sz="2" w:space="0" w:color="D0D7E3"/>
              <w:bottom w:val="single" w:sz="32" w:space="0" w:color="FFFFFF"/>
              <w:right w:val="single" w:sz="2" w:space="0" w:color="D0D7E3"/>
            </w:tcBorders>
            <w:shd w:val="clear" w:color="auto" w:fill="F2F4F7"/>
            <w:vAlign w:val="center"/>
          </w:tcPr>
          <w:p w14:paraId="102D1C27" w14:textId="02BEF08A" w:rsidR="001E142A" w:rsidRPr="0083278E" w:rsidRDefault="001E142A" w:rsidP="001E142A">
            <w:pPr>
              <w:spacing w:after="0" w:line="259" w:lineRule="auto"/>
              <w:ind w:left="0" w:right="0" w:firstLine="0"/>
              <w:jc w:val="left"/>
              <w:rPr>
                <w:sz w:val="16"/>
                <w:szCs w:val="20"/>
              </w:rPr>
            </w:pPr>
            <w:r w:rsidRPr="001E142A">
              <w:rPr>
                <w:sz w:val="16"/>
                <w:szCs w:val="20"/>
              </w:rPr>
              <w:t xml:space="preserve"> A diferencia de las búsquedas OT (Modbus o S7), aquí los banners son mucho más descriptivos sobre el software de aplicación y el sistema operativo (ej. Ubuntu).</w:t>
            </w:r>
          </w:p>
          <w:p w14:paraId="6336CAF2" w14:textId="77777777" w:rsidR="0083278E" w:rsidRPr="001E142A" w:rsidRDefault="0083278E" w:rsidP="001E142A">
            <w:pPr>
              <w:spacing w:after="0" w:line="259" w:lineRule="auto"/>
              <w:ind w:left="0" w:right="0" w:firstLine="0"/>
              <w:jc w:val="left"/>
              <w:rPr>
                <w:sz w:val="16"/>
                <w:szCs w:val="20"/>
              </w:rPr>
            </w:pPr>
          </w:p>
          <w:p w14:paraId="2D9DABCE" w14:textId="1A3D99EB" w:rsidR="001E142A" w:rsidRPr="0083278E" w:rsidRDefault="001E142A" w:rsidP="001E142A">
            <w:pPr>
              <w:spacing w:after="0" w:line="259" w:lineRule="auto"/>
              <w:ind w:left="0" w:right="0" w:firstLine="0"/>
              <w:jc w:val="left"/>
              <w:rPr>
                <w:sz w:val="16"/>
                <w:szCs w:val="20"/>
              </w:rPr>
            </w:pPr>
            <w:r w:rsidRPr="001E142A">
              <w:rPr>
                <w:sz w:val="16"/>
                <w:szCs w:val="20"/>
              </w:rPr>
              <w:t xml:space="preserve"> La cantidad de resultados es significativamente mayor que en OT, lo cual es lógico dado que el puerto 80 es la base de la navegación web pública.</w:t>
            </w:r>
          </w:p>
          <w:p w14:paraId="5AFC2128" w14:textId="77777777" w:rsidR="0083278E" w:rsidRPr="001E142A" w:rsidRDefault="0083278E" w:rsidP="001E142A">
            <w:pPr>
              <w:spacing w:after="0" w:line="259" w:lineRule="auto"/>
              <w:ind w:left="0" w:right="0" w:firstLine="0"/>
              <w:jc w:val="left"/>
              <w:rPr>
                <w:sz w:val="16"/>
                <w:szCs w:val="20"/>
              </w:rPr>
            </w:pPr>
          </w:p>
          <w:p w14:paraId="14D4DB0D" w14:textId="54167454" w:rsidR="001E142A" w:rsidRDefault="001E142A" w:rsidP="001E142A">
            <w:pPr>
              <w:spacing w:after="0" w:line="259" w:lineRule="auto"/>
              <w:ind w:left="0" w:right="0" w:firstLine="0"/>
              <w:jc w:val="left"/>
              <w:rPr>
                <w:sz w:val="16"/>
                <w:szCs w:val="20"/>
              </w:rPr>
            </w:pPr>
            <w:r w:rsidRPr="001E142A">
              <w:rPr>
                <w:sz w:val="16"/>
                <w:szCs w:val="20"/>
              </w:rPr>
              <w:t xml:space="preserve"> La presencia de la etiqueta </w:t>
            </w:r>
            <w:proofErr w:type="spellStart"/>
            <w:r w:rsidRPr="001E142A">
              <w:rPr>
                <w:b/>
                <w:bCs/>
                <w:sz w:val="16"/>
                <w:szCs w:val="20"/>
              </w:rPr>
              <w:t>eol-product</w:t>
            </w:r>
            <w:proofErr w:type="spellEnd"/>
            <w:r w:rsidRPr="001E142A">
              <w:rPr>
                <w:sz w:val="16"/>
                <w:szCs w:val="20"/>
              </w:rPr>
              <w:t xml:space="preserve"> en el primer resultado indica que el servidor corre software desactualizado, representando un riesgo de seguridad IT.</w:t>
            </w:r>
          </w:p>
          <w:p w14:paraId="2A14E405" w14:textId="77777777" w:rsidR="00985750" w:rsidRDefault="00985750" w:rsidP="001E142A">
            <w:pPr>
              <w:spacing w:after="0" w:line="259" w:lineRule="auto"/>
              <w:ind w:left="0" w:right="0" w:firstLine="0"/>
              <w:jc w:val="left"/>
              <w:rPr>
                <w:sz w:val="16"/>
                <w:szCs w:val="20"/>
              </w:rPr>
            </w:pPr>
          </w:p>
          <w:p w14:paraId="763CD8F5" w14:textId="42000B84" w:rsidR="00985750" w:rsidRPr="001E142A" w:rsidRDefault="00985750" w:rsidP="001E142A">
            <w:pPr>
              <w:spacing w:after="0" w:line="259" w:lineRule="auto"/>
              <w:ind w:left="0" w:right="0" w:firstLine="0"/>
              <w:jc w:val="left"/>
              <w:rPr>
                <w:sz w:val="16"/>
                <w:szCs w:val="20"/>
              </w:rPr>
            </w:pPr>
            <w:r w:rsidRPr="00985750">
              <w:rPr>
                <w:sz w:val="16"/>
                <w:szCs w:val="20"/>
              </w:rPr>
              <w:t>Este escenario de software desactualizado (</w:t>
            </w:r>
            <w:proofErr w:type="spellStart"/>
            <w:r w:rsidRPr="00985750">
              <w:rPr>
                <w:sz w:val="16"/>
                <w:szCs w:val="20"/>
              </w:rPr>
              <w:t>eol-product</w:t>
            </w:r>
            <w:proofErr w:type="spellEnd"/>
            <w:r w:rsidRPr="00985750">
              <w:rPr>
                <w:sz w:val="16"/>
                <w:szCs w:val="20"/>
              </w:rPr>
              <w:t>) facilita el acceso inicial para realizar un movimiento lateral hacia la red OT</w:t>
            </w:r>
          </w:p>
          <w:p w14:paraId="753EF8A4" w14:textId="1A858ADE" w:rsidR="00107143" w:rsidRPr="0083278E" w:rsidRDefault="00107143" w:rsidP="00107143">
            <w:pPr>
              <w:spacing w:after="0" w:line="259" w:lineRule="auto"/>
              <w:ind w:left="0" w:right="0" w:firstLine="0"/>
              <w:jc w:val="left"/>
              <w:rPr>
                <w:sz w:val="16"/>
                <w:szCs w:val="20"/>
              </w:rPr>
            </w:pPr>
          </w:p>
        </w:tc>
      </w:tr>
      <w:tr w:rsidR="00107143" w14:paraId="34BFA63C" w14:textId="77777777" w:rsidTr="0083278E">
        <w:trPr>
          <w:trHeight w:val="652"/>
        </w:trPr>
        <w:tc>
          <w:tcPr>
            <w:tcW w:w="1414" w:type="dxa"/>
            <w:tcBorders>
              <w:top w:val="single" w:sz="32" w:space="0" w:color="FFFFFF"/>
              <w:left w:val="single" w:sz="2" w:space="0" w:color="D0D7E3"/>
              <w:bottom w:val="single" w:sz="32" w:space="0" w:color="F2F4F7"/>
              <w:right w:val="single" w:sz="2" w:space="0" w:color="D0D7E3"/>
            </w:tcBorders>
          </w:tcPr>
          <w:p w14:paraId="1E8810DA" w14:textId="77777777" w:rsidR="00107143" w:rsidRPr="0083278E" w:rsidRDefault="00107143" w:rsidP="00107143">
            <w:pPr>
              <w:spacing w:after="0" w:line="259" w:lineRule="auto"/>
              <w:ind w:left="0" w:right="0" w:firstLine="0"/>
              <w:jc w:val="left"/>
              <w:rPr>
                <w:sz w:val="16"/>
                <w:szCs w:val="20"/>
              </w:rPr>
            </w:pPr>
            <w:proofErr w:type="spellStart"/>
            <w:r w:rsidRPr="0083278E">
              <w:rPr>
                <w:color w:val="1F7A8C"/>
                <w:sz w:val="16"/>
                <w:szCs w:val="20"/>
              </w:rPr>
              <w:lastRenderedPageBreak/>
              <w:t>os:"Windows</w:t>
            </w:r>
            <w:proofErr w:type="spellEnd"/>
            <w:r w:rsidRPr="0083278E">
              <w:rPr>
                <w:color w:val="1F7A8C"/>
                <w:sz w:val="16"/>
                <w:szCs w:val="20"/>
              </w:rPr>
              <w:t xml:space="preserve"> XP" port:502</w:t>
            </w:r>
            <w:r w:rsidRPr="0083278E">
              <w:rPr>
                <w:color w:val="000000"/>
                <w:sz w:val="16"/>
                <w:szCs w:val="20"/>
              </w:rPr>
              <w:t xml:space="preserve"> </w:t>
            </w:r>
          </w:p>
        </w:tc>
        <w:tc>
          <w:tcPr>
            <w:tcW w:w="1276" w:type="dxa"/>
            <w:tcBorders>
              <w:top w:val="single" w:sz="32" w:space="0" w:color="FFFFFF"/>
              <w:left w:val="single" w:sz="2" w:space="0" w:color="D0D7E3"/>
              <w:bottom w:val="single" w:sz="32" w:space="0" w:color="F2F4F7"/>
              <w:right w:val="single" w:sz="2" w:space="0" w:color="D0D7E3"/>
            </w:tcBorders>
            <w:vAlign w:val="center"/>
          </w:tcPr>
          <w:p w14:paraId="64FB40E0" w14:textId="64BAC0AC" w:rsidR="00107143" w:rsidRPr="0083278E" w:rsidRDefault="00107143" w:rsidP="00107143">
            <w:pPr>
              <w:spacing w:after="0" w:line="259" w:lineRule="auto"/>
              <w:ind w:left="0" w:right="0" w:firstLine="0"/>
              <w:jc w:val="left"/>
              <w:rPr>
                <w:sz w:val="16"/>
                <w:szCs w:val="20"/>
              </w:rPr>
            </w:pPr>
            <w:r w:rsidRPr="00107143">
              <w:rPr>
                <w:b/>
                <w:bCs/>
                <w:sz w:val="16"/>
                <w:szCs w:val="20"/>
              </w:rPr>
              <w:t>0</w:t>
            </w:r>
          </w:p>
        </w:tc>
        <w:tc>
          <w:tcPr>
            <w:tcW w:w="3619" w:type="dxa"/>
            <w:tcBorders>
              <w:top w:val="single" w:sz="32" w:space="0" w:color="FFFFFF"/>
              <w:left w:val="single" w:sz="2" w:space="0" w:color="D0D7E3"/>
              <w:bottom w:val="single" w:sz="32" w:space="0" w:color="F2F4F7"/>
              <w:right w:val="single" w:sz="2" w:space="0" w:color="D0D7E3"/>
            </w:tcBorders>
            <w:vAlign w:val="center"/>
          </w:tcPr>
          <w:p w14:paraId="05A2EC3E" w14:textId="77777777" w:rsidR="0083278E" w:rsidRPr="0083278E" w:rsidRDefault="0083278E" w:rsidP="0083278E">
            <w:pPr>
              <w:spacing w:after="0" w:line="259" w:lineRule="auto"/>
              <w:ind w:left="0" w:right="0" w:firstLine="0"/>
              <w:jc w:val="left"/>
              <w:rPr>
                <w:sz w:val="16"/>
                <w:szCs w:val="20"/>
              </w:rPr>
            </w:pPr>
            <w:r w:rsidRPr="0083278E">
              <w:rPr>
                <w:sz w:val="16"/>
                <w:szCs w:val="20"/>
              </w:rPr>
              <w:t xml:space="preserve">Lo que me sale es: </w:t>
            </w:r>
          </w:p>
          <w:p w14:paraId="2CB3B7E7" w14:textId="564DB966" w:rsidR="0083278E" w:rsidRPr="0083278E" w:rsidRDefault="0083278E" w:rsidP="0083278E">
            <w:pPr>
              <w:spacing w:after="0" w:line="259" w:lineRule="auto"/>
              <w:ind w:left="0" w:right="0" w:firstLine="0"/>
              <w:jc w:val="left"/>
              <w:rPr>
                <w:sz w:val="16"/>
                <w:szCs w:val="20"/>
              </w:rPr>
            </w:pPr>
            <w:r w:rsidRPr="00107143">
              <w:rPr>
                <w:sz w:val="16"/>
                <w:szCs w:val="20"/>
              </w:rPr>
              <w:t xml:space="preserve">No se encontraron resultados (No </w:t>
            </w:r>
            <w:proofErr w:type="spellStart"/>
            <w:r w:rsidRPr="00107143">
              <w:rPr>
                <w:sz w:val="16"/>
                <w:szCs w:val="20"/>
              </w:rPr>
              <w:t>results</w:t>
            </w:r>
            <w:proofErr w:type="spellEnd"/>
            <w:r w:rsidRPr="00107143">
              <w:rPr>
                <w:sz w:val="16"/>
                <w:szCs w:val="20"/>
              </w:rPr>
              <w:t xml:space="preserve"> </w:t>
            </w:r>
            <w:proofErr w:type="spellStart"/>
            <w:r w:rsidRPr="00107143">
              <w:rPr>
                <w:sz w:val="16"/>
                <w:szCs w:val="20"/>
              </w:rPr>
              <w:t>found</w:t>
            </w:r>
            <w:proofErr w:type="spellEnd"/>
            <w:r w:rsidRPr="00107143">
              <w:rPr>
                <w:sz w:val="16"/>
                <w:szCs w:val="20"/>
              </w:rPr>
              <w:t>).</w:t>
            </w:r>
          </w:p>
          <w:p w14:paraId="062A4BB3" w14:textId="541109D9" w:rsidR="001E142A" w:rsidRPr="0083278E" w:rsidRDefault="001E142A" w:rsidP="00107143">
            <w:pPr>
              <w:spacing w:after="0" w:line="259" w:lineRule="auto"/>
              <w:ind w:left="0" w:right="0" w:firstLine="0"/>
              <w:jc w:val="left"/>
              <w:rPr>
                <w:sz w:val="16"/>
                <w:szCs w:val="20"/>
              </w:rPr>
            </w:pPr>
            <w:r w:rsidRPr="0083278E">
              <w:rPr>
                <w:sz w:val="16"/>
                <w:szCs w:val="20"/>
              </w:rPr>
              <w:t xml:space="preserve">No se detectan dispositivos que expongan simultáneamente el puerto 502 (Modbus) y se identifiquen explícitamente con el sistema operativo Windows XP en la base de datos actual de </w:t>
            </w:r>
            <w:proofErr w:type="spellStart"/>
            <w:r w:rsidRPr="0083278E">
              <w:rPr>
                <w:sz w:val="16"/>
                <w:szCs w:val="20"/>
              </w:rPr>
              <w:t>Shodan</w:t>
            </w:r>
            <w:proofErr w:type="spellEnd"/>
            <w:r w:rsidRPr="0083278E">
              <w:rPr>
                <w:sz w:val="16"/>
                <w:szCs w:val="20"/>
              </w:rPr>
              <w:t>.</w:t>
            </w:r>
          </w:p>
          <w:p w14:paraId="15F4CEBC" w14:textId="2341F9CC" w:rsidR="00107143" w:rsidRPr="0083278E" w:rsidRDefault="00107143" w:rsidP="00107143">
            <w:pPr>
              <w:spacing w:after="0" w:line="259" w:lineRule="auto"/>
              <w:ind w:left="0" w:right="0" w:firstLine="0"/>
              <w:jc w:val="left"/>
              <w:rPr>
                <w:sz w:val="16"/>
                <w:szCs w:val="20"/>
              </w:rPr>
            </w:pPr>
          </w:p>
        </w:tc>
        <w:tc>
          <w:tcPr>
            <w:tcW w:w="3051" w:type="dxa"/>
            <w:tcBorders>
              <w:top w:val="single" w:sz="32" w:space="0" w:color="FFFFFF"/>
              <w:left w:val="single" w:sz="2" w:space="0" w:color="D0D7E3"/>
              <w:bottom w:val="single" w:sz="32" w:space="0" w:color="F2F4F7"/>
              <w:right w:val="single" w:sz="2" w:space="0" w:color="D0D7E3"/>
            </w:tcBorders>
            <w:vAlign w:val="center"/>
          </w:tcPr>
          <w:p w14:paraId="5A6FB432" w14:textId="07406D10" w:rsidR="001E142A" w:rsidRPr="001E142A" w:rsidRDefault="0083278E" w:rsidP="001E142A">
            <w:pPr>
              <w:spacing w:after="0" w:line="259" w:lineRule="auto"/>
              <w:ind w:left="0" w:right="0" w:firstLine="0"/>
              <w:jc w:val="left"/>
              <w:rPr>
                <w:sz w:val="16"/>
                <w:szCs w:val="20"/>
              </w:rPr>
            </w:pPr>
            <w:r w:rsidRPr="00107143">
              <w:rPr>
                <w:sz w:val="16"/>
                <w:szCs w:val="20"/>
              </w:rPr>
              <w:t xml:space="preserve">(No </w:t>
            </w:r>
            <w:proofErr w:type="spellStart"/>
            <w:r w:rsidRPr="00107143">
              <w:rPr>
                <w:sz w:val="16"/>
                <w:szCs w:val="20"/>
              </w:rPr>
              <w:t>results</w:t>
            </w:r>
            <w:proofErr w:type="spellEnd"/>
            <w:r w:rsidRPr="00107143">
              <w:rPr>
                <w:sz w:val="16"/>
                <w:szCs w:val="20"/>
              </w:rPr>
              <w:t xml:space="preserve"> </w:t>
            </w:r>
            <w:proofErr w:type="spellStart"/>
            <w:r w:rsidRPr="00107143">
              <w:rPr>
                <w:sz w:val="16"/>
                <w:szCs w:val="20"/>
              </w:rPr>
              <w:t>found</w:t>
            </w:r>
            <w:proofErr w:type="spellEnd"/>
            <w:r w:rsidRPr="00107143">
              <w:rPr>
                <w:sz w:val="16"/>
                <w:szCs w:val="20"/>
              </w:rPr>
              <w:t>)</w:t>
            </w:r>
            <w:r w:rsidRPr="0083278E">
              <w:rPr>
                <w:sz w:val="16"/>
                <w:szCs w:val="20"/>
              </w:rPr>
              <w:t xml:space="preserve">: </w:t>
            </w:r>
            <w:r w:rsidR="001E142A" w:rsidRPr="001E142A">
              <w:rPr>
                <w:sz w:val="16"/>
                <w:szCs w:val="20"/>
              </w:rPr>
              <w:t xml:space="preserve">Esto puede indicar que la mayoría de los equipos que usan Modbus hoy en día son </w:t>
            </w:r>
            <w:proofErr w:type="spellStart"/>
            <w:r w:rsidR="001E142A" w:rsidRPr="001E142A">
              <w:rPr>
                <w:sz w:val="16"/>
                <w:szCs w:val="20"/>
              </w:rPr>
              <w:t>PLCs</w:t>
            </w:r>
            <w:proofErr w:type="spellEnd"/>
            <w:r w:rsidR="001E142A" w:rsidRPr="001E142A">
              <w:rPr>
                <w:sz w:val="16"/>
                <w:szCs w:val="20"/>
              </w:rPr>
              <w:t xml:space="preserve"> dedicados o </w:t>
            </w:r>
            <w:proofErr w:type="spellStart"/>
            <w:r w:rsidR="001E142A" w:rsidRPr="001E142A">
              <w:rPr>
                <w:sz w:val="16"/>
                <w:szCs w:val="20"/>
              </w:rPr>
              <w:t>gateways</w:t>
            </w:r>
            <w:proofErr w:type="spellEnd"/>
            <w:r w:rsidR="001E142A" w:rsidRPr="001E142A">
              <w:rPr>
                <w:sz w:val="16"/>
                <w:szCs w:val="20"/>
              </w:rPr>
              <w:t>, y no estaciones de trabajo (</w:t>
            </w:r>
            <w:proofErr w:type="spellStart"/>
            <w:r w:rsidR="001E142A" w:rsidRPr="001E142A">
              <w:rPr>
                <w:sz w:val="16"/>
                <w:szCs w:val="20"/>
              </w:rPr>
              <w:t>HMIs</w:t>
            </w:r>
            <w:proofErr w:type="spellEnd"/>
            <w:r w:rsidR="001E142A" w:rsidRPr="001E142A">
              <w:rPr>
                <w:sz w:val="16"/>
                <w:szCs w:val="20"/>
              </w:rPr>
              <w:t>) basadas en Windows XP directamente expuestas.</w:t>
            </w:r>
          </w:p>
          <w:p w14:paraId="32357CBD" w14:textId="77777777" w:rsidR="00985750" w:rsidRDefault="00985750" w:rsidP="00985750">
            <w:pPr>
              <w:spacing w:after="0" w:line="259" w:lineRule="auto"/>
              <w:ind w:right="0"/>
              <w:jc w:val="left"/>
              <w:rPr>
                <w:sz w:val="16"/>
                <w:szCs w:val="20"/>
              </w:rPr>
            </w:pPr>
          </w:p>
          <w:p w14:paraId="0A60CB4B" w14:textId="18C755DB" w:rsidR="001E142A" w:rsidRPr="001E142A" w:rsidRDefault="001E142A" w:rsidP="00985750">
            <w:pPr>
              <w:spacing w:after="0" w:line="259" w:lineRule="auto"/>
              <w:ind w:right="0"/>
              <w:jc w:val="left"/>
              <w:rPr>
                <w:sz w:val="16"/>
                <w:szCs w:val="20"/>
              </w:rPr>
            </w:pPr>
            <w:r w:rsidRPr="001E142A">
              <w:rPr>
                <w:sz w:val="16"/>
                <w:szCs w:val="20"/>
              </w:rPr>
              <w:t xml:space="preserve">También puede significar que estos sistemas </w:t>
            </w:r>
            <w:proofErr w:type="spellStart"/>
            <w:r w:rsidRPr="001E142A">
              <w:rPr>
                <w:sz w:val="16"/>
                <w:szCs w:val="20"/>
              </w:rPr>
              <w:t>legacy</w:t>
            </w:r>
            <w:proofErr w:type="spellEnd"/>
            <w:r w:rsidRPr="001E142A">
              <w:rPr>
                <w:sz w:val="16"/>
                <w:szCs w:val="20"/>
              </w:rPr>
              <w:t xml:space="preserve"> están mejor protegidos detrás de firewalls o que los banners no están revelando la versión del sistema operativo para evitar el reconocimiento pasivo.</w:t>
            </w:r>
          </w:p>
          <w:p w14:paraId="6BABB159" w14:textId="695E1C47" w:rsidR="00107143" w:rsidRPr="0083278E" w:rsidRDefault="00107143" w:rsidP="00107143">
            <w:pPr>
              <w:spacing w:after="0" w:line="259" w:lineRule="auto"/>
              <w:ind w:left="0" w:right="0" w:firstLine="0"/>
              <w:jc w:val="left"/>
              <w:rPr>
                <w:sz w:val="16"/>
                <w:szCs w:val="20"/>
              </w:rPr>
            </w:pPr>
          </w:p>
        </w:tc>
      </w:tr>
      <w:tr w:rsidR="00107143" w:rsidRPr="00107143" w14:paraId="140216B6" w14:textId="77777777" w:rsidTr="0083278E">
        <w:trPr>
          <w:trHeight w:val="332"/>
        </w:trPr>
        <w:tc>
          <w:tcPr>
            <w:tcW w:w="1414" w:type="dxa"/>
            <w:tcBorders>
              <w:top w:val="single" w:sz="32" w:space="0" w:color="F2F4F7"/>
              <w:left w:val="single" w:sz="2" w:space="0" w:color="D0D7E3"/>
              <w:bottom w:val="single" w:sz="2" w:space="0" w:color="D0D7E3"/>
              <w:right w:val="single" w:sz="2" w:space="0" w:color="D0D7E3"/>
            </w:tcBorders>
            <w:shd w:val="clear" w:color="auto" w:fill="F2F4F7"/>
          </w:tcPr>
          <w:p w14:paraId="37590BDD" w14:textId="77777777" w:rsidR="00107143" w:rsidRPr="0083278E" w:rsidRDefault="00107143" w:rsidP="00107143">
            <w:pPr>
              <w:spacing w:after="0" w:line="259" w:lineRule="auto"/>
              <w:ind w:left="0" w:right="0" w:firstLine="0"/>
              <w:jc w:val="left"/>
              <w:rPr>
                <w:sz w:val="16"/>
                <w:szCs w:val="20"/>
              </w:rPr>
            </w:pPr>
            <w:proofErr w:type="spellStart"/>
            <w:r w:rsidRPr="0083278E">
              <w:rPr>
                <w:color w:val="1F7A8C"/>
                <w:sz w:val="16"/>
                <w:szCs w:val="20"/>
              </w:rPr>
              <w:t>tag:ics</w:t>
            </w:r>
            <w:proofErr w:type="spellEnd"/>
            <w:r w:rsidRPr="0083278E">
              <w:rPr>
                <w:color w:val="000000"/>
                <w:sz w:val="16"/>
                <w:szCs w:val="20"/>
              </w:rPr>
              <w:t xml:space="preserve"> </w:t>
            </w:r>
          </w:p>
        </w:tc>
        <w:tc>
          <w:tcPr>
            <w:tcW w:w="1276" w:type="dxa"/>
            <w:tcBorders>
              <w:top w:val="single" w:sz="32" w:space="0" w:color="F2F4F7"/>
              <w:left w:val="single" w:sz="2" w:space="0" w:color="D0D7E3"/>
              <w:bottom w:val="single" w:sz="2" w:space="0" w:color="D0D7E3"/>
              <w:right w:val="single" w:sz="2" w:space="0" w:color="D0D7E3"/>
            </w:tcBorders>
            <w:shd w:val="clear" w:color="auto" w:fill="F2F4F7"/>
            <w:vAlign w:val="center"/>
          </w:tcPr>
          <w:p w14:paraId="6E28DC5F" w14:textId="0CBEA86E" w:rsidR="00107143" w:rsidRPr="0083278E" w:rsidRDefault="00107143" w:rsidP="00107143">
            <w:pPr>
              <w:spacing w:after="0" w:line="259" w:lineRule="auto"/>
              <w:ind w:left="0" w:right="0" w:firstLine="0"/>
              <w:jc w:val="left"/>
              <w:rPr>
                <w:sz w:val="16"/>
                <w:szCs w:val="20"/>
              </w:rPr>
            </w:pPr>
            <w:r w:rsidRPr="00107143">
              <w:rPr>
                <w:b/>
                <w:bCs/>
                <w:sz w:val="16"/>
                <w:szCs w:val="20"/>
              </w:rPr>
              <w:t>N/A</w:t>
            </w:r>
          </w:p>
        </w:tc>
        <w:tc>
          <w:tcPr>
            <w:tcW w:w="3619" w:type="dxa"/>
            <w:tcBorders>
              <w:top w:val="single" w:sz="32" w:space="0" w:color="F2F4F7"/>
              <w:left w:val="single" w:sz="2" w:space="0" w:color="D0D7E3"/>
              <w:bottom w:val="single" w:sz="2" w:space="0" w:color="D0D7E3"/>
              <w:right w:val="single" w:sz="2" w:space="0" w:color="D0D7E3"/>
            </w:tcBorders>
            <w:shd w:val="clear" w:color="auto" w:fill="F2F4F7"/>
          </w:tcPr>
          <w:p w14:paraId="309B2678" w14:textId="174F3203" w:rsidR="00107143" w:rsidRPr="0083278E" w:rsidRDefault="00107143" w:rsidP="00107143">
            <w:pPr>
              <w:spacing w:after="0" w:line="259" w:lineRule="auto"/>
              <w:ind w:left="0" w:right="0" w:firstLine="0"/>
              <w:jc w:val="left"/>
              <w:rPr>
                <w:sz w:val="16"/>
                <w:szCs w:val="20"/>
              </w:rPr>
            </w:pPr>
            <w:r w:rsidRPr="0083278E">
              <w:rPr>
                <w:color w:val="000000"/>
                <w:sz w:val="16"/>
                <w:szCs w:val="20"/>
              </w:rPr>
              <w:t xml:space="preserve"> </w:t>
            </w:r>
            <w:r w:rsidR="001E142A" w:rsidRPr="0083278E">
              <w:rPr>
                <w:sz w:val="16"/>
                <w:szCs w:val="20"/>
              </w:rPr>
              <w:t xml:space="preserve">El sistema devuelve un error indicando que el filtro "tag" está reservado para usuarios de nivel </w:t>
            </w:r>
            <w:r w:rsidR="001E142A" w:rsidRPr="0083278E">
              <w:rPr>
                <w:b/>
                <w:bCs/>
                <w:sz w:val="16"/>
                <w:szCs w:val="20"/>
              </w:rPr>
              <w:t>Enterprise</w:t>
            </w:r>
            <w:r w:rsidR="001E142A" w:rsidRPr="0083278E">
              <w:rPr>
                <w:sz w:val="16"/>
                <w:szCs w:val="20"/>
              </w:rPr>
              <w:t>.</w:t>
            </w:r>
          </w:p>
        </w:tc>
        <w:tc>
          <w:tcPr>
            <w:tcW w:w="3051" w:type="dxa"/>
            <w:tcBorders>
              <w:top w:val="single" w:sz="32" w:space="0" w:color="F2F4F7"/>
              <w:left w:val="single" w:sz="2" w:space="0" w:color="D0D7E3"/>
              <w:bottom w:val="single" w:sz="2" w:space="0" w:color="D0D7E3"/>
              <w:right w:val="single" w:sz="2" w:space="0" w:color="D0D7E3"/>
            </w:tcBorders>
            <w:shd w:val="clear" w:color="auto" w:fill="F2F4F7"/>
          </w:tcPr>
          <w:p w14:paraId="4B1F8A1B" w14:textId="3FB35AF9" w:rsidR="00107143" w:rsidRPr="0083278E" w:rsidRDefault="00107143" w:rsidP="00107143">
            <w:pPr>
              <w:spacing w:after="0" w:line="259" w:lineRule="auto"/>
              <w:ind w:left="0" w:right="0" w:firstLine="0"/>
              <w:jc w:val="left"/>
              <w:rPr>
                <w:sz w:val="16"/>
                <w:szCs w:val="20"/>
              </w:rPr>
            </w:pPr>
            <w:r w:rsidRPr="0083278E">
              <w:rPr>
                <w:color w:val="000000"/>
                <w:sz w:val="16"/>
                <w:szCs w:val="20"/>
              </w:rPr>
              <w:t xml:space="preserve"> </w:t>
            </w:r>
            <w:r w:rsidR="001E142A" w:rsidRPr="0083278E">
              <w:rPr>
                <w:b/>
                <w:bCs/>
                <w:sz w:val="16"/>
                <w:szCs w:val="20"/>
              </w:rPr>
              <w:t>Limitación de Reconocimiento:</w:t>
            </w:r>
            <w:r w:rsidR="001E142A" w:rsidRPr="0083278E">
              <w:rPr>
                <w:sz w:val="16"/>
                <w:szCs w:val="20"/>
              </w:rPr>
              <w:t xml:space="preserve"> Refleja la brecha entre herramientas gratuitas y profesionales. Para la ciberdefensa nacional, es imperativo el uso de filtros avanzados para identificar la tríada </w:t>
            </w:r>
            <w:r w:rsidR="001E142A" w:rsidRPr="0083278E">
              <w:rPr>
                <w:b/>
                <w:bCs/>
                <w:sz w:val="16"/>
                <w:szCs w:val="20"/>
              </w:rPr>
              <w:t>AIC</w:t>
            </w:r>
            <w:r w:rsidR="001E142A" w:rsidRPr="0083278E">
              <w:rPr>
                <w:sz w:val="16"/>
                <w:szCs w:val="20"/>
              </w:rPr>
              <w:t xml:space="preserve"> de forma holística en toda la infraestructura crítica.</w:t>
            </w:r>
          </w:p>
        </w:tc>
      </w:tr>
    </w:tbl>
    <w:p w14:paraId="06B709A5" w14:textId="06E4ACDF" w:rsidR="00FB27B8" w:rsidRPr="00107143" w:rsidRDefault="0018585C">
      <w:pPr>
        <w:spacing w:after="272" w:line="259" w:lineRule="auto"/>
        <w:ind w:left="0" w:right="0" w:firstLine="0"/>
        <w:jc w:val="left"/>
        <w:rPr>
          <w:color w:val="000000"/>
        </w:rPr>
      </w:pPr>
      <w:r w:rsidRPr="00107143">
        <w:rPr>
          <w:color w:val="000000"/>
        </w:rPr>
        <w:t xml:space="preserve"> </w:t>
      </w:r>
    </w:p>
    <w:p w14:paraId="1335403C" w14:textId="77777777" w:rsidR="00DF2CD4" w:rsidRDefault="0018585C">
      <w:pPr>
        <w:pStyle w:val="Ttulo3"/>
        <w:spacing w:after="28"/>
        <w:ind w:left="-5"/>
      </w:pPr>
      <w:r>
        <w:t xml:space="preserve">9. Cuestionario de Cierre </w:t>
      </w:r>
    </w:p>
    <w:p w14:paraId="7CEE0A98" w14:textId="77777777" w:rsidR="00DF2CD4" w:rsidRDefault="0018585C">
      <w:pPr>
        <w:numPr>
          <w:ilvl w:val="0"/>
          <w:numId w:val="3"/>
        </w:numPr>
        <w:spacing w:after="61" w:line="239" w:lineRule="auto"/>
        <w:ind w:right="0" w:hanging="360"/>
      </w:pPr>
      <w:r>
        <w:t>¿Qué diferencia fundamental existe entre la información que expone el banner de un dispositivo Modbus y el banner de un servidor HTTP? ¿Por qué esto es un riesgo para la ciberdefensa?</w:t>
      </w:r>
      <w:r>
        <w:rPr>
          <w:color w:val="000000"/>
        </w:rPr>
        <w:t xml:space="preserve"> </w:t>
      </w:r>
    </w:p>
    <w:p w14:paraId="53197063" w14:textId="77777777" w:rsidR="00DF2CD4" w:rsidRDefault="0018585C">
      <w:pPr>
        <w:spacing w:after="0" w:line="259" w:lineRule="auto"/>
        <w:ind w:left="0" w:right="0" w:firstLine="0"/>
        <w:jc w:val="left"/>
      </w:pPr>
      <w:r>
        <w:rPr>
          <w:color w:val="000000"/>
        </w:rPr>
        <w:t xml:space="preserve"> </w:t>
      </w:r>
    </w:p>
    <w:tbl>
      <w:tblPr>
        <w:tblStyle w:val="TableGrid"/>
        <w:tblW w:w="9360" w:type="dxa"/>
        <w:tblInd w:w="1" w:type="dxa"/>
        <w:tblCellMar>
          <w:top w:w="0" w:type="dxa"/>
          <w:left w:w="120" w:type="dxa"/>
          <w:bottom w:w="0" w:type="dxa"/>
          <w:right w:w="115" w:type="dxa"/>
        </w:tblCellMar>
        <w:tblLook w:val="04A0" w:firstRow="1" w:lastRow="0" w:firstColumn="1" w:lastColumn="0" w:noHBand="0" w:noVBand="1"/>
      </w:tblPr>
      <w:tblGrid>
        <w:gridCol w:w="9360"/>
      </w:tblGrid>
      <w:tr w:rsidR="00DF2CD4" w14:paraId="1D6C1130" w14:textId="77777777">
        <w:trPr>
          <w:trHeight w:val="1172"/>
        </w:trPr>
        <w:tc>
          <w:tcPr>
            <w:tcW w:w="9360" w:type="dxa"/>
            <w:tcBorders>
              <w:top w:val="single" w:sz="2" w:space="0" w:color="D0D7E3"/>
              <w:left w:val="single" w:sz="2" w:space="0" w:color="D0D7E3"/>
              <w:bottom w:val="single" w:sz="2" w:space="0" w:color="D0D7E3"/>
              <w:right w:val="single" w:sz="2" w:space="0" w:color="D0D7E3"/>
            </w:tcBorders>
            <w:shd w:val="clear" w:color="auto" w:fill="F2F4F7"/>
            <w:vAlign w:val="center"/>
          </w:tcPr>
          <w:p w14:paraId="3318065C" w14:textId="227E840B" w:rsidR="001C22D5" w:rsidRPr="00985750" w:rsidRDefault="00985750" w:rsidP="00985750">
            <w:pPr>
              <w:spacing w:after="62" w:line="259" w:lineRule="auto"/>
              <w:ind w:right="0"/>
              <w:jc w:val="left"/>
              <w:rPr>
                <w:color w:val="000000"/>
                <w:sz w:val="22"/>
                <w:szCs w:val="22"/>
              </w:rPr>
            </w:pPr>
            <w:r>
              <w:rPr>
                <w:color w:val="000000"/>
                <w:sz w:val="22"/>
                <w:szCs w:val="22"/>
              </w:rPr>
              <w:t xml:space="preserve">   </w:t>
            </w:r>
            <w:r w:rsidR="001C22D5" w:rsidRPr="00985750">
              <w:rPr>
                <w:color w:val="000000"/>
                <w:sz w:val="22"/>
                <w:szCs w:val="22"/>
              </w:rPr>
              <w:t xml:space="preserve">Mientras que un banner de HTTP (entorno IT) expone software de aplicación y gestión de datos (como versiones de servidores web Apache o </w:t>
            </w:r>
            <w:proofErr w:type="spellStart"/>
            <w:r w:rsidR="001C22D5" w:rsidRPr="00985750">
              <w:rPr>
                <w:color w:val="000000"/>
                <w:sz w:val="22"/>
                <w:szCs w:val="22"/>
              </w:rPr>
              <w:t>Nginx</w:t>
            </w:r>
            <w:proofErr w:type="spellEnd"/>
            <w:proofErr w:type="gramStart"/>
            <w:r w:rsidR="001C22D5" w:rsidRPr="00985750">
              <w:rPr>
                <w:color w:val="000000"/>
                <w:sz w:val="22"/>
                <w:szCs w:val="22"/>
              </w:rPr>
              <w:t>) ,</w:t>
            </w:r>
            <w:proofErr w:type="gramEnd"/>
            <w:r w:rsidR="001C22D5" w:rsidRPr="00985750">
              <w:rPr>
                <w:color w:val="000000"/>
                <w:sz w:val="22"/>
                <w:szCs w:val="22"/>
              </w:rPr>
              <w:t xml:space="preserve"> el banner de Modbus (entorno OT) revela información directa del hardware de control, como el </w:t>
            </w:r>
            <w:proofErr w:type="spellStart"/>
            <w:r w:rsidR="001C22D5" w:rsidRPr="00985750">
              <w:rPr>
                <w:color w:val="000000"/>
                <w:sz w:val="22"/>
                <w:szCs w:val="22"/>
              </w:rPr>
              <w:t>Unit</w:t>
            </w:r>
            <w:proofErr w:type="spellEnd"/>
            <w:r w:rsidR="001C22D5" w:rsidRPr="00985750">
              <w:rPr>
                <w:color w:val="000000"/>
                <w:sz w:val="22"/>
                <w:szCs w:val="22"/>
              </w:rPr>
              <w:t xml:space="preserve"> ID y respuestas de registros físicos.</w:t>
            </w:r>
          </w:p>
          <w:p w14:paraId="3BB8D71B" w14:textId="3A3B0F39" w:rsidR="001C22D5" w:rsidRDefault="00985750" w:rsidP="00985750">
            <w:pPr>
              <w:spacing w:after="62" w:line="259" w:lineRule="auto"/>
              <w:ind w:right="0"/>
              <w:jc w:val="left"/>
              <w:rPr>
                <w:color w:val="000000"/>
                <w:sz w:val="22"/>
                <w:szCs w:val="22"/>
              </w:rPr>
            </w:pPr>
            <w:r>
              <w:rPr>
                <w:color w:val="000000"/>
                <w:sz w:val="22"/>
                <w:szCs w:val="22"/>
              </w:rPr>
              <w:t xml:space="preserve">   </w:t>
            </w:r>
            <w:r w:rsidR="001C22D5" w:rsidRPr="00985750">
              <w:rPr>
                <w:color w:val="000000"/>
                <w:sz w:val="22"/>
                <w:szCs w:val="22"/>
              </w:rPr>
              <w:t>En IT se prioriza la Confidencialidad, pero en OT la prioridad absoluta es la Disponibilidad y el Determinismo Temporal (garantía de que una señal se ejecute en un tiempo exacto).</w:t>
            </w:r>
          </w:p>
          <w:p w14:paraId="3D20FEED" w14:textId="09D646D0" w:rsidR="001C22D5" w:rsidRPr="00985750" w:rsidRDefault="00985750" w:rsidP="00985750">
            <w:pPr>
              <w:spacing w:after="62" w:line="259" w:lineRule="auto"/>
              <w:ind w:left="0" w:right="0" w:firstLine="0"/>
              <w:jc w:val="left"/>
              <w:rPr>
                <w:color w:val="000000"/>
                <w:sz w:val="22"/>
                <w:szCs w:val="22"/>
              </w:rPr>
            </w:pPr>
            <w:r>
              <w:rPr>
                <w:color w:val="000000"/>
                <w:sz w:val="22"/>
                <w:szCs w:val="22"/>
              </w:rPr>
              <w:t xml:space="preserve">   </w:t>
            </w:r>
            <w:r w:rsidR="001C22D5" w:rsidRPr="00985750">
              <w:rPr>
                <w:color w:val="000000"/>
                <w:sz w:val="22"/>
                <w:szCs w:val="22"/>
              </w:rPr>
              <w:t xml:space="preserve">Riesgo para la Ciberdefensa: Los protocolos industriales como Modbus y S7 fueron diseñados para funcionar en redes aisladas y, por lo tanto, no utilizan cifrado ni autenticación por defecto. Exponer estos banners en </w:t>
            </w:r>
            <w:proofErr w:type="spellStart"/>
            <w:r w:rsidR="001C22D5" w:rsidRPr="00985750">
              <w:rPr>
                <w:color w:val="000000"/>
                <w:sz w:val="22"/>
                <w:szCs w:val="22"/>
              </w:rPr>
              <w:t>Shodan</w:t>
            </w:r>
            <w:proofErr w:type="spellEnd"/>
            <w:r w:rsidR="001C22D5" w:rsidRPr="00985750">
              <w:rPr>
                <w:color w:val="000000"/>
                <w:sz w:val="22"/>
                <w:szCs w:val="22"/>
              </w:rPr>
              <w:t xml:space="preserve"> permite a un atacante realizar un reconocimiento pasivo para identificar activos críticos y planear ataques que generen consecuencias cinéticas o daños físicos, como ocurrió con Stuxnet.</w:t>
            </w:r>
          </w:p>
          <w:p w14:paraId="2AC58681" w14:textId="77777777" w:rsidR="00DF2CD4" w:rsidRDefault="0018585C">
            <w:pPr>
              <w:spacing w:after="61" w:line="259" w:lineRule="auto"/>
              <w:ind w:left="0" w:right="0" w:firstLine="0"/>
              <w:jc w:val="left"/>
            </w:pPr>
            <w:r>
              <w:rPr>
                <w:color w:val="000000"/>
              </w:rPr>
              <w:t xml:space="preserve"> </w:t>
            </w:r>
          </w:p>
          <w:p w14:paraId="76C5CD90" w14:textId="77777777" w:rsidR="00DF2CD4" w:rsidRDefault="0018585C">
            <w:pPr>
              <w:spacing w:after="0" w:line="259" w:lineRule="auto"/>
              <w:ind w:left="0" w:right="0" w:firstLine="0"/>
              <w:jc w:val="left"/>
            </w:pPr>
            <w:r>
              <w:rPr>
                <w:color w:val="000000"/>
              </w:rPr>
              <w:t xml:space="preserve"> </w:t>
            </w:r>
          </w:p>
        </w:tc>
      </w:tr>
    </w:tbl>
    <w:p w14:paraId="55DC2C49" w14:textId="77777777" w:rsidR="00DF2CD4" w:rsidRDefault="0018585C">
      <w:pPr>
        <w:spacing w:after="61" w:line="259" w:lineRule="auto"/>
        <w:ind w:left="0" w:right="0" w:firstLine="0"/>
        <w:jc w:val="left"/>
      </w:pPr>
      <w:r>
        <w:rPr>
          <w:color w:val="000000"/>
        </w:rPr>
        <w:t xml:space="preserve"> </w:t>
      </w:r>
    </w:p>
    <w:p w14:paraId="7A9BE227" w14:textId="77777777" w:rsidR="00DF2CD4" w:rsidRDefault="0018585C">
      <w:pPr>
        <w:numPr>
          <w:ilvl w:val="0"/>
          <w:numId w:val="3"/>
        </w:numPr>
        <w:spacing w:after="8"/>
        <w:ind w:right="0" w:hanging="360"/>
      </w:pPr>
      <w:r>
        <w:t xml:space="preserve">Basándose en los resultados de la Búsqueda 4 (Windows XP + Modbus), ¿qué medidas de defensa recomendaría sin poder reemplazar el equipo? Relate con los conceptos del Documento </w:t>
      </w:r>
      <w:proofErr w:type="spellStart"/>
      <w:r>
        <w:t>N°</w:t>
      </w:r>
      <w:proofErr w:type="spellEnd"/>
      <w:r>
        <w:t xml:space="preserve"> 1.</w:t>
      </w:r>
      <w:r>
        <w:rPr>
          <w:color w:val="000000"/>
        </w:rPr>
        <w:t xml:space="preserve"> </w:t>
      </w:r>
    </w:p>
    <w:tbl>
      <w:tblPr>
        <w:tblStyle w:val="TableGrid"/>
        <w:tblW w:w="9360" w:type="dxa"/>
        <w:tblInd w:w="1" w:type="dxa"/>
        <w:tblCellMar>
          <w:top w:w="0" w:type="dxa"/>
          <w:left w:w="120" w:type="dxa"/>
          <w:bottom w:w="0" w:type="dxa"/>
          <w:right w:w="115" w:type="dxa"/>
        </w:tblCellMar>
        <w:tblLook w:val="04A0" w:firstRow="1" w:lastRow="0" w:firstColumn="1" w:lastColumn="0" w:noHBand="0" w:noVBand="1"/>
      </w:tblPr>
      <w:tblGrid>
        <w:gridCol w:w="9360"/>
      </w:tblGrid>
      <w:tr w:rsidR="00DF2CD4" w14:paraId="092ECB99" w14:textId="77777777">
        <w:trPr>
          <w:trHeight w:val="1173"/>
        </w:trPr>
        <w:tc>
          <w:tcPr>
            <w:tcW w:w="9360" w:type="dxa"/>
            <w:tcBorders>
              <w:top w:val="single" w:sz="2" w:space="0" w:color="D0D7E3"/>
              <w:left w:val="single" w:sz="2" w:space="0" w:color="D0D7E3"/>
              <w:bottom w:val="single" w:sz="2" w:space="0" w:color="D0D7E3"/>
              <w:right w:val="single" w:sz="2" w:space="0" w:color="D0D7E3"/>
            </w:tcBorders>
            <w:shd w:val="clear" w:color="auto" w:fill="F2F4F7"/>
            <w:vAlign w:val="center"/>
          </w:tcPr>
          <w:p w14:paraId="6EF7DCAD" w14:textId="76C0D761" w:rsidR="00916F02" w:rsidRPr="00916F02" w:rsidRDefault="00916F02" w:rsidP="00916F02">
            <w:pPr>
              <w:pStyle w:val="Prrafodelista"/>
              <w:numPr>
                <w:ilvl w:val="0"/>
                <w:numId w:val="13"/>
              </w:numPr>
              <w:spacing w:after="62" w:line="259" w:lineRule="auto"/>
              <w:ind w:right="0"/>
              <w:jc w:val="left"/>
              <w:rPr>
                <w:color w:val="000000"/>
                <w:sz w:val="22"/>
                <w:szCs w:val="22"/>
              </w:rPr>
            </w:pPr>
            <w:r w:rsidRPr="00916F02">
              <w:rPr>
                <w:color w:val="000000"/>
                <w:sz w:val="22"/>
                <w:szCs w:val="22"/>
              </w:rPr>
              <w:t xml:space="preserve">Segmentar y aislar la red: Lo primero es romper esa visibilidad de red que vimos en </w:t>
            </w:r>
            <w:proofErr w:type="spellStart"/>
            <w:r w:rsidRPr="00916F02">
              <w:rPr>
                <w:color w:val="000000"/>
                <w:sz w:val="22"/>
                <w:szCs w:val="22"/>
              </w:rPr>
              <w:t>Shodan</w:t>
            </w:r>
            <w:proofErr w:type="spellEnd"/>
            <w:r w:rsidRPr="00916F02">
              <w:rPr>
                <w:color w:val="000000"/>
                <w:sz w:val="22"/>
                <w:szCs w:val="22"/>
              </w:rPr>
              <w:t>. No puede ser que desde internet se llegue directo al equipo. Hay que separar bien lo que es IT (la oficina, el mail) de lo que es OT (la fábrica). Al XP lo metemos en una VLAN aislada o atrás de un firewall industrial. Así, si alguien hackea una web en el puerto 80, no puede saltar directamente al control de los procesos.</w:t>
            </w:r>
          </w:p>
          <w:p w14:paraId="35D9BB61" w14:textId="32D4EC20" w:rsidR="00916F02" w:rsidRPr="00916F02" w:rsidRDefault="00916F02" w:rsidP="00916F02">
            <w:pPr>
              <w:pStyle w:val="Prrafodelista"/>
              <w:numPr>
                <w:ilvl w:val="0"/>
                <w:numId w:val="13"/>
              </w:numPr>
              <w:spacing w:after="62" w:line="259" w:lineRule="auto"/>
              <w:ind w:right="0"/>
              <w:jc w:val="left"/>
              <w:rPr>
                <w:color w:val="000000"/>
                <w:sz w:val="22"/>
                <w:szCs w:val="22"/>
              </w:rPr>
            </w:pPr>
            <w:r w:rsidRPr="00916F02">
              <w:rPr>
                <w:color w:val="000000"/>
                <w:sz w:val="22"/>
                <w:szCs w:val="22"/>
              </w:rPr>
              <w:t>Blindar el perímetro (</w:t>
            </w:r>
            <w:r>
              <w:rPr>
                <w:color w:val="000000"/>
                <w:sz w:val="22"/>
                <w:szCs w:val="22"/>
              </w:rPr>
              <w:t xml:space="preserve">cerrar </w:t>
            </w:r>
            <w:r w:rsidRPr="00916F02">
              <w:rPr>
                <w:color w:val="000000"/>
                <w:sz w:val="22"/>
                <w:szCs w:val="22"/>
              </w:rPr>
              <w:t>puerto 502 abierto): Como ya sabemos que no hay más parches de seguridad para XP, el equipo es</w:t>
            </w:r>
            <w:r>
              <w:rPr>
                <w:color w:val="000000"/>
                <w:sz w:val="22"/>
                <w:szCs w:val="22"/>
              </w:rPr>
              <w:t xml:space="preserve"> como</w:t>
            </w:r>
            <w:r w:rsidRPr="00916F02">
              <w:rPr>
                <w:color w:val="000000"/>
                <w:sz w:val="22"/>
                <w:szCs w:val="22"/>
              </w:rPr>
              <w:t xml:space="preserve"> un colador. La solución es cerrar el puerto 502 para que no se vea desde afuera. Si alguien necesita entrar desde la casa para ver cómo va todo, que lo haga por una VPN robusta con doble factor de autenticación. Solo tráfico autorizado tiene que tocar el protocolo Modbus.</w:t>
            </w:r>
          </w:p>
          <w:p w14:paraId="7CF64CAE" w14:textId="60BCF16A" w:rsidR="00916F02" w:rsidRPr="00916F02" w:rsidRDefault="00916F02" w:rsidP="00916F02">
            <w:pPr>
              <w:pStyle w:val="Prrafodelista"/>
              <w:numPr>
                <w:ilvl w:val="0"/>
                <w:numId w:val="13"/>
              </w:numPr>
              <w:spacing w:after="62" w:line="259" w:lineRule="auto"/>
              <w:ind w:right="0"/>
              <w:jc w:val="left"/>
              <w:rPr>
                <w:color w:val="000000"/>
                <w:sz w:val="22"/>
                <w:szCs w:val="22"/>
              </w:rPr>
            </w:pPr>
            <w:r w:rsidRPr="00916F02">
              <w:rPr>
                <w:color w:val="000000"/>
                <w:sz w:val="22"/>
                <w:szCs w:val="22"/>
              </w:rPr>
              <w:t xml:space="preserve">Proteger el hardware (Diodos de Datos): Para evitar que nos hagan un </w:t>
            </w:r>
            <w:proofErr w:type="spellStart"/>
            <w:r w:rsidRPr="00916F02">
              <w:rPr>
                <w:color w:val="000000"/>
                <w:sz w:val="22"/>
                <w:szCs w:val="22"/>
              </w:rPr>
              <w:t>Phlashing</w:t>
            </w:r>
            <w:proofErr w:type="spellEnd"/>
            <w:r w:rsidRPr="00916F02">
              <w:rPr>
                <w:color w:val="000000"/>
                <w:sz w:val="22"/>
                <w:szCs w:val="22"/>
              </w:rPr>
              <w:t xml:space="preserve"> (que es cuando te queman el silicio de los transistores mandando comandos locos, </w:t>
            </w:r>
            <w:r w:rsidRPr="00916F02">
              <w:rPr>
                <w:color w:val="000000"/>
                <w:sz w:val="22"/>
                <w:szCs w:val="22"/>
              </w:rPr>
              <w:lastRenderedPageBreak/>
              <w:t xml:space="preserve">como vimos en el Doc 2), lo ideal es usar Diodos de Datos. Estos aparatos son geniales porque dejan que el XP mande </w:t>
            </w:r>
            <w:proofErr w:type="spellStart"/>
            <w:r w:rsidRPr="00916F02">
              <w:rPr>
                <w:color w:val="000000"/>
                <w:sz w:val="22"/>
                <w:szCs w:val="22"/>
              </w:rPr>
              <w:t>info</w:t>
            </w:r>
            <w:proofErr w:type="spellEnd"/>
            <w:r w:rsidRPr="00916F02">
              <w:rPr>
                <w:color w:val="000000"/>
                <w:sz w:val="22"/>
                <w:szCs w:val="22"/>
              </w:rPr>
              <w:t xml:space="preserve"> para afuera (monitoreo), pero físicamente bloquean cualquier cosa que quiera entrar. Es como una calle de mano única: sale </w:t>
            </w:r>
            <w:proofErr w:type="spellStart"/>
            <w:r w:rsidRPr="00916F02">
              <w:rPr>
                <w:color w:val="000000"/>
                <w:sz w:val="22"/>
                <w:szCs w:val="22"/>
              </w:rPr>
              <w:t>info</w:t>
            </w:r>
            <w:proofErr w:type="spellEnd"/>
            <w:r w:rsidRPr="00916F02">
              <w:rPr>
                <w:color w:val="000000"/>
                <w:sz w:val="22"/>
                <w:szCs w:val="22"/>
              </w:rPr>
              <w:t>, pero no entran ataques.</w:t>
            </w:r>
          </w:p>
          <w:p w14:paraId="039F167F" w14:textId="4CC35717" w:rsidR="00DF2CD4" w:rsidRPr="00916F02" w:rsidRDefault="00916F02" w:rsidP="00916F02">
            <w:pPr>
              <w:pStyle w:val="Prrafodelista"/>
              <w:numPr>
                <w:ilvl w:val="0"/>
                <w:numId w:val="13"/>
              </w:numPr>
              <w:spacing w:after="62" w:line="259" w:lineRule="auto"/>
              <w:ind w:right="0"/>
              <w:jc w:val="left"/>
              <w:rPr>
                <w:rFonts w:ascii="Times New Roman" w:eastAsia="Times New Roman" w:hAnsi="Times New Roman" w:cs="Times New Roman"/>
                <w:color w:val="auto"/>
                <w:kern w:val="0"/>
                <w:sz w:val="24"/>
                <w14:ligatures w14:val="none"/>
              </w:rPr>
            </w:pPr>
            <w:r w:rsidRPr="00916F02">
              <w:rPr>
                <w:color w:val="000000"/>
                <w:sz w:val="22"/>
                <w:szCs w:val="22"/>
              </w:rPr>
              <w:t>Cuidar el Determinismo Temporal: En OT, el tiempo es todo. Si el XP se pone lento por un ataque de denegación de servicio (DoS), el proceso físico se descontrola. Necesitamos alarmas que nos avisen apenas el Determinismo Temporal de las señales falle. Si la señal tarda un milisegundo más de lo normal, algo raro está pasando.</w:t>
            </w:r>
          </w:p>
        </w:tc>
      </w:tr>
    </w:tbl>
    <w:p w14:paraId="63456EAB" w14:textId="77777777" w:rsidR="00DF2CD4" w:rsidRDefault="0018585C">
      <w:pPr>
        <w:spacing w:after="61" w:line="259" w:lineRule="auto"/>
        <w:ind w:left="0" w:right="0" w:firstLine="0"/>
        <w:jc w:val="left"/>
      </w:pPr>
      <w:r>
        <w:rPr>
          <w:color w:val="000000"/>
        </w:rPr>
        <w:lastRenderedPageBreak/>
        <w:t xml:space="preserve"> </w:t>
      </w:r>
    </w:p>
    <w:p w14:paraId="79B377E6" w14:textId="77777777" w:rsidR="00DF2CD4" w:rsidRDefault="0018585C">
      <w:pPr>
        <w:numPr>
          <w:ilvl w:val="0"/>
          <w:numId w:val="3"/>
        </w:numPr>
        <w:spacing w:after="8"/>
        <w:ind w:right="0" w:hanging="360"/>
      </w:pPr>
      <w:r>
        <w:t>¿Cuál es la diferencia entre reconocimiento pasivo (</w:t>
      </w:r>
      <w:proofErr w:type="spellStart"/>
      <w:r>
        <w:t>Shodan</w:t>
      </w:r>
      <w:proofErr w:type="spellEnd"/>
      <w:r>
        <w:t>) y escaneo activo (</w:t>
      </w:r>
      <w:proofErr w:type="spellStart"/>
      <w:r>
        <w:t>Nmap</w:t>
      </w:r>
      <w:proofErr w:type="spellEnd"/>
      <w:r>
        <w:t>)? ¿Por qué solo uno puede usarse sin riesgo en entornos OT reales?</w:t>
      </w:r>
      <w:r>
        <w:rPr>
          <w:color w:val="000000"/>
        </w:rPr>
        <w:t xml:space="preserve"> </w:t>
      </w:r>
    </w:p>
    <w:tbl>
      <w:tblPr>
        <w:tblStyle w:val="TableGrid"/>
        <w:tblW w:w="9360" w:type="dxa"/>
        <w:tblInd w:w="1" w:type="dxa"/>
        <w:tblCellMar>
          <w:top w:w="0" w:type="dxa"/>
          <w:left w:w="120" w:type="dxa"/>
          <w:bottom w:w="0" w:type="dxa"/>
          <w:right w:w="115" w:type="dxa"/>
        </w:tblCellMar>
        <w:tblLook w:val="04A0" w:firstRow="1" w:lastRow="0" w:firstColumn="1" w:lastColumn="0" w:noHBand="0" w:noVBand="1"/>
      </w:tblPr>
      <w:tblGrid>
        <w:gridCol w:w="9360"/>
      </w:tblGrid>
      <w:tr w:rsidR="00DF2CD4" w14:paraId="763ABD84" w14:textId="77777777">
        <w:trPr>
          <w:trHeight w:val="1172"/>
        </w:trPr>
        <w:tc>
          <w:tcPr>
            <w:tcW w:w="9360" w:type="dxa"/>
            <w:tcBorders>
              <w:top w:val="single" w:sz="2" w:space="0" w:color="D0D7E3"/>
              <w:left w:val="single" w:sz="2" w:space="0" w:color="D0D7E3"/>
              <w:bottom w:val="single" w:sz="2" w:space="0" w:color="D0D7E3"/>
              <w:right w:val="single" w:sz="2" w:space="0" w:color="D0D7E3"/>
            </w:tcBorders>
            <w:shd w:val="clear" w:color="auto" w:fill="F2F4F7"/>
            <w:vAlign w:val="center"/>
          </w:tcPr>
          <w:p w14:paraId="6372D3DD" w14:textId="667640FB" w:rsidR="001C22D5" w:rsidRPr="001C601E" w:rsidRDefault="001C601E" w:rsidP="001C601E">
            <w:pPr>
              <w:spacing w:after="62" w:line="259" w:lineRule="auto"/>
              <w:ind w:right="0"/>
              <w:jc w:val="left"/>
              <w:rPr>
                <w:color w:val="000000"/>
                <w:sz w:val="22"/>
                <w:szCs w:val="22"/>
              </w:rPr>
            </w:pPr>
            <w:r>
              <w:rPr>
                <w:color w:val="000000"/>
                <w:sz w:val="22"/>
                <w:szCs w:val="22"/>
              </w:rPr>
              <w:t xml:space="preserve">  </w:t>
            </w:r>
            <w:r w:rsidR="001C22D5" w:rsidRPr="001C601E">
              <w:rPr>
                <w:color w:val="000000"/>
                <w:sz w:val="22"/>
                <w:szCs w:val="22"/>
              </w:rPr>
              <w:t>El reconocimiento pasivo (</w:t>
            </w:r>
            <w:proofErr w:type="spellStart"/>
            <w:r w:rsidR="001C22D5" w:rsidRPr="001C601E">
              <w:rPr>
                <w:color w:val="000000"/>
                <w:sz w:val="22"/>
                <w:szCs w:val="22"/>
              </w:rPr>
              <w:t>Shodan</w:t>
            </w:r>
            <w:proofErr w:type="spellEnd"/>
            <w:r w:rsidR="001C22D5" w:rsidRPr="001C601E">
              <w:rPr>
                <w:color w:val="000000"/>
                <w:sz w:val="22"/>
                <w:szCs w:val="22"/>
              </w:rPr>
              <w:t>) consulta bases de datos de banners ya indexados sin interactuar con el objetivo en tiempo real. El escaneo activo (</w:t>
            </w:r>
            <w:proofErr w:type="spellStart"/>
            <w:r w:rsidR="001C22D5" w:rsidRPr="001C601E">
              <w:rPr>
                <w:color w:val="000000"/>
                <w:sz w:val="22"/>
                <w:szCs w:val="22"/>
              </w:rPr>
              <w:t>Nmap</w:t>
            </w:r>
            <w:proofErr w:type="spellEnd"/>
            <w:r w:rsidR="001C22D5" w:rsidRPr="001C601E">
              <w:rPr>
                <w:color w:val="000000"/>
                <w:sz w:val="22"/>
                <w:szCs w:val="22"/>
              </w:rPr>
              <w:t>) envía paquetes directamente a los puertos del dispositivo para forzar una respuesta.</w:t>
            </w:r>
          </w:p>
          <w:p w14:paraId="4736AAD0" w14:textId="7B786396" w:rsidR="001C22D5" w:rsidRPr="001C601E" w:rsidRDefault="001C601E" w:rsidP="001C601E">
            <w:pPr>
              <w:spacing w:after="62" w:line="259" w:lineRule="auto"/>
              <w:ind w:right="0"/>
              <w:jc w:val="left"/>
              <w:rPr>
                <w:color w:val="000000"/>
                <w:sz w:val="22"/>
                <w:szCs w:val="22"/>
              </w:rPr>
            </w:pPr>
            <w:r>
              <w:rPr>
                <w:color w:val="000000"/>
                <w:sz w:val="22"/>
                <w:szCs w:val="22"/>
              </w:rPr>
              <w:t xml:space="preserve">  </w:t>
            </w:r>
            <w:r w:rsidR="001C22D5" w:rsidRPr="001C601E">
              <w:rPr>
                <w:color w:val="000000"/>
                <w:sz w:val="22"/>
                <w:szCs w:val="22"/>
              </w:rPr>
              <w:t xml:space="preserve">En entornos OT, los dispositivos como </w:t>
            </w:r>
            <w:proofErr w:type="spellStart"/>
            <w:r w:rsidR="001C22D5" w:rsidRPr="001C601E">
              <w:rPr>
                <w:color w:val="000000"/>
                <w:sz w:val="22"/>
                <w:szCs w:val="22"/>
              </w:rPr>
              <w:t>PLCs</w:t>
            </w:r>
            <w:proofErr w:type="spellEnd"/>
            <w:r w:rsidR="001C22D5" w:rsidRPr="001C601E">
              <w:rPr>
                <w:color w:val="000000"/>
                <w:sz w:val="22"/>
                <w:szCs w:val="22"/>
              </w:rPr>
              <w:t xml:space="preserve"> o </w:t>
            </w:r>
            <w:proofErr w:type="spellStart"/>
            <w:r w:rsidR="001C22D5" w:rsidRPr="001C601E">
              <w:rPr>
                <w:color w:val="000000"/>
                <w:sz w:val="22"/>
                <w:szCs w:val="22"/>
              </w:rPr>
              <w:t>RTUs</w:t>
            </w:r>
            <w:proofErr w:type="spellEnd"/>
            <w:r w:rsidR="001C22D5" w:rsidRPr="001C601E">
              <w:rPr>
                <w:color w:val="000000"/>
                <w:sz w:val="22"/>
                <w:szCs w:val="22"/>
              </w:rPr>
              <w:t xml:space="preserve"> suelen tener pilas de red muy básicas y procesadores limitados. Un escaneo activo puede saturar estos componentes, causando un mal funcionamiento en los transistores que actúan como interruptores lógicos.</w:t>
            </w:r>
          </w:p>
          <w:p w14:paraId="1743CC20" w14:textId="742CED99" w:rsidR="001C22D5" w:rsidRPr="001C601E" w:rsidRDefault="001C601E" w:rsidP="001C601E">
            <w:pPr>
              <w:spacing w:after="62" w:line="259" w:lineRule="auto"/>
              <w:ind w:right="0"/>
              <w:jc w:val="left"/>
              <w:rPr>
                <w:color w:val="000000"/>
                <w:sz w:val="22"/>
                <w:szCs w:val="22"/>
              </w:rPr>
            </w:pPr>
            <w:r>
              <w:rPr>
                <w:color w:val="000000"/>
                <w:sz w:val="22"/>
                <w:szCs w:val="22"/>
              </w:rPr>
              <w:t xml:space="preserve">  </w:t>
            </w:r>
            <w:r w:rsidR="001C22D5" w:rsidRPr="001C601E">
              <w:rPr>
                <w:color w:val="000000"/>
                <w:sz w:val="22"/>
                <w:szCs w:val="22"/>
              </w:rPr>
              <w:t>Un escaneo activo agresivo podría interpretar señales de red como comandos de control malformados, provocando paradas de planta no programadas o incluso daños físicos permanentes (</w:t>
            </w:r>
            <w:proofErr w:type="spellStart"/>
            <w:r w:rsidR="001C22D5" w:rsidRPr="001C601E">
              <w:rPr>
                <w:color w:val="000000"/>
                <w:sz w:val="22"/>
                <w:szCs w:val="22"/>
              </w:rPr>
              <w:t>bricking</w:t>
            </w:r>
            <w:proofErr w:type="spellEnd"/>
            <w:r w:rsidR="001C22D5" w:rsidRPr="001C601E">
              <w:rPr>
                <w:color w:val="000000"/>
                <w:sz w:val="22"/>
                <w:szCs w:val="22"/>
              </w:rPr>
              <w:t>) en el hardware industrial. Por ello, en ciberdefensa, la fase de reconocimiento debe ser preferentemente pasiva.</w:t>
            </w:r>
          </w:p>
          <w:p w14:paraId="750BB454" w14:textId="1EFAA3F2" w:rsidR="00DF2CD4" w:rsidRDefault="00DF2CD4">
            <w:pPr>
              <w:spacing w:after="62" w:line="259" w:lineRule="auto"/>
              <w:ind w:left="0" w:right="0" w:firstLine="0"/>
              <w:jc w:val="left"/>
            </w:pPr>
          </w:p>
          <w:p w14:paraId="5D11EB6E" w14:textId="77777777" w:rsidR="00DF2CD4" w:rsidRDefault="0018585C">
            <w:pPr>
              <w:spacing w:after="61" w:line="259" w:lineRule="auto"/>
              <w:ind w:left="0" w:right="0" w:firstLine="0"/>
              <w:jc w:val="left"/>
            </w:pPr>
            <w:r>
              <w:rPr>
                <w:color w:val="000000"/>
              </w:rPr>
              <w:t xml:space="preserve"> </w:t>
            </w:r>
          </w:p>
          <w:p w14:paraId="1381D0FA" w14:textId="77777777" w:rsidR="00DF2CD4" w:rsidRDefault="0018585C">
            <w:pPr>
              <w:spacing w:after="0" w:line="259" w:lineRule="auto"/>
              <w:ind w:left="0" w:right="0" w:firstLine="0"/>
              <w:jc w:val="left"/>
            </w:pPr>
            <w:r>
              <w:rPr>
                <w:color w:val="000000"/>
              </w:rPr>
              <w:t xml:space="preserve"> </w:t>
            </w:r>
          </w:p>
        </w:tc>
      </w:tr>
    </w:tbl>
    <w:p w14:paraId="468561B8" w14:textId="77777777" w:rsidR="00DF2CD4" w:rsidRDefault="0018585C">
      <w:pPr>
        <w:spacing w:after="271" w:line="259" w:lineRule="auto"/>
        <w:ind w:left="0" w:right="0" w:firstLine="0"/>
        <w:jc w:val="left"/>
      </w:pPr>
      <w:r>
        <w:rPr>
          <w:color w:val="000000"/>
        </w:rPr>
        <w:t xml:space="preserve"> </w:t>
      </w:r>
    </w:p>
    <w:p w14:paraId="0602B7EC" w14:textId="77777777" w:rsidR="00DF2CD4" w:rsidRDefault="0018585C">
      <w:pPr>
        <w:pStyle w:val="Ttulo3"/>
        <w:ind w:left="-5"/>
      </w:pPr>
      <w:r>
        <w:t xml:space="preserve">10. Criterios de Evaluación </w:t>
      </w:r>
    </w:p>
    <w:tbl>
      <w:tblPr>
        <w:tblStyle w:val="TableGrid"/>
        <w:tblW w:w="9360" w:type="dxa"/>
        <w:tblInd w:w="1" w:type="dxa"/>
        <w:tblCellMar>
          <w:top w:w="54" w:type="dxa"/>
          <w:left w:w="120" w:type="dxa"/>
          <w:bottom w:w="0" w:type="dxa"/>
          <w:right w:w="107" w:type="dxa"/>
        </w:tblCellMar>
        <w:tblLook w:val="04A0" w:firstRow="1" w:lastRow="0" w:firstColumn="1" w:lastColumn="0" w:noHBand="0" w:noVBand="1"/>
      </w:tblPr>
      <w:tblGrid>
        <w:gridCol w:w="5000"/>
        <w:gridCol w:w="2000"/>
        <w:gridCol w:w="2360"/>
      </w:tblGrid>
      <w:tr w:rsidR="00DF2CD4" w14:paraId="7B8617AD" w14:textId="77777777">
        <w:trPr>
          <w:trHeight w:val="362"/>
        </w:trPr>
        <w:tc>
          <w:tcPr>
            <w:tcW w:w="5000" w:type="dxa"/>
            <w:tcBorders>
              <w:top w:val="single" w:sz="2" w:space="0" w:color="D0D7E3"/>
              <w:left w:val="single" w:sz="2" w:space="0" w:color="D0D7E3"/>
              <w:bottom w:val="single" w:sz="32" w:space="0" w:color="F2F4F7"/>
              <w:right w:val="single" w:sz="2" w:space="0" w:color="D0D7E3"/>
            </w:tcBorders>
            <w:shd w:val="clear" w:color="auto" w:fill="1B3A6B"/>
          </w:tcPr>
          <w:p w14:paraId="315697AD" w14:textId="77777777" w:rsidR="00DF2CD4" w:rsidRDefault="0018585C">
            <w:pPr>
              <w:spacing w:after="0" w:line="259" w:lineRule="auto"/>
              <w:ind w:left="0" w:right="14" w:firstLine="0"/>
              <w:jc w:val="center"/>
            </w:pPr>
            <w:r>
              <w:rPr>
                <w:b/>
                <w:color w:val="FFFFFF"/>
              </w:rPr>
              <w:t>Criterio de Evaluación</w:t>
            </w:r>
            <w:r>
              <w:rPr>
                <w:color w:val="FFFFFF"/>
              </w:rPr>
              <w:t xml:space="preserve"> </w:t>
            </w:r>
          </w:p>
        </w:tc>
        <w:tc>
          <w:tcPr>
            <w:tcW w:w="2000" w:type="dxa"/>
            <w:tcBorders>
              <w:top w:val="single" w:sz="2" w:space="0" w:color="D0D7E3"/>
              <w:left w:val="single" w:sz="2" w:space="0" w:color="D0D7E3"/>
              <w:bottom w:val="single" w:sz="32" w:space="0" w:color="F2F4F7"/>
              <w:right w:val="single" w:sz="2" w:space="0" w:color="D0D7E3"/>
            </w:tcBorders>
            <w:shd w:val="clear" w:color="auto" w:fill="1B3A6B"/>
          </w:tcPr>
          <w:p w14:paraId="62059180" w14:textId="77777777" w:rsidR="00DF2CD4" w:rsidRDefault="0018585C">
            <w:pPr>
              <w:spacing w:after="0" w:line="259" w:lineRule="auto"/>
              <w:ind w:left="0" w:right="10" w:firstLine="0"/>
              <w:jc w:val="center"/>
            </w:pPr>
            <w:r>
              <w:rPr>
                <w:b/>
                <w:color w:val="FFFFFF"/>
              </w:rPr>
              <w:t>Ponderación</w:t>
            </w:r>
            <w:r>
              <w:rPr>
                <w:color w:val="FFFFFF"/>
              </w:rPr>
              <w:t xml:space="preserve"> </w:t>
            </w:r>
          </w:p>
        </w:tc>
        <w:tc>
          <w:tcPr>
            <w:tcW w:w="2360" w:type="dxa"/>
            <w:tcBorders>
              <w:top w:val="single" w:sz="2" w:space="0" w:color="D0D7E3"/>
              <w:left w:val="single" w:sz="2" w:space="0" w:color="D0D7E3"/>
              <w:bottom w:val="single" w:sz="32" w:space="0" w:color="F2F4F7"/>
              <w:right w:val="single" w:sz="2" w:space="0" w:color="D0D7E3"/>
            </w:tcBorders>
            <w:shd w:val="clear" w:color="auto" w:fill="1B3A6B"/>
          </w:tcPr>
          <w:p w14:paraId="0AABCA8C" w14:textId="77777777" w:rsidR="00DF2CD4" w:rsidRDefault="0018585C">
            <w:pPr>
              <w:spacing w:after="0" w:line="259" w:lineRule="auto"/>
              <w:ind w:left="0" w:right="13" w:firstLine="0"/>
              <w:jc w:val="center"/>
            </w:pPr>
            <w:r>
              <w:rPr>
                <w:b/>
                <w:color w:val="FFFFFF"/>
              </w:rPr>
              <w:t>Indicador</w:t>
            </w:r>
            <w:r>
              <w:rPr>
                <w:color w:val="FFFFFF"/>
              </w:rPr>
              <w:t xml:space="preserve"> </w:t>
            </w:r>
          </w:p>
        </w:tc>
      </w:tr>
      <w:tr w:rsidR="00DF2CD4" w14:paraId="38ACB112" w14:textId="77777777">
        <w:trPr>
          <w:trHeight w:val="391"/>
        </w:trPr>
        <w:tc>
          <w:tcPr>
            <w:tcW w:w="5000" w:type="dxa"/>
            <w:tcBorders>
              <w:top w:val="single" w:sz="32" w:space="0" w:color="F2F4F7"/>
              <w:left w:val="single" w:sz="2" w:space="0" w:color="D0D7E3"/>
              <w:bottom w:val="single" w:sz="32" w:space="0" w:color="FFFFFF"/>
              <w:right w:val="single" w:sz="2" w:space="0" w:color="D0D7E3"/>
            </w:tcBorders>
            <w:shd w:val="clear" w:color="auto" w:fill="F2F4F7"/>
          </w:tcPr>
          <w:p w14:paraId="6247383D" w14:textId="77777777" w:rsidR="00DF2CD4" w:rsidRDefault="0018585C">
            <w:pPr>
              <w:spacing w:after="0" w:line="259" w:lineRule="auto"/>
              <w:ind w:left="0" w:right="0" w:firstLine="0"/>
              <w:jc w:val="left"/>
            </w:pPr>
            <w:r>
              <w:t>Planilla completa y precisa (5 búsquedas)</w:t>
            </w:r>
            <w:r>
              <w:rPr>
                <w:color w:val="000000"/>
              </w:rPr>
              <w:t xml:space="preserve"> </w:t>
            </w:r>
          </w:p>
        </w:tc>
        <w:tc>
          <w:tcPr>
            <w:tcW w:w="2000" w:type="dxa"/>
            <w:tcBorders>
              <w:top w:val="single" w:sz="32" w:space="0" w:color="F2F4F7"/>
              <w:left w:val="single" w:sz="2" w:space="0" w:color="D0D7E3"/>
              <w:bottom w:val="single" w:sz="32" w:space="0" w:color="FFFFFF"/>
              <w:right w:val="single" w:sz="2" w:space="0" w:color="D0D7E3"/>
            </w:tcBorders>
            <w:shd w:val="clear" w:color="auto" w:fill="F2F4F7"/>
          </w:tcPr>
          <w:p w14:paraId="614567AE" w14:textId="77777777" w:rsidR="00DF2CD4" w:rsidRDefault="0018585C">
            <w:pPr>
              <w:spacing w:after="0" w:line="259" w:lineRule="auto"/>
              <w:ind w:left="0" w:right="12" w:firstLine="0"/>
              <w:jc w:val="center"/>
            </w:pPr>
            <w:r>
              <w:t>20%</w:t>
            </w:r>
            <w:r>
              <w:rPr>
                <w:color w:val="000000"/>
              </w:rPr>
              <w:t xml:space="preserve"> </w:t>
            </w:r>
          </w:p>
        </w:tc>
        <w:tc>
          <w:tcPr>
            <w:tcW w:w="2360" w:type="dxa"/>
            <w:tcBorders>
              <w:top w:val="single" w:sz="32" w:space="0" w:color="F2F4F7"/>
              <w:left w:val="single" w:sz="2" w:space="0" w:color="D0D7E3"/>
              <w:bottom w:val="single" w:sz="32" w:space="0" w:color="FFFFFF"/>
              <w:right w:val="single" w:sz="2" w:space="0" w:color="D0D7E3"/>
            </w:tcBorders>
            <w:shd w:val="clear" w:color="auto" w:fill="F2F4F7"/>
          </w:tcPr>
          <w:p w14:paraId="3EA77127" w14:textId="77777777" w:rsidR="00DF2CD4" w:rsidRDefault="0018585C">
            <w:pPr>
              <w:spacing w:after="0" w:line="259" w:lineRule="auto"/>
              <w:ind w:left="0" w:right="11" w:firstLine="0"/>
              <w:jc w:val="center"/>
            </w:pPr>
            <w:r>
              <w:t>Planilla completada</w:t>
            </w:r>
            <w:r>
              <w:rPr>
                <w:color w:val="000000"/>
              </w:rPr>
              <w:t xml:space="preserve"> </w:t>
            </w:r>
          </w:p>
        </w:tc>
      </w:tr>
      <w:tr w:rsidR="00DF2CD4" w14:paraId="269992B3" w14:textId="77777777">
        <w:trPr>
          <w:trHeight w:val="653"/>
        </w:trPr>
        <w:tc>
          <w:tcPr>
            <w:tcW w:w="5000" w:type="dxa"/>
            <w:tcBorders>
              <w:top w:val="single" w:sz="32" w:space="0" w:color="FFFFFF"/>
              <w:left w:val="single" w:sz="2" w:space="0" w:color="D0D7E3"/>
              <w:bottom w:val="single" w:sz="32" w:space="0" w:color="F2F4F7"/>
              <w:right w:val="single" w:sz="2" w:space="0" w:color="D0D7E3"/>
            </w:tcBorders>
          </w:tcPr>
          <w:p w14:paraId="5411D974" w14:textId="77777777" w:rsidR="00DF2CD4" w:rsidRDefault="0018585C">
            <w:pPr>
              <w:spacing w:after="0" w:line="259" w:lineRule="auto"/>
              <w:ind w:left="0" w:right="0" w:firstLine="0"/>
              <w:jc w:val="left"/>
            </w:pPr>
            <w:r>
              <w:t>Análisis comparativo IT vs. OT (pregunta 1)</w:t>
            </w:r>
            <w:r>
              <w:rPr>
                <w:color w:val="000000"/>
              </w:rPr>
              <w:t xml:space="preserve"> </w:t>
            </w:r>
          </w:p>
        </w:tc>
        <w:tc>
          <w:tcPr>
            <w:tcW w:w="2000" w:type="dxa"/>
            <w:tcBorders>
              <w:top w:val="single" w:sz="32" w:space="0" w:color="FFFFFF"/>
              <w:left w:val="single" w:sz="2" w:space="0" w:color="D0D7E3"/>
              <w:bottom w:val="single" w:sz="32" w:space="0" w:color="F2F4F7"/>
              <w:right w:val="single" w:sz="2" w:space="0" w:color="D0D7E3"/>
            </w:tcBorders>
          </w:tcPr>
          <w:p w14:paraId="4BD00FC8" w14:textId="77777777" w:rsidR="00DF2CD4" w:rsidRDefault="0018585C">
            <w:pPr>
              <w:spacing w:after="0" w:line="259" w:lineRule="auto"/>
              <w:ind w:left="0" w:right="12" w:firstLine="0"/>
              <w:jc w:val="center"/>
            </w:pPr>
            <w:r>
              <w:t>30%</w:t>
            </w:r>
            <w:r>
              <w:rPr>
                <w:color w:val="000000"/>
              </w:rPr>
              <w:t xml:space="preserve"> </w:t>
            </w:r>
          </w:p>
        </w:tc>
        <w:tc>
          <w:tcPr>
            <w:tcW w:w="2360" w:type="dxa"/>
            <w:tcBorders>
              <w:top w:val="single" w:sz="32" w:space="0" w:color="FFFFFF"/>
              <w:left w:val="single" w:sz="2" w:space="0" w:color="D0D7E3"/>
              <w:bottom w:val="single" w:sz="32" w:space="0" w:color="F2F4F7"/>
              <w:right w:val="single" w:sz="2" w:space="0" w:color="D0D7E3"/>
            </w:tcBorders>
          </w:tcPr>
          <w:p w14:paraId="07FA40EE" w14:textId="77777777" w:rsidR="00DF2CD4" w:rsidRDefault="0018585C">
            <w:pPr>
              <w:spacing w:after="0" w:line="259" w:lineRule="auto"/>
              <w:ind w:left="0" w:right="0" w:firstLine="0"/>
              <w:jc w:val="center"/>
            </w:pPr>
            <w:r>
              <w:t>Conceptos del Doc 1 aplicados</w:t>
            </w:r>
            <w:r>
              <w:rPr>
                <w:color w:val="000000"/>
              </w:rPr>
              <w:t xml:space="preserve"> </w:t>
            </w:r>
          </w:p>
        </w:tc>
      </w:tr>
      <w:tr w:rsidR="00DF2CD4" w14:paraId="460E7E3B" w14:textId="77777777">
        <w:trPr>
          <w:trHeight w:val="361"/>
        </w:trPr>
        <w:tc>
          <w:tcPr>
            <w:tcW w:w="5000" w:type="dxa"/>
            <w:tcBorders>
              <w:top w:val="single" w:sz="32" w:space="0" w:color="F2F4F7"/>
              <w:left w:val="single" w:sz="2" w:space="0" w:color="D0D7E3"/>
              <w:bottom w:val="single" w:sz="32" w:space="0" w:color="FFFFFF"/>
              <w:right w:val="single" w:sz="2" w:space="0" w:color="D0D7E3"/>
            </w:tcBorders>
            <w:shd w:val="clear" w:color="auto" w:fill="F2F4F7"/>
          </w:tcPr>
          <w:p w14:paraId="6C9DA541" w14:textId="77777777" w:rsidR="00DF2CD4" w:rsidRDefault="0018585C">
            <w:pPr>
              <w:spacing w:after="0" w:line="259" w:lineRule="auto"/>
              <w:ind w:left="0" w:right="0" w:firstLine="0"/>
              <w:jc w:val="left"/>
            </w:pPr>
            <w:r>
              <w:t xml:space="preserve">Medidas defensivas para </w:t>
            </w:r>
            <w:proofErr w:type="spellStart"/>
            <w:r>
              <w:t>legacy</w:t>
            </w:r>
            <w:proofErr w:type="spellEnd"/>
            <w:r>
              <w:t xml:space="preserve"> (pregunta 2)</w:t>
            </w:r>
            <w:r>
              <w:rPr>
                <w:color w:val="000000"/>
              </w:rPr>
              <w:t xml:space="preserve"> </w:t>
            </w:r>
          </w:p>
        </w:tc>
        <w:tc>
          <w:tcPr>
            <w:tcW w:w="2000" w:type="dxa"/>
            <w:tcBorders>
              <w:top w:val="single" w:sz="32" w:space="0" w:color="F2F4F7"/>
              <w:left w:val="single" w:sz="2" w:space="0" w:color="D0D7E3"/>
              <w:bottom w:val="single" w:sz="32" w:space="0" w:color="FFFFFF"/>
              <w:right w:val="single" w:sz="2" w:space="0" w:color="D0D7E3"/>
            </w:tcBorders>
            <w:shd w:val="clear" w:color="auto" w:fill="F2F4F7"/>
          </w:tcPr>
          <w:p w14:paraId="76D9B2B5" w14:textId="77777777" w:rsidR="00DF2CD4" w:rsidRDefault="0018585C">
            <w:pPr>
              <w:spacing w:after="0" w:line="259" w:lineRule="auto"/>
              <w:ind w:left="0" w:right="12" w:firstLine="0"/>
              <w:jc w:val="center"/>
            </w:pPr>
            <w:r>
              <w:t>30%</w:t>
            </w:r>
            <w:r>
              <w:rPr>
                <w:color w:val="000000"/>
              </w:rPr>
              <w:t xml:space="preserve"> </w:t>
            </w:r>
          </w:p>
        </w:tc>
        <w:tc>
          <w:tcPr>
            <w:tcW w:w="2360" w:type="dxa"/>
            <w:tcBorders>
              <w:top w:val="single" w:sz="32" w:space="0" w:color="F2F4F7"/>
              <w:left w:val="single" w:sz="2" w:space="0" w:color="D0D7E3"/>
              <w:bottom w:val="single" w:sz="32" w:space="0" w:color="FFFFFF"/>
              <w:right w:val="single" w:sz="2" w:space="0" w:color="D0D7E3"/>
            </w:tcBorders>
            <w:shd w:val="clear" w:color="auto" w:fill="F2F4F7"/>
          </w:tcPr>
          <w:p w14:paraId="18A9D2F3" w14:textId="77777777" w:rsidR="00DF2CD4" w:rsidRDefault="0018585C">
            <w:pPr>
              <w:spacing w:after="0" w:line="259" w:lineRule="auto"/>
              <w:ind w:left="42" w:right="0" w:firstLine="0"/>
              <w:jc w:val="left"/>
            </w:pPr>
            <w:r>
              <w:t>Argumentación técnica</w:t>
            </w:r>
            <w:r>
              <w:rPr>
                <w:color w:val="000000"/>
              </w:rPr>
              <w:t xml:space="preserve"> </w:t>
            </w:r>
          </w:p>
        </w:tc>
      </w:tr>
      <w:tr w:rsidR="00DF2CD4" w14:paraId="52F20CF6" w14:textId="77777777">
        <w:trPr>
          <w:trHeight w:val="623"/>
        </w:trPr>
        <w:tc>
          <w:tcPr>
            <w:tcW w:w="5000" w:type="dxa"/>
            <w:tcBorders>
              <w:top w:val="single" w:sz="32" w:space="0" w:color="FFFFFF"/>
              <w:left w:val="single" w:sz="2" w:space="0" w:color="D0D7E3"/>
              <w:bottom w:val="single" w:sz="2" w:space="0" w:color="D0D7E3"/>
              <w:right w:val="single" w:sz="2" w:space="0" w:color="D0D7E3"/>
            </w:tcBorders>
          </w:tcPr>
          <w:p w14:paraId="350D81FD" w14:textId="77777777" w:rsidR="00DF2CD4" w:rsidRDefault="0018585C">
            <w:pPr>
              <w:spacing w:after="0" w:line="259" w:lineRule="auto"/>
              <w:ind w:left="0" w:right="0" w:firstLine="0"/>
            </w:pPr>
            <w:r>
              <w:t>Distinción reconocimiento pasivo vs. activo (pregunta 3)</w:t>
            </w:r>
            <w:r>
              <w:rPr>
                <w:color w:val="000000"/>
              </w:rPr>
              <w:t xml:space="preserve"> </w:t>
            </w:r>
          </w:p>
        </w:tc>
        <w:tc>
          <w:tcPr>
            <w:tcW w:w="2000" w:type="dxa"/>
            <w:tcBorders>
              <w:top w:val="single" w:sz="32" w:space="0" w:color="FFFFFF"/>
              <w:left w:val="single" w:sz="2" w:space="0" w:color="D0D7E3"/>
              <w:bottom w:val="single" w:sz="2" w:space="0" w:color="D0D7E3"/>
              <w:right w:val="single" w:sz="2" w:space="0" w:color="D0D7E3"/>
            </w:tcBorders>
          </w:tcPr>
          <w:p w14:paraId="6240979B" w14:textId="77777777" w:rsidR="00DF2CD4" w:rsidRDefault="0018585C">
            <w:pPr>
              <w:spacing w:after="0" w:line="259" w:lineRule="auto"/>
              <w:ind w:left="0" w:right="12" w:firstLine="0"/>
              <w:jc w:val="center"/>
            </w:pPr>
            <w:r>
              <w:t>20%</w:t>
            </w:r>
            <w:r>
              <w:rPr>
                <w:color w:val="000000"/>
              </w:rPr>
              <w:t xml:space="preserve"> </w:t>
            </w:r>
          </w:p>
        </w:tc>
        <w:tc>
          <w:tcPr>
            <w:tcW w:w="2360" w:type="dxa"/>
            <w:tcBorders>
              <w:top w:val="single" w:sz="32" w:space="0" w:color="FFFFFF"/>
              <w:left w:val="single" w:sz="2" w:space="0" w:color="D0D7E3"/>
              <w:bottom w:val="single" w:sz="2" w:space="0" w:color="D0D7E3"/>
              <w:right w:val="single" w:sz="2" w:space="0" w:color="D0D7E3"/>
            </w:tcBorders>
          </w:tcPr>
          <w:p w14:paraId="63050733" w14:textId="77777777" w:rsidR="00DF2CD4" w:rsidRDefault="0018585C">
            <w:pPr>
              <w:spacing w:after="0" w:line="259" w:lineRule="auto"/>
              <w:ind w:left="0" w:right="12" w:firstLine="0"/>
              <w:jc w:val="center"/>
            </w:pPr>
            <w:r>
              <w:t>Claridad conceptual</w:t>
            </w:r>
            <w:r>
              <w:rPr>
                <w:color w:val="000000"/>
              </w:rPr>
              <w:t xml:space="preserve"> </w:t>
            </w:r>
          </w:p>
        </w:tc>
      </w:tr>
    </w:tbl>
    <w:p w14:paraId="2AE8269D" w14:textId="77777777" w:rsidR="00DF2CD4" w:rsidRDefault="0018585C">
      <w:pPr>
        <w:spacing w:after="62" w:line="259" w:lineRule="auto"/>
        <w:ind w:left="0" w:right="0" w:firstLine="0"/>
        <w:jc w:val="left"/>
      </w:pPr>
      <w:r>
        <w:rPr>
          <w:color w:val="000000"/>
        </w:rPr>
        <w:t xml:space="preserve"> </w:t>
      </w:r>
    </w:p>
    <w:p w14:paraId="271E286F" w14:textId="77777777" w:rsidR="00DF2CD4" w:rsidRDefault="0018585C">
      <w:pPr>
        <w:spacing w:after="0" w:line="259" w:lineRule="auto"/>
        <w:ind w:left="0" w:right="0" w:firstLine="0"/>
        <w:jc w:val="left"/>
      </w:pPr>
      <w:r>
        <w:rPr>
          <w:color w:val="000000"/>
        </w:rPr>
        <w:t xml:space="preserve"> </w:t>
      </w:r>
      <w:r>
        <w:rPr>
          <w:color w:val="000000"/>
        </w:rPr>
        <w:tab/>
        <w:t xml:space="preserve"> </w:t>
      </w:r>
    </w:p>
    <w:tbl>
      <w:tblPr>
        <w:tblStyle w:val="TableGrid"/>
        <w:tblW w:w="9361" w:type="dxa"/>
        <w:tblInd w:w="0" w:type="dxa"/>
        <w:tblCellMar>
          <w:top w:w="107" w:type="dxa"/>
          <w:left w:w="160" w:type="dxa"/>
          <w:bottom w:w="0" w:type="dxa"/>
          <w:right w:w="109" w:type="dxa"/>
        </w:tblCellMar>
        <w:tblLook w:val="04A0" w:firstRow="1" w:lastRow="0" w:firstColumn="1" w:lastColumn="0" w:noHBand="0" w:noVBand="1"/>
      </w:tblPr>
      <w:tblGrid>
        <w:gridCol w:w="9361"/>
      </w:tblGrid>
      <w:tr w:rsidR="00DF2CD4" w14:paraId="229B2827" w14:textId="77777777">
        <w:trPr>
          <w:trHeight w:val="421"/>
        </w:trPr>
        <w:tc>
          <w:tcPr>
            <w:tcW w:w="9361" w:type="dxa"/>
            <w:tcBorders>
              <w:top w:val="nil"/>
              <w:left w:val="nil"/>
              <w:bottom w:val="single" w:sz="2" w:space="0" w:color="D0D7E3"/>
              <w:right w:val="nil"/>
            </w:tcBorders>
            <w:shd w:val="clear" w:color="auto" w:fill="B8450A"/>
          </w:tcPr>
          <w:p w14:paraId="4B01E42B" w14:textId="77777777" w:rsidR="00DF2CD4" w:rsidRDefault="0018585C">
            <w:pPr>
              <w:spacing w:after="0" w:line="259" w:lineRule="auto"/>
              <w:ind w:left="0" w:right="0" w:firstLine="0"/>
              <w:jc w:val="left"/>
            </w:pPr>
            <w:proofErr w:type="gramStart"/>
            <w:r>
              <w:rPr>
                <w:rFonts w:ascii="Segoe UI Symbol" w:eastAsia="Segoe UI Symbol" w:hAnsi="Segoe UI Symbol" w:cs="Segoe UI Symbol"/>
                <w:color w:val="FFFFFF"/>
              </w:rPr>
              <w:t>⚠</w:t>
            </w:r>
            <w:r>
              <w:rPr>
                <w:b/>
                <w:color w:val="FFFFFF"/>
              </w:rPr>
              <w:t xml:space="preserve">  NOTA</w:t>
            </w:r>
            <w:proofErr w:type="gramEnd"/>
            <w:r>
              <w:rPr>
                <w:b/>
                <w:color w:val="FFFFFF"/>
              </w:rPr>
              <w:t xml:space="preserve"> ÉTICA Y LEGAL</w:t>
            </w:r>
            <w:r>
              <w:rPr>
                <w:color w:val="000000"/>
              </w:rPr>
              <w:t xml:space="preserve"> </w:t>
            </w:r>
          </w:p>
        </w:tc>
      </w:tr>
      <w:tr w:rsidR="00DF2CD4" w14:paraId="46CC59D7" w14:textId="77777777">
        <w:trPr>
          <w:trHeight w:val="983"/>
        </w:trPr>
        <w:tc>
          <w:tcPr>
            <w:tcW w:w="9361" w:type="dxa"/>
            <w:tcBorders>
              <w:top w:val="single" w:sz="2" w:space="0" w:color="D0D7E3"/>
              <w:left w:val="single" w:sz="2" w:space="0" w:color="D0D7E3"/>
              <w:bottom w:val="single" w:sz="2" w:space="0" w:color="D0D7E3"/>
              <w:right w:val="single" w:sz="2" w:space="0" w:color="D0D7E3"/>
            </w:tcBorders>
            <w:vAlign w:val="center"/>
          </w:tcPr>
          <w:p w14:paraId="3560348A" w14:textId="77777777" w:rsidR="00DF2CD4" w:rsidRDefault="0018585C">
            <w:pPr>
              <w:spacing w:after="0" w:line="259" w:lineRule="auto"/>
              <w:ind w:left="0" w:right="56" w:firstLine="0"/>
            </w:pPr>
            <w:r>
              <w:t xml:space="preserve">El uso de </w:t>
            </w:r>
            <w:proofErr w:type="spellStart"/>
            <w:r>
              <w:t>Shodan</w:t>
            </w:r>
            <w:proofErr w:type="spellEnd"/>
            <w:r>
              <w:t xml:space="preserve"> </w:t>
            </w:r>
            <w:r>
              <w:t>en esta actividad es estrictamente pasivo y de observación. No se debe intentar conectarse ni interactuar con ningún dispositivo identificado. Hacerlo sin autorización constituye un delito informático.</w:t>
            </w:r>
            <w:r>
              <w:rPr>
                <w:color w:val="000000"/>
              </w:rPr>
              <w:t xml:space="preserve"> </w:t>
            </w:r>
          </w:p>
        </w:tc>
      </w:tr>
    </w:tbl>
    <w:p w14:paraId="289F606D" w14:textId="77777777" w:rsidR="00DF2CD4" w:rsidRDefault="0018585C">
      <w:pPr>
        <w:spacing w:after="0" w:line="259" w:lineRule="auto"/>
        <w:ind w:left="0" w:right="0" w:firstLine="0"/>
      </w:pPr>
      <w:r>
        <w:rPr>
          <w:color w:val="000000"/>
        </w:rPr>
        <w:t xml:space="preserve"> </w:t>
      </w:r>
    </w:p>
    <w:tbl>
      <w:tblPr>
        <w:tblStyle w:val="TableGrid"/>
        <w:tblW w:w="9361" w:type="dxa"/>
        <w:tblInd w:w="0" w:type="dxa"/>
        <w:tblCellMar>
          <w:top w:w="105" w:type="dxa"/>
          <w:left w:w="160" w:type="dxa"/>
          <w:bottom w:w="0" w:type="dxa"/>
          <w:right w:w="106" w:type="dxa"/>
        </w:tblCellMar>
        <w:tblLook w:val="04A0" w:firstRow="1" w:lastRow="0" w:firstColumn="1" w:lastColumn="0" w:noHBand="0" w:noVBand="1"/>
      </w:tblPr>
      <w:tblGrid>
        <w:gridCol w:w="9361"/>
      </w:tblGrid>
      <w:tr w:rsidR="00DF2CD4" w14:paraId="789D0E64" w14:textId="77777777">
        <w:trPr>
          <w:trHeight w:val="421"/>
        </w:trPr>
        <w:tc>
          <w:tcPr>
            <w:tcW w:w="9361" w:type="dxa"/>
            <w:tcBorders>
              <w:top w:val="nil"/>
              <w:left w:val="nil"/>
              <w:bottom w:val="single" w:sz="2" w:space="0" w:color="D0D7E3"/>
              <w:right w:val="nil"/>
            </w:tcBorders>
            <w:shd w:val="clear" w:color="auto" w:fill="1B3A6B"/>
          </w:tcPr>
          <w:p w14:paraId="05430ED7" w14:textId="77777777" w:rsidR="00DF2CD4" w:rsidRDefault="0018585C">
            <w:pPr>
              <w:spacing w:after="0" w:line="259" w:lineRule="auto"/>
              <w:ind w:left="0" w:right="0" w:firstLine="0"/>
              <w:jc w:val="left"/>
            </w:pPr>
            <w:r>
              <w:rPr>
                <w:b/>
                <w:color w:val="FFFFFF"/>
              </w:rPr>
              <w:t>Versión y Créditos</w:t>
            </w:r>
            <w:r>
              <w:rPr>
                <w:color w:val="FFFFFF"/>
              </w:rPr>
              <w:t xml:space="preserve"> </w:t>
            </w:r>
          </w:p>
        </w:tc>
      </w:tr>
      <w:tr w:rsidR="00DF2CD4" w14:paraId="3379873E" w14:textId="77777777">
        <w:trPr>
          <w:trHeight w:val="983"/>
        </w:trPr>
        <w:tc>
          <w:tcPr>
            <w:tcW w:w="9361" w:type="dxa"/>
            <w:tcBorders>
              <w:top w:val="single" w:sz="2" w:space="0" w:color="D0D7E3"/>
              <w:left w:val="single" w:sz="2" w:space="0" w:color="D0D7E3"/>
              <w:bottom w:val="single" w:sz="2" w:space="0" w:color="D0D7E3"/>
              <w:right w:val="single" w:sz="2" w:space="0" w:color="D0D7E3"/>
            </w:tcBorders>
            <w:vAlign w:val="center"/>
          </w:tcPr>
          <w:p w14:paraId="3C3E0CB0" w14:textId="77777777" w:rsidR="00DF2CD4" w:rsidRDefault="0018585C">
            <w:pPr>
              <w:spacing w:after="0" w:line="259" w:lineRule="auto"/>
              <w:ind w:left="0" w:right="56" w:firstLine="0"/>
            </w:pPr>
            <w:r>
              <w:lastRenderedPageBreak/>
              <w:t xml:space="preserve">Guía de Actividades Prácticas — Unidad 1 — Versión 1.0 — FADENA — 2026 Asignatura: Tecnología Operativa | Licenciatura en Ciberdefensa Todas las herramientas son gratuitas y de uso educativo libre. Verificar disponibilidad de </w:t>
            </w:r>
            <w:proofErr w:type="spellStart"/>
            <w:r>
              <w:t>URLs</w:t>
            </w:r>
            <w:proofErr w:type="spellEnd"/>
            <w:r>
              <w:t xml:space="preserve"> antes de cada clase.</w:t>
            </w:r>
            <w:r>
              <w:rPr>
                <w:color w:val="000000"/>
              </w:rPr>
              <w:t xml:space="preserve"> </w:t>
            </w:r>
          </w:p>
        </w:tc>
      </w:tr>
    </w:tbl>
    <w:p w14:paraId="58461E0E" w14:textId="77777777" w:rsidR="00DF2CD4" w:rsidRDefault="0018585C">
      <w:pPr>
        <w:spacing w:after="0" w:line="259" w:lineRule="auto"/>
        <w:ind w:left="0" w:right="0" w:firstLine="0"/>
      </w:pPr>
      <w:r>
        <w:rPr>
          <w:color w:val="000000"/>
        </w:rPr>
        <w:t xml:space="preserve"> </w:t>
      </w:r>
    </w:p>
    <w:sectPr w:rsidR="00DF2CD4">
      <w:headerReference w:type="even" r:id="rId7"/>
      <w:headerReference w:type="default" r:id="rId8"/>
      <w:footerReference w:type="even" r:id="rId9"/>
      <w:footerReference w:type="default" r:id="rId10"/>
      <w:headerReference w:type="first" r:id="rId11"/>
      <w:footerReference w:type="first" r:id="rId12"/>
      <w:pgSz w:w="11906" w:h="16838"/>
      <w:pgMar w:top="1134" w:right="1132" w:bottom="1721" w:left="1134" w:header="674"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94149" w14:textId="77777777" w:rsidR="0018585C" w:rsidRDefault="0018585C">
      <w:pPr>
        <w:spacing w:after="0" w:line="240" w:lineRule="auto"/>
      </w:pPr>
      <w:r>
        <w:separator/>
      </w:r>
    </w:p>
  </w:endnote>
  <w:endnote w:type="continuationSeparator" w:id="0">
    <w:p w14:paraId="0BF738F6" w14:textId="77777777" w:rsidR="0018585C" w:rsidRDefault="00185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C40F" w14:textId="77777777" w:rsidR="00DF2CD4" w:rsidRDefault="0018585C">
    <w:pPr>
      <w:spacing w:after="0" w:line="259" w:lineRule="auto"/>
      <w:ind w:left="0" w:right="1" w:firstLine="0"/>
      <w:jc w:val="center"/>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5D8E5708" wp14:editId="38ADB4B5">
              <wp:simplePos x="0" y="0"/>
              <wp:positionH relativeFrom="page">
                <wp:posOffset>701040</wp:posOffset>
              </wp:positionH>
              <wp:positionV relativeFrom="page">
                <wp:posOffset>10069830</wp:posOffset>
              </wp:positionV>
              <wp:extent cx="6159246" cy="6097"/>
              <wp:effectExtent l="0" t="0" r="0" b="0"/>
              <wp:wrapSquare wrapText="bothSides"/>
              <wp:docPr id="9165" name="Group 9165"/>
              <wp:cNvGraphicFramePr/>
              <a:graphic xmlns:a="http://schemas.openxmlformats.org/drawingml/2006/main">
                <a:graphicData uri="http://schemas.microsoft.com/office/word/2010/wordprocessingGroup">
                  <wpg:wgp>
                    <wpg:cNvGrpSpPr/>
                    <wpg:grpSpPr>
                      <a:xfrm>
                        <a:off x="0" y="0"/>
                        <a:ext cx="6159246" cy="6097"/>
                        <a:chOff x="0" y="0"/>
                        <a:chExt cx="6159246" cy="6097"/>
                      </a:xfrm>
                    </wpg:grpSpPr>
                    <wps:wsp>
                      <wps:cNvPr id="9475" name="Shape 9475"/>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9165" style="width:484.98pt;height:0.480042pt;position:absolute;mso-position-horizontal-relative:page;mso-position-horizontal:absolute;margin-left:55.2pt;mso-position-vertical-relative:page;margin-top:792.9pt;" coordsize="61592,60">
              <v:shape id="Shape 9476"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color w:val="5A5A5A"/>
        <w:sz w:val="16"/>
      </w:rPr>
      <w:t xml:space="preserve">Guía de Actividades Prácticas — Unidad 1 — Pág. </w:t>
    </w:r>
    <w:r>
      <w:fldChar w:fldCharType="begin"/>
    </w:r>
    <w:r>
      <w:instrText xml:space="preserve"> PAGE   \* MERGEFORMAT </w:instrText>
    </w:r>
    <w:r>
      <w:fldChar w:fldCharType="separate"/>
    </w:r>
    <w:r>
      <w:rPr>
        <w:color w:val="5A5A5A"/>
        <w:sz w:val="16"/>
      </w:rPr>
      <w:t>1</w:t>
    </w:r>
    <w:r>
      <w:rPr>
        <w:color w:val="5A5A5A"/>
        <w:sz w:val="16"/>
      </w:rPr>
      <w:fldChar w:fldCharType="end"/>
    </w: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96D7" w14:textId="77777777" w:rsidR="00DF2CD4" w:rsidRDefault="0018585C">
    <w:pPr>
      <w:spacing w:after="0" w:line="259" w:lineRule="auto"/>
      <w:ind w:left="0" w:right="1" w:firstLine="0"/>
      <w:jc w:val="center"/>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AFA65AF" wp14:editId="731BD3EC">
              <wp:simplePos x="0" y="0"/>
              <wp:positionH relativeFrom="page">
                <wp:posOffset>701040</wp:posOffset>
              </wp:positionH>
              <wp:positionV relativeFrom="page">
                <wp:posOffset>10069830</wp:posOffset>
              </wp:positionV>
              <wp:extent cx="6159246" cy="6097"/>
              <wp:effectExtent l="0" t="0" r="0" b="0"/>
              <wp:wrapSquare wrapText="bothSides"/>
              <wp:docPr id="9140" name="Group 9140"/>
              <wp:cNvGraphicFramePr/>
              <a:graphic xmlns:a="http://schemas.openxmlformats.org/drawingml/2006/main">
                <a:graphicData uri="http://schemas.microsoft.com/office/word/2010/wordprocessingGroup">
                  <wpg:wgp>
                    <wpg:cNvGrpSpPr/>
                    <wpg:grpSpPr>
                      <a:xfrm>
                        <a:off x="0" y="0"/>
                        <a:ext cx="6159246" cy="6097"/>
                        <a:chOff x="0" y="0"/>
                        <a:chExt cx="6159246" cy="6097"/>
                      </a:xfrm>
                    </wpg:grpSpPr>
                    <wps:wsp>
                      <wps:cNvPr id="9473" name="Shape 9473"/>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9140" style="width:484.98pt;height:0.480042pt;position:absolute;mso-position-horizontal-relative:page;mso-position-horizontal:absolute;margin-left:55.2pt;mso-position-vertical-relative:page;margin-top:792.9pt;" coordsize="61592,60">
              <v:shape id="Shape 9474"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color w:val="5A5A5A"/>
        <w:sz w:val="16"/>
      </w:rPr>
      <w:t xml:space="preserve">Guía de Actividades Prácticas — Unidad 1 — Pág. </w:t>
    </w:r>
    <w:r>
      <w:fldChar w:fldCharType="begin"/>
    </w:r>
    <w:r>
      <w:instrText xml:space="preserve"> PAGE   \* MERGEFORMAT </w:instrText>
    </w:r>
    <w:r>
      <w:fldChar w:fldCharType="separate"/>
    </w:r>
    <w:r>
      <w:rPr>
        <w:color w:val="5A5A5A"/>
        <w:sz w:val="16"/>
      </w:rPr>
      <w:t>1</w:t>
    </w:r>
    <w:r>
      <w:rPr>
        <w:color w:val="5A5A5A"/>
        <w:sz w:val="16"/>
      </w:rPr>
      <w:fldChar w:fldCharType="end"/>
    </w: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2D0F" w14:textId="77777777" w:rsidR="00DF2CD4" w:rsidRDefault="0018585C">
    <w:pPr>
      <w:spacing w:after="0" w:line="259" w:lineRule="auto"/>
      <w:ind w:left="0" w:right="1" w:firstLine="0"/>
      <w:jc w:val="center"/>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29CD6F4C" wp14:editId="49337F11">
              <wp:simplePos x="0" y="0"/>
              <wp:positionH relativeFrom="page">
                <wp:posOffset>701040</wp:posOffset>
              </wp:positionH>
              <wp:positionV relativeFrom="page">
                <wp:posOffset>10069830</wp:posOffset>
              </wp:positionV>
              <wp:extent cx="6159246" cy="6097"/>
              <wp:effectExtent l="0" t="0" r="0" b="0"/>
              <wp:wrapSquare wrapText="bothSides"/>
              <wp:docPr id="9115" name="Group 9115"/>
              <wp:cNvGraphicFramePr/>
              <a:graphic xmlns:a="http://schemas.openxmlformats.org/drawingml/2006/main">
                <a:graphicData uri="http://schemas.microsoft.com/office/word/2010/wordprocessingGroup">
                  <wpg:wgp>
                    <wpg:cNvGrpSpPr/>
                    <wpg:grpSpPr>
                      <a:xfrm>
                        <a:off x="0" y="0"/>
                        <a:ext cx="6159246" cy="6097"/>
                        <a:chOff x="0" y="0"/>
                        <a:chExt cx="6159246" cy="6097"/>
                      </a:xfrm>
                    </wpg:grpSpPr>
                    <wps:wsp>
                      <wps:cNvPr id="9471" name="Shape 9471"/>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9115" style="width:484.98pt;height:0.480042pt;position:absolute;mso-position-horizontal-relative:page;mso-position-horizontal:absolute;margin-left:55.2pt;mso-position-vertical-relative:page;margin-top:792.9pt;" coordsize="61592,60">
              <v:shape id="Shape 9472"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color w:val="5A5A5A"/>
        <w:sz w:val="16"/>
      </w:rPr>
      <w:t xml:space="preserve">Guía de Actividades Prácticas — Unidad 1 — Pág. </w:t>
    </w:r>
    <w:r>
      <w:fldChar w:fldCharType="begin"/>
    </w:r>
    <w:r>
      <w:instrText xml:space="preserve"> PAGE   \* MERGEFORMAT </w:instrText>
    </w:r>
    <w:r>
      <w:fldChar w:fldCharType="separate"/>
    </w:r>
    <w:r>
      <w:rPr>
        <w:color w:val="5A5A5A"/>
        <w:sz w:val="16"/>
      </w:rPr>
      <w:t>1</w:t>
    </w:r>
    <w:r>
      <w:rPr>
        <w:color w:val="5A5A5A"/>
        <w:sz w:val="16"/>
      </w:rPr>
      <w:fldChar w:fldCharType="end"/>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5A65" w14:textId="77777777" w:rsidR="0018585C" w:rsidRDefault="0018585C">
      <w:pPr>
        <w:spacing w:after="0" w:line="240" w:lineRule="auto"/>
      </w:pPr>
      <w:r>
        <w:separator/>
      </w:r>
    </w:p>
  </w:footnote>
  <w:footnote w:type="continuationSeparator" w:id="0">
    <w:p w14:paraId="23F29268" w14:textId="77777777" w:rsidR="0018585C" w:rsidRDefault="001858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B1874" w14:textId="77777777" w:rsidR="00DF2CD4" w:rsidRDefault="0018585C">
    <w:pPr>
      <w:spacing w:after="0" w:line="259" w:lineRule="auto"/>
      <w:ind w:left="0" w:right="4" w:firstLine="0"/>
      <w:jc w:val="righ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3E72CF0A" wp14:editId="557D8E58">
              <wp:simplePos x="0" y="0"/>
              <wp:positionH relativeFrom="page">
                <wp:posOffset>701040</wp:posOffset>
              </wp:positionH>
              <wp:positionV relativeFrom="page">
                <wp:posOffset>617220</wp:posOffset>
              </wp:positionV>
              <wp:extent cx="6159246" cy="6096"/>
              <wp:effectExtent l="0" t="0" r="0" b="0"/>
              <wp:wrapSquare wrapText="bothSides"/>
              <wp:docPr id="9149" name="Group 9149"/>
              <wp:cNvGraphicFramePr/>
              <a:graphic xmlns:a="http://schemas.openxmlformats.org/drawingml/2006/main">
                <a:graphicData uri="http://schemas.microsoft.com/office/word/2010/wordprocessingGroup">
                  <wpg:wgp>
                    <wpg:cNvGrpSpPr/>
                    <wpg:grpSpPr>
                      <a:xfrm>
                        <a:off x="0" y="0"/>
                        <a:ext cx="6159246" cy="6096"/>
                        <a:chOff x="0" y="0"/>
                        <a:chExt cx="6159246" cy="6096"/>
                      </a:xfrm>
                    </wpg:grpSpPr>
                    <wps:wsp>
                      <wps:cNvPr id="9469" name="Shape 9469"/>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9149" style="width:484.98pt;height:0.47998pt;position:absolute;mso-position-horizontal-relative:page;mso-position-horizontal:absolute;margin-left:55.2pt;mso-position-vertical-relative:page;margin-top:48.6pt;" coordsize="61592,60">
              <v:shape id="Shape 9470"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color w:val="5A5A5A"/>
        <w:sz w:val="16"/>
      </w:rPr>
      <w:t>FADENA | LICENCIATURA EN CIBERDEFENSA | Tecnología Operativa 2026</w:t>
    </w: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D80E" w14:textId="77777777" w:rsidR="00DF2CD4" w:rsidRDefault="0018585C">
    <w:pPr>
      <w:spacing w:after="0" w:line="259" w:lineRule="auto"/>
      <w:ind w:left="0" w:right="4" w:firstLine="0"/>
      <w:jc w:val="righ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CCAAC65" wp14:editId="16448426">
              <wp:simplePos x="0" y="0"/>
              <wp:positionH relativeFrom="page">
                <wp:posOffset>701040</wp:posOffset>
              </wp:positionH>
              <wp:positionV relativeFrom="page">
                <wp:posOffset>617220</wp:posOffset>
              </wp:positionV>
              <wp:extent cx="6159246" cy="6096"/>
              <wp:effectExtent l="0" t="0" r="0" b="0"/>
              <wp:wrapSquare wrapText="bothSides"/>
              <wp:docPr id="9124" name="Group 9124"/>
              <wp:cNvGraphicFramePr/>
              <a:graphic xmlns:a="http://schemas.openxmlformats.org/drawingml/2006/main">
                <a:graphicData uri="http://schemas.microsoft.com/office/word/2010/wordprocessingGroup">
                  <wpg:wgp>
                    <wpg:cNvGrpSpPr/>
                    <wpg:grpSpPr>
                      <a:xfrm>
                        <a:off x="0" y="0"/>
                        <a:ext cx="6159246" cy="6096"/>
                        <a:chOff x="0" y="0"/>
                        <a:chExt cx="6159246" cy="6096"/>
                      </a:xfrm>
                    </wpg:grpSpPr>
                    <wps:wsp>
                      <wps:cNvPr id="9467" name="Shape 9467"/>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9124" style="width:484.98pt;height:0.47998pt;position:absolute;mso-position-horizontal-relative:page;mso-position-horizontal:absolute;margin-left:55.2pt;mso-position-vertical-relative:page;margin-top:48.6pt;" coordsize="61592,60">
              <v:shape id="Shape 9468"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color w:val="5A5A5A"/>
        <w:sz w:val="16"/>
      </w:rPr>
      <w:t>FADENA | LICENCIATURA EN CIBERDEFENSA | Tecnología Operativa 2026</w:t>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7A82" w14:textId="77777777" w:rsidR="00DF2CD4" w:rsidRDefault="0018585C">
    <w:pPr>
      <w:spacing w:after="0" w:line="259" w:lineRule="auto"/>
      <w:ind w:left="0" w:right="4" w:firstLine="0"/>
      <w:jc w:val="righ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D9DED90" wp14:editId="7EAF6548">
              <wp:simplePos x="0" y="0"/>
              <wp:positionH relativeFrom="page">
                <wp:posOffset>701040</wp:posOffset>
              </wp:positionH>
              <wp:positionV relativeFrom="page">
                <wp:posOffset>617220</wp:posOffset>
              </wp:positionV>
              <wp:extent cx="6159246" cy="6096"/>
              <wp:effectExtent l="0" t="0" r="0" b="0"/>
              <wp:wrapSquare wrapText="bothSides"/>
              <wp:docPr id="9099" name="Group 9099"/>
              <wp:cNvGraphicFramePr/>
              <a:graphic xmlns:a="http://schemas.openxmlformats.org/drawingml/2006/main">
                <a:graphicData uri="http://schemas.microsoft.com/office/word/2010/wordprocessingGroup">
                  <wpg:wgp>
                    <wpg:cNvGrpSpPr/>
                    <wpg:grpSpPr>
                      <a:xfrm>
                        <a:off x="0" y="0"/>
                        <a:ext cx="6159246" cy="6096"/>
                        <a:chOff x="0" y="0"/>
                        <a:chExt cx="6159246" cy="6096"/>
                      </a:xfrm>
                    </wpg:grpSpPr>
                    <wps:wsp>
                      <wps:cNvPr id="9465" name="Shape 9465"/>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9099" style="width:484.98pt;height:0.47998pt;position:absolute;mso-position-horizontal-relative:page;mso-position-horizontal:absolute;margin-left:55.2pt;mso-position-vertical-relative:page;margin-top:48.6pt;" coordsize="61592,60">
              <v:shape id="Shape 9466"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color w:val="5A5A5A"/>
        <w:sz w:val="16"/>
      </w:rPr>
      <w:t>FADENA | LICENCIATURA EN CIBERDEFENSA | Tecnología Operativa 2026</w:t>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4A32"/>
    <w:multiLevelType w:val="hybridMultilevel"/>
    <w:tmpl w:val="4D203182"/>
    <w:lvl w:ilvl="0" w:tplc="34447960">
      <w:start w:val="50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0312F8"/>
    <w:multiLevelType w:val="hybridMultilevel"/>
    <w:tmpl w:val="BE6488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F5B726F"/>
    <w:multiLevelType w:val="hybridMultilevel"/>
    <w:tmpl w:val="C01EBA26"/>
    <w:lvl w:ilvl="0" w:tplc="CA166C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9C428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96C8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B8D7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F45D9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F6FF7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C4D1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22AAB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316276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3FC1490"/>
    <w:multiLevelType w:val="hybridMultilevel"/>
    <w:tmpl w:val="58BECAE4"/>
    <w:lvl w:ilvl="0" w:tplc="BD420878">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527BF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8812C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741DE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CE20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E4037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9A976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007B5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5663A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D0D52F1"/>
    <w:multiLevelType w:val="hybridMultilevel"/>
    <w:tmpl w:val="F8323522"/>
    <w:lvl w:ilvl="0" w:tplc="0C0A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4AE7ACF"/>
    <w:multiLevelType w:val="hybridMultilevel"/>
    <w:tmpl w:val="68DC1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8634D74"/>
    <w:multiLevelType w:val="hybridMultilevel"/>
    <w:tmpl w:val="BCDCC13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DB44171"/>
    <w:multiLevelType w:val="hybridMultilevel"/>
    <w:tmpl w:val="A83214D0"/>
    <w:lvl w:ilvl="0" w:tplc="34447960">
      <w:start w:val="500"/>
      <w:numFmt w:val="bullet"/>
      <w:lvlText w:val="-"/>
      <w:lvlJc w:val="left"/>
      <w:pPr>
        <w:ind w:left="787" w:hanging="360"/>
      </w:pPr>
      <w:rPr>
        <w:rFonts w:ascii="Arial" w:eastAsia="Arial" w:hAnsi="Arial" w:cs="Arial" w:hint="default"/>
      </w:rPr>
    </w:lvl>
    <w:lvl w:ilvl="1" w:tplc="0C0A0003" w:tentative="1">
      <w:start w:val="1"/>
      <w:numFmt w:val="bullet"/>
      <w:lvlText w:val="o"/>
      <w:lvlJc w:val="left"/>
      <w:pPr>
        <w:ind w:left="1507" w:hanging="360"/>
      </w:pPr>
      <w:rPr>
        <w:rFonts w:ascii="Courier New" w:hAnsi="Courier New" w:cs="Courier New" w:hint="default"/>
      </w:rPr>
    </w:lvl>
    <w:lvl w:ilvl="2" w:tplc="0C0A0005" w:tentative="1">
      <w:start w:val="1"/>
      <w:numFmt w:val="bullet"/>
      <w:lvlText w:val=""/>
      <w:lvlJc w:val="left"/>
      <w:pPr>
        <w:ind w:left="2227" w:hanging="360"/>
      </w:pPr>
      <w:rPr>
        <w:rFonts w:ascii="Wingdings" w:hAnsi="Wingdings" w:hint="default"/>
      </w:rPr>
    </w:lvl>
    <w:lvl w:ilvl="3" w:tplc="0C0A0001" w:tentative="1">
      <w:start w:val="1"/>
      <w:numFmt w:val="bullet"/>
      <w:lvlText w:val=""/>
      <w:lvlJc w:val="left"/>
      <w:pPr>
        <w:ind w:left="2947" w:hanging="360"/>
      </w:pPr>
      <w:rPr>
        <w:rFonts w:ascii="Symbol" w:hAnsi="Symbol" w:hint="default"/>
      </w:rPr>
    </w:lvl>
    <w:lvl w:ilvl="4" w:tplc="0C0A0003" w:tentative="1">
      <w:start w:val="1"/>
      <w:numFmt w:val="bullet"/>
      <w:lvlText w:val="o"/>
      <w:lvlJc w:val="left"/>
      <w:pPr>
        <w:ind w:left="3667" w:hanging="360"/>
      </w:pPr>
      <w:rPr>
        <w:rFonts w:ascii="Courier New" w:hAnsi="Courier New" w:cs="Courier New" w:hint="default"/>
      </w:rPr>
    </w:lvl>
    <w:lvl w:ilvl="5" w:tplc="0C0A0005" w:tentative="1">
      <w:start w:val="1"/>
      <w:numFmt w:val="bullet"/>
      <w:lvlText w:val=""/>
      <w:lvlJc w:val="left"/>
      <w:pPr>
        <w:ind w:left="4387" w:hanging="360"/>
      </w:pPr>
      <w:rPr>
        <w:rFonts w:ascii="Wingdings" w:hAnsi="Wingdings" w:hint="default"/>
      </w:rPr>
    </w:lvl>
    <w:lvl w:ilvl="6" w:tplc="0C0A0001" w:tentative="1">
      <w:start w:val="1"/>
      <w:numFmt w:val="bullet"/>
      <w:lvlText w:val=""/>
      <w:lvlJc w:val="left"/>
      <w:pPr>
        <w:ind w:left="5107" w:hanging="360"/>
      </w:pPr>
      <w:rPr>
        <w:rFonts w:ascii="Symbol" w:hAnsi="Symbol" w:hint="default"/>
      </w:rPr>
    </w:lvl>
    <w:lvl w:ilvl="7" w:tplc="0C0A0003" w:tentative="1">
      <w:start w:val="1"/>
      <w:numFmt w:val="bullet"/>
      <w:lvlText w:val="o"/>
      <w:lvlJc w:val="left"/>
      <w:pPr>
        <w:ind w:left="5827" w:hanging="360"/>
      </w:pPr>
      <w:rPr>
        <w:rFonts w:ascii="Courier New" w:hAnsi="Courier New" w:cs="Courier New" w:hint="default"/>
      </w:rPr>
    </w:lvl>
    <w:lvl w:ilvl="8" w:tplc="0C0A0005" w:tentative="1">
      <w:start w:val="1"/>
      <w:numFmt w:val="bullet"/>
      <w:lvlText w:val=""/>
      <w:lvlJc w:val="left"/>
      <w:pPr>
        <w:ind w:left="6547" w:hanging="360"/>
      </w:pPr>
      <w:rPr>
        <w:rFonts w:ascii="Wingdings" w:hAnsi="Wingdings" w:hint="default"/>
      </w:rPr>
    </w:lvl>
  </w:abstractNum>
  <w:abstractNum w:abstractNumId="8" w15:restartNumberingAfterBreak="0">
    <w:nsid w:val="4DDE04E6"/>
    <w:multiLevelType w:val="hybridMultilevel"/>
    <w:tmpl w:val="EFF2B690"/>
    <w:lvl w:ilvl="0" w:tplc="34447960">
      <w:start w:val="50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02431FD"/>
    <w:multiLevelType w:val="hybridMultilevel"/>
    <w:tmpl w:val="E4F87E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5197167"/>
    <w:multiLevelType w:val="hybridMultilevel"/>
    <w:tmpl w:val="7994A0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0821739"/>
    <w:multiLevelType w:val="multilevel"/>
    <w:tmpl w:val="4B84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E3BDC"/>
    <w:multiLevelType w:val="hybridMultilevel"/>
    <w:tmpl w:val="44E69788"/>
    <w:lvl w:ilvl="0" w:tplc="BD5C22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2E5F6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9EDB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2E5D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4849E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36A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5226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FE248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A8833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57574802">
    <w:abstractNumId w:val="2"/>
  </w:num>
  <w:num w:numId="2" w16cid:durableId="1965382854">
    <w:abstractNumId w:val="12"/>
  </w:num>
  <w:num w:numId="3" w16cid:durableId="502623546">
    <w:abstractNumId w:val="3"/>
  </w:num>
  <w:num w:numId="4" w16cid:durableId="2143182651">
    <w:abstractNumId w:val="8"/>
  </w:num>
  <w:num w:numId="5" w16cid:durableId="1409306896">
    <w:abstractNumId w:val="11"/>
  </w:num>
  <w:num w:numId="6" w16cid:durableId="36899488">
    <w:abstractNumId w:val="7"/>
  </w:num>
  <w:num w:numId="7" w16cid:durableId="1307276889">
    <w:abstractNumId w:val="0"/>
  </w:num>
  <w:num w:numId="8" w16cid:durableId="809634658">
    <w:abstractNumId w:val="6"/>
  </w:num>
  <w:num w:numId="9" w16cid:durableId="1025014096">
    <w:abstractNumId w:val="5"/>
  </w:num>
  <w:num w:numId="10" w16cid:durableId="66418551">
    <w:abstractNumId w:val="9"/>
  </w:num>
  <w:num w:numId="11" w16cid:durableId="222184604">
    <w:abstractNumId w:val="10"/>
  </w:num>
  <w:num w:numId="12" w16cid:durableId="571548803">
    <w:abstractNumId w:val="4"/>
  </w:num>
  <w:num w:numId="13" w16cid:durableId="351230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CD4"/>
    <w:rsid w:val="00107143"/>
    <w:rsid w:val="0018585C"/>
    <w:rsid w:val="001C22D5"/>
    <w:rsid w:val="001C601E"/>
    <w:rsid w:val="001E142A"/>
    <w:rsid w:val="00222203"/>
    <w:rsid w:val="002A1950"/>
    <w:rsid w:val="005D2F52"/>
    <w:rsid w:val="0083278E"/>
    <w:rsid w:val="00916F02"/>
    <w:rsid w:val="00985750"/>
    <w:rsid w:val="00DF2CD4"/>
    <w:rsid w:val="00FB27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2E788"/>
  <w15:docId w15:val="{D8293D7D-A1FA-4A58-9770-0CF3467B9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49" w:lineRule="auto"/>
      <w:ind w:left="10" w:right="6" w:hanging="10"/>
      <w:jc w:val="both"/>
    </w:pPr>
    <w:rPr>
      <w:rFonts w:ascii="Arial" w:eastAsia="Arial" w:hAnsi="Arial" w:cs="Arial"/>
      <w:color w:val="1A1A1A"/>
      <w:sz w:val="20"/>
    </w:rPr>
  </w:style>
  <w:style w:type="paragraph" w:styleId="Ttulo1">
    <w:name w:val="heading 1"/>
    <w:next w:val="Normal"/>
    <w:link w:val="Ttulo1Car"/>
    <w:uiPriority w:val="9"/>
    <w:qFormat/>
    <w:pPr>
      <w:keepNext/>
      <w:keepLines/>
      <w:spacing w:after="41" w:line="259" w:lineRule="auto"/>
      <w:ind w:left="10" w:right="5" w:hanging="10"/>
      <w:jc w:val="center"/>
      <w:outlineLvl w:val="0"/>
    </w:pPr>
    <w:rPr>
      <w:rFonts w:ascii="Arial" w:eastAsia="Arial" w:hAnsi="Arial" w:cs="Arial"/>
      <w:b/>
      <w:color w:val="1B3A6B"/>
      <w:sz w:val="22"/>
    </w:rPr>
  </w:style>
  <w:style w:type="paragraph" w:styleId="Ttulo2">
    <w:name w:val="heading 2"/>
    <w:next w:val="Normal"/>
    <w:link w:val="Ttulo2Car"/>
    <w:uiPriority w:val="9"/>
    <w:unhideWhenUsed/>
    <w:qFormat/>
    <w:pPr>
      <w:keepNext/>
      <w:keepLines/>
      <w:shd w:val="clear" w:color="auto" w:fill="1B3A6B"/>
      <w:spacing w:after="7" w:line="259" w:lineRule="auto"/>
      <w:ind w:right="277"/>
      <w:jc w:val="center"/>
      <w:outlineLvl w:val="1"/>
    </w:pPr>
    <w:rPr>
      <w:rFonts w:ascii="Arial" w:eastAsia="Arial" w:hAnsi="Arial" w:cs="Arial"/>
      <w:b/>
      <w:color w:val="FFFFFF"/>
      <w:sz w:val="26"/>
    </w:rPr>
  </w:style>
  <w:style w:type="paragraph" w:styleId="Ttulo3">
    <w:name w:val="heading 3"/>
    <w:next w:val="Normal"/>
    <w:link w:val="Ttulo3Car"/>
    <w:uiPriority w:val="9"/>
    <w:unhideWhenUsed/>
    <w:qFormat/>
    <w:pPr>
      <w:keepNext/>
      <w:keepLines/>
      <w:spacing w:after="0" w:line="259" w:lineRule="auto"/>
      <w:ind w:left="10" w:hanging="10"/>
      <w:outlineLvl w:val="2"/>
    </w:pPr>
    <w:rPr>
      <w:rFonts w:ascii="Arial" w:eastAsia="Arial" w:hAnsi="Arial" w:cs="Arial"/>
      <w:b/>
      <w:color w:val="2E5FA3"/>
      <w:sz w:val="23"/>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1B3A6B"/>
      <w:sz w:val="22"/>
    </w:rPr>
  </w:style>
  <w:style w:type="character" w:customStyle="1" w:styleId="Ttulo3Car">
    <w:name w:val="Título 3 Car"/>
    <w:link w:val="Ttulo3"/>
    <w:rPr>
      <w:rFonts w:ascii="Arial" w:eastAsia="Arial" w:hAnsi="Arial" w:cs="Arial"/>
      <w:b/>
      <w:color w:val="2E5FA3"/>
      <w:sz w:val="23"/>
    </w:rPr>
  </w:style>
  <w:style w:type="character" w:customStyle="1" w:styleId="Ttulo2Car">
    <w:name w:val="Título 2 Car"/>
    <w:link w:val="Ttulo2"/>
    <w:rPr>
      <w:rFonts w:ascii="Arial" w:eastAsia="Arial" w:hAnsi="Arial" w:cs="Arial"/>
      <w:b/>
      <w:color w:val="FFFFFF"/>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07143"/>
    <w:rPr>
      <w:rFonts w:ascii="Times New Roman" w:hAnsi="Times New Roman" w:cs="Times New Roman"/>
      <w:sz w:val="24"/>
    </w:rPr>
  </w:style>
  <w:style w:type="character" w:customStyle="1" w:styleId="citation-605">
    <w:name w:val="citation-605"/>
    <w:basedOn w:val="Fuentedeprrafopredeter"/>
    <w:rsid w:val="001C22D5"/>
  </w:style>
  <w:style w:type="character" w:customStyle="1" w:styleId="citation-604">
    <w:name w:val="citation-604"/>
    <w:basedOn w:val="Fuentedeprrafopredeter"/>
    <w:rsid w:val="001C22D5"/>
  </w:style>
  <w:style w:type="paragraph" w:styleId="Prrafodelista">
    <w:name w:val="List Paragraph"/>
    <w:basedOn w:val="Normal"/>
    <w:uiPriority w:val="34"/>
    <w:qFormat/>
    <w:rsid w:val="001C22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1974</Words>
  <Characters>10858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Martin Torres</cp:lastModifiedBy>
  <cp:revision>2</cp:revision>
  <dcterms:created xsi:type="dcterms:W3CDTF">2026-04-16T19:25:00Z</dcterms:created>
  <dcterms:modified xsi:type="dcterms:W3CDTF">2026-04-16T19:25:00Z</dcterms:modified>
</cp:coreProperties>
</file>