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spacing w:line="360" w:lineRule="auto"/>
        <w:jc w:val="center"/>
        <w:rPr>
          <w:rFonts w:ascii="Times New Roman" w:cs="Times New Roman" w:eastAsia="Times New Roman" w:hAnsi="Times New Roman"/>
          <w:color w:val="2d3b45"/>
          <w:sz w:val="24"/>
          <w:szCs w:val="24"/>
        </w:rPr>
      </w:pPr>
      <w:bookmarkStart w:colFirst="0" w:colLast="0" w:name="_riyo0g5o6zdq" w:id="0"/>
      <w:bookmarkEnd w:id="0"/>
      <w:r w:rsidDel="00000000" w:rsidR="00000000" w:rsidRPr="00000000">
        <w:rPr>
          <w:rFonts w:ascii="Times New Roman" w:cs="Times New Roman" w:eastAsia="Times New Roman" w:hAnsi="Times New Roman"/>
          <w:color w:val="2d3b45"/>
          <w:sz w:val="24"/>
          <w:szCs w:val="24"/>
        </w:rPr>
        <w:drawing>
          <wp:inline distB="114300" distT="114300" distL="114300" distR="114300">
            <wp:extent cx="5038725" cy="9048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387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spacing w:line="360" w:lineRule="auto"/>
        <w:jc w:val="center"/>
        <w:rPr>
          <w:rFonts w:ascii="Times New Roman" w:cs="Times New Roman" w:eastAsia="Times New Roman" w:hAnsi="Times New Roman"/>
          <w:color w:val="2d3b45"/>
          <w:sz w:val="24"/>
          <w:szCs w:val="24"/>
        </w:rPr>
      </w:pPr>
      <w:bookmarkStart w:colFirst="0" w:colLast="0" w:name="_bo34jpp6oko3" w:id="1"/>
      <w:bookmarkEnd w:id="1"/>
      <w:r w:rsidDel="00000000" w:rsidR="00000000" w:rsidRPr="00000000">
        <w:rPr>
          <w:rFonts w:ascii="Times New Roman" w:cs="Times New Roman" w:eastAsia="Times New Roman" w:hAnsi="Times New Roman"/>
          <w:color w:val="2d3b45"/>
          <w:sz w:val="24"/>
          <w:szCs w:val="24"/>
          <w:rtl w:val="0"/>
        </w:rPr>
        <w:t xml:space="preserve">7COM1079-0901-2024 - Team Research and Development Project</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there a correlation between the road tax and the mileage of used Toyota cars sold in the UK between the year 2010 and 2020?</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ID: A134</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Number: DS138</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23068822 Laban Mahihu</w:t>
        <w:br w:type="textWrapping"/>
        <w:tab/>
        <w:tab/>
      </w:r>
      <w:r w:rsidDel="00000000" w:rsidR="00000000" w:rsidRPr="00000000">
        <w:rPr>
          <w:rFonts w:ascii="Times New Roman" w:cs="Times New Roman" w:eastAsia="Times New Roman" w:hAnsi="Times New Roman"/>
          <w:sz w:val="24"/>
          <w:szCs w:val="24"/>
          <w:rtl w:val="0"/>
        </w:rPr>
        <w:t xml:space="preserve">23026708 Isaac Ngulat</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23099101 Martin Thuranira</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23080370 Emmanuel Chinedu</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23004860 Onatemowo Oluwadamilare Temidayo</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Hertfordshire</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Hatfield</w:t>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line="360" w:lineRule="auto"/>
        <w:jc w:val="center"/>
        <w:rPr>
          <w:rFonts w:ascii="Times New Roman" w:cs="Times New Roman" w:eastAsia="Times New Roman" w:hAnsi="Times New Roman"/>
        </w:rPr>
      </w:pPr>
      <w:bookmarkStart w:colFirst="0" w:colLast="0" w:name="_2q10pfjhkxq" w:id="2"/>
      <w:bookmarkEnd w:id="2"/>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9025.511811023624"/>
            </w:tabs>
            <w:spacing w:before="60" w:line="360" w:lineRule="auto"/>
            <w:jc w:val="both"/>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2q10pfjhkxq">
            <w:r w:rsidDel="00000000" w:rsidR="00000000" w:rsidRPr="00000000">
              <w:rPr>
                <w:rFonts w:ascii="Times New Roman" w:cs="Times New Roman" w:eastAsia="Times New Roman" w:hAnsi="Times New Roman"/>
                <w:b w:val="1"/>
                <w:color w:val="000000"/>
                <w:sz w:val="24"/>
                <w:szCs w:val="24"/>
                <w:u w:val="none"/>
                <w:rtl w:val="0"/>
              </w:rPr>
              <w:t xml:space="preserve">Table of Contents</w:t>
              <w:tab/>
            </w:r>
          </w:hyperlink>
          <w:r w:rsidDel="00000000" w:rsidR="00000000" w:rsidRPr="00000000">
            <w:fldChar w:fldCharType="begin"/>
            <w:instrText xml:space="preserve"> PAGEREF _2q10pfjhkxq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025.511811023624"/>
            </w:tabs>
            <w:spacing w:before="60" w:line="360" w:lineRule="auto"/>
            <w:jc w:val="both"/>
            <w:rPr>
              <w:rFonts w:ascii="Times New Roman" w:cs="Times New Roman" w:eastAsia="Times New Roman" w:hAnsi="Times New Roman"/>
              <w:b w:val="1"/>
              <w:color w:val="000000"/>
              <w:sz w:val="24"/>
              <w:szCs w:val="24"/>
              <w:u w:val="none"/>
            </w:rPr>
          </w:pPr>
          <w:hyperlink w:anchor="_x80j9es9b31">
            <w:r w:rsidDel="00000000" w:rsidR="00000000" w:rsidRPr="00000000">
              <w:rPr>
                <w:rFonts w:ascii="Times New Roman" w:cs="Times New Roman" w:eastAsia="Times New Roman" w:hAnsi="Times New Roman"/>
                <w:b w:val="1"/>
                <w:color w:val="000000"/>
                <w:sz w:val="24"/>
                <w:szCs w:val="24"/>
                <w:u w:val="none"/>
                <w:rtl w:val="0"/>
              </w:rPr>
              <w:t xml:space="preserve">1. Introduction</w:t>
              <w:tab/>
            </w:r>
          </w:hyperlink>
          <w:r w:rsidDel="00000000" w:rsidR="00000000" w:rsidRPr="00000000">
            <w:fldChar w:fldCharType="begin"/>
            <w:instrText xml:space="preserve"> PAGEREF _x80j9es9b31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025.511811023624"/>
            </w:tabs>
            <w:spacing w:before="60" w:line="360" w:lineRule="auto"/>
            <w:ind w:left="360" w:firstLine="0"/>
            <w:jc w:val="both"/>
            <w:rPr>
              <w:rFonts w:ascii="Times New Roman" w:cs="Times New Roman" w:eastAsia="Times New Roman" w:hAnsi="Times New Roman"/>
              <w:color w:val="000000"/>
              <w:sz w:val="24"/>
              <w:szCs w:val="24"/>
              <w:u w:val="none"/>
            </w:rPr>
          </w:pPr>
          <w:hyperlink w:anchor="_x80j9es9b31">
            <w:r w:rsidDel="00000000" w:rsidR="00000000" w:rsidRPr="00000000">
              <w:rPr>
                <w:rFonts w:ascii="Times New Roman" w:cs="Times New Roman" w:eastAsia="Times New Roman" w:hAnsi="Times New Roman"/>
                <w:color w:val="000000"/>
                <w:sz w:val="24"/>
                <w:szCs w:val="24"/>
                <w:u w:val="none"/>
                <w:rtl w:val="0"/>
              </w:rPr>
              <w:t xml:space="preserve">1.1. Problem Statement and Research Motivation</w:t>
              <w:tab/>
            </w:r>
          </w:hyperlink>
          <w:r w:rsidDel="00000000" w:rsidR="00000000" w:rsidRPr="00000000">
            <w:fldChar w:fldCharType="begin"/>
            <w:instrText xml:space="preserve"> PAGEREF _x80j9es9b31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025.511811023624"/>
            </w:tabs>
            <w:spacing w:before="60" w:line="360" w:lineRule="auto"/>
            <w:ind w:left="360" w:firstLine="0"/>
            <w:jc w:val="both"/>
            <w:rPr>
              <w:rFonts w:ascii="Times New Roman" w:cs="Times New Roman" w:eastAsia="Times New Roman" w:hAnsi="Times New Roman"/>
              <w:color w:val="000000"/>
              <w:sz w:val="24"/>
              <w:szCs w:val="24"/>
              <w:u w:val="none"/>
            </w:rPr>
          </w:pPr>
          <w:hyperlink w:anchor="_eolh2wq1n636">
            <w:r w:rsidDel="00000000" w:rsidR="00000000" w:rsidRPr="00000000">
              <w:rPr>
                <w:rFonts w:ascii="Times New Roman" w:cs="Times New Roman" w:eastAsia="Times New Roman" w:hAnsi="Times New Roman"/>
                <w:color w:val="000000"/>
                <w:sz w:val="24"/>
                <w:szCs w:val="24"/>
                <w:u w:val="none"/>
                <w:rtl w:val="0"/>
              </w:rPr>
              <w:t xml:space="preserve">1.2. The Dataset</w:t>
              <w:tab/>
            </w:r>
          </w:hyperlink>
          <w:r w:rsidDel="00000000" w:rsidR="00000000" w:rsidRPr="00000000">
            <w:fldChar w:fldCharType="begin"/>
            <w:instrText xml:space="preserve"> PAGEREF _eolh2wq1n636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025.511811023624"/>
            </w:tabs>
            <w:spacing w:before="60" w:line="360" w:lineRule="auto"/>
            <w:ind w:left="360" w:firstLine="0"/>
            <w:jc w:val="both"/>
            <w:rPr>
              <w:rFonts w:ascii="Times New Roman" w:cs="Times New Roman" w:eastAsia="Times New Roman" w:hAnsi="Times New Roman"/>
              <w:color w:val="000000"/>
              <w:sz w:val="24"/>
              <w:szCs w:val="24"/>
              <w:u w:val="none"/>
            </w:rPr>
          </w:pPr>
          <w:hyperlink w:anchor="_192i24liwyy1">
            <w:r w:rsidDel="00000000" w:rsidR="00000000" w:rsidRPr="00000000">
              <w:rPr>
                <w:rFonts w:ascii="Times New Roman" w:cs="Times New Roman" w:eastAsia="Times New Roman" w:hAnsi="Times New Roman"/>
                <w:color w:val="000000"/>
                <w:sz w:val="24"/>
                <w:szCs w:val="24"/>
                <w:u w:val="none"/>
                <w:rtl w:val="0"/>
              </w:rPr>
              <w:t xml:space="preserve">1.3. The Research Question</w:t>
              <w:tab/>
            </w:r>
          </w:hyperlink>
          <w:r w:rsidDel="00000000" w:rsidR="00000000" w:rsidRPr="00000000">
            <w:fldChar w:fldCharType="begin"/>
            <w:instrText xml:space="preserve"> PAGEREF _192i24liwyy1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025.511811023624"/>
            </w:tabs>
            <w:spacing w:before="60" w:line="360" w:lineRule="auto"/>
            <w:ind w:left="360" w:firstLine="0"/>
            <w:jc w:val="both"/>
            <w:rPr>
              <w:rFonts w:ascii="Times New Roman" w:cs="Times New Roman" w:eastAsia="Times New Roman" w:hAnsi="Times New Roman"/>
              <w:color w:val="000000"/>
              <w:sz w:val="24"/>
              <w:szCs w:val="24"/>
              <w:u w:val="none"/>
            </w:rPr>
          </w:pPr>
          <w:hyperlink w:anchor="_owg3e8yw57ev">
            <w:r w:rsidDel="00000000" w:rsidR="00000000" w:rsidRPr="00000000">
              <w:rPr>
                <w:rFonts w:ascii="Times New Roman" w:cs="Times New Roman" w:eastAsia="Times New Roman" w:hAnsi="Times New Roman"/>
                <w:color w:val="000000"/>
                <w:sz w:val="24"/>
                <w:szCs w:val="24"/>
                <w:u w:val="none"/>
                <w:rtl w:val="0"/>
              </w:rPr>
              <w:t xml:space="preserve">1.4 Null Hypothesis and Alternative Hypothesis</w:t>
              <w:tab/>
            </w:r>
          </w:hyperlink>
          <w:r w:rsidDel="00000000" w:rsidR="00000000" w:rsidRPr="00000000">
            <w:fldChar w:fldCharType="begin"/>
            <w:instrText xml:space="preserve"> PAGEREF _owg3e8yw57ev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360" w:lineRule="auto"/>
            <w:jc w:val="both"/>
            <w:rPr>
              <w:rFonts w:ascii="Times New Roman" w:cs="Times New Roman" w:eastAsia="Times New Roman" w:hAnsi="Times New Roman"/>
              <w:b w:val="1"/>
              <w:color w:val="000000"/>
              <w:sz w:val="24"/>
              <w:szCs w:val="24"/>
              <w:u w:val="none"/>
            </w:rPr>
          </w:pPr>
          <w:hyperlink w:anchor="_tz4u82efkrhj">
            <w:r w:rsidDel="00000000" w:rsidR="00000000" w:rsidRPr="00000000">
              <w:rPr>
                <w:rFonts w:ascii="Times New Roman" w:cs="Times New Roman" w:eastAsia="Times New Roman" w:hAnsi="Times New Roman"/>
                <w:b w:val="1"/>
                <w:color w:val="000000"/>
                <w:sz w:val="24"/>
                <w:szCs w:val="24"/>
                <w:u w:val="none"/>
                <w:rtl w:val="0"/>
              </w:rPr>
              <w:t xml:space="preserve">2. Background Research</w:t>
              <w:tab/>
            </w:r>
          </w:hyperlink>
          <w:r w:rsidDel="00000000" w:rsidR="00000000" w:rsidRPr="00000000">
            <w:fldChar w:fldCharType="begin"/>
            <w:instrText xml:space="preserve"> PAGEREF _tz4u82efkrhj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360" w:lineRule="auto"/>
            <w:ind w:left="360" w:firstLine="0"/>
            <w:jc w:val="both"/>
            <w:rPr>
              <w:rFonts w:ascii="Times New Roman" w:cs="Times New Roman" w:eastAsia="Times New Roman" w:hAnsi="Times New Roman"/>
              <w:color w:val="000000"/>
              <w:sz w:val="24"/>
              <w:szCs w:val="24"/>
              <w:u w:val="none"/>
            </w:rPr>
          </w:pPr>
          <w:hyperlink w:anchor="_kjh4jg2ks21i">
            <w:r w:rsidDel="00000000" w:rsidR="00000000" w:rsidRPr="00000000">
              <w:rPr>
                <w:rFonts w:ascii="Times New Roman" w:cs="Times New Roman" w:eastAsia="Times New Roman" w:hAnsi="Times New Roman"/>
                <w:color w:val="000000"/>
                <w:sz w:val="24"/>
                <w:szCs w:val="24"/>
                <w:u w:val="none"/>
                <w:rtl w:val="0"/>
              </w:rPr>
              <w:t xml:space="preserve">2.1 Research Papers</w:t>
              <w:tab/>
            </w:r>
          </w:hyperlink>
          <w:r w:rsidDel="00000000" w:rsidR="00000000" w:rsidRPr="00000000">
            <w:fldChar w:fldCharType="begin"/>
            <w:instrText xml:space="preserve"> PAGEREF _kjh4jg2ks21i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360" w:lineRule="auto"/>
            <w:ind w:left="360" w:firstLine="0"/>
            <w:jc w:val="both"/>
            <w:rPr>
              <w:rFonts w:ascii="Times New Roman" w:cs="Times New Roman" w:eastAsia="Times New Roman" w:hAnsi="Times New Roman"/>
              <w:color w:val="000000"/>
              <w:sz w:val="24"/>
              <w:szCs w:val="24"/>
              <w:u w:val="none"/>
            </w:rPr>
          </w:pPr>
          <w:hyperlink w:anchor="_q9xrutdvziz2">
            <w:r w:rsidDel="00000000" w:rsidR="00000000" w:rsidRPr="00000000">
              <w:rPr>
                <w:rFonts w:ascii="Times New Roman" w:cs="Times New Roman" w:eastAsia="Times New Roman" w:hAnsi="Times New Roman"/>
                <w:color w:val="000000"/>
                <w:sz w:val="24"/>
                <w:szCs w:val="24"/>
                <w:u w:val="none"/>
                <w:rtl w:val="0"/>
              </w:rPr>
              <w:t xml:space="preserve">2.2 Why the Research Question is of Interest</w:t>
              <w:tab/>
            </w:r>
          </w:hyperlink>
          <w:r w:rsidDel="00000000" w:rsidR="00000000" w:rsidRPr="00000000">
            <w:fldChar w:fldCharType="begin"/>
            <w:instrText xml:space="preserve"> PAGEREF _q9xrutdvziz2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360" w:lineRule="auto"/>
            <w:jc w:val="both"/>
            <w:rPr>
              <w:rFonts w:ascii="Times New Roman" w:cs="Times New Roman" w:eastAsia="Times New Roman" w:hAnsi="Times New Roman"/>
              <w:b w:val="1"/>
              <w:color w:val="000000"/>
              <w:sz w:val="24"/>
              <w:szCs w:val="24"/>
              <w:u w:val="none"/>
            </w:rPr>
          </w:pPr>
          <w:hyperlink w:anchor="_pq5uqehgz1s8">
            <w:r w:rsidDel="00000000" w:rsidR="00000000" w:rsidRPr="00000000">
              <w:rPr>
                <w:rFonts w:ascii="Times New Roman" w:cs="Times New Roman" w:eastAsia="Times New Roman" w:hAnsi="Times New Roman"/>
                <w:b w:val="1"/>
                <w:color w:val="000000"/>
                <w:sz w:val="24"/>
                <w:szCs w:val="24"/>
                <w:u w:val="none"/>
                <w:rtl w:val="0"/>
              </w:rPr>
              <w:t xml:space="preserve">3. Visualization</w:t>
              <w:tab/>
            </w:r>
          </w:hyperlink>
          <w:r w:rsidDel="00000000" w:rsidR="00000000" w:rsidRPr="00000000">
            <w:fldChar w:fldCharType="begin"/>
            <w:instrText xml:space="preserve"> PAGEREF _pq5uqehgz1s8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360" w:lineRule="auto"/>
            <w:ind w:left="360" w:firstLine="0"/>
            <w:jc w:val="both"/>
            <w:rPr>
              <w:rFonts w:ascii="Times New Roman" w:cs="Times New Roman" w:eastAsia="Times New Roman" w:hAnsi="Times New Roman"/>
              <w:color w:val="000000"/>
              <w:sz w:val="24"/>
              <w:szCs w:val="24"/>
              <w:u w:val="none"/>
            </w:rPr>
          </w:pPr>
          <w:hyperlink w:anchor="_f196pg4f2mq">
            <w:r w:rsidDel="00000000" w:rsidR="00000000" w:rsidRPr="00000000">
              <w:rPr>
                <w:rFonts w:ascii="Times New Roman" w:cs="Times New Roman" w:eastAsia="Times New Roman" w:hAnsi="Times New Roman"/>
                <w:color w:val="000000"/>
                <w:sz w:val="24"/>
                <w:szCs w:val="24"/>
                <w:u w:val="none"/>
                <w:rtl w:val="0"/>
              </w:rPr>
              <w:t xml:space="preserve">3.1 Plots</w:t>
              <w:tab/>
            </w:r>
          </w:hyperlink>
          <w:r w:rsidDel="00000000" w:rsidR="00000000" w:rsidRPr="00000000">
            <w:fldChar w:fldCharType="begin"/>
            <w:instrText xml:space="preserve"> PAGEREF _f196pg4f2mq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360" w:lineRule="auto"/>
            <w:ind w:left="360" w:firstLine="0"/>
            <w:jc w:val="both"/>
            <w:rPr>
              <w:rFonts w:ascii="Times New Roman" w:cs="Times New Roman" w:eastAsia="Times New Roman" w:hAnsi="Times New Roman"/>
              <w:color w:val="000000"/>
              <w:sz w:val="24"/>
              <w:szCs w:val="24"/>
              <w:u w:val="none"/>
            </w:rPr>
          </w:pPr>
          <w:hyperlink w:anchor="_j5q4xijwxw2">
            <w:r w:rsidDel="00000000" w:rsidR="00000000" w:rsidRPr="00000000">
              <w:rPr>
                <w:rFonts w:ascii="Times New Roman" w:cs="Times New Roman" w:eastAsia="Times New Roman" w:hAnsi="Times New Roman"/>
                <w:color w:val="000000"/>
                <w:sz w:val="24"/>
                <w:szCs w:val="24"/>
                <w:u w:val="none"/>
                <w:rtl w:val="0"/>
              </w:rPr>
              <w:t xml:space="preserve">3.2 Additional Information Relating to Understanding the Data</w:t>
              <w:tab/>
            </w:r>
          </w:hyperlink>
          <w:r w:rsidDel="00000000" w:rsidR="00000000" w:rsidRPr="00000000">
            <w:fldChar w:fldCharType="begin"/>
            <w:instrText xml:space="preserve"> PAGEREF _j5q4xijwxw2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360" w:lineRule="auto"/>
            <w:ind w:left="360" w:firstLine="0"/>
            <w:jc w:val="both"/>
            <w:rPr>
              <w:rFonts w:ascii="Times New Roman" w:cs="Times New Roman" w:eastAsia="Times New Roman" w:hAnsi="Times New Roman"/>
              <w:color w:val="000000"/>
              <w:sz w:val="24"/>
              <w:szCs w:val="24"/>
              <w:u w:val="none"/>
            </w:rPr>
          </w:pPr>
          <w:hyperlink w:anchor="_d9fi005i5v4b">
            <w:r w:rsidDel="00000000" w:rsidR="00000000" w:rsidRPr="00000000">
              <w:rPr>
                <w:rFonts w:ascii="Times New Roman" w:cs="Times New Roman" w:eastAsia="Times New Roman" w:hAnsi="Times New Roman"/>
                <w:color w:val="000000"/>
                <w:sz w:val="24"/>
                <w:szCs w:val="24"/>
                <w:u w:val="none"/>
                <w:rtl w:val="0"/>
              </w:rPr>
              <w:t xml:space="preserve">3.3 Useful Information for Data Understanding</w:t>
              <w:tab/>
            </w:r>
          </w:hyperlink>
          <w:r w:rsidDel="00000000" w:rsidR="00000000" w:rsidRPr="00000000">
            <w:fldChar w:fldCharType="begin"/>
            <w:instrText xml:space="preserve"> PAGEREF _d9fi005i5v4b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360" w:lineRule="auto"/>
            <w:jc w:val="both"/>
            <w:rPr>
              <w:rFonts w:ascii="Times New Roman" w:cs="Times New Roman" w:eastAsia="Times New Roman" w:hAnsi="Times New Roman"/>
              <w:b w:val="1"/>
              <w:color w:val="000000"/>
              <w:sz w:val="24"/>
              <w:szCs w:val="24"/>
              <w:u w:val="none"/>
            </w:rPr>
          </w:pPr>
          <w:hyperlink w:anchor="_uk0rnuroaj3c">
            <w:r w:rsidDel="00000000" w:rsidR="00000000" w:rsidRPr="00000000">
              <w:rPr>
                <w:rFonts w:ascii="Times New Roman" w:cs="Times New Roman" w:eastAsia="Times New Roman" w:hAnsi="Times New Roman"/>
                <w:b w:val="1"/>
                <w:color w:val="000000"/>
                <w:sz w:val="24"/>
                <w:szCs w:val="24"/>
                <w:u w:val="none"/>
                <w:rtl w:val="0"/>
              </w:rPr>
              <w:t xml:space="preserve">4. Analysis</w:t>
              <w:tab/>
            </w:r>
          </w:hyperlink>
          <w:r w:rsidDel="00000000" w:rsidR="00000000" w:rsidRPr="00000000">
            <w:fldChar w:fldCharType="begin"/>
            <w:instrText xml:space="preserve"> PAGEREF _uk0rnuroaj3c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360" w:lineRule="auto"/>
            <w:ind w:left="360" w:firstLine="0"/>
            <w:jc w:val="both"/>
            <w:rPr>
              <w:rFonts w:ascii="Times New Roman" w:cs="Times New Roman" w:eastAsia="Times New Roman" w:hAnsi="Times New Roman"/>
              <w:color w:val="000000"/>
              <w:sz w:val="24"/>
              <w:szCs w:val="24"/>
              <w:u w:val="none"/>
            </w:rPr>
          </w:pPr>
          <w:hyperlink w:anchor="_yshtjwte9fku">
            <w:r w:rsidDel="00000000" w:rsidR="00000000" w:rsidRPr="00000000">
              <w:rPr>
                <w:rFonts w:ascii="Times New Roman" w:cs="Times New Roman" w:eastAsia="Times New Roman" w:hAnsi="Times New Roman"/>
                <w:color w:val="000000"/>
                <w:sz w:val="24"/>
                <w:szCs w:val="24"/>
                <w:u w:val="none"/>
                <w:rtl w:val="0"/>
              </w:rPr>
              <w:t xml:space="preserve">4.1 Statistical Tests Used</w:t>
              <w:tab/>
            </w:r>
          </w:hyperlink>
          <w:r w:rsidDel="00000000" w:rsidR="00000000" w:rsidRPr="00000000">
            <w:fldChar w:fldCharType="begin"/>
            <w:instrText xml:space="preserve"> PAGEREF _yshtjwte9fku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360" w:lineRule="auto"/>
            <w:ind w:left="360" w:firstLine="0"/>
            <w:jc w:val="both"/>
            <w:rPr>
              <w:rFonts w:ascii="Times New Roman" w:cs="Times New Roman" w:eastAsia="Times New Roman" w:hAnsi="Times New Roman"/>
              <w:color w:val="000000"/>
              <w:sz w:val="24"/>
              <w:szCs w:val="24"/>
              <w:u w:val="none"/>
            </w:rPr>
          </w:pPr>
          <w:hyperlink w:anchor="_iunqsxi0b9w7">
            <w:r w:rsidDel="00000000" w:rsidR="00000000" w:rsidRPr="00000000">
              <w:rPr>
                <w:rFonts w:ascii="Times New Roman" w:cs="Times New Roman" w:eastAsia="Times New Roman" w:hAnsi="Times New Roman"/>
                <w:color w:val="000000"/>
                <w:sz w:val="24"/>
                <w:szCs w:val="24"/>
                <w:u w:val="none"/>
                <w:rtl w:val="0"/>
              </w:rPr>
              <w:t xml:space="preserve">4.2 Null Hypothesis Interpretation</w:t>
              <w:tab/>
            </w:r>
          </w:hyperlink>
          <w:r w:rsidDel="00000000" w:rsidR="00000000" w:rsidRPr="00000000">
            <w:fldChar w:fldCharType="begin"/>
            <w:instrText xml:space="preserve"> PAGEREF _iunqsxi0b9w7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360" w:lineRule="auto"/>
            <w:jc w:val="both"/>
            <w:rPr>
              <w:rFonts w:ascii="Times New Roman" w:cs="Times New Roman" w:eastAsia="Times New Roman" w:hAnsi="Times New Roman"/>
              <w:b w:val="1"/>
              <w:color w:val="000000"/>
              <w:sz w:val="24"/>
              <w:szCs w:val="24"/>
              <w:u w:val="none"/>
            </w:rPr>
          </w:pPr>
          <w:hyperlink w:anchor="_vcu9zrtkvi16">
            <w:r w:rsidDel="00000000" w:rsidR="00000000" w:rsidRPr="00000000">
              <w:rPr>
                <w:rFonts w:ascii="Times New Roman" w:cs="Times New Roman" w:eastAsia="Times New Roman" w:hAnsi="Times New Roman"/>
                <w:b w:val="1"/>
                <w:color w:val="000000"/>
                <w:sz w:val="24"/>
                <w:szCs w:val="24"/>
                <w:u w:val="none"/>
                <w:rtl w:val="0"/>
              </w:rPr>
              <w:t xml:space="preserve">5. Evaluation</w:t>
              <w:tab/>
            </w:r>
          </w:hyperlink>
          <w:r w:rsidDel="00000000" w:rsidR="00000000" w:rsidRPr="00000000">
            <w:fldChar w:fldCharType="begin"/>
            <w:instrText xml:space="preserve"> PAGEREF _vcu9zrtkvi16 \h </w:instrText>
            <w:fldChar w:fldCharType="separate"/>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360" w:lineRule="auto"/>
            <w:ind w:left="360" w:firstLine="0"/>
            <w:jc w:val="both"/>
            <w:rPr>
              <w:rFonts w:ascii="Times New Roman" w:cs="Times New Roman" w:eastAsia="Times New Roman" w:hAnsi="Times New Roman"/>
              <w:color w:val="000000"/>
              <w:sz w:val="24"/>
              <w:szCs w:val="24"/>
              <w:u w:val="none"/>
            </w:rPr>
          </w:pPr>
          <w:hyperlink w:anchor="_xhg2c4s950ne">
            <w:r w:rsidDel="00000000" w:rsidR="00000000" w:rsidRPr="00000000">
              <w:rPr>
                <w:rFonts w:ascii="Times New Roman" w:cs="Times New Roman" w:eastAsia="Times New Roman" w:hAnsi="Times New Roman"/>
                <w:color w:val="000000"/>
                <w:sz w:val="24"/>
                <w:szCs w:val="24"/>
                <w:u w:val="none"/>
                <w:rtl w:val="0"/>
              </w:rPr>
              <w:t xml:space="preserve">5.1 What went well</w:t>
              <w:tab/>
            </w:r>
          </w:hyperlink>
          <w:r w:rsidDel="00000000" w:rsidR="00000000" w:rsidRPr="00000000">
            <w:fldChar w:fldCharType="begin"/>
            <w:instrText xml:space="preserve"> PAGEREF _xhg2c4s950ne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360" w:lineRule="auto"/>
            <w:ind w:left="360" w:firstLine="0"/>
            <w:jc w:val="both"/>
            <w:rPr>
              <w:rFonts w:ascii="Times New Roman" w:cs="Times New Roman" w:eastAsia="Times New Roman" w:hAnsi="Times New Roman"/>
              <w:color w:val="000000"/>
              <w:sz w:val="24"/>
              <w:szCs w:val="24"/>
              <w:u w:val="none"/>
            </w:rPr>
          </w:pPr>
          <w:hyperlink w:anchor="_wsfqli8jingx">
            <w:r w:rsidDel="00000000" w:rsidR="00000000" w:rsidRPr="00000000">
              <w:rPr>
                <w:rFonts w:ascii="Times New Roman" w:cs="Times New Roman" w:eastAsia="Times New Roman" w:hAnsi="Times New Roman"/>
                <w:color w:val="000000"/>
                <w:sz w:val="24"/>
                <w:szCs w:val="24"/>
                <w:u w:val="none"/>
                <w:rtl w:val="0"/>
              </w:rPr>
              <w:t xml:space="preserve">5.2 Points for Improvement</w:t>
              <w:tab/>
            </w:r>
          </w:hyperlink>
          <w:r w:rsidDel="00000000" w:rsidR="00000000" w:rsidRPr="00000000">
            <w:fldChar w:fldCharType="begin"/>
            <w:instrText xml:space="preserve"> PAGEREF _wsfqli8jingx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360" w:lineRule="auto"/>
            <w:ind w:left="360" w:firstLine="0"/>
            <w:jc w:val="both"/>
            <w:rPr>
              <w:rFonts w:ascii="Times New Roman" w:cs="Times New Roman" w:eastAsia="Times New Roman" w:hAnsi="Times New Roman"/>
              <w:color w:val="000000"/>
              <w:sz w:val="24"/>
              <w:szCs w:val="24"/>
              <w:u w:val="none"/>
            </w:rPr>
          </w:pPr>
          <w:hyperlink w:anchor="_pxqwijc8pmrn">
            <w:r w:rsidDel="00000000" w:rsidR="00000000" w:rsidRPr="00000000">
              <w:rPr>
                <w:rFonts w:ascii="Times New Roman" w:cs="Times New Roman" w:eastAsia="Times New Roman" w:hAnsi="Times New Roman"/>
                <w:color w:val="000000"/>
                <w:sz w:val="24"/>
                <w:szCs w:val="24"/>
                <w:u w:val="none"/>
                <w:rtl w:val="0"/>
              </w:rPr>
              <w:t xml:space="preserve">5.3 Group Time Management</w:t>
              <w:tab/>
            </w:r>
          </w:hyperlink>
          <w:r w:rsidDel="00000000" w:rsidR="00000000" w:rsidRPr="00000000">
            <w:fldChar w:fldCharType="begin"/>
            <w:instrText xml:space="preserve"> PAGEREF _pxqwijc8pmrn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360" w:lineRule="auto"/>
            <w:ind w:left="360" w:firstLine="0"/>
            <w:jc w:val="both"/>
            <w:rPr>
              <w:rFonts w:ascii="Times New Roman" w:cs="Times New Roman" w:eastAsia="Times New Roman" w:hAnsi="Times New Roman"/>
              <w:color w:val="000000"/>
              <w:sz w:val="24"/>
              <w:szCs w:val="24"/>
              <w:u w:val="none"/>
            </w:rPr>
          </w:pPr>
          <w:hyperlink w:anchor="_esvsovbh6y5h">
            <w:r w:rsidDel="00000000" w:rsidR="00000000" w:rsidRPr="00000000">
              <w:rPr>
                <w:rFonts w:ascii="Times New Roman" w:cs="Times New Roman" w:eastAsia="Times New Roman" w:hAnsi="Times New Roman"/>
                <w:color w:val="000000"/>
                <w:sz w:val="24"/>
                <w:szCs w:val="24"/>
                <w:u w:val="none"/>
                <w:rtl w:val="0"/>
              </w:rPr>
              <w:t xml:space="preserve">5.4 Project’s Overall Judgement</w:t>
              <w:tab/>
            </w:r>
          </w:hyperlink>
          <w:r w:rsidDel="00000000" w:rsidR="00000000" w:rsidRPr="00000000">
            <w:fldChar w:fldCharType="begin"/>
            <w:instrText xml:space="preserve"> PAGEREF _esvsovbh6y5h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360" w:lineRule="auto"/>
            <w:jc w:val="both"/>
            <w:rPr>
              <w:rFonts w:ascii="Times New Roman" w:cs="Times New Roman" w:eastAsia="Times New Roman" w:hAnsi="Times New Roman"/>
              <w:b w:val="1"/>
              <w:color w:val="000000"/>
              <w:sz w:val="24"/>
              <w:szCs w:val="24"/>
              <w:u w:val="none"/>
            </w:rPr>
          </w:pPr>
          <w:hyperlink w:anchor="_6baek8d5d2ci">
            <w:r w:rsidDel="00000000" w:rsidR="00000000" w:rsidRPr="00000000">
              <w:rPr>
                <w:rFonts w:ascii="Times New Roman" w:cs="Times New Roman" w:eastAsia="Times New Roman" w:hAnsi="Times New Roman"/>
                <w:b w:val="1"/>
                <w:color w:val="000000"/>
                <w:sz w:val="24"/>
                <w:szCs w:val="24"/>
                <w:u w:val="none"/>
                <w:rtl w:val="0"/>
              </w:rPr>
              <w:t xml:space="preserve">6. Conclusion</w:t>
              <w:tab/>
            </w:r>
          </w:hyperlink>
          <w:r w:rsidDel="00000000" w:rsidR="00000000" w:rsidRPr="00000000">
            <w:fldChar w:fldCharType="begin"/>
            <w:instrText xml:space="preserve"> PAGEREF _6baek8d5d2ci \h </w:instrText>
            <w:fldChar w:fldCharType="separate"/>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360" w:lineRule="auto"/>
            <w:ind w:left="360" w:firstLine="0"/>
            <w:jc w:val="both"/>
            <w:rPr>
              <w:rFonts w:ascii="Times New Roman" w:cs="Times New Roman" w:eastAsia="Times New Roman" w:hAnsi="Times New Roman"/>
              <w:color w:val="000000"/>
              <w:sz w:val="24"/>
              <w:szCs w:val="24"/>
              <w:u w:val="none"/>
            </w:rPr>
          </w:pPr>
          <w:hyperlink w:anchor="_7valcg7vhqfz">
            <w:r w:rsidDel="00000000" w:rsidR="00000000" w:rsidRPr="00000000">
              <w:rPr>
                <w:rFonts w:ascii="Times New Roman" w:cs="Times New Roman" w:eastAsia="Times New Roman" w:hAnsi="Times New Roman"/>
                <w:color w:val="000000"/>
                <w:sz w:val="24"/>
                <w:szCs w:val="24"/>
                <w:u w:val="none"/>
                <w:rtl w:val="0"/>
              </w:rPr>
              <w:t xml:space="preserve">6.1. Results explained.</w:t>
              <w:tab/>
            </w:r>
          </w:hyperlink>
          <w:r w:rsidDel="00000000" w:rsidR="00000000" w:rsidRPr="00000000">
            <w:fldChar w:fldCharType="begin"/>
            <w:instrText xml:space="preserve"> PAGEREF _7valcg7vhqfz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360" w:lineRule="auto"/>
            <w:ind w:left="360" w:firstLine="0"/>
            <w:jc w:val="both"/>
            <w:rPr>
              <w:rFonts w:ascii="Times New Roman" w:cs="Times New Roman" w:eastAsia="Times New Roman" w:hAnsi="Times New Roman"/>
              <w:color w:val="000000"/>
              <w:sz w:val="24"/>
              <w:szCs w:val="24"/>
              <w:u w:val="none"/>
            </w:rPr>
          </w:pPr>
          <w:hyperlink w:anchor="_163u491pp41s">
            <w:r w:rsidDel="00000000" w:rsidR="00000000" w:rsidRPr="00000000">
              <w:rPr>
                <w:rFonts w:ascii="Times New Roman" w:cs="Times New Roman" w:eastAsia="Times New Roman" w:hAnsi="Times New Roman"/>
                <w:color w:val="000000"/>
                <w:sz w:val="24"/>
                <w:szCs w:val="24"/>
                <w:u w:val="none"/>
                <w:rtl w:val="0"/>
              </w:rPr>
              <w:t xml:space="preserve">6.2. Interpretation of the </w:t>
            </w:r>
          </w:hyperlink>
          <w:hyperlink w:anchor="_163u491pp41s">
            <w:r w:rsidDel="00000000" w:rsidR="00000000" w:rsidRPr="00000000">
              <w:rPr>
                <w:rFonts w:ascii="Times New Roman" w:cs="Times New Roman" w:eastAsia="Times New Roman" w:hAnsi="Times New Roman"/>
                <w:sz w:val="24"/>
                <w:szCs w:val="24"/>
                <w:rtl w:val="0"/>
              </w:rPr>
              <w:t xml:space="preserve">Results</w:t>
            </w:r>
          </w:hyperlink>
          <w:hyperlink w:anchor="_163u491pp41s">
            <w:r w:rsidDel="00000000" w:rsidR="00000000" w:rsidRPr="00000000">
              <w:rPr>
                <w:rFonts w:ascii="Times New Roman" w:cs="Times New Roman" w:eastAsia="Times New Roman" w:hAnsi="Times New Roman"/>
                <w:color w:val="000000"/>
                <w:sz w:val="24"/>
                <w:szCs w:val="24"/>
                <w:u w:val="none"/>
                <w:rtl w:val="0"/>
              </w:rPr>
              <w:tab/>
            </w:r>
          </w:hyperlink>
          <w:r w:rsidDel="00000000" w:rsidR="00000000" w:rsidRPr="00000000">
            <w:fldChar w:fldCharType="begin"/>
            <w:instrText xml:space="preserve"> PAGEREF _163u491pp41s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360" w:lineRule="auto"/>
            <w:ind w:left="360" w:firstLine="0"/>
            <w:jc w:val="both"/>
            <w:rPr>
              <w:rFonts w:ascii="Times New Roman" w:cs="Times New Roman" w:eastAsia="Times New Roman" w:hAnsi="Times New Roman"/>
              <w:color w:val="000000"/>
              <w:sz w:val="24"/>
              <w:szCs w:val="24"/>
              <w:u w:val="none"/>
            </w:rPr>
          </w:pPr>
          <w:hyperlink w:anchor="_tn3s5un5142l">
            <w:r w:rsidDel="00000000" w:rsidR="00000000" w:rsidRPr="00000000">
              <w:rPr>
                <w:rFonts w:ascii="Times New Roman" w:cs="Times New Roman" w:eastAsia="Times New Roman" w:hAnsi="Times New Roman"/>
                <w:color w:val="000000"/>
                <w:sz w:val="24"/>
                <w:szCs w:val="24"/>
                <w:u w:val="none"/>
                <w:rtl w:val="0"/>
              </w:rPr>
              <w:t xml:space="preserve">6.3 Reasons and/or implications for future work, limitations of your study</w:t>
              <w:tab/>
            </w:r>
          </w:hyperlink>
          <w:r w:rsidDel="00000000" w:rsidR="00000000" w:rsidRPr="00000000">
            <w:fldChar w:fldCharType="begin"/>
            <w:instrText xml:space="preserve"> PAGEREF _tn3s5un5142l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360" w:lineRule="auto"/>
            <w:jc w:val="both"/>
            <w:rPr>
              <w:rFonts w:ascii="Times New Roman" w:cs="Times New Roman" w:eastAsia="Times New Roman" w:hAnsi="Times New Roman"/>
              <w:b w:val="1"/>
              <w:color w:val="000000"/>
              <w:sz w:val="24"/>
              <w:szCs w:val="24"/>
              <w:u w:val="none"/>
            </w:rPr>
          </w:pPr>
          <w:hyperlink w:anchor="_jkberbisse1p">
            <w:r w:rsidDel="00000000" w:rsidR="00000000" w:rsidRPr="00000000">
              <w:rPr>
                <w:rFonts w:ascii="Times New Roman" w:cs="Times New Roman" w:eastAsia="Times New Roman" w:hAnsi="Times New Roman"/>
                <w:b w:val="1"/>
                <w:color w:val="000000"/>
                <w:sz w:val="24"/>
                <w:szCs w:val="24"/>
                <w:u w:val="none"/>
                <w:rtl w:val="0"/>
              </w:rPr>
              <w:t xml:space="preserve">References</w:t>
              <w:tab/>
            </w:r>
          </w:hyperlink>
          <w:r w:rsidDel="00000000" w:rsidR="00000000" w:rsidRPr="00000000">
            <w:fldChar w:fldCharType="begin"/>
            <w:instrText xml:space="preserve"> PAGEREF _jkberbisse1p \h </w:instrText>
            <w:fldChar w:fldCharType="separate"/>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spacing w:line="360" w:lineRule="auto"/>
        <w:jc w:val="left"/>
        <w:rPr>
          <w:rFonts w:ascii="Times New Roman" w:cs="Times New Roman" w:eastAsia="Times New Roman" w:hAnsi="Times New Roman"/>
        </w:rPr>
      </w:pPr>
      <w:bookmarkStart w:colFirst="0" w:colLast="0" w:name="_scq0dwfk7zkq" w:id="3"/>
      <w:bookmarkEnd w:id="3"/>
      <w:r w:rsidDel="00000000" w:rsidR="00000000" w:rsidRPr="00000000">
        <w:rPr>
          <w:rtl w:val="0"/>
        </w:rPr>
      </w:r>
    </w:p>
    <w:p w:rsidR="00000000" w:rsidDel="00000000" w:rsidP="00000000" w:rsidRDefault="00000000" w:rsidRPr="00000000" w14:paraId="00000031">
      <w:pPr>
        <w:pStyle w:val="Heading1"/>
        <w:numPr>
          <w:ilvl w:val="0"/>
          <w:numId w:val="1"/>
        </w:numPr>
        <w:spacing w:after="0" w:before="0" w:line="360" w:lineRule="auto"/>
        <w:ind w:left="1440" w:hanging="360"/>
        <w:jc w:val="center"/>
        <w:rPr>
          <w:rFonts w:ascii="Times New Roman" w:cs="Times New Roman" w:eastAsia="Times New Roman" w:hAnsi="Times New Roman"/>
          <w:u w:val="none"/>
        </w:rPr>
      </w:pPr>
      <w:bookmarkStart w:colFirst="0" w:colLast="0" w:name="_x80j9es9b31" w:id="4"/>
      <w:bookmarkEnd w:id="4"/>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32">
      <w:pPr>
        <w:pStyle w:val="Heading2"/>
        <w:spacing w:after="0" w:before="0" w:line="360" w:lineRule="auto"/>
        <w:jc w:val="both"/>
        <w:rPr>
          <w:rFonts w:ascii="Times New Roman" w:cs="Times New Roman" w:eastAsia="Times New Roman" w:hAnsi="Times New Roman"/>
        </w:rPr>
      </w:pPr>
      <w:bookmarkStart w:colFirst="0" w:colLast="0" w:name="_x80j9es9b31" w:id="4"/>
      <w:bookmarkEnd w:id="4"/>
      <w:r w:rsidDel="00000000" w:rsidR="00000000" w:rsidRPr="00000000">
        <w:rPr>
          <w:rFonts w:ascii="Times New Roman" w:cs="Times New Roman" w:eastAsia="Times New Roman" w:hAnsi="Times New Roman"/>
          <w:rtl w:val="0"/>
        </w:rPr>
        <w:t xml:space="preserve">1.1. Problem Statement and Research Motivation</w:t>
      </w:r>
    </w:p>
    <w:p w:rsidR="00000000" w:rsidDel="00000000" w:rsidP="00000000" w:rsidRDefault="00000000" w:rsidRPr="00000000" w14:paraId="00000033">
      <w:pPr>
        <w:spacing w:after="16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between road tax and mileage of used Toyota cars in the UK (2010–2020) remains underexplored. This study investigates whether a significant correlation exists between tax paid and mileage is driven, offering insights into consumer behaviour, vehicle valuation, and taxation in the automotive market. Although potential links between taxation systems and abandoned cars, tax avoidance, and scrappage schemes were considered, no clear connection was found (European Commission, 2021). A pay-by-mile tax system could align incentives, reduce emissions, and simplify cost calculations (Miles, 2021). Understanding this relationship aids stakeholders in vehicle pricing, purchase decisions, and taxation policy design.</w:t>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2"/>
        <w:spacing w:line="360" w:lineRule="auto"/>
        <w:rPr>
          <w:rFonts w:ascii="Times New Roman" w:cs="Times New Roman" w:eastAsia="Times New Roman" w:hAnsi="Times New Roman"/>
        </w:rPr>
      </w:pPr>
      <w:bookmarkStart w:colFirst="0" w:colLast="0" w:name="_eolh2wq1n636" w:id="5"/>
      <w:bookmarkEnd w:id="5"/>
      <w:r w:rsidDel="00000000" w:rsidR="00000000" w:rsidRPr="00000000">
        <w:rPr>
          <w:rFonts w:ascii="Times New Roman" w:cs="Times New Roman" w:eastAsia="Times New Roman" w:hAnsi="Times New Roman"/>
          <w:rtl w:val="0"/>
        </w:rPr>
        <w:t xml:space="preserve">1.2. The Dataset</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(DS138 - Toyota.csv) contains data on 6,738 Toyota vehicles sold in the UK between 2010 and 2020. It stores information such as the car's model, year, price, transmission type, mileage, fuel type, road tax, miles per gallon (mpg), and engine size. This comprehensive dataset provides a foundation for investigating the relationship between mileage (independent variable) and road tax (dependent variable), testing hypotheses to see if a correlation exists.</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2"/>
        <w:spacing w:line="360" w:lineRule="auto"/>
        <w:rPr>
          <w:rFonts w:ascii="Times New Roman" w:cs="Times New Roman" w:eastAsia="Times New Roman" w:hAnsi="Times New Roman"/>
        </w:rPr>
      </w:pPr>
      <w:bookmarkStart w:colFirst="0" w:colLast="0" w:name="_192i24liwyy1" w:id="6"/>
      <w:bookmarkEnd w:id="6"/>
      <w:r w:rsidDel="00000000" w:rsidR="00000000" w:rsidRPr="00000000">
        <w:rPr>
          <w:rFonts w:ascii="Times New Roman" w:cs="Times New Roman" w:eastAsia="Times New Roman" w:hAnsi="Times New Roman"/>
          <w:rtl w:val="0"/>
        </w:rPr>
        <w:t xml:space="preserve">1.3. The Research Question</w:t>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question aims to find out whether there is a correlation between road tax and mileage for used Toyota cars in the UK between the years 2010 and 2020. We aim to use statistical methods such as correlation tests and visualisations to answer the question and also find out the strength and direction of the relationship between the two variables.</w:t>
      </w:r>
    </w:p>
    <w:p w:rsidR="00000000" w:rsidDel="00000000" w:rsidP="00000000" w:rsidRDefault="00000000" w:rsidRPr="00000000" w14:paraId="0000003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2"/>
        <w:spacing w:line="360" w:lineRule="auto"/>
        <w:rPr>
          <w:rFonts w:ascii="Times New Roman" w:cs="Times New Roman" w:eastAsia="Times New Roman" w:hAnsi="Times New Roman"/>
        </w:rPr>
      </w:pPr>
      <w:bookmarkStart w:colFirst="0" w:colLast="0" w:name="_owg3e8yw57ev" w:id="7"/>
      <w:bookmarkEnd w:id="7"/>
      <w:r w:rsidDel="00000000" w:rsidR="00000000" w:rsidRPr="00000000">
        <w:rPr>
          <w:rFonts w:ascii="Times New Roman" w:cs="Times New Roman" w:eastAsia="Times New Roman" w:hAnsi="Times New Roman"/>
          <w:rtl w:val="0"/>
        </w:rPr>
        <w:t xml:space="preserve">1.4 Null Hypothesis and Alternative Hypothesis</w:t>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null hypothesis (H₀) states that there is no correlation between road tax and mileage for used Toyota cars sold in the UK between 2010 and 2020. This indicates that any observable relationship between the two variables is the result of random chance.</w:t>
      </w:r>
    </w:p>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alternative hypothesis (H₁) implies that there is a significant relation between road tax and mileage. Testing these hypotheses entails using statistical analysis, such as Pearson's or Spearman’s correlation, to evaluate whether the null hypothesis can be rejected, hence establishing the alternative hypothesis and revealing a potential link between road tax and mileage.</w:t>
      </w: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1"/>
        <w:spacing w:line="360" w:lineRule="auto"/>
        <w:jc w:val="left"/>
        <w:rPr>
          <w:rFonts w:ascii="Times New Roman" w:cs="Times New Roman" w:eastAsia="Times New Roman" w:hAnsi="Times New Roman"/>
          <w:b w:val="1"/>
        </w:rPr>
      </w:pPr>
      <w:bookmarkStart w:colFirst="0" w:colLast="0" w:name="_v3zc248rw0ij" w:id="8"/>
      <w:bookmarkEnd w:id="8"/>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line="360" w:lineRule="auto"/>
        <w:jc w:val="center"/>
        <w:rPr>
          <w:rFonts w:ascii="Times New Roman" w:cs="Times New Roman" w:eastAsia="Times New Roman" w:hAnsi="Times New Roman"/>
          <w:sz w:val="24"/>
          <w:szCs w:val="24"/>
          <w:highlight w:val="white"/>
        </w:rPr>
      </w:pPr>
      <w:bookmarkStart w:colFirst="0" w:colLast="0" w:name="_tz4u82efkrhj" w:id="9"/>
      <w:bookmarkEnd w:id="9"/>
      <w:r w:rsidDel="00000000" w:rsidR="00000000" w:rsidRPr="00000000">
        <w:rPr>
          <w:rFonts w:ascii="Times New Roman" w:cs="Times New Roman" w:eastAsia="Times New Roman" w:hAnsi="Times New Roman"/>
          <w:rtl w:val="0"/>
        </w:rPr>
        <w:t xml:space="preserve">2. Background Research</w:t>
      </w:r>
      <w:r w:rsidDel="00000000" w:rsidR="00000000" w:rsidRPr="00000000">
        <w:rPr>
          <w:rtl w:val="0"/>
        </w:rPr>
      </w:r>
    </w:p>
    <w:p w:rsidR="00000000" w:rsidDel="00000000" w:rsidP="00000000" w:rsidRDefault="00000000" w:rsidRPr="00000000" w14:paraId="00000041">
      <w:pPr>
        <w:pStyle w:val="Heading2"/>
        <w:spacing w:line="360" w:lineRule="auto"/>
        <w:rPr>
          <w:rFonts w:ascii="Times New Roman" w:cs="Times New Roman" w:eastAsia="Times New Roman" w:hAnsi="Times New Roman"/>
        </w:rPr>
      </w:pPr>
      <w:bookmarkStart w:colFirst="0" w:colLast="0" w:name="_kjh4jg2ks21i" w:id="10"/>
      <w:bookmarkEnd w:id="10"/>
      <w:r w:rsidDel="00000000" w:rsidR="00000000" w:rsidRPr="00000000">
        <w:rPr>
          <w:rFonts w:ascii="Times New Roman" w:cs="Times New Roman" w:eastAsia="Times New Roman" w:hAnsi="Times New Roman"/>
          <w:rtl w:val="0"/>
        </w:rPr>
        <w:t xml:space="preserve">2.1 Research Papers</w:t>
      </w:r>
    </w:p>
    <w:p w:rsidR="00000000" w:rsidDel="00000000" w:rsidP="00000000" w:rsidRDefault="00000000" w:rsidRPr="00000000" w14:paraId="00000042">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Road tax is officially known as Vehicle Excise Duty (VED) and is a charge that should be paid by any vehicle that is registered in the UK and is driven or kept on a public road </w:t>
      </w:r>
      <w:r w:rsidDel="00000000" w:rsidR="00000000" w:rsidRPr="00000000">
        <w:rPr>
          <w:rFonts w:ascii="Times New Roman" w:cs="Times New Roman" w:eastAsia="Times New Roman" w:hAnsi="Times New Roman"/>
          <w:sz w:val="24"/>
          <w:szCs w:val="24"/>
          <w:highlight w:val="white"/>
          <w:rtl w:val="0"/>
        </w:rPr>
        <w:t xml:space="preserve">(HM Revenue &amp; Customs, 2024). The rates payable on each vehicle depend on the type of the vehicle and the date it was first registered. Since 2010, the UK government has adjusted the rates in accordance with inflation (HM Revenue &amp; Customs, 2024). Vehicles that were first registered after 1st April 2017, are taxed against three categories; zero, standard or premium. On the other hand, vehicles registered between 1st March 2001 to 31st March 2017 are taxed against CO2 bands. The bands are classified to have lower rates with vehicles containing lower tailpipe emissions (HM Revenue &amp; Customs, 2024).</w:t>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Before March 2021, the UK government imposed road tax based on the size of the engine. This meant that cars with larger engine sizes paid more taxes than the latter </w:t>
      </w:r>
      <w:r w:rsidDel="00000000" w:rsidR="00000000" w:rsidRPr="00000000">
        <w:rPr>
          <w:rFonts w:ascii="Times New Roman" w:cs="Times New Roman" w:eastAsia="Times New Roman" w:hAnsi="Times New Roman"/>
          <w:sz w:val="24"/>
          <w:szCs w:val="24"/>
          <w:highlight w:val="white"/>
          <w:rtl w:val="0"/>
        </w:rPr>
        <w:t xml:space="preserve">(Cerruti, Alberini and Linn, 2017). However, After March 2021, vehicles were placed on a CO2 emissions band that determines tax in g/km. According to (gov.uk, 2011) vehicles on tax band A with CO2 emissions of up to 100g/km pay £0 which is the lowest amount while vehicles on tax band M with CO2 emissions of upto 255g/km pay up to £771.75. </w:t>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research, we have taken a general assumption that cars with generally older registration dates have a higher likelihood of having a higher mileage. This is attributed to the fact that the government does not hold a public database of vehicles taxed against its mileage.</w:t>
      </w:r>
    </w:p>
    <w:p w:rsidR="00000000" w:rsidDel="00000000" w:rsidP="00000000" w:rsidRDefault="00000000" w:rsidRPr="00000000" w14:paraId="00000045">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pStyle w:val="Heading2"/>
        <w:spacing w:line="360" w:lineRule="auto"/>
        <w:rPr>
          <w:rFonts w:ascii="Times New Roman" w:cs="Times New Roman" w:eastAsia="Times New Roman" w:hAnsi="Times New Roman"/>
        </w:rPr>
      </w:pPr>
      <w:bookmarkStart w:colFirst="0" w:colLast="0" w:name="_q9xrutdvziz2" w:id="11"/>
      <w:bookmarkEnd w:id="11"/>
      <w:r w:rsidDel="00000000" w:rsidR="00000000" w:rsidRPr="00000000">
        <w:rPr>
          <w:rFonts w:ascii="Times New Roman" w:cs="Times New Roman" w:eastAsia="Times New Roman" w:hAnsi="Times New Roman"/>
          <w:rtl w:val="0"/>
        </w:rPr>
        <w:t xml:space="preserve">2.2 Why the Research Question is of Interest</w:t>
      </w:r>
    </w:p>
    <w:p w:rsidR="00000000" w:rsidDel="00000000" w:rsidP="00000000" w:rsidRDefault="00000000" w:rsidRPr="00000000" w14:paraId="0000004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Tax and mileage is surprisingly a low research topic with very little research conducted to understand the relationship between the two. When a first time car buyer is on the market for a new car, they tend to overlook how mileage may affect the amount of tax due on their vehicle, specifically, Toyota cars. It is for this reason that we have delved into this research topic to provide more insights on how taxes are related to mileage on Toyota vehicles. </w:t>
      </w:r>
      <w:r w:rsidDel="00000000" w:rsidR="00000000" w:rsidRPr="00000000">
        <w:rPr>
          <w:rFonts w:ascii="Times New Roman" w:cs="Times New Roman" w:eastAsia="Times New Roman" w:hAnsi="Times New Roman"/>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line="360" w:lineRule="auto"/>
        <w:jc w:val="center"/>
        <w:rPr>
          <w:rFonts w:ascii="Times New Roman" w:cs="Times New Roman" w:eastAsia="Times New Roman" w:hAnsi="Times New Roman"/>
        </w:rPr>
      </w:pPr>
      <w:bookmarkStart w:colFirst="0" w:colLast="0" w:name="_pq5uqehgz1s8" w:id="12"/>
      <w:bookmarkEnd w:id="12"/>
      <w:r w:rsidDel="00000000" w:rsidR="00000000" w:rsidRPr="00000000">
        <w:rPr>
          <w:rFonts w:ascii="Times New Roman" w:cs="Times New Roman" w:eastAsia="Times New Roman" w:hAnsi="Times New Roman"/>
          <w:rtl w:val="0"/>
        </w:rPr>
        <w:t xml:space="preserve">3. Visualization</w:t>
      </w:r>
    </w:p>
    <w:p w:rsidR="00000000" w:rsidDel="00000000" w:rsidP="00000000" w:rsidRDefault="00000000" w:rsidRPr="00000000" w14:paraId="00000049">
      <w:pPr>
        <w:pStyle w:val="Heading2"/>
        <w:spacing w:line="360" w:lineRule="auto"/>
        <w:rPr>
          <w:rFonts w:ascii="Times New Roman" w:cs="Times New Roman" w:eastAsia="Times New Roman" w:hAnsi="Times New Roman"/>
        </w:rPr>
      </w:pPr>
      <w:bookmarkStart w:colFirst="0" w:colLast="0" w:name="_f196pg4f2mq" w:id="13"/>
      <w:bookmarkEnd w:id="13"/>
      <w:r w:rsidDel="00000000" w:rsidR="00000000" w:rsidRPr="00000000">
        <w:rPr>
          <w:rFonts w:ascii="Times New Roman" w:cs="Times New Roman" w:eastAsia="Times New Roman" w:hAnsi="Times New Roman"/>
          <w:rtl w:val="0"/>
        </w:rPr>
        <w:t xml:space="preserve">3.1 Plots</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research question is a correlation question, we will be implementing histogram and scatter plot diagrams.</w:t>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051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histogram is used to see the distribution of the dependent variable, tax, which in turn helps us to find out whether the data is normally distributed or not. The scatter plot is then used to visualise the relationship between our two variables, tax and mileage.</w:t>
      </w:r>
    </w:p>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051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spacing w:line="360" w:lineRule="auto"/>
        <w:rPr>
          <w:rFonts w:ascii="Times New Roman" w:cs="Times New Roman" w:eastAsia="Times New Roman" w:hAnsi="Times New Roman"/>
        </w:rPr>
      </w:pPr>
      <w:bookmarkStart w:colFirst="0" w:colLast="0" w:name="_j5q4xijwxw2" w:id="14"/>
      <w:bookmarkEnd w:id="14"/>
      <w:r w:rsidDel="00000000" w:rsidR="00000000" w:rsidRPr="00000000">
        <w:rPr>
          <w:rFonts w:ascii="Times New Roman" w:cs="Times New Roman" w:eastAsia="Times New Roman" w:hAnsi="Times New Roman"/>
          <w:rtl w:val="0"/>
        </w:rPr>
        <w:t xml:space="preserve">3.2 Additional Information Relating to Understanding the Data</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histogram, it shows that our dependent variable is skewed to the right, with most values ranging from £0 and £200. Our scatter plot then reveals a slight negative correlation between tax and mileage, with notable clustering patterns and outliers, particularly in tax values between £150 and £300.</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2"/>
        <w:spacing w:line="360" w:lineRule="auto"/>
        <w:rPr>
          <w:rFonts w:ascii="Times New Roman" w:cs="Times New Roman" w:eastAsia="Times New Roman" w:hAnsi="Times New Roman"/>
        </w:rPr>
      </w:pPr>
      <w:bookmarkStart w:colFirst="0" w:colLast="0" w:name="_d9fi005i5v4b" w:id="15"/>
      <w:bookmarkEnd w:id="15"/>
      <w:r w:rsidDel="00000000" w:rsidR="00000000" w:rsidRPr="00000000">
        <w:rPr>
          <w:rFonts w:ascii="Times New Roman" w:cs="Times New Roman" w:eastAsia="Times New Roman" w:hAnsi="Times New Roman"/>
          <w:rtl w:val="0"/>
        </w:rPr>
        <w:t xml:space="preserve">3.3 Useful Information for Data Understanding</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displays a clear horizontal banding in tax values, indicating standardized tax brackets. Tax ranges from £0 to £500 and mileage ranges from 0 to 150,000 miles. Some high-mileage Toyota cars have very low tax rates, while others have higher tax rates regardless of their mileage.</w:t>
      </w:r>
    </w:p>
    <w:p w:rsidR="00000000" w:rsidDel="00000000" w:rsidP="00000000" w:rsidRDefault="00000000" w:rsidRPr="00000000" w14:paraId="00000053">
      <w:pPr>
        <w:pStyle w:val="Heading1"/>
        <w:spacing w:line="360" w:lineRule="auto"/>
        <w:jc w:val="center"/>
        <w:rPr>
          <w:rFonts w:ascii="Times New Roman" w:cs="Times New Roman" w:eastAsia="Times New Roman" w:hAnsi="Times New Roman"/>
        </w:rPr>
      </w:pPr>
      <w:bookmarkStart w:colFirst="0" w:colLast="0" w:name="_uk0rnuroaj3c" w:id="16"/>
      <w:bookmarkEnd w:id="16"/>
      <w:r w:rsidDel="00000000" w:rsidR="00000000" w:rsidRPr="00000000">
        <w:rPr>
          <w:rFonts w:ascii="Times New Roman" w:cs="Times New Roman" w:eastAsia="Times New Roman" w:hAnsi="Times New Roman"/>
          <w:rtl w:val="0"/>
        </w:rPr>
        <w:t xml:space="preserve">4. Analysis</w:t>
      </w:r>
    </w:p>
    <w:p w:rsidR="00000000" w:rsidDel="00000000" w:rsidP="00000000" w:rsidRDefault="00000000" w:rsidRPr="00000000" w14:paraId="00000054">
      <w:pPr>
        <w:pStyle w:val="Heading2"/>
        <w:spacing w:line="360" w:lineRule="auto"/>
        <w:rPr>
          <w:rFonts w:ascii="Times New Roman" w:cs="Times New Roman" w:eastAsia="Times New Roman" w:hAnsi="Times New Roman"/>
        </w:rPr>
      </w:pPr>
      <w:bookmarkStart w:colFirst="0" w:colLast="0" w:name="_yshtjwte9fku" w:id="17"/>
      <w:bookmarkEnd w:id="17"/>
      <w:r w:rsidDel="00000000" w:rsidR="00000000" w:rsidRPr="00000000">
        <w:rPr>
          <w:rFonts w:ascii="Times New Roman" w:cs="Times New Roman" w:eastAsia="Times New Roman" w:hAnsi="Times New Roman"/>
          <w:rtl w:val="0"/>
        </w:rPr>
        <w:t xml:space="preserve">4.1 Statistical Tests Used</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correlation test, we used the Kendall method because of various reasons. First, it does not assume a normal distribution, which is important because the histogram of our dependent variable, tax, is not normally distributed. Second, it effectively handles well, which is important considering the scatterplot’s distinct tax brackets. Third, the test is resistant to outliers, which are present in our dataset. Finally, it assesses linear relationships, making it useful for detecting broad trends in tax and mileage.</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2"/>
        <w:spacing w:line="360" w:lineRule="auto"/>
        <w:rPr>
          <w:rFonts w:ascii="Times New Roman" w:cs="Times New Roman" w:eastAsia="Times New Roman" w:hAnsi="Times New Roman"/>
        </w:rPr>
      </w:pPr>
      <w:bookmarkStart w:colFirst="0" w:colLast="0" w:name="_iunqsxi0b9w7" w:id="18"/>
      <w:bookmarkEnd w:id="18"/>
      <w:r w:rsidDel="00000000" w:rsidR="00000000" w:rsidRPr="00000000">
        <w:rPr>
          <w:rFonts w:ascii="Times New Roman" w:cs="Times New Roman" w:eastAsia="Times New Roman" w:hAnsi="Times New Roman"/>
          <w:rtl w:val="0"/>
        </w:rPr>
        <w:t xml:space="preserve">4.2 Null Hypothesis Interpretation</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research question, we reject the null hypothesis because we obtained a small p-value (&lt; 2.2e-16), which is way lower than the standard significance level of 0.05. Kendall's tau value of -0.2780 implies a weak to moderate negative correlation between road tax and mileage. This shows that when mileage increases, there is a slight trend for road tax to decrease, however, the link is not substantial. The negative correlation is statistically significant, but it may not be practically relevant due to the low tau value and evident clustering in the scatterplot.</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spacing w:after="160" w:line="360" w:lineRule="auto"/>
        <w:jc w:val="center"/>
        <w:rPr>
          <w:rFonts w:ascii="Times New Roman" w:cs="Times New Roman" w:eastAsia="Times New Roman" w:hAnsi="Times New Roman"/>
        </w:rPr>
      </w:pPr>
      <w:bookmarkStart w:colFirst="0" w:colLast="0" w:name="_vcu9zrtkvi16" w:id="19"/>
      <w:bookmarkEnd w:id="19"/>
      <w:r w:rsidDel="00000000" w:rsidR="00000000" w:rsidRPr="00000000">
        <w:rPr>
          <w:rFonts w:ascii="Times New Roman" w:cs="Times New Roman" w:eastAsia="Times New Roman" w:hAnsi="Times New Roman"/>
          <w:rtl w:val="0"/>
        </w:rPr>
        <w:t xml:space="preserve">5. Evaluation</w:t>
      </w:r>
    </w:p>
    <w:p w:rsidR="00000000" w:rsidDel="00000000" w:rsidP="00000000" w:rsidRDefault="00000000" w:rsidRPr="00000000" w14:paraId="0000005A">
      <w:pPr>
        <w:pStyle w:val="Heading2"/>
        <w:spacing w:after="160" w:line="360" w:lineRule="auto"/>
        <w:jc w:val="both"/>
        <w:rPr>
          <w:rFonts w:ascii="Times New Roman" w:cs="Times New Roman" w:eastAsia="Times New Roman" w:hAnsi="Times New Roman"/>
        </w:rPr>
      </w:pPr>
      <w:bookmarkStart w:colFirst="0" w:colLast="0" w:name="_xhg2c4s950ne" w:id="20"/>
      <w:bookmarkEnd w:id="20"/>
      <w:r w:rsidDel="00000000" w:rsidR="00000000" w:rsidRPr="00000000">
        <w:rPr>
          <w:rFonts w:ascii="Times New Roman" w:cs="Times New Roman" w:eastAsia="Times New Roman" w:hAnsi="Times New Roman"/>
          <w:rtl w:val="0"/>
        </w:rPr>
        <w:t xml:space="preserve"> 5.1 What went well</w:t>
      </w:r>
    </w:p>
    <w:p w:rsidR="00000000" w:rsidDel="00000000" w:rsidP="00000000" w:rsidRDefault="00000000" w:rsidRPr="00000000" w14:paraId="0000005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Focus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 The analysis explored the potential correlation between road tax and mileage, ensuring that all efforts were aligned with the goal.</w:t>
      </w:r>
    </w:p>
    <w:p w:rsidR="00000000" w:rsidDel="00000000" w:rsidP="00000000" w:rsidRDefault="00000000" w:rsidRPr="00000000" w14:paraId="0000005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Relevance</w:t>
      </w:r>
      <w:r w:rsidDel="00000000" w:rsidR="00000000" w:rsidRPr="00000000">
        <w:rPr>
          <w:rFonts w:ascii="Times New Roman" w:cs="Times New Roman" w:eastAsia="Times New Roman" w:hAnsi="Times New Roman"/>
          <w:sz w:val="24"/>
          <w:szCs w:val="24"/>
          <w:rtl w:val="0"/>
        </w:rPr>
        <w:t xml:space="preserve">: The study focused on a specific and relevant dataset—Toyota cars sold in the UK from 2010 to 2020—allowing for meaningful conclusions within a defined scope.</w:t>
      </w:r>
    </w:p>
    <w:p w:rsidR="00000000" w:rsidDel="00000000" w:rsidP="00000000" w:rsidRDefault="00000000" w:rsidRPr="00000000" w14:paraId="0000005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Statistical Rigor</w:t>
      </w:r>
      <w:r w:rsidDel="00000000" w:rsidR="00000000" w:rsidRPr="00000000">
        <w:rPr>
          <w:rFonts w:ascii="Times New Roman" w:cs="Times New Roman" w:eastAsia="Times New Roman" w:hAnsi="Times New Roman"/>
          <w:sz w:val="24"/>
          <w:szCs w:val="24"/>
          <w:rtl w:val="0"/>
        </w:rPr>
        <w:t xml:space="preserve">: Using correlation and regression analyses provided quantitative backing for the conclusions, ensuring the findings were data-driven and objective.</w:t>
      </w:r>
    </w:p>
    <w:p w:rsidR="00000000" w:rsidDel="00000000" w:rsidP="00000000" w:rsidRDefault="00000000" w:rsidRPr="00000000" w14:paraId="0000005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Actionable Suggestions</w:t>
      </w:r>
      <w:r w:rsidDel="00000000" w:rsidR="00000000" w:rsidRPr="00000000">
        <w:rPr>
          <w:rFonts w:ascii="Times New Roman" w:cs="Times New Roman" w:eastAsia="Times New Roman" w:hAnsi="Times New Roman"/>
          <w:sz w:val="24"/>
          <w:szCs w:val="24"/>
          <w:rtl w:val="0"/>
        </w:rPr>
        <w:t xml:space="preserve">: The evaluation provided clear recommendations for further research, ensuring that the study’s insights could be built upon.</w:t>
      </w:r>
    </w:p>
    <w:p w:rsidR="00000000" w:rsidDel="00000000" w:rsidP="00000000" w:rsidRDefault="00000000" w:rsidRPr="00000000" w14:paraId="0000005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2"/>
        <w:spacing w:after="160" w:line="360" w:lineRule="auto"/>
        <w:jc w:val="both"/>
        <w:rPr>
          <w:rFonts w:ascii="Times New Roman" w:cs="Times New Roman" w:eastAsia="Times New Roman" w:hAnsi="Times New Roman"/>
        </w:rPr>
      </w:pPr>
      <w:bookmarkStart w:colFirst="0" w:colLast="0" w:name="_wsfqli8jingx" w:id="21"/>
      <w:bookmarkEnd w:id="21"/>
      <w:r w:rsidDel="00000000" w:rsidR="00000000" w:rsidRPr="00000000">
        <w:rPr>
          <w:rFonts w:ascii="Times New Roman" w:cs="Times New Roman" w:eastAsia="Times New Roman" w:hAnsi="Times New Roman"/>
          <w:rtl w:val="0"/>
        </w:rPr>
        <w:t xml:space="preserve">5.2 Points for Improvement</w:t>
      </w:r>
    </w:p>
    <w:p w:rsidR="00000000" w:rsidDel="00000000" w:rsidP="00000000" w:rsidRDefault="00000000" w:rsidRPr="00000000" w14:paraId="0000006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Completeness</w:t>
      </w:r>
      <w:r w:rsidDel="00000000" w:rsidR="00000000" w:rsidRPr="00000000">
        <w:rPr>
          <w:rFonts w:ascii="Times New Roman" w:cs="Times New Roman" w:eastAsia="Times New Roman" w:hAnsi="Times New Roman"/>
          <w:sz w:val="24"/>
          <w:szCs w:val="24"/>
          <w:rtl w:val="0"/>
        </w:rPr>
        <w:t xml:space="preserve">: The analysis could benefit from a more comprehensive dataset that includes additional variables such as CO₂ emissions, engine size, fuel type, and vehicle age to provide a fuller picture of the factors influencing road tax.</w:t>
      </w:r>
    </w:p>
    <w:p w:rsidR="00000000" w:rsidDel="00000000" w:rsidP="00000000" w:rsidRDefault="00000000" w:rsidRPr="00000000" w14:paraId="0000006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Size and Diversity</w:t>
      </w:r>
      <w:r w:rsidDel="00000000" w:rsidR="00000000" w:rsidRPr="00000000">
        <w:rPr>
          <w:rFonts w:ascii="Times New Roman" w:cs="Times New Roman" w:eastAsia="Times New Roman" w:hAnsi="Times New Roman"/>
          <w:sz w:val="24"/>
          <w:szCs w:val="24"/>
          <w:rtl w:val="0"/>
        </w:rPr>
        <w:t xml:space="preserve">: Expanding the sample size to include a wider variety of Toyota models and other car brands could make the findings more generalizable across the used car market.</w:t>
      </w:r>
    </w:p>
    <w:p w:rsidR="00000000" w:rsidDel="00000000" w:rsidP="00000000" w:rsidRDefault="00000000" w:rsidRPr="00000000" w14:paraId="0000006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Policy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Changes</w:t>
      </w:r>
      <w:r w:rsidDel="00000000" w:rsidR="00000000" w:rsidRPr="00000000">
        <w:rPr>
          <w:rFonts w:ascii="Times New Roman" w:cs="Times New Roman" w:eastAsia="Times New Roman" w:hAnsi="Times New Roman"/>
          <w:sz w:val="24"/>
          <w:szCs w:val="24"/>
          <w:rtl w:val="0"/>
        </w:rPr>
        <w:t xml:space="preserve">: Given the significant shifts in UK road tax policies from 2010 to 2020, incorporating a timeline of these changes would better contextualize the results and account for their impact.</w:t>
      </w:r>
    </w:p>
    <w:p w:rsidR="00000000" w:rsidDel="00000000" w:rsidP="00000000" w:rsidRDefault="00000000" w:rsidRPr="00000000" w14:paraId="00000064">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2"/>
        <w:spacing w:after="160" w:line="360" w:lineRule="auto"/>
        <w:jc w:val="both"/>
        <w:rPr>
          <w:rFonts w:ascii="Times New Roman" w:cs="Times New Roman" w:eastAsia="Times New Roman" w:hAnsi="Times New Roman"/>
        </w:rPr>
      </w:pPr>
      <w:bookmarkStart w:colFirst="0" w:colLast="0" w:name="_pxqwijc8pmrn" w:id="22"/>
      <w:bookmarkEnd w:id="22"/>
      <w:r w:rsidDel="00000000" w:rsidR="00000000" w:rsidRPr="00000000">
        <w:rPr>
          <w:rFonts w:ascii="Times New Roman" w:cs="Times New Roman" w:eastAsia="Times New Roman" w:hAnsi="Times New Roman"/>
          <w:rtl w:val="0"/>
        </w:rPr>
        <w:t xml:space="preserve">5.3 Group Time Management</w:t>
      </w:r>
    </w:p>
    <w:p w:rsidR="00000000" w:rsidDel="00000000" w:rsidP="00000000" w:rsidRDefault="00000000" w:rsidRPr="00000000" w14:paraId="0000006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Adherence to Deadlines</w:t>
      </w:r>
      <w:r w:rsidDel="00000000" w:rsidR="00000000" w:rsidRPr="00000000">
        <w:rPr>
          <w:rFonts w:ascii="Times New Roman" w:cs="Times New Roman" w:eastAsia="Times New Roman" w:hAnsi="Times New Roman"/>
          <w:sz w:val="24"/>
          <w:szCs w:val="24"/>
          <w:rtl w:val="0"/>
        </w:rPr>
        <w:t xml:space="preserve">: The group successfully met key deadlines for various project stages, such as data collection, analysis, and report preparation, ensuring the project remained on track.</w:t>
      </w:r>
    </w:p>
    <w:p w:rsidR="00000000" w:rsidDel="00000000" w:rsidP="00000000" w:rsidRDefault="00000000" w:rsidRPr="00000000" w14:paraId="0000006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Effective Scheduling</w:t>
      </w:r>
      <w:r w:rsidDel="00000000" w:rsidR="00000000" w:rsidRPr="00000000">
        <w:rPr>
          <w:rFonts w:ascii="Times New Roman" w:cs="Times New Roman" w:eastAsia="Times New Roman" w:hAnsi="Times New Roman"/>
          <w:sz w:val="24"/>
          <w:szCs w:val="24"/>
          <w:rtl w:val="0"/>
        </w:rPr>
        <w:t xml:space="preserve">: Regular meetings were scheduled to discuss progress and address challenges, allowing for consistent communication and alignment among team members.</w:t>
      </w:r>
    </w:p>
    <w:p w:rsidR="00000000" w:rsidDel="00000000" w:rsidP="00000000" w:rsidRDefault="00000000" w:rsidRPr="00000000" w14:paraId="0000006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Prioritization</w:t>
      </w:r>
      <w:r w:rsidDel="00000000" w:rsidR="00000000" w:rsidRPr="00000000">
        <w:rPr>
          <w:rFonts w:ascii="Times New Roman" w:cs="Times New Roman" w:eastAsia="Times New Roman" w:hAnsi="Times New Roman"/>
          <w:sz w:val="24"/>
          <w:szCs w:val="24"/>
          <w:rtl w:val="0"/>
        </w:rPr>
        <w:t xml:space="preserve">: Tasks were effectively prioritized. Critical activities like data cleaning and analysis were completed early, leaving ample time for review and refinement.</w:t>
      </w:r>
    </w:p>
    <w:p w:rsidR="00000000" w:rsidDel="00000000" w:rsidP="00000000" w:rsidRDefault="00000000" w:rsidRPr="00000000" w14:paraId="0000006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Responsiveness to Challenges</w:t>
      </w:r>
      <w:r w:rsidDel="00000000" w:rsidR="00000000" w:rsidRPr="00000000">
        <w:rPr>
          <w:rFonts w:ascii="Times New Roman" w:cs="Times New Roman" w:eastAsia="Times New Roman" w:hAnsi="Times New Roman"/>
          <w:sz w:val="24"/>
          <w:szCs w:val="24"/>
          <w:rtl w:val="0"/>
        </w:rPr>
        <w:t xml:space="preserve">: The group demonstrated flexibility in reallocating time to address unforeseen issues, such as refining the dataset or revisiting analysis methods.</w:t>
      </w:r>
    </w:p>
    <w:p w:rsidR="00000000" w:rsidDel="00000000" w:rsidP="00000000" w:rsidRDefault="00000000" w:rsidRPr="00000000" w14:paraId="0000006A">
      <w:pPr>
        <w:spacing w:after="160"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6B">
      <w:pPr>
        <w:pStyle w:val="Heading2"/>
        <w:spacing w:after="160" w:line="360" w:lineRule="auto"/>
        <w:jc w:val="both"/>
        <w:rPr>
          <w:rFonts w:ascii="Times New Roman" w:cs="Times New Roman" w:eastAsia="Times New Roman" w:hAnsi="Times New Roman"/>
        </w:rPr>
      </w:pPr>
      <w:bookmarkStart w:colFirst="0" w:colLast="0" w:name="_esvsovbh6y5h" w:id="23"/>
      <w:bookmarkEnd w:id="23"/>
      <w:r w:rsidDel="00000000" w:rsidR="00000000" w:rsidRPr="00000000">
        <w:rPr>
          <w:rFonts w:ascii="Times New Roman" w:cs="Times New Roman" w:eastAsia="Times New Roman" w:hAnsi="Times New Roman"/>
          <w:rtl w:val="0"/>
        </w:rPr>
        <w:t xml:space="preserve">5.4 Project’s Overall Judgement</w:t>
      </w:r>
    </w:p>
    <w:p w:rsidR="00000000" w:rsidDel="00000000" w:rsidP="00000000" w:rsidRDefault="00000000" w:rsidRPr="00000000" w14:paraId="0000006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a success, achieving its primary objective of analyzing the potential correlation between road tax and mileage of used Toyota cars sold in the UK from 2010 to 2020. The findings provided valuable insights into how road tax policies are influenced more by emissions than mileage while highlighting indirect relationships between mileage, vehicle age, and taxation.</w:t>
      </w:r>
    </w:p>
    <w:p w:rsidR="00000000" w:rsidDel="00000000" w:rsidP="00000000" w:rsidRDefault="00000000" w:rsidRPr="00000000" w14:paraId="0000006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conclusions were credible and rigorous because of the use of statistical methods, including correlation and regression analysis. Additionally, contextual knowledge about UK road tax policies was incorporated, adding depth to the evaluation. Segmenting data by fuel type and vehicle category further enriched the analysis, making the results more actionable and meaningful.</w:t>
      </w:r>
    </w:p>
    <w:p w:rsidR="00000000" w:rsidDel="00000000" w:rsidP="00000000" w:rsidRDefault="00000000" w:rsidRPr="00000000" w14:paraId="0000006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project demonstrates a strong understanding of the topic, excellent teamwork, and solid analytical execution, making it a commendable effort by the group.</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keepNext w:val="0"/>
        <w:keepLines w:val="0"/>
        <w:spacing w:before="280" w:line="360" w:lineRule="auto"/>
        <w:jc w:val="center"/>
        <w:rPr>
          <w:rFonts w:ascii="Times New Roman" w:cs="Times New Roman" w:eastAsia="Times New Roman" w:hAnsi="Times New Roman"/>
        </w:rPr>
      </w:pPr>
      <w:bookmarkStart w:colFirst="0" w:colLast="0" w:name="_6baek8d5d2ci" w:id="24"/>
      <w:bookmarkEnd w:id="24"/>
      <w:r w:rsidDel="00000000" w:rsidR="00000000" w:rsidRPr="00000000">
        <w:rPr>
          <w:rFonts w:ascii="Times New Roman" w:cs="Times New Roman" w:eastAsia="Times New Roman" w:hAnsi="Times New Roman"/>
          <w:rtl w:val="0"/>
        </w:rPr>
        <w:t xml:space="preserve">6. Conclusion</w:t>
      </w:r>
    </w:p>
    <w:p w:rsidR="00000000" w:rsidDel="00000000" w:rsidP="00000000" w:rsidRDefault="00000000" w:rsidRPr="00000000" w14:paraId="00000073">
      <w:pPr>
        <w:pStyle w:val="Heading2"/>
        <w:spacing w:line="360" w:lineRule="auto"/>
        <w:ind w:left="0" w:firstLine="0"/>
        <w:jc w:val="both"/>
        <w:rPr>
          <w:rFonts w:ascii="Times New Roman" w:cs="Times New Roman" w:eastAsia="Times New Roman" w:hAnsi="Times New Roman"/>
        </w:rPr>
      </w:pPr>
      <w:bookmarkStart w:colFirst="0" w:colLast="0" w:name="_7valcg7vhqfz" w:id="25"/>
      <w:bookmarkEnd w:id="25"/>
      <w:r w:rsidDel="00000000" w:rsidR="00000000" w:rsidRPr="00000000">
        <w:rPr>
          <w:rFonts w:ascii="Times New Roman" w:cs="Times New Roman" w:eastAsia="Times New Roman" w:hAnsi="Times New Roman"/>
          <w:rtl w:val="0"/>
        </w:rPr>
        <w:t xml:space="preserve">6.1. Results Explained.</w:t>
      </w:r>
      <w:r w:rsidDel="00000000" w:rsidR="00000000" w:rsidRPr="00000000">
        <w:rPr>
          <w:rtl w:val="0"/>
        </w:rPr>
      </w:r>
    </w:p>
    <w:p w:rsidR="00000000" w:rsidDel="00000000" w:rsidP="00000000" w:rsidRDefault="00000000" w:rsidRPr="00000000" w14:paraId="0000007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there is a weak negative correlation between road tax and mileage for used Toyota cars sold in the UK between 2010 and 2020. This indicates that vehicles with higher mileage tend to have slightly lower tax values. The Kendall correlation test illustrated this with a significant p-value of 2.2e-16, prompting us to reject the null hypothesis. While this is statistically significant, the correlation is weak, suggesting that mileage alone does not heavily influence road tax rates.</w:t>
      </w:r>
    </w:p>
    <w:p w:rsidR="00000000" w:rsidDel="00000000" w:rsidP="00000000" w:rsidRDefault="00000000" w:rsidRPr="00000000" w14:paraId="0000007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2"/>
        <w:spacing w:line="360" w:lineRule="auto"/>
        <w:ind w:left="0" w:firstLine="0"/>
        <w:jc w:val="both"/>
        <w:rPr>
          <w:rFonts w:ascii="Times New Roman" w:cs="Times New Roman" w:eastAsia="Times New Roman" w:hAnsi="Times New Roman"/>
        </w:rPr>
      </w:pPr>
      <w:bookmarkStart w:colFirst="0" w:colLast="0" w:name="_163u491pp41s" w:id="26"/>
      <w:bookmarkEnd w:id="26"/>
      <w:r w:rsidDel="00000000" w:rsidR="00000000" w:rsidRPr="00000000">
        <w:rPr>
          <w:rFonts w:ascii="Times New Roman" w:cs="Times New Roman" w:eastAsia="Times New Roman" w:hAnsi="Times New Roman"/>
          <w:rtl w:val="0"/>
        </w:rPr>
        <w:t xml:space="preserve">6.2. Interpretation of the Results</w:t>
      </w:r>
    </w:p>
    <w:p w:rsidR="00000000" w:rsidDel="00000000" w:rsidP="00000000" w:rsidRDefault="00000000" w:rsidRPr="00000000" w14:paraId="0000007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imply that road tax is more likely influenced by factors such as engine size and fuel efficiency(mpg) rather than mileage alone. This finding is essential for both buyers and sellers in the used car market, as it highlights that high-mileage vehicles may offer lower road tax, potentially making them more appealing to budget-conscious buyers. However, given the weak correlation, other factors should be considered when assessing vehicle costs.</w:t>
      </w:r>
    </w:p>
    <w:p w:rsidR="00000000" w:rsidDel="00000000" w:rsidP="00000000" w:rsidRDefault="00000000" w:rsidRPr="00000000" w14:paraId="0000007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2"/>
        <w:spacing w:line="360" w:lineRule="auto"/>
        <w:ind w:left="0" w:firstLine="0"/>
        <w:jc w:val="both"/>
        <w:rPr>
          <w:rFonts w:ascii="Times New Roman" w:cs="Times New Roman" w:eastAsia="Times New Roman" w:hAnsi="Times New Roman"/>
        </w:rPr>
      </w:pPr>
      <w:bookmarkStart w:colFirst="0" w:colLast="0" w:name="_tn3s5un5142l" w:id="27"/>
      <w:bookmarkEnd w:id="27"/>
      <w:r w:rsidDel="00000000" w:rsidR="00000000" w:rsidRPr="00000000">
        <w:rPr>
          <w:rFonts w:ascii="Times New Roman" w:cs="Times New Roman" w:eastAsia="Times New Roman" w:hAnsi="Times New Roman"/>
          <w:rtl w:val="0"/>
        </w:rPr>
        <w:t xml:space="preserve">6.3 Reasons and/or Implications for Future Work, Limitations of Our Study</w:t>
      </w:r>
    </w:p>
    <w:p w:rsidR="00000000" w:rsidDel="00000000" w:rsidP="00000000" w:rsidRDefault="00000000" w:rsidRPr="00000000" w14:paraId="0000007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should address the impact of outliers, consider recent tax policy changes, and explore additional variables such as fuel efficiency. The limitation of our study is that the dataset only covers vehicles up to 2020, potentially excluding critical recent trends. A broader approach examining engine size and fuel efficiency could yield more comprehensive insights.</w:t>
      </w:r>
    </w:p>
    <w:p w:rsidR="00000000" w:rsidDel="00000000" w:rsidP="00000000" w:rsidRDefault="00000000" w:rsidRPr="00000000" w14:paraId="0000007B">
      <w:pPr>
        <w:pStyle w:val="Heading1"/>
        <w:spacing w:line="360" w:lineRule="auto"/>
        <w:jc w:val="both"/>
        <w:rPr>
          <w:rFonts w:ascii="Times New Roman" w:cs="Times New Roman" w:eastAsia="Times New Roman" w:hAnsi="Times New Roman"/>
        </w:rPr>
      </w:pPr>
      <w:bookmarkStart w:colFirst="0" w:colLast="0" w:name="_fk1yedi42gz4" w:id="28"/>
      <w:bookmarkEnd w:id="28"/>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spacing w:line="360" w:lineRule="auto"/>
        <w:jc w:val="both"/>
        <w:rPr>
          <w:rFonts w:ascii="Times New Roman" w:cs="Times New Roman" w:eastAsia="Times New Roman" w:hAnsi="Times New Roman"/>
        </w:rPr>
      </w:pPr>
      <w:bookmarkStart w:colFirst="0" w:colLast="0" w:name="_jkberbisse1p" w:id="29"/>
      <w:bookmarkEnd w:id="29"/>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7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European Commission (2021) </w:t>
      </w:r>
      <w:r w:rsidDel="00000000" w:rsidR="00000000" w:rsidRPr="00000000">
        <w:rPr>
          <w:rFonts w:ascii="Times New Roman" w:cs="Times New Roman" w:eastAsia="Times New Roman" w:hAnsi="Times New Roman"/>
          <w:i w:val="1"/>
          <w:sz w:val="24"/>
          <w:szCs w:val="24"/>
          <w:rtl w:val="0"/>
        </w:rPr>
        <w:t xml:space="preserve">The taxation framework in the EU automotive market</w:t>
      </w:r>
      <w:r w:rsidDel="00000000" w:rsidR="00000000" w:rsidRPr="00000000">
        <w:rPr>
          <w:rFonts w:ascii="Times New Roman" w:cs="Times New Roman" w:eastAsia="Times New Roman" w:hAnsi="Times New Roman"/>
          <w:sz w:val="24"/>
          <w:szCs w:val="24"/>
          <w:rtl w:val="0"/>
        </w:rPr>
        <w:t xml:space="preserve">. Available at:</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https://taxation-customs.ec.europa.eu/document/download/924dce3e-ce48-4c70-8561-b30d5623310e_en</w:t>
        </w:r>
      </w:hyperlink>
      <w:r w:rsidDel="00000000" w:rsidR="00000000" w:rsidRPr="00000000">
        <w:rPr>
          <w:rFonts w:ascii="Times New Roman" w:cs="Times New Roman" w:eastAsia="Times New Roman" w:hAnsi="Times New Roman"/>
          <w:sz w:val="24"/>
          <w:szCs w:val="24"/>
          <w:rtl w:val="0"/>
        </w:rPr>
        <w:t xml:space="preserve"> (Accessed: 5 January 2025).</w:t>
      </w:r>
    </w:p>
    <w:p w:rsidR="00000000" w:rsidDel="00000000" w:rsidP="00000000" w:rsidRDefault="00000000" w:rsidRPr="00000000" w14:paraId="0000007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 EVP0073 (2021) </w:t>
      </w:r>
      <w:r w:rsidDel="00000000" w:rsidR="00000000" w:rsidRPr="00000000">
        <w:rPr>
          <w:rFonts w:ascii="Times New Roman" w:cs="Times New Roman" w:eastAsia="Times New Roman" w:hAnsi="Times New Roman"/>
          <w:i w:val="1"/>
          <w:sz w:val="24"/>
          <w:szCs w:val="24"/>
          <w:rtl w:val="0"/>
        </w:rPr>
        <w:t xml:space="preserve">Evidence submitted to the UK Parliament</w:t>
      </w:r>
      <w:r w:rsidDel="00000000" w:rsidR="00000000" w:rsidRPr="00000000">
        <w:rPr>
          <w:rFonts w:ascii="Times New Roman" w:cs="Times New Roman" w:eastAsia="Times New Roman" w:hAnsi="Times New Roman"/>
          <w:sz w:val="24"/>
          <w:szCs w:val="24"/>
          <w:rtl w:val="0"/>
        </w:rPr>
        <w:t xml:space="preserve">. Available at:</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https://committees.parliament.uk/writtenevidence/22813</w:t>
        </w:r>
      </w:hyperlink>
      <w:r w:rsidDel="00000000" w:rsidR="00000000" w:rsidRPr="00000000">
        <w:rPr>
          <w:rFonts w:ascii="Times New Roman" w:cs="Times New Roman" w:eastAsia="Times New Roman" w:hAnsi="Times New Roman"/>
          <w:sz w:val="24"/>
          <w:szCs w:val="24"/>
          <w:rtl w:val="0"/>
        </w:rPr>
        <w:t xml:space="preserve"> (Accessed: 5 January 2025).</w:t>
      </w:r>
    </w:p>
    <w:p w:rsidR="00000000" w:rsidDel="00000000" w:rsidP="00000000" w:rsidRDefault="00000000" w:rsidRPr="00000000" w14:paraId="00000080">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 Revenue &amp; Customs (2024). </w:t>
      </w:r>
      <w:r w:rsidDel="00000000" w:rsidR="00000000" w:rsidRPr="00000000">
        <w:rPr>
          <w:rFonts w:ascii="Times New Roman" w:cs="Times New Roman" w:eastAsia="Times New Roman" w:hAnsi="Times New Roman"/>
          <w:i w:val="1"/>
          <w:sz w:val="24"/>
          <w:szCs w:val="24"/>
          <w:rtl w:val="0"/>
        </w:rPr>
        <w:t xml:space="preserve">Vehicle Excise Duty rates for cars, vans and motorcycles — from 1 April 2025</w:t>
      </w:r>
      <w:r w:rsidDel="00000000" w:rsidR="00000000" w:rsidRPr="00000000">
        <w:rPr>
          <w:rFonts w:ascii="Times New Roman" w:cs="Times New Roman" w:eastAsia="Times New Roman" w:hAnsi="Times New Roman"/>
          <w:sz w:val="24"/>
          <w:szCs w:val="24"/>
          <w:rtl w:val="0"/>
        </w:rPr>
        <w:t xml:space="preserve">. [online] GOV.UK. Available at: https://www.gov.uk/government/publications/vehicle-excise-duty-rates-for-cars-vans-and-motorcycles-from-1-april-2025/c2addbb5-258e-4636-971e-afa4d78f8672#:~:text=Vehicle%20Excise%20Duty%20is%20a,subject%20to%20Vehicle%20Excise%20Duty. [Accessed 5 Jan. 2025].</w:t>
      </w:r>
    </w:p>
    <w:p w:rsidR="00000000" w:rsidDel="00000000" w:rsidP="00000000" w:rsidRDefault="00000000" w:rsidRPr="00000000" w14:paraId="0000008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Cerruti, D., Alberini, A. and Linn, J. (2017). Charging Drivers by the Pound: The Effects of the UK Vehicle Tax System. </w:t>
      </w:r>
      <w:r w:rsidDel="00000000" w:rsidR="00000000" w:rsidRPr="00000000">
        <w:rPr>
          <w:rFonts w:ascii="Times New Roman" w:cs="Times New Roman" w:eastAsia="Times New Roman" w:hAnsi="Times New Roman"/>
          <w:i w:val="1"/>
          <w:sz w:val="24"/>
          <w:szCs w:val="24"/>
          <w:rtl w:val="0"/>
        </w:rPr>
        <w:t xml:space="preserve">SSRN Electronic Journal</w:t>
      </w:r>
      <w:r w:rsidDel="00000000" w:rsidR="00000000" w:rsidRPr="00000000">
        <w:rPr>
          <w:rFonts w:ascii="Times New Roman" w:cs="Times New Roman" w:eastAsia="Times New Roman" w:hAnsi="Times New Roman"/>
          <w:sz w:val="24"/>
          <w:szCs w:val="24"/>
          <w:rtl w:val="0"/>
        </w:rPr>
        <w:t xml:space="preserve">. [online] doi:</w:t>
      </w:r>
      <w:hyperlink r:id="rId13">
        <w:r w:rsidDel="00000000" w:rsidR="00000000" w:rsidRPr="00000000">
          <w:rPr>
            <w:rFonts w:ascii="Times New Roman" w:cs="Times New Roman" w:eastAsia="Times New Roman" w:hAnsi="Times New Roman"/>
            <w:color w:val="1155cc"/>
            <w:sz w:val="24"/>
            <w:szCs w:val="24"/>
            <w:u w:val="single"/>
            <w:rtl w:val="0"/>
          </w:rPr>
          <w:t xml:space="preserve">https://doi.org/10.2139/ssrn.2967312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GOV.UK (2011). </w:t>
      </w:r>
      <w:r w:rsidDel="00000000" w:rsidR="00000000" w:rsidRPr="00000000">
        <w:rPr>
          <w:rFonts w:ascii="Times New Roman" w:cs="Times New Roman" w:eastAsia="Times New Roman" w:hAnsi="Times New Roman"/>
          <w:i w:val="1"/>
          <w:sz w:val="24"/>
          <w:szCs w:val="24"/>
          <w:rtl w:val="0"/>
        </w:rPr>
        <w:t xml:space="preserve">Vehicle tax rates</w:t>
      </w:r>
      <w:r w:rsidDel="00000000" w:rsidR="00000000" w:rsidRPr="00000000">
        <w:rPr>
          <w:rFonts w:ascii="Times New Roman" w:cs="Times New Roman" w:eastAsia="Times New Roman" w:hAnsi="Times New Roman"/>
          <w:sz w:val="24"/>
          <w:szCs w:val="24"/>
          <w:rtl w:val="0"/>
        </w:rPr>
        <w:t xml:space="preserve">. [online] GOV.UK. Available at: https://www.gov.uk/vehicle-tax-rate-tables/rates-for-cars-registered-on-or-after-1-march-2001 [Accessed 5 Jan. 2025].</w:t>
      </w:r>
    </w:p>
    <w:p w:rsidR="00000000" w:rsidDel="00000000" w:rsidP="00000000" w:rsidRDefault="00000000" w:rsidRPr="00000000" w14:paraId="0000008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8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mmittees.parliament.uk/writtenevidence/22813" TargetMode="External"/><Relationship Id="rId10" Type="http://schemas.openxmlformats.org/officeDocument/2006/relationships/hyperlink" Target="https://taxation-customs.ec.europa.eu/document/download/924dce3e-ce48-4c70-8561-b30d5623310e_en" TargetMode="External"/><Relationship Id="rId13" Type="http://schemas.openxmlformats.org/officeDocument/2006/relationships/hyperlink" Target="https://doi.org/10.2139/ssrn.2967312" TargetMode="External"/><Relationship Id="rId12" Type="http://schemas.openxmlformats.org/officeDocument/2006/relationships/hyperlink" Target="https://committees.parliament.uk/writtenevidence/228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xation-customs.ec.europa.eu/document/download/924dce3e-ce48-4c70-8561-b30d5623310e_e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