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5682" w:type="dxa"/>
        <w:tblInd w:w="-851" w:type="dxa"/>
        <w:shd w:val="clear" w:color="auto" w:fill="F8F7F7"/>
        <w:tblCellMar>
          <w:top w:w="15" w:type="dxa"/>
          <w:left w:w="15" w:type="dxa"/>
          <w:bottom w:w="15" w:type="dxa"/>
          <w:right w:w="15" w:type="dxa"/>
        </w:tblCellMar>
        <w:tblLook w:val="04A0" w:firstRow="1" w:lastRow="0" w:firstColumn="1" w:lastColumn="0" w:noHBand="0" w:noVBand="1"/>
      </w:tblPr>
      <w:tblGrid>
        <w:gridCol w:w="9498"/>
        <w:gridCol w:w="6184"/>
      </w:tblGrid>
      <w:tr w:rsidR="0073701F" w:rsidRPr="0073701F" w14:paraId="09587754" w14:textId="77777777" w:rsidTr="0073701F">
        <w:trPr>
          <w:gridAfter w:val="1"/>
          <w:wAfter w:w="6184" w:type="dxa"/>
        </w:trPr>
        <w:tc>
          <w:tcPr>
            <w:tcW w:w="9498" w:type="dxa"/>
            <w:shd w:val="clear" w:color="auto" w:fill="FFFFFF"/>
            <w:tcMar>
              <w:top w:w="0" w:type="dxa"/>
              <w:left w:w="0" w:type="dxa"/>
              <w:bottom w:w="0" w:type="dxa"/>
              <w:right w:w="0" w:type="dxa"/>
            </w:tcMar>
            <w:vAlign w:val="center"/>
            <w:hideMark/>
          </w:tcPr>
          <w:p w14:paraId="47A6C349" w14:textId="77777777" w:rsidR="0073701F" w:rsidRPr="0073701F" w:rsidRDefault="0073701F" w:rsidP="0073701F">
            <w:pPr>
              <w:widowControl/>
              <w:shd w:val="clear" w:color="auto" w:fill="FFFFFF"/>
              <w:rPr>
                <w:rFonts w:ascii="Verdana" w:eastAsia="宋体" w:hAnsi="Verdana" w:cs="宋体"/>
                <w:color w:val="333333"/>
                <w:kern w:val="0"/>
                <w:szCs w:val="21"/>
              </w:rPr>
            </w:pPr>
            <w:r w:rsidRPr="0073701F">
              <w:rPr>
                <w:rFonts w:ascii="Times New Roman" w:eastAsia="宋体" w:hAnsi="Times New Roman" w:cs="Times New Roman"/>
                <w:b/>
                <w:bCs/>
                <w:color w:val="333333"/>
                <w:kern w:val="0"/>
                <w:sz w:val="24"/>
                <w:szCs w:val="24"/>
              </w:rPr>
              <w:t>Part I Vocabulary Understanding (1%</w:t>
            </w:r>
            <w:r w:rsidRPr="0073701F">
              <w:rPr>
                <w:rFonts w:ascii="Times New Roman" w:eastAsia="宋体" w:hAnsi="Times New Roman" w:cs="Times New Roman"/>
                <w:b/>
                <w:bCs/>
                <w:i/>
                <w:iCs/>
                <w:color w:val="333333"/>
                <w:kern w:val="0"/>
                <w:sz w:val="24"/>
                <w:szCs w:val="24"/>
              </w:rPr>
              <w:t>*20=20%</w:t>
            </w:r>
            <w:r w:rsidRPr="0073701F">
              <w:rPr>
                <w:rFonts w:ascii="Times New Roman" w:eastAsia="宋体" w:hAnsi="Times New Roman" w:cs="Times New Roman"/>
                <w:b/>
                <w:bCs/>
                <w:color w:val="333333"/>
                <w:kern w:val="0"/>
                <w:sz w:val="24"/>
                <w:szCs w:val="24"/>
              </w:rPr>
              <w:t>)</w:t>
            </w:r>
          </w:p>
          <w:p w14:paraId="639EB31D" w14:textId="0BBF9346" w:rsidR="0073701F" w:rsidRPr="00CA4B82" w:rsidRDefault="0073701F" w:rsidP="00CA4B82">
            <w:pPr>
              <w:widowControl/>
              <w:shd w:val="clear" w:color="auto" w:fill="FFFFFF"/>
              <w:rPr>
                <w:rFonts w:ascii="Times New Roman" w:eastAsia="宋体" w:hAnsi="Times New Roman" w:cs="Times New Roman"/>
                <w:b/>
                <w:bCs/>
                <w:color w:val="333333"/>
                <w:kern w:val="0"/>
                <w:sz w:val="24"/>
                <w:szCs w:val="24"/>
              </w:rPr>
            </w:pPr>
            <w:r w:rsidRPr="00CA4B82">
              <w:rPr>
                <w:rFonts w:ascii="Times New Roman" w:eastAsia="宋体" w:hAnsi="Times New Roman" w:cs="Times New Roman"/>
                <w:b/>
                <w:bCs/>
                <w:color w:val="333333"/>
                <w:kern w:val="0"/>
                <w:sz w:val="24"/>
                <w:szCs w:val="24"/>
              </w:rPr>
              <w:t>Directions:</w:t>
            </w:r>
            <w:r w:rsidRPr="00CA4B82">
              <w:rPr>
                <w:rFonts w:ascii="Times New Roman" w:eastAsia="宋体" w:hAnsi="Times New Roman" w:cs="Times New Roman"/>
                <w:color w:val="333333"/>
                <w:kern w:val="0"/>
                <w:sz w:val="24"/>
                <w:szCs w:val="24"/>
              </w:rPr>
              <w:t xml:space="preserve"> Choose the ONE answer that best completes the sentence or the best answer that is closest in meaning to each of the italicized vocabulary items. Then mark the corresponding letter on the Answer Sheet with a single line through the </w:t>
            </w:r>
            <w:proofErr w:type="spellStart"/>
            <w:r w:rsidRPr="00CA4B82">
              <w:rPr>
                <w:rFonts w:ascii="Times New Roman" w:eastAsia="宋体" w:hAnsi="Times New Roman" w:cs="Times New Roman"/>
                <w:color w:val="333333"/>
                <w:kern w:val="0"/>
                <w:sz w:val="24"/>
                <w:szCs w:val="24"/>
              </w:rPr>
              <w:t>centre</w:t>
            </w:r>
            <w:proofErr w:type="spellEnd"/>
            <w:r w:rsidRPr="00CA4B82">
              <w:rPr>
                <w:rFonts w:ascii="Times New Roman" w:eastAsia="宋体" w:hAnsi="Times New Roman" w:cs="Times New Roman"/>
                <w:color w:val="333333"/>
                <w:kern w:val="0"/>
                <w:sz w:val="24"/>
                <w:szCs w:val="24"/>
              </w:rPr>
              <w:t>.</w:t>
            </w:r>
            <w:r w:rsidRPr="00CA4B82">
              <w:rPr>
                <w:rFonts w:ascii="Times New Roman" w:eastAsia="宋体" w:hAnsi="Times New Roman" w:cs="Times New Roman"/>
                <w:b/>
                <w:bCs/>
                <w:color w:val="333333"/>
                <w:kern w:val="0"/>
                <w:sz w:val="24"/>
                <w:szCs w:val="24"/>
              </w:rPr>
              <w:t>课内</w:t>
            </w:r>
          </w:p>
          <w:p w14:paraId="5A4A5971" w14:textId="084313C8" w:rsidR="0073701F" w:rsidRPr="0073701F" w:rsidRDefault="0073701F" w:rsidP="0073701F">
            <w:pPr>
              <w:widowControl/>
              <w:shd w:val="clear" w:color="auto" w:fill="FFFFFF"/>
              <w:rPr>
                <w:rFonts w:ascii="Verdana" w:eastAsia="宋体" w:hAnsi="Verdana" w:cs="宋体"/>
                <w:color w:val="333333"/>
                <w:kern w:val="0"/>
                <w:szCs w:val="21"/>
              </w:rPr>
            </w:pPr>
          </w:p>
          <w:p w14:paraId="71563231" w14:textId="77777777" w:rsidR="0073701F" w:rsidRPr="0073701F" w:rsidRDefault="0073701F" w:rsidP="0073701F">
            <w:pPr>
              <w:widowControl/>
              <w:shd w:val="clear" w:color="auto" w:fill="FFFFFF"/>
              <w:rPr>
                <w:rFonts w:ascii="Verdana" w:eastAsia="宋体" w:hAnsi="Verdana" w:cs="宋体"/>
                <w:color w:val="333333"/>
                <w:kern w:val="0"/>
                <w:szCs w:val="21"/>
              </w:rPr>
            </w:pPr>
            <w:r w:rsidRPr="0073701F">
              <w:rPr>
                <w:rFonts w:ascii="Times New Roman" w:eastAsia="宋体" w:hAnsi="Times New Roman" w:cs="Times New Roman"/>
                <w:b/>
                <w:bCs/>
                <w:color w:val="333333"/>
                <w:kern w:val="0"/>
                <w:sz w:val="24"/>
                <w:szCs w:val="24"/>
              </w:rPr>
              <w:t>Part II Reading Comprehension (2%*10=20%)</w:t>
            </w:r>
          </w:p>
          <w:p w14:paraId="12D08275" w14:textId="1C42CD03" w:rsidR="0073701F" w:rsidRPr="0073701F" w:rsidRDefault="0073701F" w:rsidP="0073701F">
            <w:pPr>
              <w:widowControl/>
              <w:shd w:val="clear" w:color="auto" w:fill="FFFFFF"/>
              <w:rPr>
                <w:rFonts w:ascii="Verdana" w:eastAsia="宋体" w:hAnsi="Verdana" w:cs="宋体"/>
                <w:color w:val="333333"/>
                <w:kern w:val="0"/>
                <w:szCs w:val="21"/>
              </w:rPr>
            </w:pPr>
            <w:r w:rsidRPr="0073701F">
              <w:rPr>
                <w:rFonts w:ascii="Times New Roman" w:eastAsia="宋体" w:hAnsi="Times New Roman" w:cs="Times New Roman"/>
                <w:b/>
                <w:bCs/>
                <w:color w:val="333333"/>
                <w:kern w:val="0"/>
                <w:sz w:val="24"/>
                <w:szCs w:val="24"/>
              </w:rPr>
              <w:t>Directions</w:t>
            </w:r>
            <w:r w:rsidRPr="0073701F">
              <w:rPr>
                <w:rFonts w:ascii="Times New Roman" w:eastAsia="宋体" w:hAnsi="Times New Roman" w:cs="Times New Roman"/>
                <w:color w:val="333333"/>
                <w:kern w:val="0"/>
                <w:sz w:val="24"/>
                <w:szCs w:val="24"/>
              </w:rPr>
              <w:t>: </w:t>
            </w:r>
            <w:r w:rsidRPr="0073701F">
              <w:rPr>
                <w:rFonts w:ascii="Times New Roman" w:eastAsia="宋体" w:hAnsi="Times New Roman" w:cs="Times New Roman"/>
                <w:i/>
                <w:iCs/>
                <w:color w:val="333333"/>
                <w:kern w:val="0"/>
                <w:sz w:val="24"/>
                <w:szCs w:val="24"/>
              </w:rPr>
              <w:t xml:space="preserve">Read the following passages and choose the most proper answer to each </w:t>
            </w:r>
            <w:proofErr w:type="gramStart"/>
            <w:r w:rsidRPr="0073701F">
              <w:rPr>
                <w:rFonts w:ascii="Times New Roman" w:eastAsia="宋体" w:hAnsi="Times New Roman" w:cs="Times New Roman"/>
                <w:i/>
                <w:iCs/>
                <w:color w:val="333333"/>
                <w:kern w:val="0"/>
                <w:sz w:val="24"/>
                <w:szCs w:val="24"/>
              </w:rPr>
              <w:t>question</w:t>
            </w:r>
            <w:r w:rsidRPr="0073701F">
              <w:rPr>
                <w:rFonts w:ascii="Times New Roman" w:eastAsia="宋体" w:hAnsi="Times New Roman" w:cs="Times New Roman"/>
                <w:i/>
                <w:iCs/>
                <w:color w:val="333333"/>
                <w:kern w:val="0"/>
                <w:sz w:val="24"/>
                <w:szCs w:val="24"/>
                <w:shd w:val="clear" w:color="auto" w:fill="FFFFFF"/>
              </w:rPr>
              <w:t>.</w:t>
            </w:r>
            <w:r w:rsidRPr="0073701F">
              <w:rPr>
                <w:rFonts w:ascii="Times New Roman" w:eastAsia="宋体" w:hAnsi="Times New Roman" w:cs="Times New Roman"/>
                <w:color w:val="333333"/>
                <w:kern w:val="0"/>
                <w:sz w:val="24"/>
                <w:szCs w:val="24"/>
                <w:shd w:val="clear" w:color="auto" w:fill="FFFF7F"/>
              </w:rPr>
              <w:t>(</w:t>
            </w:r>
            <w:proofErr w:type="gramEnd"/>
            <w:r w:rsidRPr="0073701F">
              <w:rPr>
                <w:rFonts w:ascii="Times New Roman" w:eastAsia="宋体" w:hAnsi="Times New Roman" w:cs="Times New Roman"/>
                <w:color w:val="333333"/>
                <w:kern w:val="0"/>
                <w:sz w:val="24"/>
                <w:szCs w:val="24"/>
                <w:shd w:val="clear" w:color="auto" w:fill="FFFF7F"/>
              </w:rPr>
              <w:t>课外</w:t>
            </w:r>
            <w:r w:rsidRPr="0073701F">
              <w:rPr>
                <w:rFonts w:ascii="Times New Roman" w:eastAsia="宋体" w:hAnsi="Times New Roman" w:cs="Times New Roman"/>
                <w:color w:val="333333"/>
                <w:kern w:val="0"/>
                <w:sz w:val="24"/>
                <w:szCs w:val="24"/>
                <w:u w:val="single"/>
                <w:shd w:val="clear" w:color="auto" w:fill="FFFF7F"/>
              </w:rPr>
              <w:t>)</w:t>
            </w:r>
          </w:p>
          <w:p w14:paraId="64297155" w14:textId="105A9469" w:rsidR="0073701F" w:rsidRPr="0073701F" w:rsidRDefault="0073701F" w:rsidP="0073701F">
            <w:pPr>
              <w:widowControl/>
              <w:shd w:val="clear" w:color="auto" w:fill="FFFFFF"/>
              <w:rPr>
                <w:rFonts w:ascii="Verdana" w:eastAsia="宋体" w:hAnsi="Verdana" w:cs="宋体"/>
                <w:color w:val="333333"/>
                <w:kern w:val="0"/>
                <w:szCs w:val="21"/>
              </w:rPr>
            </w:pPr>
          </w:p>
          <w:p w14:paraId="24EDB7E0" w14:textId="77777777" w:rsidR="0073701F" w:rsidRPr="0073701F" w:rsidRDefault="0073701F" w:rsidP="0073701F">
            <w:pPr>
              <w:widowControl/>
              <w:shd w:val="clear" w:color="auto" w:fill="FFFFFF"/>
              <w:rPr>
                <w:rFonts w:ascii="Verdana" w:eastAsia="宋体" w:hAnsi="Verdana" w:cs="宋体"/>
                <w:color w:val="333333"/>
                <w:kern w:val="0"/>
                <w:szCs w:val="21"/>
              </w:rPr>
            </w:pPr>
            <w:r w:rsidRPr="0073701F">
              <w:rPr>
                <w:rFonts w:ascii="Times New Roman" w:eastAsia="宋体" w:hAnsi="Times New Roman" w:cs="Times New Roman"/>
                <w:b/>
                <w:bCs/>
                <w:color w:val="333333"/>
                <w:kern w:val="0"/>
                <w:sz w:val="24"/>
                <w:szCs w:val="24"/>
              </w:rPr>
              <w:t>Part </w:t>
            </w:r>
            <w:r w:rsidRPr="0073701F">
              <w:rPr>
                <w:rFonts w:ascii="宋体" w:eastAsia="宋体" w:hAnsi="宋体" w:cs="宋体" w:hint="eastAsia"/>
                <w:b/>
                <w:bCs/>
                <w:color w:val="333333"/>
                <w:kern w:val="0"/>
                <w:sz w:val="24"/>
                <w:szCs w:val="24"/>
              </w:rPr>
              <w:t>Ⅲ</w:t>
            </w:r>
            <w:r w:rsidRPr="0073701F">
              <w:rPr>
                <w:rFonts w:ascii="Times New Roman" w:eastAsia="宋体" w:hAnsi="Times New Roman" w:cs="Times New Roman"/>
                <w:b/>
                <w:bCs/>
                <w:color w:val="333333"/>
                <w:kern w:val="0"/>
                <w:sz w:val="24"/>
                <w:szCs w:val="24"/>
              </w:rPr>
              <w:t> Cloze (1%*10=10%)</w:t>
            </w:r>
          </w:p>
          <w:p w14:paraId="4EB3D8BA" w14:textId="77777777" w:rsidR="0073701F" w:rsidRPr="0073701F" w:rsidRDefault="0073701F" w:rsidP="0073701F">
            <w:pPr>
              <w:widowControl/>
              <w:shd w:val="clear" w:color="auto" w:fill="FFFFFF"/>
              <w:rPr>
                <w:rFonts w:ascii="Verdana" w:eastAsia="宋体" w:hAnsi="Verdana" w:cs="宋体"/>
                <w:color w:val="333333"/>
                <w:kern w:val="0"/>
                <w:szCs w:val="21"/>
              </w:rPr>
            </w:pPr>
            <w:r w:rsidRPr="0073701F">
              <w:rPr>
                <w:rFonts w:ascii="Times New Roman" w:eastAsia="宋体" w:hAnsi="Times New Roman" w:cs="Times New Roman"/>
                <w:b/>
                <w:bCs/>
                <w:color w:val="333333"/>
                <w:kern w:val="0"/>
                <w:sz w:val="24"/>
                <w:szCs w:val="24"/>
              </w:rPr>
              <w:t>Directions</w:t>
            </w:r>
            <w:r w:rsidRPr="0073701F">
              <w:rPr>
                <w:rFonts w:ascii="Times New Roman" w:eastAsia="宋体" w:hAnsi="Times New Roman" w:cs="Times New Roman"/>
                <w:color w:val="333333"/>
                <w:kern w:val="0"/>
                <w:sz w:val="24"/>
                <w:szCs w:val="24"/>
              </w:rPr>
              <w:t>: </w:t>
            </w:r>
            <w:r w:rsidRPr="0073701F">
              <w:rPr>
                <w:rFonts w:ascii="Times New Roman" w:eastAsia="宋体" w:hAnsi="Times New Roman" w:cs="Times New Roman"/>
                <w:i/>
                <w:iCs/>
                <w:color w:val="333333"/>
                <w:kern w:val="0"/>
                <w:sz w:val="24"/>
                <w:szCs w:val="24"/>
              </w:rPr>
              <w:t>Choose the ONE answer that best fits the context of the following</w:t>
            </w:r>
            <w:r w:rsidRPr="0073701F">
              <w:rPr>
                <w:rFonts w:ascii="Times New Roman" w:eastAsia="宋体" w:hAnsi="Times New Roman" w:cs="Times New Roman"/>
                <w:i/>
                <w:iCs/>
                <w:color w:val="333333"/>
                <w:kern w:val="0"/>
                <w:sz w:val="24"/>
                <w:szCs w:val="24"/>
                <w:shd w:val="clear" w:color="auto" w:fill="FFFFFF"/>
              </w:rPr>
              <w:t> </w:t>
            </w:r>
            <w:proofErr w:type="gramStart"/>
            <w:r w:rsidRPr="0073701F">
              <w:rPr>
                <w:rFonts w:ascii="Times New Roman" w:eastAsia="宋体" w:hAnsi="Times New Roman" w:cs="Times New Roman"/>
                <w:i/>
                <w:iCs/>
                <w:color w:val="333333"/>
                <w:kern w:val="0"/>
                <w:sz w:val="24"/>
                <w:szCs w:val="24"/>
                <w:shd w:val="clear" w:color="auto" w:fill="FFFFFF"/>
              </w:rPr>
              <w:t>paragraph</w:t>
            </w:r>
            <w:r w:rsidRPr="0073701F">
              <w:rPr>
                <w:rFonts w:ascii="Times New Roman" w:eastAsia="宋体" w:hAnsi="Times New Roman" w:cs="Times New Roman"/>
                <w:i/>
                <w:iCs/>
                <w:color w:val="333333"/>
                <w:kern w:val="0"/>
                <w:sz w:val="24"/>
                <w:szCs w:val="24"/>
                <w:shd w:val="clear" w:color="auto" w:fill="FFC285"/>
              </w:rPr>
              <w:t>.(</w:t>
            </w:r>
            <w:proofErr w:type="gramEnd"/>
            <w:r w:rsidRPr="0073701F">
              <w:rPr>
                <w:rFonts w:ascii="Times New Roman" w:eastAsia="宋体" w:hAnsi="Times New Roman" w:cs="Times New Roman"/>
                <w:i/>
                <w:iCs/>
                <w:color w:val="333333"/>
                <w:kern w:val="0"/>
                <w:sz w:val="24"/>
                <w:szCs w:val="24"/>
                <w:shd w:val="clear" w:color="auto" w:fill="FFC285"/>
              </w:rPr>
              <w:t>课</w:t>
            </w:r>
          </w:p>
          <w:p w14:paraId="648E34EE" w14:textId="7DFC2ED2" w:rsidR="0073701F" w:rsidRPr="0073701F" w:rsidRDefault="0073701F" w:rsidP="0073701F">
            <w:pPr>
              <w:widowControl/>
              <w:shd w:val="clear" w:color="auto" w:fill="FFFFFF"/>
              <w:rPr>
                <w:rFonts w:ascii="Verdana" w:eastAsia="宋体" w:hAnsi="Verdana" w:cs="宋体"/>
                <w:color w:val="333333"/>
                <w:kern w:val="0"/>
                <w:szCs w:val="21"/>
              </w:rPr>
            </w:pPr>
            <w:r w:rsidRPr="0073701F">
              <w:rPr>
                <w:rFonts w:ascii="Times New Roman" w:eastAsia="宋体" w:hAnsi="Times New Roman" w:cs="Times New Roman"/>
                <w:i/>
                <w:iCs/>
                <w:color w:val="333333"/>
                <w:kern w:val="0"/>
                <w:sz w:val="24"/>
                <w:szCs w:val="24"/>
                <w:shd w:val="clear" w:color="auto" w:fill="FFC285"/>
              </w:rPr>
              <w:t>后练习选词填空改编</w:t>
            </w:r>
            <w:r w:rsidRPr="0073701F">
              <w:rPr>
                <w:rFonts w:ascii="Times New Roman" w:eastAsia="宋体" w:hAnsi="Times New Roman" w:cs="Times New Roman"/>
                <w:i/>
                <w:iCs/>
                <w:color w:val="333333"/>
                <w:kern w:val="0"/>
                <w:sz w:val="24"/>
                <w:szCs w:val="24"/>
                <w:shd w:val="clear" w:color="auto" w:fill="FFC285"/>
              </w:rPr>
              <w:t>)</w:t>
            </w:r>
          </w:p>
          <w:p w14:paraId="3E9174BD" w14:textId="4E9D34B6" w:rsidR="0073701F" w:rsidRPr="0073701F" w:rsidRDefault="0073701F" w:rsidP="0073701F">
            <w:pPr>
              <w:widowControl/>
              <w:shd w:val="clear" w:color="auto" w:fill="FFFFFF"/>
              <w:rPr>
                <w:rFonts w:ascii="Verdana" w:eastAsia="宋体" w:hAnsi="Verdana" w:cs="宋体"/>
                <w:color w:val="333333"/>
                <w:kern w:val="0"/>
                <w:szCs w:val="21"/>
              </w:rPr>
            </w:pPr>
          </w:p>
          <w:p w14:paraId="6D384E2D" w14:textId="77777777" w:rsidR="0073701F" w:rsidRPr="0073701F" w:rsidRDefault="0073701F" w:rsidP="0073701F">
            <w:pPr>
              <w:widowControl/>
              <w:shd w:val="clear" w:color="auto" w:fill="FFFFFF"/>
              <w:rPr>
                <w:rFonts w:ascii="Verdana" w:eastAsia="宋体" w:hAnsi="Verdana" w:cs="宋体"/>
                <w:color w:val="333333"/>
                <w:kern w:val="0"/>
                <w:szCs w:val="21"/>
              </w:rPr>
            </w:pPr>
            <w:r w:rsidRPr="0073701F">
              <w:rPr>
                <w:rFonts w:ascii="Times New Roman" w:eastAsia="宋体" w:hAnsi="Times New Roman" w:cs="Times New Roman"/>
                <w:b/>
                <w:bCs/>
                <w:color w:val="000000"/>
                <w:kern w:val="0"/>
                <w:sz w:val="24"/>
                <w:szCs w:val="24"/>
              </w:rPr>
              <w:t>Part Ⅳ Reading comprehension based on the understanding of the texts.</w:t>
            </w:r>
          </w:p>
          <w:p w14:paraId="241BF42F" w14:textId="7FFBFEDC" w:rsidR="0073701F" w:rsidRPr="0073701F" w:rsidRDefault="0073701F" w:rsidP="0073701F">
            <w:pPr>
              <w:widowControl/>
              <w:shd w:val="clear" w:color="auto" w:fill="FFFFFF"/>
              <w:ind w:firstLine="723"/>
              <w:rPr>
                <w:rFonts w:ascii="Verdana" w:eastAsia="宋体" w:hAnsi="Verdana" w:cs="宋体"/>
                <w:color w:val="333333"/>
                <w:kern w:val="0"/>
                <w:szCs w:val="21"/>
              </w:rPr>
            </w:pPr>
            <w:r w:rsidRPr="0073701F">
              <w:rPr>
                <w:rFonts w:ascii="Times New Roman" w:eastAsia="宋体" w:hAnsi="Times New Roman" w:cs="Times New Roman"/>
                <w:b/>
                <w:bCs/>
                <w:color w:val="333333"/>
                <w:kern w:val="0"/>
                <w:sz w:val="24"/>
                <w:szCs w:val="24"/>
              </w:rPr>
              <w:t>(2%*10=</w:t>
            </w:r>
            <w:r w:rsidRPr="0073701F">
              <w:rPr>
                <w:rFonts w:ascii="Times New Roman" w:eastAsia="宋体" w:hAnsi="Times New Roman" w:cs="Times New Roman"/>
                <w:b/>
                <w:bCs/>
                <w:color w:val="000000"/>
                <w:kern w:val="0"/>
                <w:sz w:val="24"/>
                <w:szCs w:val="24"/>
              </w:rPr>
              <w:t> 20%</w:t>
            </w:r>
            <w:r w:rsidRPr="0073701F">
              <w:rPr>
                <w:rFonts w:ascii="Times New Roman" w:eastAsia="宋体" w:hAnsi="Times New Roman" w:cs="Times New Roman"/>
                <w:b/>
                <w:bCs/>
                <w:color w:val="CC6600"/>
                <w:kern w:val="0"/>
                <w:sz w:val="24"/>
                <w:szCs w:val="24"/>
                <w:shd w:val="clear" w:color="auto" w:fill="990000"/>
              </w:rPr>
              <w:t>)(</w:t>
            </w:r>
            <w:r w:rsidRPr="0073701F">
              <w:rPr>
                <w:rFonts w:ascii="Times New Roman" w:eastAsia="宋体" w:hAnsi="Times New Roman" w:cs="Times New Roman"/>
                <w:b/>
                <w:bCs/>
                <w:color w:val="CC6600"/>
                <w:kern w:val="0"/>
                <w:sz w:val="24"/>
                <w:szCs w:val="24"/>
                <w:shd w:val="clear" w:color="auto" w:fill="990000"/>
              </w:rPr>
              <w:t>不提供课文内容</w:t>
            </w:r>
            <w:r w:rsidRPr="0073701F">
              <w:rPr>
                <w:rFonts w:ascii="Times New Roman" w:eastAsia="宋体" w:hAnsi="Times New Roman" w:cs="Times New Roman"/>
                <w:b/>
                <w:bCs/>
                <w:color w:val="CC6600"/>
                <w:kern w:val="0"/>
                <w:sz w:val="24"/>
                <w:szCs w:val="24"/>
                <w:shd w:val="clear" w:color="auto" w:fill="990000"/>
              </w:rPr>
              <w:t>)</w:t>
            </w:r>
          </w:p>
          <w:p w14:paraId="5F736ED6" w14:textId="016D2879" w:rsidR="0073701F" w:rsidRPr="0073701F" w:rsidRDefault="0073701F" w:rsidP="0073701F">
            <w:pPr>
              <w:widowControl/>
              <w:shd w:val="clear" w:color="auto" w:fill="FFFFFF"/>
              <w:rPr>
                <w:rFonts w:ascii="Verdana" w:eastAsia="宋体" w:hAnsi="Verdana" w:cs="宋体"/>
                <w:color w:val="333333"/>
                <w:kern w:val="0"/>
                <w:szCs w:val="21"/>
              </w:rPr>
            </w:pPr>
          </w:p>
          <w:p w14:paraId="6A6FF7AF" w14:textId="77777777" w:rsidR="0073701F" w:rsidRPr="0073701F" w:rsidRDefault="0073701F" w:rsidP="0073701F">
            <w:pPr>
              <w:widowControl/>
              <w:shd w:val="clear" w:color="auto" w:fill="FFFFFF"/>
              <w:rPr>
                <w:rFonts w:ascii="Verdana" w:eastAsia="宋体" w:hAnsi="Verdana" w:cs="宋体"/>
                <w:color w:val="333333"/>
                <w:kern w:val="0"/>
                <w:szCs w:val="21"/>
              </w:rPr>
            </w:pPr>
            <w:r w:rsidRPr="0073701F">
              <w:rPr>
                <w:rFonts w:ascii="Times New Roman" w:eastAsia="宋体" w:hAnsi="Times New Roman" w:cs="Times New Roman"/>
                <w:b/>
                <w:bCs/>
                <w:color w:val="333333"/>
                <w:kern w:val="0"/>
                <w:sz w:val="24"/>
                <w:szCs w:val="24"/>
              </w:rPr>
              <w:t>Part V Writing 30%</w:t>
            </w:r>
          </w:p>
          <w:p w14:paraId="647DDCA6" w14:textId="13B90393" w:rsidR="0073701F" w:rsidRPr="0073701F" w:rsidRDefault="0073701F" w:rsidP="0073701F">
            <w:pPr>
              <w:widowControl/>
              <w:shd w:val="clear" w:color="auto" w:fill="FFFFFF"/>
              <w:rPr>
                <w:rFonts w:ascii="Verdana" w:eastAsia="宋体" w:hAnsi="Verdana" w:cs="宋体"/>
                <w:color w:val="333333"/>
                <w:kern w:val="0"/>
                <w:szCs w:val="21"/>
              </w:rPr>
            </w:pPr>
            <w:r w:rsidRPr="0073701F">
              <w:rPr>
                <w:rFonts w:ascii="Times New Roman" w:eastAsia="宋体" w:hAnsi="Times New Roman" w:cs="Times New Roman"/>
                <w:b/>
                <w:bCs/>
                <w:color w:val="333333"/>
                <w:kern w:val="0"/>
                <w:sz w:val="24"/>
                <w:szCs w:val="24"/>
              </w:rPr>
              <w:t>Directions</w:t>
            </w:r>
            <w:r w:rsidRPr="0073701F">
              <w:rPr>
                <w:rFonts w:ascii="Times New Roman" w:eastAsia="宋体" w:hAnsi="Times New Roman" w:cs="Times New Roman"/>
                <w:color w:val="333333"/>
                <w:kern w:val="0"/>
                <w:sz w:val="24"/>
                <w:szCs w:val="24"/>
              </w:rPr>
              <w:t>: </w:t>
            </w:r>
            <w:r w:rsidRPr="0073701F">
              <w:rPr>
                <w:rFonts w:ascii="Times New Roman" w:eastAsia="宋体" w:hAnsi="Times New Roman" w:cs="Times New Roman"/>
                <w:i/>
                <w:iCs/>
                <w:color w:val="333333"/>
                <w:kern w:val="0"/>
                <w:sz w:val="24"/>
                <w:szCs w:val="24"/>
              </w:rPr>
              <w:t xml:space="preserve">Please sum up the main idea of the following news report and make some comments on it with not less than 150 English </w:t>
            </w:r>
            <w:proofErr w:type="gramStart"/>
            <w:r w:rsidRPr="0073701F">
              <w:rPr>
                <w:rFonts w:ascii="Times New Roman" w:eastAsia="宋体" w:hAnsi="Times New Roman" w:cs="Times New Roman"/>
                <w:i/>
                <w:iCs/>
                <w:color w:val="333333"/>
                <w:kern w:val="0"/>
                <w:sz w:val="24"/>
                <w:szCs w:val="24"/>
              </w:rPr>
              <w:t>words</w:t>
            </w:r>
            <w:r w:rsidRPr="0073701F">
              <w:rPr>
                <w:rFonts w:ascii="Times New Roman" w:eastAsia="宋体" w:hAnsi="Times New Roman" w:cs="Times New Roman"/>
                <w:i/>
                <w:iCs/>
                <w:color w:val="C1E0C1"/>
                <w:kern w:val="0"/>
                <w:sz w:val="24"/>
                <w:szCs w:val="24"/>
                <w:shd w:val="clear" w:color="auto" w:fill="990000"/>
              </w:rPr>
              <w:t>.(</w:t>
            </w:r>
            <w:proofErr w:type="gramEnd"/>
            <w:r w:rsidRPr="0073701F">
              <w:rPr>
                <w:rFonts w:ascii="Times New Roman" w:eastAsia="宋体" w:hAnsi="Times New Roman" w:cs="Times New Roman"/>
                <w:i/>
                <w:iCs/>
                <w:color w:val="C1E0C1"/>
                <w:kern w:val="0"/>
                <w:sz w:val="24"/>
                <w:szCs w:val="24"/>
                <w:shd w:val="clear" w:color="auto" w:fill="990000"/>
              </w:rPr>
              <w:t>课外</w:t>
            </w:r>
            <w:r w:rsidRPr="0073701F">
              <w:rPr>
                <w:rFonts w:ascii="Times New Roman" w:eastAsia="宋体" w:hAnsi="Times New Roman" w:cs="Times New Roman"/>
                <w:i/>
                <w:iCs/>
                <w:color w:val="C1E0C1"/>
                <w:kern w:val="0"/>
                <w:sz w:val="24"/>
                <w:szCs w:val="24"/>
              </w:rPr>
              <w:t>)</w:t>
            </w:r>
          </w:p>
          <w:p w14:paraId="4B86B19B" w14:textId="53B668D2" w:rsidR="0073701F" w:rsidRPr="0073701F" w:rsidRDefault="0073701F" w:rsidP="0073701F">
            <w:pPr>
              <w:widowControl/>
              <w:shd w:val="clear" w:color="auto" w:fill="FFFFFF"/>
              <w:rPr>
                <w:rFonts w:ascii="Verdana" w:eastAsia="宋体" w:hAnsi="Verdana" w:cs="宋体"/>
                <w:color w:val="333333"/>
                <w:kern w:val="0"/>
                <w:szCs w:val="21"/>
              </w:rPr>
            </w:pPr>
          </w:p>
        </w:tc>
      </w:tr>
      <w:tr w:rsidR="0073701F" w:rsidRPr="0073701F" w14:paraId="424AEDF2" w14:textId="77777777" w:rsidTr="0073701F">
        <w:trPr>
          <w:hidden/>
        </w:trPr>
        <w:tc>
          <w:tcPr>
            <w:tcW w:w="15682" w:type="dxa"/>
            <w:gridSpan w:val="2"/>
            <w:shd w:val="clear" w:color="auto" w:fill="F8F7F7"/>
            <w:tcMar>
              <w:top w:w="150" w:type="dxa"/>
              <w:left w:w="0" w:type="dxa"/>
              <w:bottom w:w="0" w:type="dxa"/>
              <w:right w:w="0" w:type="dxa"/>
            </w:tcMar>
            <w:vAlign w:val="center"/>
            <w:hideMark/>
          </w:tcPr>
          <w:p w14:paraId="21E69A33" w14:textId="77777777" w:rsidR="0073701F" w:rsidRPr="0073701F" w:rsidRDefault="0073701F" w:rsidP="0073701F">
            <w:pPr>
              <w:widowControl/>
              <w:pBdr>
                <w:bottom w:val="single" w:sz="6" w:space="1" w:color="auto"/>
              </w:pBdr>
              <w:rPr>
                <w:rFonts w:ascii="Arial" w:eastAsia="宋体" w:hAnsi="Arial" w:cs="Arial"/>
                <w:vanish/>
                <w:kern w:val="0"/>
                <w:sz w:val="16"/>
                <w:szCs w:val="16"/>
              </w:rPr>
            </w:pPr>
            <w:r w:rsidRPr="0073701F">
              <w:rPr>
                <w:rFonts w:ascii="Arial" w:eastAsia="宋体" w:hAnsi="Arial" w:cs="Arial" w:hint="eastAsia"/>
                <w:vanish/>
                <w:kern w:val="0"/>
                <w:sz w:val="16"/>
                <w:szCs w:val="16"/>
              </w:rPr>
              <w:t>窗体顶端</w:t>
            </w:r>
          </w:p>
          <w:p w14:paraId="26B65159" w14:textId="77777777" w:rsidR="0073701F" w:rsidRPr="0073701F" w:rsidRDefault="0073701F" w:rsidP="0073701F">
            <w:pPr>
              <w:widowControl/>
              <w:pBdr>
                <w:top w:val="single" w:sz="6" w:space="1" w:color="auto"/>
              </w:pBdr>
              <w:rPr>
                <w:rFonts w:ascii="Arial" w:eastAsia="宋体" w:hAnsi="Arial" w:cs="Arial"/>
                <w:vanish/>
                <w:kern w:val="0"/>
                <w:sz w:val="16"/>
                <w:szCs w:val="16"/>
              </w:rPr>
            </w:pPr>
            <w:r w:rsidRPr="0073701F">
              <w:rPr>
                <w:rFonts w:ascii="Arial" w:eastAsia="宋体" w:hAnsi="Arial" w:cs="Arial" w:hint="eastAsia"/>
                <w:vanish/>
                <w:kern w:val="0"/>
                <w:sz w:val="16"/>
                <w:szCs w:val="16"/>
              </w:rPr>
              <w:t>窗体底端</w:t>
            </w:r>
          </w:p>
          <w:p w14:paraId="3B5B8D5D" w14:textId="77777777" w:rsidR="0073701F" w:rsidRPr="0073701F" w:rsidRDefault="0073701F" w:rsidP="0073701F">
            <w:pPr>
              <w:widowControl/>
              <w:shd w:val="clear" w:color="auto" w:fill="FFFFFF"/>
              <w:rPr>
                <w:rFonts w:ascii="Verdana" w:eastAsia="宋体" w:hAnsi="Verdana" w:cs="宋体"/>
                <w:color w:val="333333"/>
                <w:kern w:val="0"/>
                <w:szCs w:val="21"/>
              </w:rPr>
            </w:pPr>
          </w:p>
        </w:tc>
      </w:tr>
    </w:tbl>
    <w:p w14:paraId="50200270" w14:textId="400FB199" w:rsidR="00A01297" w:rsidRDefault="00A01297" w:rsidP="0073701F"/>
    <w:p w14:paraId="351D0F41" w14:textId="473D7EA3" w:rsidR="00A01297" w:rsidRPr="002B1D79" w:rsidRDefault="00A01297" w:rsidP="002B1D79">
      <w:pPr>
        <w:ind w:leftChars="-405" w:left="-2" w:hangingChars="265" w:hanging="848"/>
        <w:rPr>
          <w:rFonts w:ascii="MS PGothic" w:eastAsia="MS PGothic" w:hAnsi="MS PGothic"/>
          <w:sz w:val="28"/>
          <w:szCs w:val="28"/>
        </w:rPr>
      </w:pPr>
      <w:r w:rsidRPr="002B1D79">
        <w:rPr>
          <w:rFonts w:hint="eastAsia"/>
          <w:b/>
          <w:bCs/>
          <w:sz w:val="32"/>
          <w:szCs w:val="32"/>
        </w:rPr>
        <w:t>T</w:t>
      </w:r>
      <w:r w:rsidRPr="002B1D79">
        <w:rPr>
          <w:rFonts w:ascii="MS PGothic" w:eastAsia="MS PGothic" w:hAnsi="MS PGothic"/>
          <w:b/>
          <w:bCs/>
          <w:sz w:val="28"/>
          <w:szCs w:val="28"/>
        </w:rPr>
        <w:t xml:space="preserve">ext </w:t>
      </w:r>
      <w:r w:rsidR="002B1D79" w:rsidRPr="002B1D79">
        <w:rPr>
          <w:rFonts w:ascii="MS PGothic" w:eastAsia="MS PGothic" w:hAnsi="MS PGothic" w:hint="eastAsia"/>
          <w:sz w:val="28"/>
          <w:szCs w:val="28"/>
        </w:rPr>
        <w:t>（跟</w:t>
      </w:r>
      <w:r w:rsidR="002B1D79" w:rsidRPr="002B1D79">
        <w:rPr>
          <w:rFonts w:ascii="微软雅黑" w:eastAsia="微软雅黑" w:hAnsi="微软雅黑" w:cs="微软雅黑" w:hint="eastAsia"/>
          <w:sz w:val="28"/>
          <w:szCs w:val="28"/>
        </w:rPr>
        <w:t>课</w:t>
      </w:r>
      <w:r w:rsidR="002B1D79" w:rsidRPr="002B1D79">
        <w:rPr>
          <w:rFonts w:ascii="MS PGothic" w:eastAsia="MS PGothic" w:hAnsi="MS PGothic" w:cs="MS PGothic" w:hint="eastAsia"/>
          <w:sz w:val="28"/>
          <w:szCs w:val="28"/>
        </w:rPr>
        <w:t>文</w:t>
      </w:r>
      <w:r w:rsidR="002B1D79" w:rsidRPr="002B1D79">
        <w:rPr>
          <w:rFonts w:ascii="MS PGothic" w:eastAsia="MS PGothic" w:hAnsi="MS PGothic" w:hint="eastAsia"/>
          <w:sz w:val="28"/>
          <w:szCs w:val="28"/>
        </w:rPr>
        <w:t>相关的考</w:t>
      </w:r>
      <w:r w:rsidR="002B1D79" w:rsidRPr="002B1D79">
        <w:rPr>
          <w:rFonts w:ascii="微软雅黑" w:eastAsia="微软雅黑" w:hAnsi="微软雅黑" w:cs="微软雅黑" w:hint="eastAsia"/>
          <w:sz w:val="28"/>
          <w:szCs w:val="28"/>
        </w:rPr>
        <w:t>试</w:t>
      </w:r>
      <w:r w:rsidR="002B1D79" w:rsidRPr="002B1D79">
        <w:rPr>
          <w:rFonts w:ascii="MS PGothic" w:eastAsia="MS PGothic" w:hAnsi="MS PGothic" w:hint="eastAsia"/>
          <w:sz w:val="28"/>
          <w:szCs w:val="28"/>
        </w:rPr>
        <w:t>内容有</w:t>
      </w:r>
      <w:r w:rsidR="00D52392">
        <w:rPr>
          <w:rFonts w:asciiTheme="minorEastAsia" w:hAnsiTheme="minorEastAsia" w:hint="eastAsia"/>
          <w:sz w:val="28"/>
          <w:szCs w:val="28"/>
        </w:rPr>
        <w:t>：</w:t>
      </w:r>
      <w:r w:rsidR="002B1D79" w:rsidRPr="002B1D79">
        <w:rPr>
          <w:rFonts w:ascii="MS PGothic" w:eastAsia="MS PGothic" w:hAnsi="MS PGothic" w:hint="eastAsia"/>
          <w:sz w:val="28"/>
          <w:szCs w:val="28"/>
        </w:rPr>
        <w:t>vocabulary， text</w:t>
      </w:r>
      <w:r w:rsidR="002B1D79" w:rsidRPr="002B1D79">
        <w:rPr>
          <w:rFonts w:ascii="MS PGothic" w:eastAsia="MS PGothic" w:hAnsi="MS PGothic"/>
          <w:sz w:val="28"/>
          <w:szCs w:val="28"/>
        </w:rPr>
        <w:t xml:space="preserve"> </w:t>
      </w:r>
      <w:r w:rsidR="002B1D79" w:rsidRPr="002B1D79">
        <w:rPr>
          <w:rFonts w:ascii="MS PGothic" w:eastAsia="MS PGothic" w:hAnsi="MS PGothic" w:hint="eastAsia"/>
          <w:sz w:val="28"/>
          <w:szCs w:val="28"/>
        </w:rPr>
        <w:t>understanding和 c</w:t>
      </w:r>
      <w:r w:rsidR="002B1D79" w:rsidRPr="002B1D79">
        <w:rPr>
          <w:rFonts w:ascii="MS PGothic" w:eastAsia="MS PGothic" w:hAnsi="MS PGothic"/>
          <w:sz w:val="28"/>
          <w:szCs w:val="28"/>
        </w:rPr>
        <w:t>loze</w:t>
      </w:r>
      <w:r w:rsidR="002B1D79" w:rsidRPr="002B1D79">
        <w:rPr>
          <w:rFonts w:ascii="MS PGothic" w:eastAsia="MS PGothic" w:hAnsi="MS PGothic" w:hint="eastAsia"/>
          <w:sz w:val="28"/>
          <w:szCs w:val="28"/>
        </w:rPr>
        <w:t>）</w:t>
      </w:r>
    </w:p>
    <w:p w14:paraId="09C80430" w14:textId="606A39E3" w:rsidR="00A01297" w:rsidRPr="002B1D79" w:rsidRDefault="00A01297" w:rsidP="00A01297">
      <w:pPr>
        <w:ind w:leftChars="-405" w:left="284" w:hangingChars="405" w:hanging="1134"/>
        <w:rPr>
          <w:rFonts w:ascii="MS PGothic" w:eastAsia="MS PGothic" w:hAnsi="MS PGothic"/>
          <w:sz w:val="28"/>
          <w:szCs w:val="28"/>
        </w:rPr>
      </w:pPr>
      <w:r w:rsidRPr="002B1D79">
        <w:rPr>
          <w:rFonts w:ascii="MS PGothic" w:eastAsia="MS PGothic" w:hAnsi="MS PGothic" w:hint="eastAsia"/>
          <w:sz w:val="28"/>
          <w:szCs w:val="28"/>
        </w:rPr>
        <w:t>U</w:t>
      </w:r>
      <w:r w:rsidRPr="002B1D79">
        <w:rPr>
          <w:rFonts w:ascii="MS PGothic" w:eastAsia="MS PGothic" w:hAnsi="MS PGothic"/>
          <w:sz w:val="28"/>
          <w:szCs w:val="28"/>
        </w:rPr>
        <w:t xml:space="preserve">nit </w:t>
      </w:r>
      <w:proofErr w:type="gramStart"/>
      <w:r w:rsidRPr="002B1D79">
        <w:rPr>
          <w:rFonts w:ascii="MS PGothic" w:eastAsia="MS PGothic" w:hAnsi="MS PGothic"/>
          <w:sz w:val="28"/>
          <w:szCs w:val="28"/>
        </w:rPr>
        <w:t>1  The</w:t>
      </w:r>
      <w:proofErr w:type="gramEnd"/>
      <w:r w:rsidRPr="002B1D79">
        <w:rPr>
          <w:rFonts w:ascii="MS PGothic" w:eastAsia="MS PGothic" w:hAnsi="MS PGothic"/>
          <w:sz w:val="28"/>
          <w:szCs w:val="28"/>
        </w:rPr>
        <w:t xml:space="preserve"> lure of the gap year</w:t>
      </w:r>
    </w:p>
    <w:p w14:paraId="663B9BFE" w14:textId="1FC4A738" w:rsidR="00A01297" w:rsidRPr="002B1D79" w:rsidRDefault="00A01297" w:rsidP="00A01297">
      <w:pPr>
        <w:ind w:leftChars="-405" w:left="284" w:hangingChars="405" w:hanging="1134"/>
        <w:rPr>
          <w:rFonts w:ascii="MS PGothic" w:eastAsia="MS PGothic" w:hAnsi="MS PGothic"/>
          <w:sz w:val="28"/>
          <w:szCs w:val="28"/>
        </w:rPr>
      </w:pPr>
      <w:r w:rsidRPr="002B1D79">
        <w:rPr>
          <w:rFonts w:ascii="MS PGothic" w:eastAsia="MS PGothic" w:hAnsi="MS PGothic"/>
          <w:sz w:val="28"/>
          <w:szCs w:val="28"/>
        </w:rPr>
        <w:t xml:space="preserve">Unit </w:t>
      </w:r>
      <w:proofErr w:type="gramStart"/>
      <w:r w:rsidRPr="002B1D79">
        <w:rPr>
          <w:rFonts w:ascii="MS PGothic" w:eastAsia="MS PGothic" w:hAnsi="MS PGothic"/>
          <w:sz w:val="28"/>
          <w:szCs w:val="28"/>
        </w:rPr>
        <w:t>2  Men</w:t>
      </w:r>
      <w:proofErr w:type="gramEnd"/>
      <w:r w:rsidRPr="002B1D79">
        <w:rPr>
          <w:rFonts w:ascii="MS PGothic" w:eastAsia="MS PGothic" w:hAnsi="MS PGothic"/>
          <w:sz w:val="28"/>
          <w:szCs w:val="28"/>
        </w:rPr>
        <w:t xml:space="preserve"> turn to jobs women usually do</w:t>
      </w:r>
    </w:p>
    <w:p w14:paraId="564FCBCF" w14:textId="3031FCA3" w:rsidR="00A01297" w:rsidRPr="002B1D79" w:rsidRDefault="00A01297" w:rsidP="00A01297">
      <w:pPr>
        <w:ind w:leftChars="-405" w:left="284" w:hangingChars="405" w:hanging="1134"/>
        <w:rPr>
          <w:rFonts w:ascii="MS PGothic" w:eastAsia="MS PGothic" w:hAnsi="MS PGothic"/>
          <w:sz w:val="28"/>
          <w:szCs w:val="28"/>
        </w:rPr>
      </w:pPr>
      <w:r w:rsidRPr="002B1D79">
        <w:rPr>
          <w:rFonts w:ascii="MS PGothic" w:eastAsia="MS PGothic" w:hAnsi="MS PGothic"/>
          <w:sz w:val="28"/>
          <w:szCs w:val="28"/>
        </w:rPr>
        <w:t xml:space="preserve">Unit </w:t>
      </w:r>
      <w:proofErr w:type="gramStart"/>
      <w:r w:rsidRPr="002B1D79">
        <w:rPr>
          <w:rFonts w:ascii="MS PGothic" w:eastAsia="MS PGothic" w:hAnsi="MS PGothic"/>
          <w:sz w:val="28"/>
          <w:szCs w:val="28"/>
        </w:rPr>
        <w:t>3  The</w:t>
      </w:r>
      <w:proofErr w:type="gramEnd"/>
      <w:r w:rsidRPr="002B1D79">
        <w:rPr>
          <w:rFonts w:ascii="MS PGothic" w:eastAsia="MS PGothic" w:hAnsi="MS PGothic"/>
          <w:sz w:val="28"/>
          <w:szCs w:val="28"/>
        </w:rPr>
        <w:t xml:space="preserve"> post-cast economy</w:t>
      </w:r>
    </w:p>
    <w:p w14:paraId="08B5CF16" w14:textId="1CDCBD56" w:rsidR="00A01297" w:rsidRPr="002B1D79" w:rsidRDefault="00A01297" w:rsidP="00A01297">
      <w:pPr>
        <w:ind w:leftChars="-405" w:left="284" w:hangingChars="405" w:hanging="1134"/>
        <w:rPr>
          <w:rFonts w:ascii="MS PGothic" w:eastAsia="MS PGothic" w:hAnsi="MS PGothic"/>
          <w:sz w:val="28"/>
          <w:szCs w:val="28"/>
        </w:rPr>
      </w:pPr>
      <w:r w:rsidRPr="002B1D79">
        <w:rPr>
          <w:rFonts w:ascii="MS PGothic" w:eastAsia="MS PGothic" w:hAnsi="MS PGothic"/>
          <w:sz w:val="28"/>
          <w:szCs w:val="28"/>
        </w:rPr>
        <w:t xml:space="preserve">Unit </w:t>
      </w:r>
      <w:proofErr w:type="gramStart"/>
      <w:r w:rsidRPr="002B1D79">
        <w:rPr>
          <w:rFonts w:ascii="MS PGothic" w:eastAsia="MS PGothic" w:hAnsi="MS PGothic"/>
          <w:sz w:val="28"/>
          <w:szCs w:val="28"/>
        </w:rPr>
        <w:t>4  Asia’s</w:t>
      </w:r>
      <w:proofErr w:type="gramEnd"/>
      <w:r w:rsidRPr="002B1D79">
        <w:rPr>
          <w:rFonts w:ascii="MS PGothic" w:eastAsia="MS PGothic" w:hAnsi="MS PGothic"/>
          <w:sz w:val="28"/>
          <w:szCs w:val="28"/>
        </w:rPr>
        <w:t xml:space="preserve"> endangered species: the expat</w:t>
      </w:r>
    </w:p>
    <w:p w14:paraId="5B584855" w14:textId="42C5C6BD" w:rsidR="00A01297" w:rsidRPr="002B1D79" w:rsidRDefault="00A01297" w:rsidP="00A01297">
      <w:pPr>
        <w:ind w:leftChars="-405" w:left="284" w:hangingChars="405" w:hanging="1134"/>
        <w:rPr>
          <w:rFonts w:ascii="MS PGothic" w:eastAsia="MS PGothic" w:hAnsi="MS PGothic"/>
          <w:sz w:val="28"/>
          <w:szCs w:val="28"/>
        </w:rPr>
      </w:pPr>
      <w:r w:rsidRPr="002B1D79">
        <w:rPr>
          <w:rFonts w:ascii="MS PGothic" w:eastAsia="MS PGothic" w:hAnsi="MS PGothic" w:hint="eastAsia"/>
          <w:sz w:val="28"/>
          <w:szCs w:val="28"/>
        </w:rPr>
        <w:t>U</w:t>
      </w:r>
      <w:r w:rsidRPr="002B1D79">
        <w:rPr>
          <w:rFonts w:ascii="MS PGothic" w:eastAsia="MS PGothic" w:hAnsi="MS PGothic"/>
          <w:sz w:val="28"/>
          <w:szCs w:val="28"/>
        </w:rPr>
        <w:t xml:space="preserve">nit </w:t>
      </w:r>
      <w:proofErr w:type="gramStart"/>
      <w:r w:rsidRPr="002B1D79">
        <w:rPr>
          <w:rFonts w:ascii="MS PGothic" w:eastAsia="MS PGothic" w:hAnsi="MS PGothic"/>
          <w:sz w:val="28"/>
          <w:szCs w:val="28"/>
        </w:rPr>
        <w:t>5  The</w:t>
      </w:r>
      <w:proofErr w:type="gramEnd"/>
      <w:r w:rsidRPr="002B1D79">
        <w:rPr>
          <w:rFonts w:ascii="MS PGothic" w:eastAsia="MS PGothic" w:hAnsi="MS PGothic"/>
          <w:sz w:val="28"/>
          <w:szCs w:val="28"/>
        </w:rPr>
        <w:t xml:space="preserve"> future of the car: Clean, </w:t>
      </w:r>
      <w:r w:rsidRPr="002B1D79">
        <w:rPr>
          <w:rFonts w:ascii="MS PGothic" w:eastAsia="MS PGothic" w:hAnsi="MS PGothic" w:hint="eastAsia"/>
          <w:sz w:val="28"/>
          <w:szCs w:val="28"/>
        </w:rPr>
        <w:t>safe</w:t>
      </w:r>
      <w:r w:rsidRPr="002B1D79">
        <w:rPr>
          <w:rFonts w:ascii="MS PGothic" w:eastAsia="MS PGothic" w:hAnsi="MS PGothic"/>
          <w:sz w:val="28"/>
          <w:szCs w:val="28"/>
        </w:rPr>
        <w:t xml:space="preserve"> and it drives itself</w:t>
      </w:r>
    </w:p>
    <w:p w14:paraId="3866169B" w14:textId="325F83FE" w:rsidR="00147EA5" w:rsidRPr="002B1D79" w:rsidRDefault="00147EA5" w:rsidP="00A01297">
      <w:pPr>
        <w:ind w:leftChars="-405" w:left="284" w:hangingChars="405" w:hanging="1134"/>
        <w:rPr>
          <w:rFonts w:ascii="MS PGothic" w:eastAsia="MS PGothic" w:hAnsi="MS PGothic"/>
          <w:sz w:val="28"/>
          <w:szCs w:val="28"/>
        </w:rPr>
      </w:pPr>
      <w:r w:rsidRPr="002B1D79">
        <w:rPr>
          <w:rFonts w:ascii="MS PGothic" w:eastAsia="MS PGothic" w:hAnsi="MS PGothic" w:hint="eastAsia"/>
          <w:sz w:val="28"/>
          <w:szCs w:val="28"/>
        </w:rPr>
        <w:t>U</w:t>
      </w:r>
      <w:r w:rsidRPr="002B1D79">
        <w:rPr>
          <w:rFonts w:ascii="MS PGothic" w:eastAsia="MS PGothic" w:hAnsi="MS PGothic"/>
          <w:sz w:val="28"/>
          <w:szCs w:val="28"/>
        </w:rPr>
        <w:t xml:space="preserve">nit </w:t>
      </w:r>
      <w:proofErr w:type="gramStart"/>
      <w:r w:rsidRPr="002B1D79">
        <w:rPr>
          <w:rFonts w:ascii="MS PGothic" w:eastAsia="MS PGothic" w:hAnsi="MS PGothic"/>
          <w:sz w:val="28"/>
          <w:szCs w:val="28"/>
        </w:rPr>
        <w:t>6  The</w:t>
      </w:r>
      <w:proofErr w:type="gramEnd"/>
      <w:r w:rsidRPr="002B1D79">
        <w:rPr>
          <w:rFonts w:ascii="MS PGothic" w:eastAsia="MS PGothic" w:hAnsi="MS PGothic"/>
          <w:sz w:val="28"/>
          <w:szCs w:val="28"/>
        </w:rPr>
        <w:t xml:space="preserve"> modern matchmakers</w:t>
      </w:r>
    </w:p>
    <w:p w14:paraId="155777C0" w14:textId="50F295D6" w:rsidR="00147EA5" w:rsidRPr="002B1D79" w:rsidRDefault="00147EA5" w:rsidP="00A01297">
      <w:pPr>
        <w:ind w:leftChars="-405" w:left="284" w:hangingChars="405" w:hanging="1134"/>
        <w:rPr>
          <w:rFonts w:ascii="MS PGothic" w:eastAsia="MS PGothic" w:hAnsi="MS PGothic"/>
          <w:sz w:val="28"/>
          <w:szCs w:val="28"/>
        </w:rPr>
      </w:pPr>
      <w:r w:rsidRPr="002B1D79">
        <w:rPr>
          <w:rFonts w:ascii="MS PGothic" w:eastAsia="MS PGothic" w:hAnsi="MS PGothic" w:hint="eastAsia"/>
          <w:sz w:val="28"/>
          <w:szCs w:val="28"/>
        </w:rPr>
        <w:t>U</w:t>
      </w:r>
      <w:r w:rsidRPr="002B1D79">
        <w:rPr>
          <w:rFonts w:ascii="MS PGothic" w:eastAsia="MS PGothic" w:hAnsi="MS PGothic"/>
          <w:sz w:val="28"/>
          <w:szCs w:val="28"/>
        </w:rPr>
        <w:t xml:space="preserve">nit </w:t>
      </w:r>
      <w:proofErr w:type="gramStart"/>
      <w:r w:rsidRPr="002B1D79">
        <w:rPr>
          <w:rFonts w:ascii="MS PGothic" w:eastAsia="MS PGothic" w:hAnsi="MS PGothic"/>
          <w:sz w:val="28"/>
          <w:szCs w:val="28"/>
        </w:rPr>
        <w:t xml:space="preserve">7  </w:t>
      </w:r>
      <w:r w:rsidRPr="002B1D79">
        <w:rPr>
          <w:rFonts w:ascii="MS PGothic" w:eastAsia="MS PGothic" w:hAnsi="MS PGothic" w:hint="eastAsia"/>
          <w:sz w:val="28"/>
          <w:szCs w:val="28"/>
        </w:rPr>
        <w:t>How</w:t>
      </w:r>
      <w:proofErr w:type="gramEnd"/>
      <w:r w:rsidRPr="002B1D79">
        <w:rPr>
          <w:rFonts w:ascii="MS PGothic" w:eastAsia="MS PGothic" w:hAnsi="MS PGothic"/>
          <w:sz w:val="28"/>
          <w:szCs w:val="28"/>
        </w:rPr>
        <w:t xml:space="preserve"> </w:t>
      </w:r>
      <w:r w:rsidRPr="002B1D79">
        <w:rPr>
          <w:rFonts w:ascii="MS PGothic" w:eastAsia="MS PGothic" w:hAnsi="MS PGothic" w:hint="eastAsia"/>
          <w:sz w:val="28"/>
          <w:szCs w:val="28"/>
        </w:rPr>
        <w:t>wor</w:t>
      </w:r>
      <w:r w:rsidRPr="002B1D79">
        <w:rPr>
          <w:rFonts w:ascii="MS PGothic" w:eastAsia="MS PGothic" w:hAnsi="MS PGothic"/>
          <w:sz w:val="28"/>
          <w:szCs w:val="28"/>
        </w:rPr>
        <w:t>king the muscles may boost the brainpower</w:t>
      </w:r>
    </w:p>
    <w:sectPr w:rsidR="00147EA5" w:rsidRPr="002B1D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461213" w14:textId="77777777" w:rsidR="0046750E" w:rsidRDefault="0046750E" w:rsidP="00A01297">
      <w:r>
        <w:separator/>
      </w:r>
    </w:p>
  </w:endnote>
  <w:endnote w:type="continuationSeparator" w:id="0">
    <w:p w14:paraId="64BCCC08" w14:textId="77777777" w:rsidR="0046750E" w:rsidRDefault="0046750E" w:rsidP="00A01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17F59C" w14:textId="77777777" w:rsidR="0046750E" w:rsidRDefault="0046750E" w:rsidP="00A01297">
      <w:r>
        <w:separator/>
      </w:r>
    </w:p>
  </w:footnote>
  <w:footnote w:type="continuationSeparator" w:id="0">
    <w:p w14:paraId="10BD727D" w14:textId="77777777" w:rsidR="0046750E" w:rsidRDefault="0046750E" w:rsidP="00A012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B506FE"/>
    <w:multiLevelType w:val="hybridMultilevel"/>
    <w:tmpl w:val="019CF618"/>
    <w:lvl w:ilvl="0" w:tplc="04090001">
      <w:start w:val="1"/>
      <w:numFmt w:val="bullet"/>
      <w:lvlText w:val=""/>
      <w:lvlJc w:val="left"/>
      <w:pPr>
        <w:ind w:left="-430" w:hanging="420"/>
      </w:pPr>
      <w:rPr>
        <w:rFonts w:ascii="Wingdings" w:hAnsi="Wingdings" w:hint="default"/>
      </w:rPr>
    </w:lvl>
    <w:lvl w:ilvl="1" w:tplc="04090003" w:tentative="1">
      <w:start w:val="1"/>
      <w:numFmt w:val="bullet"/>
      <w:lvlText w:val=""/>
      <w:lvlJc w:val="left"/>
      <w:pPr>
        <w:ind w:left="-10" w:hanging="420"/>
      </w:pPr>
      <w:rPr>
        <w:rFonts w:ascii="Wingdings" w:hAnsi="Wingdings" w:hint="default"/>
      </w:rPr>
    </w:lvl>
    <w:lvl w:ilvl="2" w:tplc="04090005" w:tentative="1">
      <w:start w:val="1"/>
      <w:numFmt w:val="bullet"/>
      <w:lvlText w:val=""/>
      <w:lvlJc w:val="left"/>
      <w:pPr>
        <w:ind w:left="410" w:hanging="420"/>
      </w:pPr>
      <w:rPr>
        <w:rFonts w:ascii="Wingdings" w:hAnsi="Wingdings" w:hint="default"/>
      </w:rPr>
    </w:lvl>
    <w:lvl w:ilvl="3" w:tplc="04090001" w:tentative="1">
      <w:start w:val="1"/>
      <w:numFmt w:val="bullet"/>
      <w:lvlText w:val=""/>
      <w:lvlJc w:val="left"/>
      <w:pPr>
        <w:ind w:left="830" w:hanging="420"/>
      </w:pPr>
      <w:rPr>
        <w:rFonts w:ascii="Wingdings" w:hAnsi="Wingdings" w:hint="default"/>
      </w:rPr>
    </w:lvl>
    <w:lvl w:ilvl="4" w:tplc="04090003" w:tentative="1">
      <w:start w:val="1"/>
      <w:numFmt w:val="bullet"/>
      <w:lvlText w:val=""/>
      <w:lvlJc w:val="left"/>
      <w:pPr>
        <w:ind w:left="1250" w:hanging="420"/>
      </w:pPr>
      <w:rPr>
        <w:rFonts w:ascii="Wingdings" w:hAnsi="Wingdings" w:hint="default"/>
      </w:rPr>
    </w:lvl>
    <w:lvl w:ilvl="5" w:tplc="04090005" w:tentative="1">
      <w:start w:val="1"/>
      <w:numFmt w:val="bullet"/>
      <w:lvlText w:val=""/>
      <w:lvlJc w:val="left"/>
      <w:pPr>
        <w:ind w:left="1670" w:hanging="420"/>
      </w:pPr>
      <w:rPr>
        <w:rFonts w:ascii="Wingdings" w:hAnsi="Wingdings" w:hint="default"/>
      </w:rPr>
    </w:lvl>
    <w:lvl w:ilvl="6" w:tplc="04090001" w:tentative="1">
      <w:start w:val="1"/>
      <w:numFmt w:val="bullet"/>
      <w:lvlText w:val=""/>
      <w:lvlJc w:val="left"/>
      <w:pPr>
        <w:ind w:left="2090" w:hanging="420"/>
      </w:pPr>
      <w:rPr>
        <w:rFonts w:ascii="Wingdings" w:hAnsi="Wingdings" w:hint="default"/>
      </w:rPr>
    </w:lvl>
    <w:lvl w:ilvl="7" w:tplc="04090003" w:tentative="1">
      <w:start w:val="1"/>
      <w:numFmt w:val="bullet"/>
      <w:lvlText w:val=""/>
      <w:lvlJc w:val="left"/>
      <w:pPr>
        <w:ind w:left="2510" w:hanging="420"/>
      </w:pPr>
      <w:rPr>
        <w:rFonts w:ascii="Wingdings" w:hAnsi="Wingdings" w:hint="default"/>
      </w:rPr>
    </w:lvl>
    <w:lvl w:ilvl="8" w:tplc="04090005" w:tentative="1">
      <w:start w:val="1"/>
      <w:numFmt w:val="bullet"/>
      <w:lvlText w:val=""/>
      <w:lvlJc w:val="left"/>
      <w:pPr>
        <w:ind w:left="293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17F"/>
    <w:rsid w:val="000061B8"/>
    <w:rsid w:val="00147EA5"/>
    <w:rsid w:val="002B1D79"/>
    <w:rsid w:val="00311480"/>
    <w:rsid w:val="0043746F"/>
    <w:rsid w:val="0046750E"/>
    <w:rsid w:val="005A216A"/>
    <w:rsid w:val="0073701F"/>
    <w:rsid w:val="007770E9"/>
    <w:rsid w:val="0081117F"/>
    <w:rsid w:val="00975E4E"/>
    <w:rsid w:val="00A01297"/>
    <w:rsid w:val="00A32EDB"/>
    <w:rsid w:val="00B12F97"/>
    <w:rsid w:val="00CA4B82"/>
    <w:rsid w:val="00CF767B"/>
    <w:rsid w:val="00D52392"/>
    <w:rsid w:val="00D71BDE"/>
    <w:rsid w:val="00EB1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66004"/>
  <w15:chartTrackingRefBased/>
  <w15:docId w15:val="{DF03C31C-29B5-4B27-BBD5-B9CD0FD27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12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1297"/>
    <w:rPr>
      <w:sz w:val="18"/>
      <w:szCs w:val="18"/>
    </w:rPr>
  </w:style>
  <w:style w:type="paragraph" w:styleId="a5">
    <w:name w:val="footer"/>
    <w:basedOn w:val="a"/>
    <w:link w:val="a6"/>
    <w:uiPriority w:val="99"/>
    <w:unhideWhenUsed/>
    <w:rsid w:val="00A01297"/>
    <w:pPr>
      <w:tabs>
        <w:tab w:val="center" w:pos="4153"/>
        <w:tab w:val="right" w:pos="8306"/>
      </w:tabs>
      <w:snapToGrid w:val="0"/>
      <w:jc w:val="left"/>
    </w:pPr>
    <w:rPr>
      <w:sz w:val="18"/>
      <w:szCs w:val="18"/>
    </w:rPr>
  </w:style>
  <w:style w:type="character" w:customStyle="1" w:styleId="a6">
    <w:name w:val="页脚 字符"/>
    <w:basedOn w:val="a0"/>
    <w:link w:val="a5"/>
    <w:uiPriority w:val="99"/>
    <w:rsid w:val="00A01297"/>
    <w:rPr>
      <w:sz w:val="18"/>
      <w:szCs w:val="18"/>
    </w:rPr>
  </w:style>
  <w:style w:type="paragraph" w:styleId="a7">
    <w:name w:val="List Paragraph"/>
    <w:basedOn w:val="a"/>
    <w:uiPriority w:val="34"/>
    <w:qFormat/>
    <w:rsid w:val="002B1D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048064">
      <w:bodyDiv w:val="1"/>
      <w:marLeft w:val="0"/>
      <w:marRight w:val="0"/>
      <w:marTop w:val="0"/>
      <w:marBottom w:val="0"/>
      <w:divBdr>
        <w:top w:val="none" w:sz="0" w:space="0" w:color="auto"/>
        <w:left w:val="none" w:sz="0" w:space="0" w:color="auto"/>
        <w:bottom w:val="none" w:sz="0" w:space="0" w:color="auto"/>
        <w:right w:val="none" w:sz="0" w:space="0" w:color="auto"/>
      </w:divBdr>
      <w:divsChild>
        <w:div w:id="571081126">
          <w:marLeft w:val="0"/>
          <w:marRight w:val="0"/>
          <w:marTop w:val="0"/>
          <w:marBottom w:val="0"/>
          <w:divBdr>
            <w:top w:val="none" w:sz="0" w:space="0" w:color="auto"/>
            <w:left w:val="none" w:sz="0" w:space="0" w:color="auto"/>
            <w:bottom w:val="none" w:sz="0" w:space="0" w:color="auto"/>
            <w:right w:val="none" w:sz="0" w:space="0" w:color="auto"/>
          </w:divBdr>
          <w:divsChild>
            <w:div w:id="337731191">
              <w:marLeft w:val="0"/>
              <w:marRight w:val="0"/>
              <w:marTop w:val="0"/>
              <w:marBottom w:val="0"/>
              <w:divBdr>
                <w:top w:val="none" w:sz="0" w:space="0" w:color="auto"/>
                <w:left w:val="none" w:sz="0" w:space="0" w:color="auto"/>
                <w:bottom w:val="none" w:sz="0" w:space="0" w:color="auto"/>
                <w:right w:val="none" w:sz="0" w:space="0" w:color="auto"/>
              </w:divBdr>
              <w:divsChild>
                <w:div w:id="1088191671">
                  <w:marLeft w:val="210"/>
                  <w:marRight w:val="210"/>
                  <w:marTop w:val="0"/>
                  <w:marBottom w:val="0"/>
                  <w:divBdr>
                    <w:top w:val="none" w:sz="0" w:space="0" w:color="auto"/>
                    <w:left w:val="none" w:sz="0" w:space="0" w:color="auto"/>
                    <w:bottom w:val="none" w:sz="0" w:space="0" w:color="auto"/>
                    <w:right w:val="none" w:sz="0" w:space="0" w:color="auto"/>
                  </w:divBdr>
                  <w:divsChild>
                    <w:div w:id="9750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0123">
          <w:marLeft w:val="0"/>
          <w:marRight w:val="0"/>
          <w:marTop w:val="0"/>
          <w:marBottom w:val="0"/>
          <w:divBdr>
            <w:top w:val="none" w:sz="0" w:space="0" w:color="auto"/>
            <w:left w:val="none" w:sz="0" w:space="0" w:color="auto"/>
            <w:bottom w:val="none" w:sz="0" w:space="0" w:color="auto"/>
            <w:right w:val="none" w:sz="0" w:space="0" w:color="auto"/>
          </w:divBdr>
          <w:divsChild>
            <w:div w:id="578246532">
              <w:marLeft w:val="0"/>
              <w:marRight w:val="0"/>
              <w:marTop w:val="0"/>
              <w:marBottom w:val="0"/>
              <w:divBdr>
                <w:top w:val="none" w:sz="0" w:space="0" w:color="auto"/>
                <w:left w:val="none" w:sz="0" w:space="0" w:color="auto"/>
                <w:bottom w:val="none" w:sz="0" w:space="0" w:color="auto"/>
                <w:right w:val="none" w:sz="0" w:space="0" w:color="auto"/>
              </w:divBdr>
              <w:divsChild>
                <w:div w:id="1925065862">
                  <w:marLeft w:val="0"/>
                  <w:marRight w:val="0"/>
                  <w:marTop w:val="0"/>
                  <w:marBottom w:val="0"/>
                  <w:divBdr>
                    <w:top w:val="none" w:sz="0" w:space="0" w:color="auto"/>
                    <w:left w:val="none" w:sz="0" w:space="0" w:color="auto"/>
                    <w:bottom w:val="none" w:sz="0" w:space="0" w:color="auto"/>
                    <w:right w:val="none" w:sz="0" w:space="0" w:color="auto"/>
                  </w:divBdr>
                  <w:divsChild>
                    <w:div w:id="1423530804">
                      <w:marLeft w:val="0"/>
                      <w:marRight w:val="0"/>
                      <w:marTop w:val="0"/>
                      <w:marBottom w:val="75"/>
                      <w:divBdr>
                        <w:top w:val="single" w:sz="6" w:space="0" w:color="CCCCCC"/>
                        <w:left w:val="single" w:sz="6" w:space="0" w:color="CCCCCC"/>
                        <w:bottom w:val="single" w:sz="6" w:space="0" w:color="CCCCCC"/>
                        <w:right w:val="single" w:sz="6" w:space="0" w:color="CCCCCC"/>
                      </w:divBdr>
                    </w:div>
                  </w:divsChild>
                </w:div>
              </w:divsChild>
            </w:div>
          </w:divsChild>
        </w:div>
      </w:divsChild>
    </w:div>
    <w:div w:id="1392533741">
      <w:bodyDiv w:val="1"/>
      <w:marLeft w:val="0"/>
      <w:marRight w:val="0"/>
      <w:marTop w:val="0"/>
      <w:marBottom w:val="0"/>
      <w:divBdr>
        <w:top w:val="none" w:sz="0" w:space="0" w:color="auto"/>
        <w:left w:val="none" w:sz="0" w:space="0" w:color="auto"/>
        <w:bottom w:val="none" w:sz="0" w:space="0" w:color="auto"/>
        <w:right w:val="none" w:sz="0" w:space="0" w:color="auto"/>
      </w:divBdr>
      <w:divsChild>
        <w:div w:id="476991447">
          <w:marLeft w:val="0"/>
          <w:marRight w:val="0"/>
          <w:marTop w:val="0"/>
          <w:marBottom w:val="0"/>
          <w:divBdr>
            <w:top w:val="none" w:sz="0" w:space="0" w:color="auto"/>
            <w:left w:val="none" w:sz="0" w:space="0" w:color="auto"/>
            <w:bottom w:val="none" w:sz="0" w:space="0" w:color="auto"/>
            <w:right w:val="none" w:sz="0" w:space="0" w:color="auto"/>
          </w:divBdr>
          <w:divsChild>
            <w:div w:id="104078228">
              <w:marLeft w:val="0"/>
              <w:marRight w:val="0"/>
              <w:marTop w:val="0"/>
              <w:marBottom w:val="0"/>
              <w:divBdr>
                <w:top w:val="none" w:sz="0" w:space="0" w:color="auto"/>
                <w:left w:val="none" w:sz="0" w:space="0" w:color="auto"/>
                <w:bottom w:val="none" w:sz="0" w:space="0" w:color="auto"/>
                <w:right w:val="none" w:sz="0" w:space="0" w:color="auto"/>
              </w:divBdr>
              <w:divsChild>
                <w:div w:id="1218201438">
                  <w:marLeft w:val="210"/>
                  <w:marRight w:val="210"/>
                  <w:marTop w:val="0"/>
                  <w:marBottom w:val="0"/>
                  <w:divBdr>
                    <w:top w:val="none" w:sz="0" w:space="0" w:color="auto"/>
                    <w:left w:val="none" w:sz="0" w:space="0" w:color="auto"/>
                    <w:bottom w:val="none" w:sz="0" w:space="0" w:color="auto"/>
                    <w:right w:val="none" w:sz="0" w:space="0" w:color="auto"/>
                  </w:divBdr>
                  <w:divsChild>
                    <w:div w:id="5489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18458">
          <w:marLeft w:val="0"/>
          <w:marRight w:val="0"/>
          <w:marTop w:val="0"/>
          <w:marBottom w:val="0"/>
          <w:divBdr>
            <w:top w:val="none" w:sz="0" w:space="0" w:color="auto"/>
            <w:left w:val="none" w:sz="0" w:space="0" w:color="auto"/>
            <w:bottom w:val="none" w:sz="0" w:space="0" w:color="auto"/>
            <w:right w:val="none" w:sz="0" w:space="0" w:color="auto"/>
          </w:divBdr>
          <w:divsChild>
            <w:div w:id="1533377737">
              <w:marLeft w:val="0"/>
              <w:marRight w:val="0"/>
              <w:marTop w:val="0"/>
              <w:marBottom w:val="0"/>
              <w:divBdr>
                <w:top w:val="none" w:sz="0" w:space="0" w:color="auto"/>
                <w:left w:val="none" w:sz="0" w:space="0" w:color="auto"/>
                <w:bottom w:val="none" w:sz="0" w:space="0" w:color="auto"/>
                <w:right w:val="none" w:sz="0" w:space="0" w:color="auto"/>
              </w:divBdr>
              <w:divsChild>
                <w:div w:id="2114352489">
                  <w:marLeft w:val="0"/>
                  <w:marRight w:val="0"/>
                  <w:marTop w:val="0"/>
                  <w:marBottom w:val="0"/>
                  <w:divBdr>
                    <w:top w:val="none" w:sz="0" w:space="0" w:color="auto"/>
                    <w:left w:val="none" w:sz="0" w:space="0" w:color="auto"/>
                    <w:bottom w:val="none" w:sz="0" w:space="0" w:color="auto"/>
                    <w:right w:val="none" w:sz="0" w:space="0" w:color="auto"/>
                  </w:divBdr>
                  <w:divsChild>
                    <w:div w:id="431629631">
                      <w:marLeft w:val="0"/>
                      <w:marRight w:val="0"/>
                      <w:marTop w:val="0"/>
                      <w:marBottom w:val="75"/>
                      <w:divBdr>
                        <w:top w:val="single" w:sz="6" w:space="0" w:color="CCCCCC"/>
                        <w:left w:val="single" w:sz="6" w:space="0" w:color="CCCCCC"/>
                        <w:bottom w:val="single" w:sz="6" w:space="0" w:color="CCCCCC"/>
                        <w:right w:val="single" w:sz="6" w:space="0"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开宇</dc:creator>
  <cp:keywords/>
  <dc:description/>
  <cp:lastModifiedBy>张 开宇</cp:lastModifiedBy>
  <cp:revision>12</cp:revision>
  <dcterms:created xsi:type="dcterms:W3CDTF">2020-03-22T00:35:00Z</dcterms:created>
  <dcterms:modified xsi:type="dcterms:W3CDTF">2021-01-18T12:00:00Z</dcterms:modified>
</cp:coreProperties>
</file>