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8D6B" w14:textId="006D1201" w:rsidR="00C31450" w:rsidRDefault="00C31450" w:rsidP="006E7D1D">
      <w:pPr>
        <w:pStyle w:val="NormalWeb"/>
        <w:spacing w:before="450" w:beforeAutospacing="0" w:after="192" w:afterAutospacing="0"/>
        <w:rPr>
          <w:rStyle w:val="md-expand"/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735854C7" wp14:editId="7A62561B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kenika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C4D4" w14:textId="3DA94681" w:rsidR="006E7D1D" w:rsidRPr="00420167" w:rsidRDefault="006E7D1D" w:rsidP="006E7D1D">
      <w:pPr>
        <w:pStyle w:val="NormalWeb"/>
        <w:spacing w:before="450" w:beforeAutospacing="0" w:after="192" w:afterAutospacing="0"/>
        <w:rPr>
          <w:rFonts w:ascii="Helvetica" w:hAnsi="Helvetica" w:cs="Helvetica"/>
          <w:color w:val="333333"/>
          <w:lang w:val="en-US"/>
        </w:rPr>
      </w:pPr>
      <w:hyperlink r:id="rId6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Tokenika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is an IT company set up by a group of crypto-space entrepreneurs based in Poland, one of the largest crypto-markets in Europe.</w:t>
      </w:r>
    </w:p>
    <w:p w14:paraId="6EECC165" w14:textId="77777777" w:rsidR="006E7D1D" w:rsidRPr="00420167" w:rsidRDefault="006E7D1D" w:rsidP="006E7D1D">
      <w:pPr>
        <w:pStyle w:val="NormalWeb"/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>We've been closely following all of Dan Larimer's DPOS-based projects since 2014, so it was a natural choice for us to align our business activity with EOS from its very inception. As we see a lot of business potential in EOS, since June 2017 we've been making various contributions to the emerging ecosystem:</w:t>
      </w:r>
    </w:p>
    <w:p w14:paraId="0BC42B5E" w14:textId="77777777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Style w:val="md-line"/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EOS development tools, including </w:t>
      </w:r>
      <w:hyperlink r:id="rId7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TEOS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, an alternative, cross-platform programming interface for EOS.</w:t>
      </w:r>
    </w:p>
    <w:p w14:paraId="7FC0695F" w14:textId="77777777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Style w:val="md-line"/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Building our own in-house expertise, as well as partnering with established IT companies interested in entering the blockchain domain (e.g. </w:t>
      </w:r>
      <w:hyperlink r:id="rId8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Aply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9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Ragnarson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10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Espeo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).</w:t>
      </w:r>
    </w:p>
    <w:p w14:paraId="13975282" w14:textId="0BB9620D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>Consulta</w:t>
      </w:r>
      <w:r w:rsidR="007219E4">
        <w:rPr>
          <w:rStyle w:val="md-line"/>
          <w:rFonts w:ascii="Helvetica" w:hAnsi="Helvetica" w:cs="Helvetica"/>
          <w:color w:val="333333"/>
          <w:lang w:val="en-US"/>
        </w:rPr>
        <w:t>ncy</w:t>
      </w: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services for companies seriously considering building or migrating their large-scale businesses to EOS (e.g. </w:t>
      </w:r>
      <w:hyperlink r:id="rId11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Parsec Frontiers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12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Builder Commerce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13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Just Drive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).</w:t>
      </w:r>
    </w:p>
    <w:p w14:paraId="2F44F568" w14:textId="77777777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Building relationships with VC funds interested in investing in blockchain-based startups utilizing EOS (e.g. </w:t>
      </w:r>
      <w:hyperlink r:id="rId14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Speedup Group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).</w:t>
      </w:r>
    </w:p>
    <w:p w14:paraId="038768C2" w14:textId="77777777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Presenting EOS at high-profile events (e.g. </w:t>
      </w:r>
      <w:hyperlink r:id="rId15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Blockchain Connect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in Warsaw) and several meetups both in Poland (e.g. </w:t>
      </w:r>
      <w:hyperlink r:id="rId16" w:history="1"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Warsaw</w:t>
        </w:r>
      </w:hyperlink>
      <w:r w:rsidRPr="00420167">
        <w:rPr>
          <w:rStyle w:val="md-line"/>
          <w:rFonts w:ascii="Helvetica" w:hAnsi="Helvetica" w:cs="Helvetica"/>
          <w:color w:val="333333"/>
        </w:rPr>
        <w:t xml:space="preserve">, </w:t>
      </w:r>
      <w:hyperlink r:id="rId17" w:history="1"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Wroclaw</w:t>
        </w:r>
      </w:hyperlink>
      <w:r w:rsidRPr="00420167">
        <w:rPr>
          <w:rStyle w:val="md-line"/>
          <w:rFonts w:ascii="Helvetica" w:hAnsi="Helvetica" w:cs="Helvetica"/>
          <w:color w:val="333333"/>
        </w:rPr>
        <w:t xml:space="preserve">, </w:t>
      </w:r>
      <w:hyperlink r:id="rId18" w:history="1"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Lodz</w:t>
        </w:r>
      </w:hyperlink>
      <w:r w:rsidRPr="00420167">
        <w:rPr>
          <w:rStyle w:val="md-line"/>
          <w:rFonts w:ascii="Helvetica" w:hAnsi="Helvetica" w:cs="Helvetica"/>
          <w:color w:val="333333"/>
        </w:rPr>
        <w:t xml:space="preserve">) &amp; Europe (e.g. </w:t>
      </w:r>
      <w:hyperlink r:id="rId19" w:history="1"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Oslo</w:t>
        </w:r>
      </w:hyperlink>
      <w:r w:rsidRPr="00420167">
        <w:rPr>
          <w:rStyle w:val="md-line"/>
          <w:rFonts w:ascii="Helvetica" w:hAnsi="Helvetica" w:cs="Helvetica"/>
          <w:color w:val="333333"/>
        </w:rPr>
        <w:t>).</w:t>
      </w:r>
    </w:p>
    <w:p w14:paraId="7CCA8302" w14:textId="77777777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Active on social media: </w:t>
      </w:r>
      <w:hyperlink r:id="rId20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Steem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21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Twitter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&amp; </w:t>
      </w:r>
      <w:hyperlink r:id="rId22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Facebook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.</w:t>
      </w:r>
    </w:p>
    <w:p w14:paraId="0010EE33" w14:textId="77777777" w:rsidR="006E7D1D" w:rsidRPr="00420167" w:rsidRDefault="006E7D1D" w:rsidP="006E7D1D">
      <w:pPr>
        <w:pStyle w:val="NormalWeb"/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Apart from that, we've set out to create our own EOS dApp taking advantage of the opportunities created by </w:t>
      </w:r>
      <w:hyperlink r:id="rId23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the European PSD2 legislation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.</w:t>
      </w:r>
    </w:p>
    <w:p w14:paraId="248EC16B" w14:textId="77777777" w:rsidR="006E7D1D" w:rsidRPr="00420167" w:rsidRDefault="006E7D1D" w:rsidP="006E7D1D">
      <w:pPr>
        <w:pStyle w:val="NormalWeb"/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Why are we making all those contributions? Our main medium-term goal is gaining reputation and getting elected as an EOS witness. We have the experience &amp; infrastructure required for this role thanks to close partnership with a successful </w:t>
      </w:r>
      <w:hyperlink r:id="rId24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Steem witness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.</w:t>
      </w:r>
    </w:p>
    <w:p w14:paraId="519498AA" w14:textId="56D6AEE0" w:rsidR="006E7D1D" w:rsidRPr="006E7D1D" w:rsidRDefault="006E7D1D" w:rsidP="00C31450">
      <w:pPr>
        <w:pStyle w:val="NormalWeb"/>
        <w:spacing w:before="192" w:beforeAutospacing="0" w:after="192" w:afterAutospacing="0"/>
        <w:rPr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Now, we want to push it even further. As we've seen a lot of interest in EOS from large-scale businesses in Poland &amp; Europe, it makes perfect sense for us to expand the process of introducing EOS to them and assisting them to utilize it. And this is something we'd like to discuss with block.one - how to enable us to substantially expand </w:t>
      </w:r>
      <w:proofErr w:type="gramStart"/>
      <w:r w:rsidRPr="00420167">
        <w:rPr>
          <w:rStyle w:val="md-line"/>
          <w:rFonts w:ascii="Helvetica" w:hAnsi="Helvetica" w:cs="Helvetica"/>
          <w:color w:val="333333"/>
          <w:lang w:val="en-US"/>
        </w:rPr>
        <w:t>our</w:t>
      </w:r>
      <w:proofErr w:type="gramEnd"/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on-boarding activity and give our actions proper backing &amp; structure.</w:t>
      </w:r>
      <w:bookmarkStart w:id="0" w:name="_GoBack"/>
      <w:bookmarkEnd w:id="0"/>
    </w:p>
    <w:sectPr w:rsidR="006E7D1D" w:rsidRPr="006E7D1D" w:rsidSect="00C31450">
      <w:pgSz w:w="11906" w:h="16838"/>
      <w:pgMar w:top="113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334B"/>
    <w:multiLevelType w:val="hybridMultilevel"/>
    <w:tmpl w:val="21EA91B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396"/>
    <w:multiLevelType w:val="multilevel"/>
    <w:tmpl w:val="AEC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0033B"/>
    <w:multiLevelType w:val="hybridMultilevel"/>
    <w:tmpl w:val="E8BABD66"/>
    <w:lvl w:ilvl="0" w:tplc="522CE57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E1C18"/>
    <w:multiLevelType w:val="hybridMultilevel"/>
    <w:tmpl w:val="2DE2C10A"/>
    <w:lvl w:ilvl="0" w:tplc="38687BE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1D"/>
    <w:rsid w:val="00420167"/>
    <w:rsid w:val="006E7D1D"/>
    <w:rsid w:val="007219E4"/>
    <w:rsid w:val="00C3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D69F"/>
  <w15:chartTrackingRefBased/>
  <w15:docId w15:val="{D5A27B2F-1E71-4577-98D5-21D25C62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7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d-line">
    <w:name w:val="md-line"/>
    <w:basedOn w:val="DefaultParagraphFont"/>
    <w:rsid w:val="006E7D1D"/>
  </w:style>
  <w:style w:type="character" w:customStyle="1" w:styleId="md-expand">
    <w:name w:val="md-expand"/>
    <w:basedOn w:val="DefaultParagraphFont"/>
    <w:rsid w:val="006E7D1D"/>
  </w:style>
  <w:style w:type="character" w:styleId="Hyperlink">
    <w:name w:val="Hyperlink"/>
    <w:basedOn w:val="DefaultParagraphFont"/>
    <w:uiPriority w:val="99"/>
    <w:semiHidden/>
    <w:unhideWhenUsed/>
    <w:rsid w:val="006E7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ly.eu/" TargetMode="External"/><Relationship Id="rId13" Type="http://schemas.openxmlformats.org/officeDocument/2006/relationships/hyperlink" Target="http://justdrive.co/" TargetMode="External"/><Relationship Id="rId18" Type="http://schemas.openxmlformats.org/officeDocument/2006/relationships/hyperlink" Target="https://www.facebook.com/events/160585741214328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witter.com/tokenika_io" TargetMode="External"/><Relationship Id="rId7" Type="http://schemas.openxmlformats.org/officeDocument/2006/relationships/hyperlink" Target="https://github.com/tokenika/teos" TargetMode="External"/><Relationship Id="rId12" Type="http://schemas.openxmlformats.org/officeDocument/2006/relationships/hyperlink" Target="http://buildercommerce.com/" TargetMode="External"/><Relationship Id="rId17" Type="http://schemas.openxmlformats.org/officeDocument/2006/relationships/hyperlink" Target="https://www.meetup.com/Wroclaw-Blockchain-Meetup/events/246349912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cebook.com/events/903326303125907/" TargetMode="External"/><Relationship Id="rId20" Type="http://schemas.openxmlformats.org/officeDocument/2006/relationships/hyperlink" Target="https://steemit.com/@tokenik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okenika.io/" TargetMode="External"/><Relationship Id="rId11" Type="http://schemas.openxmlformats.org/officeDocument/2006/relationships/hyperlink" Target="http://parsecfrontiers.com/" TargetMode="External"/><Relationship Id="rId24" Type="http://schemas.openxmlformats.org/officeDocument/2006/relationships/hyperlink" Target="https://steemit.com/@gt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connectwarsaw.org/" TargetMode="External"/><Relationship Id="rId23" Type="http://schemas.openxmlformats.org/officeDocument/2006/relationships/hyperlink" Target="https://www.evry.com/en/news/articles/psd2-the-directive-that-will-change-banking-as-we-know-it/" TargetMode="External"/><Relationship Id="rId10" Type="http://schemas.openxmlformats.org/officeDocument/2006/relationships/hyperlink" Target="http://espeo.eu/" TargetMode="External"/><Relationship Id="rId19" Type="http://schemas.openxmlformats.org/officeDocument/2006/relationships/hyperlink" Target="https://steemit.com/eos/@bitspace/bitspace-hosts-scandinavia-s-first-ever-eos-meetup-in-oslo-norw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gnarson.com/" TargetMode="External"/><Relationship Id="rId14" Type="http://schemas.openxmlformats.org/officeDocument/2006/relationships/hyperlink" Target="http://speedupgroup.com/en/" TargetMode="External"/><Relationship Id="rId22" Type="http://schemas.openxmlformats.org/officeDocument/2006/relationships/hyperlink" Target="https://www.facebook.com/groups/EOSPols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Impossible</dc:creator>
  <cp:keywords/>
  <dc:description/>
  <cp:lastModifiedBy>tokenika</cp:lastModifiedBy>
  <cp:revision>4</cp:revision>
  <cp:lastPrinted>2018-02-03T09:31:00Z</cp:lastPrinted>
  <dcterms:created xsi:type="dcterms:W3CDTF">2018-02-03T09:21:00Z</dcterms:created>
  <dcterms:modified xsi:type="dcterms:W3CDTF">2018-02-05T12:54:00Z</dcterms:modified>
</cp:coreProperties>
</file>