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D1D" w:rsidRPr="00420167" w:rsidRDefault="006E7D1D" w:rsidP="006E7D1D">
      <w:pPr>
        <w:pStyle w:val="NormalWeb"/>
        <w:spacing w:before="450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expand"/>
          <w:rFonts w:ascii="Helvetica" w:hAnsi="Helvetica" w:cs="Helvetica"/>
          <w:color w:val="333333"/>
        </w:rPr>
        <w:fldChar w:fldCharType="begin"/>
      </w:r>
      <w:r w:rsidRPr="00420167">
        <w:rPr>
          <w:rStyle w:val="md-expand"/>
          <w:rFonts w:ascii="Helvetica" w:hAnsi="Helvetica" w:cs="Helvetica"/>
          <w:color w:val="333333"/>
          <w:lang w:val="en-US"/>
        </w:rPr>
        <w:instrText xml:space="preserve"> HYPERLINK "http://tokenika.io/" </w:instrText>
      </w:r>
      <w:r w:rsidRPr="00420167">
        <w:rPr>
          <w:rStyle w:val="md-expand"/>
          <w:rFonts w:ascii="Helvetica" w:hAnsi="Helvetica" w:cs="Helvetica"/>
          <w:color w:val="333333"/>
        </w:rPr>
        <w:fldChar w:fldCharType="separate"/>
      </w:r>
      <w:r w:rsidRPr="00420167">
        <w:rPr>
          <w:rStyle w:val="Hyperlink"/>
          <w:rFonts w:ascii="Helvetica" w:hAnsi="Helvetica" w:cs="Helvetica"/>
          <w:color w:val="4183C4"/>
          <w:u w:val="none"/>
          <w:lang w:val="en-US"/>
        </w:rPr>
        <w:t>Tokenika</w:t>
      </w:r>
      <w:r w:rsidRPr="00420167">
        <w:rPr>
          <w:rStyle w:val="md-expand"/>
          <w:rFonts w:ascii="Helvetica" w:hAnsi="Helvetica" w:cs="Helvetica"/>
          <w:color w:val="333333"/>
        </w:rPr>
        <w:fldChar w:fldCharType="end"/>
      </w: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is an IT company set up by a group of crypto-space entrepreneurs based in Poland, one of the largest crypto-markets in Europe.</w:t>
      </w:r>
    </w:p>
    <w:p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>We've been closely following all of Dan Larimer's DPOS-based projects since 2014, so it was a natural choice for us to align our business activity with EOS from its very inception. As we see a lot of business potential in EOS, since June 2017 we've been making various contributions to the emerging ecosystem:</w:t>
      </w:r>
    </w:p>
    <w:p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Style w:val="md-line"/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EOS development tools, including </w:t>
      </w:r>
      <w:hyperlink r:id="rId5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TEOS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, an alternative, cross-platform programming interface for EOS.</w:t>
      </w:r>
      <w:bookmarkStart w:id="0" w:name="_GoBack"/>
      <w:bookmarkEnd w:id="0"/>
    </w:p>
    <w:p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Style w:val="md-line"/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Building our own in-house expertise, as well as partnering with established IT companies interested in entering the blockchain domain (e.g. </w:t>
      </w:r>
      <w:hyperlink r:id="rId6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Aply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7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Ragnarson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8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Espeo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).</w:t>
      </w:r>
    </w:p>
    <w:p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Consultation services for companies seriously considering building or migrating their large-scale businesses to EOS (e.g. </w:t>
      </w:r>
      <w:hyperlink r:id="rId9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Parsec Frontiers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10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Builder Commerce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11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Just Drive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).</w:t>
      </w:r>
    </w:p>
    <w:p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Building relationships with VC funds interested in investing in blockchain-based startups utilizing EOS (e.g. </w:t>
      </w:r>
      <w:hyperlink r:id="rId12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Speedup Group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).</w:t>
      </w:r>
    </w:p>
    <w:p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Presenting EOS at high-profile events (e.g. </w:t>
      </w:r>
      <w:hyperlink r:id="rId13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Blockchain Connect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in Warsaw) and several meetups both in Poland (e.g. </w:t>
      </w:r>
      <w:hyperlink r:id="rId14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Warsaw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</w:rPr>
        <w:t xml:space="preserve">, </w:t>
      </w:r>
      <w:hyperlink r:id="rId15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Wroclaw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</w:rPr>
        <w:t xml:space="preserve">, </w:t>
      </w:r>
      <w:hyperlink r:id="rId16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Lodz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</w:rPr>
        <w:t>) &amp; Europe (</w:t>
      </w:r>
      <w:proofErr w:type="spellStart"/>
      <w:r w:rsidRPr="00420167">
        <w:rPr>
          <w:rStyle w:val="md-line"/>
          <w:rFonts w:ascii="Helvetica" w:hAnsi="Helvetica" w:cs="Helvetica"/>
          <w:color w:val="333333"/>
        </w:rPr>
        <w:t>e.g</w:t>
      </w:r>
      <w:proofErr w:type="spellEnd"/>
      <w:r w:rsidRPr="00420167">
        <w:rPr>
          <w:rStyle w:val="md-line"/>
          <w:rFonts w:ascii="Helvetica" w:hAnsi="Helvetica" w:cs="Helvetica"/>
          <w:color w:val="333333"/>
        </w:rPr>
        <w:t xml:space="preserve">. </w:t>
      </w:r>
      <w:hyperlink r:id="rId17" w:history="1"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Oslo</w:t>
        </w:r>
      </w:hyperlink>
      <w:r w:rsidRPr="00420167">
        <w:rPr>
          <w:rStyle w:val="md-line"/>
          <w:rFonts w:ascii="Helvetica" w:hAnsi="Helvetica" w:cs="Helvetica"/>
          <w:color w:val="333333"/>
        </w:rPr>
        <w:t>).</w:t>
      </w:r>
    </w:p>
    <w:p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Active on social media: </w:t>
      </w:r>
      <w:hyperlink r:id="rId18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Steem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19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Twitter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&amp; </w:t>
      </w:r>
      <w:hyperlink r:id="rId20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Facebook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.</w:t>
      </w:r>
    </w:p>
    <w:p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Apart from that, we've set out to create our own EOS dApp taking advantage of the opportunities created by </w:t>
      </w:r>
      <w:hyperlink r:id="rId21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the European PSD2 legislation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.</w:t>
      </w:r>
    </w:p>
    <w:p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Why are we making all those contributions? Our main medium-term goal is gaining reputation and getting elected as an EOS witness. We have the experience &amp; infrastructure required for this role thanks to close partnership with a successful </w:t>
      </w:r>
      <w:hyperlink r:id="rId22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Steem witness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.</w:t>
      </w:r>
    </w:p>
    <w:p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Now, we want to push it even further. As we've seen a lot of interest in EOS from large-scale businesses in Poland &amp; Europe, it makes perfect sense for us to expand the process of introducing EOS to them and assisting them to utilize it. And this is something we'd like to discuss with block.one - how to enable us to substantially expand </w:t>
      </w:r>
      <w:proofErr w:type="gramStart"/>
      <w:r w:rsidRPr="00420167">
        <w:rPr>
          <w:rStyle w:val="md-line"/>
          <w:rFonts w:ascii="Helvetica" w:hAnsi="Helvetica" w:cs="Helvetica"/>
          <w:color w:val="333333"/>
          <w:lang w:val="en-US"/>
        </w:rPr>
        <w:t>our</w:t>
      </w:r>
      <w:proofErr w:type="gramEnd"/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on-boarding activity and give our actions proper backing &amp; structure.</w:t>
      </w:r>
    </w:p>
    <w:p w:rsidR="006E7D1D" w:rsidRPr="006E7D1D" w:rsidRDefault="006E7D1D">
      <w:pPr>
        <w:rPr>
          <w:lang w:val="en-US"/>
        </w:rPr>
      </w:pPr>
    </w:p>
    <w:sectPr w:rsidR="006E7D1D" w:rsidRPr="006E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334B"/>
    <w:multiLevelType w:val="hybridMultilevel"/>
    <w:tmpl w:val="21EA91B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396"/>
    <w:multiLevelType w:val="multilevel"/>
    <w:tmpl w:val="AEC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0033B"/>
    <w:multiLevelType w:val="hybridMultilevel"/>
    <w:tmpl w:val="E8BABD66"/>
    <w:lvl w:ilvl="0" w:tplc="522CE57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E1C18"/>
    <w:multiLevelType w:val="hybridMultilevel"/>
    <w:tmpl w:val="2DE2C10A"/>
    <w:lvl w:ilvl="0" w:tplc="38687BE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1D"/>
    <w:rsid w:val="00420167"/>
    <w:rsid w:val="006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3114"/>
  <w15:chartTrackingRefBased/>
  <w15:docId w15:val="{D5A27B2F-1E71-4577-98D5-21D25C62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d-line">
    <w:name w:val="md-line"/>
    <w:basedOn w:val="DefaultParagraphFont"/>
    <w:rsid w:val="006E7D1D"/>
  </w:style>
  <w:style w:type="character" w:customStyle="1" w:styleId="md-expand">
    <w:name w:val="md-expand"/>
    <w:basedOn w:val="DefaultParagraphFont"/>
    <w:rsid w:val="006E7D1D"/>
  </w:style>
  <w:style w:type="character" w:styleId="Hyperlink">
    <w:name w:val="Hyperlink"/>
    <w:basedOn w:val="DefaultParagraphFont"/>
    <w:uiPriority w:val="99"/>
    <w:semiHidden/>
    <w:unhideWhenUsed/>
    <w:rsid w:val="006E7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peo.eu/" TargetMode="External"/><Relationship Id="rId13" Type="http://schemas.openxmlformats.org/officeDocument/2006/relationships/hyperlink" Target="http://connectwarsaw.org/" TargetMode="External"/><Relationship Id="rId18" Type="http://schemas.openxmlformats.org/officeDocument/2006/relationships/hyperlink" Target="https://steemit.com/@tokenik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vry.com/en/news/articles/psd2-the-directive-that-will-change-banking-as-we-know-it/" TargetMode="External"/><Relationship Id="rId7" Type="http://schemas.openxmlformats.org/officeDocument/2006/relationships/hyperlink" Target="https://ragnarson.com/" TargetMode="External"/><Relationship Id="rId12" Type="http://schemas.openxmlformats.org/officeDocument/2006/relationships/hyperlink" Target="http://speedupgroup.com/en/" TargetMode="External"/><Relationship Id="rId17" Type="http://schemas.openxmlformats.org/officeDocument/2006/relationships/hyperlink" Target="https://steemit.com/eos/@bitspace/bitspace-hosts-scandinavia-s-first-ever-eos-meetup-in-oslo-norw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events/160585741214328/" TargetMode="External"/><Relationship Id="rId20" Type="http://schemas.openxmlformats.org/officeDocument/2006/relationships/hyperlink" Target="https://www.facebook.com/groups/EOSPolsk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ly.eu/" TargetMode="External"/><Relationship Id="rId11" Type="http://schemas.openxmlformats.org/officeDocument/2006/relationships/hyperlink" Target="http://justdrive.co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tokenika/teos" TargetMode="External"/><Relationship Id="rId15" Type="http://schemas.openxmlformats.org/officeDocument/2006/relationships/hyperlink" Target="https://www.meetup.com/Wroclaw-Blockchain-Meetup/events/24634991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uildercommerce.com/" TargetMode="External"/><Relationship Id="rId19" Type="http://schemas.openxmlformats.org/officeDocument/2006/relationships/hyperlink" Target="https://twitter.com/tokenika_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rsecfrontiers.com/" TargetMode="External"/><Relationship Id="rId14" Type="http://schemas.openxmlformats.org/officeDocument/2006/relationships/hyperlink" Target="https://www.facebook.com/events/903326303125907/" TargetMode="External"/><Relationship Id="rId22" Type="http://schemas.openxmlformats.org/officeDocument/2006/relationships/hyperlink" Target="https://steemit.com/@g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2</cp:revision>
  <cp:lastPrinted>2018-02-03T09:31:00Z</cp:lastPrinted>
  <dcterms:created xsi:type="dcterms:W3CDTF">2018-02-03T09:21:00Z</dcterms:created>
  <dcterms:modified xsi:type="dcterms:W3CDTF">2018-02-03T09:32:00Z</dcterms:modified>
</cp:coreProperties>
</file>