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A4848" w14:textId="77777777" w:rsidR="00CF208F" w:rsidRDefault="00000000" w:rsidP="007C0880">
      <w:r>
        <w:t>Report Analisi dati Covid-19</w:t>
      </w:r>
    </w:p>
    <w:p w14:paraId="2653D4C4" w14:textId="77777777" w:rsidR="00CF208F" w:rsidRDefault="00000000">
      <w:pPr>
        <w:pStyle w:val="Titolo1"/>
        <w:jc w:val="center"/>
        <w:rPr>
          <w:sz w:val="22"/>
          <w:szCs w:val="22"/>
        </w:rPr>
      </w:pPr>
      <w:r>
        <w:rPr>
          <w:sz w:val="22"/>
          <w:szCs w:val="22"/>
        </w:rPr>
        <w:t>Gruppo horror</w:t>
      </w:r>
    </w:p>
    <w:p w14:paraId="7916182D" w14:textId="77777777" w:rsidR="00CF208F" w:rsidRDefault="00000000">
      <w:pPr>
        <w:pStyle w:val="Titolo2"/>
      </w:pPr>
      <w:r>
        <w:t>Introduzione</w:t>
      </w:r>
    </w:p>
    <w:p w14:paraId="5FAA604B" w14:textId="77777777" w:rsidR="00CF208F" w:rsidRDefault="00000000">
      <w:r>
        <w:t xml:space="preserve">Il lavoro è stato svolto con l’obiettivo di analizzare l’impatto del COVID-19 sul territorio italiano. </w:t>
      </w:r>
    </w:p>
    <w:p w14:paraId="263D1775" w14:textId="77777777" w:rsidR="00CF208F" w:rsidRDefault="00000000">
      <w:r>
        <w:t xml:space="preserve">Le analisi sono state condotte a livello nazionale, regionale e comunale, analizzando i tassi di mortalità e di contagio e il loro andamento nel tempo. </w:t>
      </w:r>
    </w:p>
    <w:p w14:paraId="10B9A0CC" w14:textId="77777777" w:rsidR="00CF208F" w:rsidRDefault="00000000">
      <w:r>
        <w:t xml:space="preserve">Una sezione di approfondimento ha riguardato analisi di correlazione tra i tassi di mortalità e l’inquinamento dell’aria e dell’acqua. </w:t>
      </w:r>
    </w:p>
    <w:p w14:paraId="3C5A7BEA" w14:textId="77777777" w:rsidR="00CF208F" w:rsidRDefault="00000000">
      <w:r>
        <w:t xml:space="preserve">Nella parte finale, sono stati inseriti spunti su possibili analisi future, con l’obiettivo di analizzare l’impatto del virus sull’andamento scolastico, sui disturbi mentali e in relazione con i paesi europei. </w:t>
      </w:r>
    </w:p>
    <w:p w14:paraId="7650969F" w14:textId="77777777" w:rsidR="00CF208F" w:rsidRDefault="00000000">
      <w:pPr>
        <w:pStyle w:val="Titolo3"/>
        <w:numPr>
          <w:ilvl w:val="0"/>
          <w:numId w:val="2"/>
        </w:numPr>
      </w:pPr>
      <w:r>
        <w:t>Presentazione e pulizia dei dataset</w:t>
      </w:r>
    </w:p>
    <w:p w14:paraId="0CAF5111" w14:textId="77777777" w:rsidR="00CF208F" w:rsidRDefault="00000000">
      <w:r>
        <w:t xml:space="preserve">La pulizia dei 4 dataset Regioni, Province, Comuni, Ripartizione Geografica (di cui i primi 3 fila csv, Comuni trasformato da file </w:t>
      </w:r>
      <w:proofErr w:type="spellStart"/>
      <w:r>
        <w:t>xls</w:t>
      </w:r>
      <w:proofErr w:type="spellEnd"/>
      <w:r>
        <w:t xml:space="preserve"> a csv, l’</w:t>
      </w:r>
      <w:proofErr w:type="spellStart"/>
      <w:r>
        <w:t>utlimo</w:t>
      </w:r>
      <w:proofErr w:type="spellEnd"/>
      <w:r>
        <w:t xml:space="preserve"> file di testo) è stata effettuata su Excel, tramite lo strumento “Power Query”, dove sono stati rimossi i valori nulli, le celle vuote, eventuali duplicati e gli errori. Sono state poi rimosse alcune colonne non utili ai fine dell’analisi (ad es. i valori di longitudine e latitudine). Il lavoro di pulizia ha riguardato anche i nomi di alcune regioni, allo scopo di uniformare tutti i dati: c’erano infatti regioni con denominazione diversa tra i vari file (es, Valle d’Aosta, Trentino-Alto Adige). </w:t>
      </w:r>
    </w:p>
    <w:p w14:paraId="3CC5C408" w14:textId="77777777" w:rsidR="00CF208F" w:rsidRDefault="00000000">
      <w:r>
        <w:t>Volendo approfondire ciascun dataset, si osserva che:</w:t>
      </w:r>
    </w:p>
    <w:p w14:paraId="09FE2BFE" w14:textId="77777777" w:rsidR="00CF208F" w:rsidRDefault="00000000">
      <w:pPr>
        <w:numPr>
          <w:ilvl w:val="0"/>
          <w:numId w:val="6"/>
        </w:numPr>
        <w:pBdr>
          <w:top w:val="nil"/>
          <w:left w:val="nil"/>
          <w:bottom w:val="nil"/>
          <w:right w:val="nil"/>
          <w:between w:val="nil"/>
        </w:pBdr>
        <w:spacing w:after="0"/>
      </w:pPr>
      <w:r>
        <w:rPr>
          <w:color w:val="000000"/>
        </w:rPr>
        <w:t>il dataset “Comuni” (7909 righe, 4 colonne) contiene i dati relativi ai singoli comuni e i relativi abitanti. È stato utilizzato principalmente per ricavare la popolazione totale;</w:t>
      </w:r>
    </w:p>
    <w:p w14:paraId="76EA74E1" w14:textId="77777777" w:rsidR="00CF208F" w:rsidRDefault="00000000">
      <w:pPr>
        <w:numPr>
          <w:ilvl w:val="0"/>
          <w:numId w:val="6"/>
        </w:numPr>
        <w:pBdr>
          <w:top w:val="nil"/>
          <w:left w:val="nil"/>
          <w:bottom w:val="nil"/>
          <w:right w:val="nil"/>
          <w:between w:val="nil"/>
        </w:pBdr>
        <w:spacing w:after="0"/>
      </w:pPr>
      <w:r>
        <w:rPr>
          <w:color w:val="000000"/>
        </w:rPr>
        <w:t>il dataset “Regioni” (6028 righe,12 colonne) è stato utilizzato per la maggior parte delle analisi, perché contenente tutti i dati relativi alle ospedalizzazioni, i contagi nuovi e correnti, i decessi, i guariti e il numero totale di positivi. I dati sono stati rilevati nell’arco temporale che va dal 24/02/2020 al 06/12/2020. Di questi dati, il numero di decessi giornalieri è stato raccolto in maniera cumulativa. Per fare un’analisi sul numero assoluto di decessi giornalieri, è stata aggiunta una nuova colonna al dataset, calcolando la differenza con il giorno precedente.</w:t>
      </w:r>
    </w:p>
    <w:p w14:paraId="1B92D221" w14:textId="77777777" w:rsidR="00CF208F" w:rsidRDefault="00000000">
      <w:pPr>
        <w:pBdr>
          <w:top w:val="nil"/>
          <w:left w:val="nil"/>
          <w:bottom w:val="nil"/>
          <w:right w:val="nil"/>
          <w:between w:val="nil"/>
        </w:pBdr>
        <w:spacing w:after="0"/>
        <w:ind w:left="720"/>
        <w:rPr>
          <w:color w:val="000000"/>
        </w:rPr>
      </w:pPr>
      <w:r>
        <w:rPr>
          <w:color w:val="000000"/>
        </w:rPr>
        <w:t>Inoltre, alcuni dati contengono valori aggregati, nello specifico:</w:t>
      </w:r>
    </w:p>
    <w:p w14:paraId="6A93EF29" w14:textId="77777777" w:rsidR="00CF208F" w:rsidRDefault="00000000">
      <w:pPr>
        <w:numPr>
          <w:ilvl w:val="0"/>
          <w:numId w:val="1"/>
        </w:numPr>
        <w:pBdr>
          <w:top w:val="nil"/>
          <w:left w:val="nil"/>
          <w:bottom w:val="nil"/>
          <w:right w:val="nil"/>
          <w:between w:val="nil"/>
        </w:pBdr>
        <w:spacing w:after="0"/>
      </w:pPr>
      <w:r>
        <w:rPr>
          <w:color w:val="000000"/>
        </w:rPr>
        <w:t>“</w:t>
      </w:r>
      <w:proofErr w:type="spellStart"/>
      <w:r>
        <w:rPr>
          <w:color w:val="000000"/>
        </w:rPr>
        <w:t>TotalHospitalizedPatients</w:t>
      </w:r>
      <w:proofErr w:type="spellEnd"/>
      <w:r>
        <w:rPr>
          <w:color w:val="000000"/>
        </w:rPr>
        <w:t>” comprende il numero dei pazienti ospedalizzati e dei pazienti in cura intensiva;</w:t>
      </w:r>
    </w:p>
    <w:p w14:paraId="484AFA6B" w14:textId="77777777" w:rsidR="00CF208F" w:rsidRDefault="00000000">
      <w:pPr>
        <w:numPr>
          <w:ilvl w:val="0"/>
          <w:numId w:val="1"/>
        </w:numPr>
        <w:pBdr>
          <w:top w:val="nil"/>
          <w:left w:val="nil"/>
          <w:bottom w:val="nil"/>
          <w:right w:val="nil"/>
          <w:between w:val="nil"/>
        </w:pBdr>
        <w:spacing w:after="0"/>
      </w:pPr>
      <w:r>
        <w:rPr>
          <w:color w:val="000000"/>
        </w:rPr>
        <w:t>“</w:t>
      </w:r>
      <w:proofErr w:type="spellStart"/>
      <w:r>
        <w:rPr>
          <w:color w:val="000000"/>
        </w:rPr>
        <w:t>CurrentPositiveCases</w:t>
      </w:r>
      <w:proofErr w:type="spellEnd"/>
      <w:r>
        <w:rPr>
          <w:color w:val="000000"/>
        </w:rPr>
        <w:t>” include il numero dei positivi in isolamento e il totale dei pazienti in ospedale;</w:t>
      </w:r>
    </w:p>
    <w:p w14:paraId="7F75C4BE" w14:textId="77777777" w:rsidR="00CF208F" w:rsidRDefault="00000000">
      <w:pPr>
        <w:numPr>
          <w:ilvl w:val="0"/>
          <w:numId w:val="1"/>
        </w:numPr>
        <w:pBdr>
          <w:top w:val="nil"/>
          <w:left w:val="nil"/>
          <w:bottom w:val="nil"/>
          <w:right w:val="nil"/>
          <w:between w:val="nil"/>
        </w:pBdr>
        <w:spacing w:after="0"/>
      </w:pPr>
      <w:r>
        <w:rPr>
          <w:color w:val="000000"/>
        </w:rPr>
        <w:t>“</w:t>
      </w:r>
      <w:proofErr w:type="spellStart"/>
      <w:r>
        <w:rPr>
          <w:color w:val="000000"/>
        </w:rPr>
        <w:t>TotalPositiveCases</w:t>
      </w:r>
      <w:proofErr w:type="spellEnd"/>
      <w:r>
        <w:rPr>
          <w:color w:val="000000"/>
        </w:rPr>
        <w:t>” aggrega la somma del numero di positivi, guariti e decessi.</w:t>
      </w:r>
    </w:p>
    <w:p w14:paraId="6409A01D" w14:textId="77777777" w:rsidR="00CF208F" w:rsidRDefault="00000000">
      <w:pPr>
        <w:numPr>
          <w:ilvl w:val="0"/>
          <w:numId w:val="6"/>
        </w:numPr>
        <w:pBdr>
          <w:top w:val="nil"/>
          <w:left w:val="nil"/>
          <w:bottom w:val="nil"/>
          <w:right w:val="nil"/>
          <w:between w:val="nil"/>
        </w:pBdr>
        <w:spacing w:after="0"/>
      </w:pPr>
      <w:r>
        <w:rPr>
          <w:color w:val="000000"/>
        </w:rPr>
        <w:t>Nel dataset “Province” (40202 righe, 7 colonne), sono presenti i dati sule province e i casi di contagio registrati giornalmente;</w:t>
      </w:r>
    </w:p>
    <w:p w14:paraId="6050525F" w14:textId="77777777" w:rsidR="00CF208F" w:rsidRDefault="00000000">
      <w:pPr>
        <w:numPr>
          <w:ilvl w:val="0"/>
          <w:numId w:val="6"/>
        </w:numPr>
        <w:pBdr>
          <w:top w:val="nil"/>
          <w:left w:val="nil"/>
          <w:bottom w:val="nil"/>
          <w:right w:val="nil"/>
          <w:between w:val="nil"/>
        </w:pBdr>
      </w:pPr>
      <w:r>
        <w:rPr>
          <w:color w:val="000000"/>
        </w:rPr>
        <w:t>Infine, il dataset delle “Ripartizioni Geografiche” (21 righe, 3 colonne) contiene il nome delle regioni con le corrispettive aree di appartenenza (</w:t>
      </w:r>
      <w:proofErr w:type="spellStart"/>
      <w:r>
        <w:rPr>
          <w:color w:val="000000"/>
        </w:rPr>
        <w:t>NordOvest</w:t>
      </w:r>
      <w:proofErr w:type="spellEnd"/>
      <w:r>
        <w:rPr>
          <w:color w:val="000000"/>
        </w:rPr>
        <w:t xml:space="preserve">, </w:t>
      </w:r>
      <w:proofErr w:type="spellStart"/>
      <w:r>
        <w:rPr>
          <w:color w:val="000000"/>
        </w:rPr>
        <w:t>NordEst</w:t>
      </w:r>
      <w:proofErr w:type="spellEnd"/>
      <w:r>
        <w:rPr>
          <w:color w:val="000000"/>
        </w:rPr>
        <w:t>, Centro, Sud, Isole).</w:t>
      </w:r>
    </w:p>
    <w:p w14:paraId="0474FE8D" w14:textId="77777777" w:rsidR="00CF208F" w:rsidRDefault="00000000">
      <w:r>
        <w:t xml:space="preserve">Si passa ora ad approfondire le analisi effettuate su Python, dove sono stati importati i dataset ed aperti tramite la libreria </w:t>
      </w:r>
      <w:proofErr w:type="spellStart"/>
      <w:r>
        <w:t>Pandas</w:t>
      </w:r>
      <w:proofErr w:type="spellEnd"/>
      <w:r>
        <w:t xml:space="preserve">. I grafici sono stati realizzati utilizzando le librerie </w:t>
      </w:r>
      <w:proofErr w:type="spellStart"/>
      <w:r>
        <w:t>Matplot</w:t>
      </w:r>
      <w:proofErr w:type="spellEnd"/>
      <w:r>
        <w:t xml:space="preserve">, </w:t>
      </w:r>
      <w:proofErr w:type="spellStart"/>
      <w:r>
        <w:t>Seaborn</w:t>
      </w:r>
      <w:proofErr w:type="spellEnd"/>
      <w:r>
        <w:t xml:space="preserve"> e </w:t>
      </w:r>
      <w:proofErr w:type="spellStart"/>
      <w:r>
        <w:t>Geoplot</w:t>
      </w:r>
      <w:proofErr w:type="spellEnd"/>
      <w:r>
        <w:t xml:space="preserve">; inoltre sono stati utilizzate le librerie </w:t>
      </w:r>
      <w:proofErr w:type="spellStart"/>
      <w:r>
        <w:t>Pandas</w:t>
      </w:r>
      <w:proofErr w:type="spellEnd"/>
      <w:r>
        <w:t xml:space="preserve"> e </w:t>
      </w:r>
      <w:proofErr w:type="spellStart"/>
      <w:r>
        <w:t>Numpy</w:t>
      </w:r>
      <w:proofErr w:type="spellEnd"/>
      <w:r>
        <w:t>.</w:t>
      </w:r>
    </w:p>
    <w:p w14:paraId="17561A40" w14:textId="77777777" w:rsidR="00CF208F" w:rsidRDefault="00CF208F"/>
    <w:p w14:paraId="5D39D779" w14:textId="77777777" w:rsidR="00CF208F" w:rsidRDefault="00000000">
      <w:pPr>
        <w:pStyle w:val="Titolo2"/>
      </w:pPr>
      <w:r>
        <w:lastRenderedPageBreak/>
        <w:t>Analisi esplorative</w:t>
      </w:r>
    </w:p>
    <w:p w14:paraId="0F0C2F13" w14:textId="77777777" w:rsidR="00CF208F" w:rsidRDefault="00000000">
      <w:r>
        <w:t xml:space="preserve">Si calcolano le statistiche descrittive del dataset “Regioni”. </w:t>
      </w:r>
    </w:p>
    <w:tbl>
      <w:tblPr>
        <w:tblStyle w:val="a"/>
        <w:tblW w:w="8572"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68"/>
        <w:gridCol w:w="1976"/>
        <w:gridCol w:w="2582"/>
        <w:gridCol w:w="2446"/>
      </w:tblGrid>
      <w:tr w:rsidR="00CF208F" w14:paraId="185F8D8E" w14:textId="77777777">
        <w:trPr>
          <w:trHeight w:val="307"/>
        </w:trPr>
        <w:tc>
          <w:tcPr>
            <w:tcW w:w="1568" w:type="dxa"/>
          </w:tcPr>
          <w:p w14:paraId="6176B7E1" w14:textId="77777777" w:rsidR="00CF208F" w:rsidRDefault="00CF208F">
            <w:pPr>
              <w:rPr>
                <w:color w:val="000000"/>
              </w:rPr>
            </w:pPr>
          </w:p>
        </w:tc>
        <w:tc>
          <w:tcPr>
            <w:tcW w:w="1976" w:type="dxa"/>
            <w:vAlign w:val="center"/>
          </w:tcPr>
          <w:p w14:paraId="2279139F" w14:textId="77777777" w:rsidR="00CF208F" w:rsidRDefault="00000000">
            <w:pPr>
              <w:jc w:val="right"/>
              <w:rPr>
                <w:color w:val="000000"/>
              </w:rPr>
            </w:pPr>
            <w:r>
              <w:rPr>
                <w:color w:val="000000"/>
              </w:rPr>
              <w:t>Ospedalizzati</w:t>
            </w:r>
          </w:p>
        </w:tc>
        <w:tc>
          <w:tcPr>
            <w:tcW w:w="2582" w:type="dxa"/>
            <w:vAlign w:val="center"/>
          </w:tcPr>
          <w:p w14:paraId="19F28F49" w14:textId="77777777" w:rsidR="00CF208F" w:rsidRDefault="00000000">
            <w:pPr>
              <w:jc w:val="right"/>
              <w:rPr>
                <w:color w:val="000000"/>
              </w:rPr>
            </w:pPr>
            <w:r>
              <w:rPr>
                <w:color w:val="000000"/>
              </w:rPr>
              <w:t>Cura Intensiva</w:t>
            </w:r>
          </w:p>
        </w:tc>
        <w:tc>
          <w:tcPr>
            <w:tcW w:w="2446" w:type="dxa"/>
            <w:vAlign w:val="center"/>
          </w:tcPr>
          <w:p w14:paraId="096F92CE" w14:textId="77777777" w:rsidR="00CF208F" w:rsidRDefault="00000000">
            <w:pPr>
              <w:jc w:val="right"/>
              <w:rPr>
                <w:color w:val="000000"/>
              </w:rPr>
            </w:pPr>
            <w:r>
              <w:rPr>
                <w:color w:val="000000"/>
              </w:rPr>
              <w:t>Totale Ospedalizzati</w:t>
            </w:r>
          </w:p>
        </w:tc>
      </w:tr>
      <w:tr w:rsidR="00CF208F" w14:paraId="7C58EE7F" w14:textId="77777777">
        <w:trPr>
          <w:trHeight w:val="307"/>
        </w:trPr>
        <w:tc>
          <w:tcPr>
            <w:tcW w:w="1568" w:type="dxa"/>
          </w:tcPr>
          <w:p w14:paraId="24C63437" w14:textId="77777777" w:rsidR="00CF208F" w:rsidRDefault="00000000">
            <w:pPr>
              <w:rPr>
                <w:color w:val="000000"/>
              </w:rPr>
            </w:pPr>
            <w:proofErr w:type="spellStart"/>
            <w:r>
              <w:rPr>
                <w:color w:val="000000"/>
              </w:rPr>
              <w:t>count</w:t>
            </w:r>
            <w:proofErr w:type="spellEnd"/>
            <w:r>
              <w:rPr>
                <w:color w:val="000000"/>
              </w:rPr>
              <w:t xml:space="preserve">        </w:t>
            </w:r>
          </w:p>
        </w:tc>
        <w:tc>
          <w:tcPr>
            <w:tcW w:w="1976" w:type="dxa"/>
            <w:vAlign w:val="bottom"/>
          </w:tcPr>
          <w:p w14:paraId="62CDDB39" w14:textId="77777777" w:rsidR="00CF208F" w:rsidRDefault="00000000">
            <w:pPr>
              <w:jc w:val="right"/>
              <w:rPr>
                <w:color w:val="000000"/>
              </w:rPr>
            </w:pPr>
            <w:r>
              <w:rPr>
                <w:color w:val="000000"/>
              </w:rPr>
              <w:t>6027</w:t>
            </w:r>
          </w:p>
        </w:tc>
        <w:tc>
          <w:tcPr>
            <w:tcW w:w="2582" w:type="dxa"/>
            <w:vAlign w:val="bottom"/>
          </w:tcPr>
          <w:p w14:paraId="0E601139" w14:textId="77777777" w:rsidR="00CF208F" w:rsidRDefault="00000000">
            <w:pPr>
              <w:jc w:val="right"/>
              <w:rPr>
                <w:color w:val="000000"/>
              </w:rPr>
            </w:pPr>
            <w:r>
              <w:rPr>
                <w:color w:val="000000"/>
              </w:rPr>
              <w:t>6027</w:t>
            </w:r>
          </w:p>
        </w:tc>
        <w:tc>
          <w:tcPr>
            <w:tcW w:w="2446" w:type="dxa"/>
            <w:vAlign w:val="bottom"/>
          </w:tcPr>
          <w:p w14:paraId="16816052" w14:textId="77777777" w:rsidR="00CF208F" w:rsidRDefault="00000000">
            <w:pPr>
              <w:jc w:val="right"/>
              <w:rPr>
                <w:color w:val="000000"/>
              </w:rPr>
            </w:pPr>
            <w:r>
              <w:rPr>
                <w:color w:val="000000"/>
              </w:rPr>
              <w:t>6027</w:t>
            </w:r>
          </w:p>
        </w:tc>
      </w:tr>
      <w:tr w:rsidR="00CF208F" w14:paraId="607D4354" w14:textId="77777777">
        <w:trPr>
          <w:trHeight w:val="307"/>
        </w:trPr>
        <w:tc>
          <w:tcPr>
            <w:tcW w:w="1568" w:type="dxa"/>
          </w:tcPr>
          <w:p w14:paraId="7AC26DA0" w14:textId="77777777" w:rsidR="00CF208F" w:rsidRDefault="00000000">
            <w:pPr>
              <w:rPr>
                <w:color w:val="000000"/>
              </w:rPr>
            </w:pPr>
            <w:proofErr w:type="spellStart"/>
            <w:r>
              <w:rPr>
                <w:color w:val="000000"/>
              </w:rPr>
              <w:t>mean</w:t>
            </w:r>
            <w:proofErr w:type="spellEnd"/>
            <w:r>
              <w:rPr>
                <w:color w:val="000000"/>
              </w:rPr>
              <w:t xml:space="preserve">          </w:t>
            </w:r>
          </w:p>
        </w:tc>
        <w:tc>
          <w:tcPr>
            <w:tcW w:w="1976" w:type="dxa"/>
            <w:vAlign w:val="bottom"/>
          </w:tcPr>
          <w:p w14:paraId="0FF49E1F" w14:textId="77777777" w:rsidR="00CF208F" w:rsidRDefault="00000000">
            <w:pPr>
              <w:jc w:val="right"/>
              <w:rPr>
                <w:color w:val="000000"/>
              </w:rPr>
            </w:pPr>
            <w:r>
              <w:rPr>
                <w:color w:val="000000"/>
              </w:rPr>
              <w:t>50,9093579</w:t>
            </w:r>
          </w:p>
        </w:tc>
        <w:tc>
          <w:tcPr>
            <w:tcW w:w="2582" w:type="dxa"/>
            <w:vAlign w:val="bottom"/>
          </w:tcPr>
          <w:p w14:paraId="3662BCA4" w14:textId="77777777" w:rsidR="00CF208F" w:rsidRDefault="00000000">
            <w:pPr>
              <w:jc w:val="right"/>
              <w:rPr>
                <w:color w:val="000000"/>
              </w:rPr>
            </w:pPr>
            <w:r>
              <w:rPr>
                <w:color w:val="000000"/>
              </w:rPr>
              <w:t>55,892318</w:t>
            </w:r>
          </w:p>
        </w:tc>
        <w:tc>
          <w:tcPr>
            <w:tcW w:w="2446" w:type="dxa"/>
            <w:shd w:val="clear" w:color="auto" w:fill="ACB9CA"/>
            <w:vAlign w:val="bottom"/>
          </w:tcPr>
          <w:p w14:paraId="04EBADF5" w14:textId="77777777" w:rsidR="00CF208F" w:rsidRDefault="00000000">
            <w:pPr>
              <w:jc w:val="right"/>
              <w:rPr>
                <w:color w:val="000000"/>
              </w:rPr>
            </w:pPr>
            <w:r>
              <w:rPr>
                <w:color w:val="000000"/>
              </w:rPr>
              <w:t>564,985897</w:t>
            </w:r>
          </w:p>
        </w:tc>
      </w:tr>
      <w:tr w:rsidR="00CF208F" w14:paraId="36B4FBE1" w14:textId="77777777">
        <w:trPr>
          <w:trHeight w:val="307"/>
        </w:trPr>
        <w:tc>
          <w:tcPr>
            <w:tcW w:w="1568" w:type="dxa"/>
          </w:tcPr>
          <w:p w14:paraId="408CD79D" w14:textId="77777777" w:rsidR="00CF208F" w:rsidRDefault="00000000">
            <w:pPr>
              <w:rPr>
                <w:color w:val="000000"/>
              </w:rPr>
            </w:pPr>
            <w:proofErr w:type="spellStart"/>
            <w:r>
              <w:rPr>
                <w:color w:val="000000"/>
              </w:rPr>
              <w:t>std</w:t>
            </w:r>
            <w:proofErr w:type="spellEnd"/>
            <w:r>
              <w:rPr>
                <w:color w:val="000000"/>
              </w:rPr>
              <w:t xml:space="preserve">          </w:t>
            </w:r>
          </w:p>
        </w:tc>
        <w:tc>
          <w:tcPr>
            <w:tcW w:w="1976" w:type="dxa"/>
            <w:vAlign w:val="bottom"/>
          </w:tcPr>
          <w:p w14:paraId="763883AA" w14:textId="77777777" w:rsidR="00CF208F" w:rsidRDefault="00000000">
            <w:pPr>
              <w:jc w:val="right"/>
              <w:rPr>
                <w:color w:val="000000"/>
              </w:rPr>
            </w:pPr>
            <w:r>
              <w:rPr>
                <w:color w:val="000000"/>
              </w:rPr>
              <w:t>1272,731157</w:t>
            </w:r>
          </w:p>
        </w:tc>
        <w:tc>
          <w:tcPr>
            <w:tcW w:w="2582" w:type="dxa"/>
            <w:vAlign w:val="bottom"/>
          </w:tcPr>
          <w:p w14:paraId="71200498" w14:textId="77777777" w:rsidR="00CF208F" w:rsidRDefault="00000000">
            <w:pPr>
              <w:jc w:val="right"/>
              <w:rPr>
                <w:color w:val="000000"/>
              </w:rPr>
            </w:pPr>
            <w:r>
              <w:rPr>
                <w:color w:val="000000"/>
              </w:rPr>
              <w:t>134,957979</w:t>
            </w:r>
          </w:p>
        </w:tc>
        <w:tc>
          <w:tcPr>
            <w:tcW w:w="2446" w:type="dxa"/>
            <w:vAlign w:val="bottom"/>
          </w:tcPr>
          <w:p w14:paraId="745D3486" w14:textId="77777777" w:rsidR="00CF208F" w:rsidRDefault="00000000">
            <w:pPr>
              <w:jc w:val="right"/>
              <w:rPr>
                <w:color w:val="000000"/>
              </w:rPr>
            </w:pPr>
            <w:r>
              <w:rPr>
                <w:color w:val="000000"/>
              </w:rPr>
              <w:t>1403,362341</w:t>
            </w:r>
          </w:p>
        </w:tc>
      </w:tr>
      <w:tr w:rsidR="00CF208F" w14:paraId="4BE3A1DB" w14:textId="77777777">
        <w:trPr>
          <w:trHeight w:val="307"/>
        </w:trPr>
        <w:tc>
          <w:tcPr>
            <w:tcW w:w="1568" w:type="dxa"/>
          </w:tcPr>
          <w:p w14:paraId="582FC2AD" w14:textId="77777777" w:rsidR="00CF208F" w:rsidRDefault="00000000">
            <w:pPr>
              <w:rPr>
                <w:color w:val="000000"/>
              </w:rPr>
            </w:pPr>
            <w:r>
              <w:rPr>
                <w:color w:val="000000"/>
              </w:rPr>
              <w:t>min           </w:t>
            </w:r>
          </w:p>
        </w:tc>
        <w:tc>
          <w:tcPr>
            <w:tcW w:w="1976" w:type="dxa"/>
            <w:vAlign w:val="bottom"/>
          </w:tcPr>
          <w:p w14:paraId="3B4C3BD1" w14:textId="77777777" w:rsidR="00CF208F" w:rsidRDefault="00000000">
            <w:pPr>
              <w:jc w:val="right"/>
              <w:rPr>
                <w:color w:val="000000"/>
              </w:rPr>
            </w:pPr>
            <w:r>
              <w:rPr>
                <w:color w:val="000000"/>
              </w:rPr>
              <w:t>0</w:t>
            </w:r>
          </w:p>
        </w:tc>
        <w:tc>
          <w:tcPr>
            <w:tcW w:w="2582" w:type="dxa"/>
            <w:vAlign w:val="bottom"/>
          </w:tcPr>
          <w:p w14:paraId="769F9A03" w14:textId="77777777" w:rsidR="00CF208F" w:rsidRDefault="00000000">
            <w:pPr>
              <w:jc w:val="right"/>
              <w:rPr>
                <w:color w:val="000000"/>
              </w:rPr>
            </w:pPr>
            <w:r>
              <w:rPr>
                <w:color w:val="000000"/>
              </w:rPr>
              <w:t>0</w:t>
            </w:r>
          </w:p>
        </w:tc>
        <w:tc>
          <w:tcPr>
            <w:tcW w:w="2446" w:type="dxa"/>
            <w:vAlign w:val="bottom"/>
          </w:tcPr>
          <w:p w14:paraId="63E4642B" w14:textId="77777777" w:rsidR="00CF208F" w:rsidRDefault="00000000">
            <w:pPr>
              <w:jc w:val="right"/>
              <w:rPr>
                <w:color w:val="000000"/>
              </w:rPr>
            </w:pPr>
            <w:r>
              <w:rPr>
                <w:color w:val="000000"/>
              </w:rPr>
              <w:t>0</w:t>
            </w:r>
          </w:p>
        </w:tc>
      </w:tr>
      <w:tr w:rsidR="00CF208F" w14:paraId="1B740425" w14:textId="77777777">
        <w:trPr>
          <w:trHeight w:val="307"/>
        </w:trPr>
        <w:tc>
          <w:tcPr>
            <w:tcW w:w="1568" w:type="dxa"/>
          </w:tcPr>
          <w:p w14:paraId="76C53F66" w14:textId="77777777" w:rsidR="00CF208F" w:rsidRDefault="00000000">
            <w:pPr>
              <w:rPr>
                <w:color w:val="000000"/>
              </w:rPr>
            </w:pPr>
            <w:r>
              <w:rPr>
                <w:color w:val="000000"/>
              </w:rPr>
              <w:t>25%          </w:t>
            </w:r>
          </w:p>
        </w:tc>
        <w:tc>
          <w:tcPr>
            <w:tcW w:w="1976" w:type="dxa"/>
            <w:vAlign w:val="bottom"/>
          </w:tcPr>
          <w:p w14:paraId="081E1B07" w14:textId="77777777" w:rsidR="00CF208F" w:rsidRDefault="00000000">
            <w:pPr>
              <w:jc w:val="right"/>
              <w:rPr>
                <w:color w:val="000000"/>
              </w:rPr>
            </w:pPr>
            <w:r>
              <w:rPr>
                <w:color w:val="000000"/>
              </w:rPr>
              <w:t>16</w:t>
            </w:r>
          </w:p>
        </w:tc>
        <w:tc>
          <w:tcPr>
            <w:tcW w:w="2582" w:type="dxa"/>
            <w:vAlign w:val="bottom"/>
          </w:tcPr>
          <w:p w14:paraId="05FF8F79" w14:textId="77777777" w:rsidR="00CF208F" w:rsidRDefault="00000000">
            <w:pPr>
              <w:jc w:val="right"/>
              <w:rPr>
                <w:color w:val="000000"/>
              </w:rPr>
            </w:pPr>
            <w:r>
              <w:rPr>
                <w:color w:val="000000"/>
              </w:rPr>
              <w:t>10</w:t>
            </w:r>
          </w:p>
        </w:tc>
        <w:tc>
          <w:tcPr>
            <w:tcW w:w="2446" w:type="dxa"/>
            <w:vAlign w:val="bottom"/>
          </w:tcPr>
          <w:p w14:paraId="382FC3B7" w14:textId="77777777" w:rsidR="00CF208F" w:rsidRDefault="00000000">
            <w:pPr>
              <w:jc w:val="right"/>
              <w:rPr>
                <w:color w:val="000000"/>
              </w:rPr>
            </w:pPr>
            <w:r>
              <w:rPr>
                <w:color w:val="000000"/>
              </w:rPr>
              <w:t>17</w:t>
            </w:r>
          </w:p>
        </w:tc>
      </w:tr>
      <w:tr w:rsidR="00CF208F" w14:paraId="46E7815B" w14:textId="77777777">
        <w:trPr>
          <w:trHeight w:val="307"/>
        </w:trPr>
        <w:tc>
          <w:tcPr>
            <w:tcW w:w="1568" w:type="dxa"/>
          </w:tcPr>
          <w:p w14:paraId="4CCFCFEA" w14:textId="77777777" w:rsidR="00CF208F" w:rsidRDefault="00000000">
            <w:pPr>
              <w:rPr>
                <w:color w:val="000000"/>
              </w:rPr>
            </w:pPr>
            <w:r>
              <w:rPr>
                <w:color w:val="000000"/>
              </w:rPr>
              <w:t>50%          </w:t>
            </w:r>
          </w:p>
        </w:tc>
        <w:tc>
          <w:tcPr>
            <w:tcW w:w="1976" w:type="dxa"/>
            <w:vAlign w:val="bottom"/>
          </w:tcPr>
          <w:p w14:paraId="5B6820FE" w14:textId="77777777" w:rsidR="00CF208F" w:rsidRDefault="00000000">
            <w:pPr>
              <w:jc w:val="right"/>
              <w:rPr>
                <w:color w:val="000000"/>
              </w:rPr>
            </w:pPr>
            <w:r>
              <w:rPr>
                <w:color w:val="000000"/>
              </w:rPr>
              <w:t>93</w:t>
            </w:r>
          </w:p>
        </w:tc>
        <w:tc>
          <w:tcPr>
            <w:tcW w:w="2582" w:type="dxa"/>
            <w:vAlign w:val="bottom"/>
          </w:tcPr>
          <w:p w14:paraId="44C69A12" w14:textId="77777777" w:rsidR="00CF208F" w:rsidRDefault="00000000">
            <w:pPr>
              <w:jc w:val="right"/>
              <w:rPr>
                <w:color w:val="000000"/>
              </w:rPr>
            </w:pPr>
            <w:r>
              <w:rPr>
                <w:color w:val="000000"/>
              </w:rPr>
              <w:t>9</w:t>
            </w:r>
          </w:p>
        </w:tc>
        <w:tc>
          <w:tcPr>
            <w:tcW w:w="2446" w:type="dxa"/>
            <w:vAlign w:val="bottom"/>
          </w:tcPr>
          <w:p w14:paraId="121190AA" w14:textId="77777777" w:rsidR="00CF208F" w:rsidRDefault="00000000">
            <w:pPr>
              <w:jc w:val="right"/>
              <w:rPr>
                <w:color w:val="000000"/>
              </w:rPr>
            </w:pPr>
            <w:r>
              <w:rPr>
                <w:color w:val="000000"/>
              </w:rPr>
              <w:t>106</w:t>
            </w:r>
          </w:p>
        </w:tc>
      </w:tr>
      <w:tr w:rsidR="00CF208F" w14:paraId="6A635567" w14:textId="77777777">
        <w:trPr>
          <w:trHeight w:val="307"/>
        </w:trPr>
        <w:tc>
          <w:tcPr>
            <w:tcW w:w="1568" w:type="dxa"/>
          </w:tcPr>
          <w:p w14:paraId="3A5A515B" w14:textId="77777777" w:rsidR="00CF208F" w:rsidRDefault="00000000">
            <w:pPr>
              <w:rPr>
                <w:color w:val="000000"/>
              </w:rPr>
            </w:pPr>
            <w:r>
              <w:rPr>
                <w:color w:val="000000"/>
              </w:rPr>
              <w:t>75%           </w:t>
            </w:r>
          </w:p>
        </w:tc>
        <w:tc>
          <w:tcPr>
            <w:tcW w:w="1976" w:type="dxa"/>
            <w:vAlign w:val="bottom"/>
          </w:tcPr>
          <w:p w14:paraId="35EFECF8" w14:textId="77777777" w:rsidR="00CF208F" w:rsidRDefault="00000000">
            <w:pPr>
              <w:jc w:val="right"/>
              <w:rPr>
                <w:color w:val="000000"/>
              </w:rPr>
            </w:pPr>
            <w:r>
              <w:rPr>
                <w:color w:val="000000"/>
              </w:rPr>
              <w:t>384,5</w:t>
            </w:r>
          </w:p>
        </w:tc>
        <w:tc>
          <w:tcPr>
            <w:tcW w:w="2582" w:type="dxa"/>
            <w:vAlign w:val="bottom"/>
          </w:tcPr>
          <w:p w14:paraId="5062C8EC" w14:textId="77777777" w:rsidR="00CF208F" w:rsidRDefault="00000000">
            <w:pPr>
              <w:jc w:val="right"/>
              <w:rPr>
                <w:color w:val="000000"/>
              </w:rPr>
            </w:pPr>
            <w:r>
              <w:rPr>
                <w:color w:val="000000"/>
              </w:rPr>
              <w:t>46</w:t>
            </w:r>
          </w:p>
        </w:tc>
        <w:tc>
          <w:tcPr>
            <w:tcW w:w="2446" w:type="dxa"/>
            <w:vAlign w:val="bottom"/>
          </w:tcPr>
          <w:p w14:paraId="78C2F5F9" w14:textId="77777777" w:rsidR="00CF208F" w:rsidRDefault="00000000">
            <w:pPr>
              <w:jc w:val="right"/>
              <w:rPr>
                <w:color w:val="000000"/>
              </w:rPr>
            </w:pPr>
            <w:r>
              <w:rPr>
                <w:color w:val="000000"/>
              </w:rPr>
              <w:t>434</w:t>
            </w:r>
          </w:p>
        </w:tc>
      </w:tr>
      <w:tr w:rsidR="00CF208F" w14:paraId="5FC17306" w14:textId="77777777">
        <w:trPr>
          <w:trHeight w:val="307"/>
        </w:trPr>
        <w:tc>
          <w:tcPr>
            <w:tcW w:w="1568" w:type="dxa"/>
            <w:shd w:val="clear" w:color="auto" w:fill="auto"/>
          </w:tcPr>
          <w:p w14:paraId="7FD04BAC" w14:textId="77777777" w:rsidR="00CF208F" w:rsidRDefault="00000000">
            <w:pPr>
              <w:rPr>
                <w:color w:val="000000"/>
              </w:rPr>
            </w:pPr>
            <w:r>
              <w:rPr>
                <w:color w:val="000000"/>
              </w:rPr>
              <w:t>max           </w:t>
            </w:r>
          </w:p>
        </w:tc>
        <w:tc>
          <w:tcPr>
            <w:tcW w:w="1976" w:type="dxa"/>
            <w:shd w:val="clear" w:color="auto" w:fill="ACB9CA"/>
            <w:vAlign w:val="bottom"/>
          </w:tcPr>
          <w:p w14:paraId="74F3FDF7" w14:textId="77777777" w:rsidR="00CF208F" w:rsidRDefault="00000000">
            <w:pPr>
              <w:jc w:val="right"/>
              <w:rPr>
                <w:color w:val="000000"/>
              </w:rPr>
            </w:pPr>
            <w:r>
              <w:rPr>
                <w:color w:val="000000"/>
              </w:rPr>
              <w:t>12˙077</w:t>
            </w:r>
          </w:p>
        </w:tc>
        <w:tc>
          <w:tcPr>
            <w:tcW w:w="2582" w:type="dxa"/>
            <w:shd w:val="clear" w:color="auto" w:fill="ACB9CA"/>
            <w:vAlign w:val="bottom"/>
          </w:tcPr>
          <w:p w14:paraId="4F62EFEE" w14:textId="77777777" w:rsidR="00CF208F" w:rsidRDefault="00000000">
            <w:pPr>
              <w:jc w:val="right"/>
              <w:rPr>
                <w:color w:val="000000"/>
              </w:rPr>
            </w:pPr>
            <w:r>
              <w:rPr>
                <w:color w:val="000000"/>
              </w:rPr>
              <w:t>1˙381</w:t>
            </w:r>
          </w:p>
        </w:tc>
        <w:tc>
          <w:tcPr>
            <w:tcW w:w="2446" w:type="dxa"/>
            <w:shd w:val="clear" w:color="auto" w:fill="ACB9CA"/>
            <w:vAlign w:val="bottom"/>
          </w:tcPr>
          <w:p w14:paraId="219B5966" w14:textId="77777777" w:rsidR="00CF208F" w:rsidRDefault="00000000">
            <w:pPr>
              <w:jc w:val="right"/>
              <w:rPr>
                <w:color w:val="000000"/>
              </w:rPr>
            </w:pPr>
            <w:r>
              <w:rPr>
                <w:color w:val="000000"/>
              </w:rPr>
              <w:t>13˙328</w:t>
            </w:r>
          </w:p>
        </w:tc>
      </w:tr>
      <w:tr w:rsidR="00CF208F" w14:paraId="58332317" w14:textId="77777777">
        <w:trPr>
          <w:trHeight w:val="307"/>
        </w:trPr>
        <w:tc>
          <w:tcPr>
            <w:tcW w:w="1568" w:type="dxa"/>
            <w:shd w:val="clear" w:color="auto" w:fill="FFFF00"/>
          </w:tcPr>
          <w:p w14:paraId="1B668646" w14:textId="77777777" w:rsidR="00CF208F" w:rsidRDefault="00000000">
            <w:pPr>
              <w:rPr>
                <w:color w:val="000000"/>
              </w:rPr>
            </w:pPr>
            <w:proofErr w:type="spellStart"/>
            <w:r>
              <w:rPr>
                <w:color w:val="000000"/>
              </w:rPr>
              <w:t>total</w:t>
            </w:r>
            <w:proofErr w:type="spellEnd"/>
          </w:p>
        </w:tc>
        <w:tc>
          <w:tcPr>
            <w:tcW w:w="1976" w:type="dxa"/>
            <w:shd w:val="clear" w:color="auto" w:fill="FFFF00"/>
            <w:vAlign w:val="bottom"/>
          </w:tcPr>
          <w:p w14:paraId="4739DDC8" w14:textId="77777777" w:rsidR="00CF208F" w:rsidRDefault="00000000">
            <w:pPr>
              <w:jc w:val="right"/>
              <w:rPr>
                <w:color w:val="000000"/>
              </w:rPr>
            </w:pPr>
            <w:r>
              <w:rPr>
                <w:color w:val="000000"/>
              </w:rPr>
              <w:t>3˙068˙307</w:t>
            </w:r>
          </w:p>
        </w:tc>
        <w:tc>
          <w:tcPr>
            <w:tcW w:w="2582" w:type="dxa"/>
            <w:shd w:val="clear" w:color="auto" w:fill="FFFF00"/>
            <w:vAlign w:val="bottom"/>
          </w:tcPr>
          <w:p w14:paraId="11FE1DE5" w14:textId="77777777" w:rsidR="00CF208F" w:rsidRDefault="00000000">
            <w:pPr>
              <w:jc w:val="right"/>
              <w:rPr>
                <w:color w:val="000000"/>
              </w:rPr>
            </w:pPr>
            <w:r>
              <w:rPr>
                <w:color w:val="000000"/>
              </w:rPr>
              <w:t>336˙863</w:t>
            </w:r>
          </w:p>
        </w:tc>
        <w:tc>
          <w:tcPr>
            <w:tcW w:w="2446" w:type="dxa"/>
            <w:shd w:val="clear" w:color="auto" w:fill="FFFF00"/>
            <w:vAlign w:val="bottom"/>
          </w:tcPr>
          <w:p w14:paraId="5CCDA4AB" w14:textId="77777777" w:rsidR="00CF208F" w:rsidRDefault="00000000">
            <w:pPr>
              <w:jc w:val="right"/>
              <w:rPr>
                <w:color w:val="000000"/>
              </w:rPr>
            </w:pPr>
            <w:r>
              <w:t>3˙405˙170</w:t>
            </w:r>
          </w:p>
        </w:tc>
      </w:tr>
    </w:tbl>
    <w:p w14:paraId="3CD60392" w14:textId="77777777" w:rsidR="00CF208F" w:rsidRDefault="00CF208F"/>
    <w:p w14:paraId="7953C630" w14:textId="77777777" w:rsidR="00CF208F" w:rsidRDefault="00000000">
      <w:r>
        <w:t xml:space="preserve">Nell’arco tempo considerato ci sono stati in media 565 pazienti ricoverati in ospedale, con un picco massimo di 13˙328 pazienti (registrato il giorno 30 aprile), di cui 1˙381 in cura intensiva e 12˙077 solo ricoverati. Anche se la media dei pazienti ricoverati in cura intensiva e semplice ricovero è poco dissimile, osservando i valori mediani si nota come la distribuzione è sicuramente più ampia per i ricoverati semplici. </w:t>
      </w:r>
    </w:p>
    <w:p w14:paraId="1DE70A96" w14:textId="77777777" w:rsidR="00CF208F" w:rsidRDefault="00CF208F"/>
    <w:tbl>
      <w:tblPr>
        <w:tblStyle w:val="a0"/>
        <w:tblW w:w="867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37"/>
        <w:gridCol w:w="2413"/>
        <w:gridCol w:w="2636"/>
        <w:gridCol w:w="2393"/>
      </w:tblGrid>
      <w:tr w:rsidR="00CF208F" w14:paraId="020AEDDD" w14:textId="77777777">
        <w:trPr>
          <w:trHeight w:val="294"/>
        </w:trPr>
        <w:tc>
          <w:tcPr>
            <w:tcW w:w="1237" w:type="dxa"/>
          </w:tcPr>
          <w:p w14:paraId="438DECBE" w14:textId="77777777" w:rsidR="00CF208F" w:rsidRDefault="00CF208F">
            <w:pPr>
              <w:rPr>
                <w:b/>
                <w:color w:val="FFFFFF"/>
              </w:rPr>
            </w:pPr>
          </w:p>
        </w:tc>
        <w:tc>
          <w:tcPr>
            <w:tcW w:w="2413" w:type="dxa"/>
            <w:vAlign w:val="center"/>
          </w:tcPr>
          <w:p w14:paraId="36BFFD1B" w14:textId="77777777" w:rsidR="00CF208F" w:rsidRDefault="00000000">
            <w:pPr>
              <w:jc w:val="right"/>
              <w:rPr>
                <w:b/>
                <w:color w:val="FFFFFF"/>
              </w:rPr>
            </w:pPr>
            <w:r>
              <w:rPr>
                <w:color w:val="000000"/>
              </w:rPr>
              <w:t>Quarantena</w:t>
            </w:r>
          </w:p>
        </w:tc>
        <w:tc>
          <w:tcPr>
            <w:tcW w:w="2636" w:type="dxa"/>
            <w:vAlign w:val="center"/>
          </w:tcPr>
          <w:p w14:paraId="7E5DC49B" w14:textId="77777777" w:rsidR="00CF208F" w:rsidRDefault="00000000">
            <w:pPr>
              <w:jc w:val="right"/>
              <w:rPr>
                <w:b/>
                <w:color w:val="FFFFFF"/>
              </w:rPr>
            </w:pPr>
            <w:r>
              <w:rPr>
                <w:color w:val="000000"/>
              </w:rPr>
              <w:t>Positivi Correnti</w:t>
            </w:r>
          </w:p>
        </w:tc>
        <w:tc>
          <w:tcPr>
            <w:tcW w:w="2393" w:type="dxa"/>
            <w:vAlign w:val="center"/>
          </w:tcPr>
          <w:p w14:paraId="6E4C594E" w14:textId="77777777" w:rsidR="00CF208F" w:rsidRDefault="00000000">
            <w:pPr>
              <w:jc w:val="right"/>
              <w:rPr>
                <w:b/>
                <w:color w:val="FFFFFF"/>
              </w:rPr>
            </w:pPr>
            <w:r>
              <w:rPr>
                <w:color w:val="000000"/>
              </w:rPr>
              <w:t>Nuovi Positivi</w:t>
            </w:r>
          </w:p>
        </w:tc>
      </w:tr>
      <w:tr w:rsidR="00CF208F" w14:paraId="7C8B1504" w14:textId="77777777">
        <w:trPr>
          <w:trHeight w:val="294"/>
        </w:trPr>
        <w:tc>
          <w:tcPr>
            <w:tcW w:w="1237" w:type="dxa"/>
          </w:tcPr>
          <w:p w14:paraId="7853F9BE" w14:textId="77777777" w:rsidR="00CF208F" w:rsidRDefault="00000000">
            <w:pPr>
              <w:rPr>
                <w:color w:val="000000"/>
              </w:rPr>
            </w:pPr>
            <w:proofErr w:type="spellStart"/>
            <w:r>
              <w:rPr>
                <w:color w:val="000000"/>
              </w:rPr>
              <w:t>count</w:t>
            </w:r>
            <w:proofErr w:type="spellEnd"/>
            <w:r>
              <w:rPr>
                <w:color w:val="000000"/>
              </w:rPr>
              <w:t>   </w:t>
            </w:r>
          </w:p>
        </w:tc>
        <w:tc>
          <w:tcPr>
            <w:tcW w:w="2413" w:type="dxa"/>
            <w:vAlign w:val="bottom"/>
          </w:tcPr>
          <w:p w14:paraId="48A0F2A6" w14:textId="77777777" w:rsidR="00CF208F" w:rsidRDefault="00000000">
            <w:pPr>
              <w:jc w:val="right"/>
              <w:rPr>
                <w:color w:val="000000"/>
              </w:rPr>
            </w:pPr>
            <w:r>
              <w:rPr>
                <w:color w:val="000000"/>
              </w:rPr>
              <w:t>6027</w:t>
            </w:r>
          </w:p>
        </w:tc>
        <w:tc>
          <w:tcPr>
            <w:tcW w:w="2636" w:type="dxa"/>
            <w:vAlign w:val="bottom"/>
          </w:tcPr>
          <w:p w14:paraId="6189A830" w14:textId="77777777" w:rsidR="00CF208F" w:rsidRDefault="00000000">
            <w:pPr>
              <w:jc w:val="right"/>
              <w:rPr>
                <w:color w:val="000000"/>
              </w:rPr>
            </w:pPr>
            <w:r>
              <w:rPr>
                <w:color w:val="000000"/>
              </w:rPr>
              <w:t>6027</w:t>
            </w:r>
          </w:p>
        </w:tc>
        <w:tc>
          <w:tcPr>
            <w:tcW w:w="2393" w:type="dxa"/>
            <w:vAlign w:val="bottom"/>
          </w:tcPr>
          <w:p w14:paraId="79062A20" w14:textId="77777777" w:rsidR="00CF208F" w:rsidRDefault="00000000">
            <w:pPr>
              <w:jc w:val="right"/>
              <w:rPr>
                <w:color w:val="000000"/>
              </w:rPr>
            </w:pPr>
            <w:r>
              <w:rPr>
                <w:color w:val="000000"/>
              </w:rPr>
              <w:t>6027</w:t>
            </w:r>
          </w:p>
        </w:tc>
      </w:tr>
      <w:tr w:rsidR="00CF208F" w14:paraId="20E41AC1" w14:textId="77777777">
        <w:trPr>
          <w:trHeight w:val="294"/>
        </w:trPr>
        <w:tc>
          <w:tcPr>
            <w:tcW w:w="1237" w:type="dxa"/>
          </w:tcPr>
          <w:p w14:paraId="7EB24358" w14:textId="77777777" w:rsidR="00CF208F" w:rsidRDefault="00000000">
            <w:pPr>
              <w:rPr>
                <w:color w:val="000000"/>
              </w:rPr>
            </w:pPr>
            <w:proofErr w:type="spellStart"/>
            <w:r>
              <w:rPr>
                <w:color w:val="000000"/>
              </w:rPr>
              <w:t>mean</w:t>
            </w:r>
            <w:proofErr w:type="spellEnd"/>
            <w:r>
              <w:rPr>
                <w:color w:val="000000"/>
              </w:rPr>
              <w:t xml:space="preserve">    </w:t>
            </w:r>
          </w:p>
        </w:tc>
        <w:tc>
          <w:tcPr>
            <w:tcW w:w="2413" w:type="dxa"/>
            <w:vAlign w:val="bottom"/>
          </w:tcPr>
          <w:p w14:paraId="17CE81C7" w14:textId="77777777" w:rsidR="00CF208F" w:rsidRDefault="00000000">
            <w:pPr>
              <w:jc w:val="right"/>
              <w:rPr>
                <w:color w:val="000000"/>
              </w:rPr>
            </w:pPr>
            <w:r>
              <w:rPr>
                <w:color w:val="000000"/>
              </w:rPr>
              <w:t>5722,911399</w:t>
            </w:r>
          </w:p>
        </w:tc>
        <w:tc>
          <w:tcPr>
            <w:tcW w:w="2636" w:type="dxa"/>
            <w:vAlign w:val="bottom"/>
          </w:tcPr>
          <w:p w14:paraId="68557E0A" w14:textId="77777777" w:rsidR="00CF208F" w:rsidRDefault="00000000">
            <w:pPr>
              <w:jc w:val="right"/>
              <w:rPr>
                <w:color w:val="000000"/>
              </w:rPr>
            </w:pPr>
            <w:r>
              <w:rPr>
                <w:color w:val="000000"/>
              </w:rPr>
              <w:t>6287,897296</w:t>
            </w:r>
          </w:p>
        </w:tc>
        <w:tc>
          <w:tcPr>
            <w:tcW w:w="2393" w:type="dxa"/>
            <w:vAlign w:val="bottom"/>
          </w:tcPr>
          <w:p w14:paraId="32D1422A" w14:textId="77777777" w:rsidR="00CF208F" w:rsidRDefault="00000000">
            <w:pPr>
              <w:jc w:val="right"/>
              <w:rPr>
                <w:color w:val="000000"/>
              </w:rPr>
            </w:pPr>
            <w:r>
              <w:rPr>
                <w:color w:val="000000"/>
              </w:rPr>
              <w:t>286,885847</w:t>
            </w:r>
          </w:p>
        </w:tc>
      </w:tr>
      <w:tr w:rsidR="00CF208F" w14:paraId="6C35F293" w14:textId="77777777">
        <w:trPr>
          <w:trHeight w:val="294"/>
        </w:trPr>
        <w:tc>
          <w:tcPr>
            <w:tcW w:w="1237" w:type="dxa"/>
          </w:tcPr>
          <w:p w14:paraId="69E31B41" w14:textId="77777777" w:rsidR="00CF208F" w:rsidRDefault="00000000">
            <w:pPr>
              <w:rPr>
                <w:color w:val="000000"/>
              </w:rPr>
            </w:pPr>
            <w:proofErr w:type="spellStart"/>
            <w:r>
              <w:rPr>
                <w:color w:val="000000"/>
              </w:rPr>
              <w:t>std</w:t>
            </w:r>
            <w:proofErr w:type="spellEnd"/>
            <w:r>
              <w:rPr>
                <w:color w:val="000000"/>
              </w:rPr>
              <w:t xml:space="preserve">    </w:t>
            </w:r>
          </w:p>
        </w:tc>
        <w:tc>
          <w:tcPr>
            <w:tcW w:w="2413" w:type="dxa"/>
            <w:vAlign w:val="bottom"/>
          </w:tcPr>
          <w:p w14:paraId="48996ED8" w14:textId="77777777" w:rsidR="00CF208F" w:rsidRDefault="00000000">
            <w:pPr>
              <w:jc w:val="right"/>
              <w:rPr>
                <w:color w:val="000000"/>
              </w:rPr>
            </w:pPr>
            <w:r>
              <w:rPr>
                <w:color w:val="000000"/>
              </w:rPr>
              <w:t>15892,768789</w:t>
            </w:r>
          </w:p>
        </w:tc>
        <w:tc>
          <w:tcPr>
            <w:tcW w:w="2636" w:type="dxa"/>
            <w:vAlign w:val="bottom"/>
          </w:tcPr>
          <w:p w14:paraId="413E3354" w14:textId="77777777" w:rsidR="00CF208F" w:rsidRDefault="00000000">
            <w:pPr>
              <w:jc w:val="right"/>
              <w:rPr>
                <w:color w:val="000000"/>
              </w:rPr>
            </w:pPr>
            <w:r>
              <w:rPr>
                <w:color w:val="000000"/>
              </w:rPr>
              <w:t>16804,884786</w:t>
            </w:r>
          </w:p>
        </w:tc>
        <w:tc>
          <w:tcPr>
            <w:tcW w:w="2393" w:type="dxa"/>
            <w:vAlign w:val="bottom"/>
          </w:tcPr>
          <w:p w14:paraId="0A43F5B6" w14:textId="77777777" w:rsidR="00CF208F" w:rsidRDefault="00000000">
            <w:pPr>
              <w:jc w:val="right"/>
              <w:rPr>
                <w:color w:val="000000"/>
              </w:rPr>
            </w:pPr>
            <w:r>
              <w:rPr>
                <w:color w:val="000000"/>
              </w:rPr>
              <w:t>818,450458</w:t>
            </w:r>
          </w:p>
        </w:tc>
      </w:tr>
      <w:tr w:rsidR="00CF208F" w14:paraId="498436B3" w14:textId="77777777">
        <w:trPr>
          <w:trHeight w:val="294"/>
        </w:trPr>
        <w:tc>
          <w:tcPr>
            <w:tcW w:w="1237" w:type="dxa"/>
          </w:tcPr>
          <w:p w14:paraId="6CA7D8BA" w14:textId="77777777" w:rsidR="00CF208F" w:rsidRDefault="00000000">
            <w:pPr>
              <w:rPr>
                <w:color w:val="000000"/>
              </w:rPr>
            </w:pPr>
            <w:r>
              <w:rPr>
                <w:color w:val="000000"/>
              </w:rPr>
              <w:t>min    </w:t>
            </w:r>
          </w:p>
        </w:tc>
        <w:tc>
          <w:tcPr>
            <w:tcW w:w="2413" w:type="dxa"/>
            <w:vAlign w:val="bottom"/>
          </w:tcPr>
          <w:p w14:paraId="7E3243FD" w14:textId="77777777" w:rsidR="00CF208F" w:rsidRDefault="00000000">
            <w:pPr>
              <w:jc w:val="right"/>
              <w:rPr>
                <w:color w:val="000000"/>
              </w:rPr>
            </w:pPr>
            <w:r>
              <w:rPr>
                <w:color w:val="000000"/>
              </w:rPr>
              <w:t>0</w:t>
            </w:r>
          </w:p>
        </w:tc>
        <w:tc>
          <w:tcPr>
            <w:tcW w:w="2636" w:type="dxa"/>
            <w:vAlign w:val="bottom"/>
          </w:tcPr>
          <w:p w14:paraId="69673AD1" w14:textId="77777777" w:rsidR="00CF208F" w:rsidRDefault="00000000">
            <w:pPr>
              <w:jc w:val="right"/>
              <w:rPr>
                <w:color w:val="000000"/>
              </w:rPr>
            </w:pPr>
            <w:r>
              <w:rPr>
                <w:color w:val="000000"/>
              </w:rPr>
              <w:t>0</w:t>
            </w:r>
          </w:p>
        </w:tc>
        <w:tc>
          <w:tcPr>
            <w:tcW w:w="2393" w:type="dxa"/>
            <w:vAlign w:val="bottom"/>
          </w:tcPr>
          <w:p w14:paraId="38485225" w14:textId="77777777" w:rsidR="00CF208F" w:rsidRDefault="00000000">
            <w:pPr>
              <w:jc w:val="right"/>
              <w:rPr>
                <w:color w:val="000000"/>
              </w:rPr>
            </w:pPr>
            <w:r>
              <w:rPr>
                <w:color w:val="000000"/>
              </w:rPr>
              <w:t>-229</w:t>
            </w:r>
          </w:p>
        </w:tc>
      </w:tr>
      <w:tr w:rsidR="00CF208F" w14:paraId="69F35A44" w14:textId="77777777">
        <w:trPr>
          <w:trHeight w:val="294"/>
        </w:trPr>
        <w:tc>
          <w:tcPr>
            <w:tcW w:w="1237" w:type="dxa"/>
          </w:tcPr>
          <w:p w14:paraId="70334206" w14:textId="77777777" w:rsidR="00CF208F" w:rsidRDefault="00000000">
            <w:pPr>
              <w:rPr>
                <w:color w:val="000000"/>
              </w:rPr>
            </w:pPr>
            <w:r>
              <w:rPr>
                <w:color w:val="000000"/>
              </w:rPr>
              <w:t>25%    </w:t>
            </w:r>
          </w:p>
        </w:tc>
        <w:tc>
          <w:tcPr>
            <w:tcW w:w="2413" w:type="dxa"/>
            <w:vAlign w:val="bottom"/>
          </w:tcPr>
          <w:p w14:paraId="7978C794" w14:textId="77777777" w:rsidR="00CF208F" w:rsidRDefault="00000000">
            <w:pPr>
              <w:jc w:val="right"/>
              <w:rPr>
                <w:color w:val="000000"/>
              </w:rPr>
            </w:pPr>
            <w:r>
              <w:rPr>
                <w:color w:val="000000"/>
              </w:rPr>
              <w:t>139</w:t>
            </w:r>
          </w:p>
        </w:tc>
        <w:tc>
          <w:tcPr>
            <w:tcW w:w="2636" w:type="dxa"/>
            <w:vAlign w:val="bottom"/>
          </w:tcPr>
          <w:p w14:paraId="298D6C15" w14:textId="77777777" w:rsidR="00CF208F" w:rsidRDefault="00000000">
            <w:pPr>
              <w:jc w:val="right"/>
              <w:rPr>
                <w:color w:val="000000"/>
              </w:rPr>
            </w:pPr>
            <w:r>
              <w:rPr>
                <w:color w:val="000000"/>
              </w:rPr>
              <w:t>168</w:t>
            </w:r>
          </w:p>
        </w:tc>
        <w:tc>
          <w:tcPr>
            <w:tcW w:w="2393" w:type="dxa"/>
            <w:vAlign w:val="bottom"/>
          </w:tcPr>
          <w:p w14:paraId="31782A16" w14:textId="77777777" w:rsidR="00CF208F" w:rsidRDefault="00000000">
            <w:pPr>
              <w:jc w:val="right"/>
              <w:rPr>
                <w:color w:val="000000"/>
              </w:rPr>
            </w:pPr>
            <w:r>
              <w:rPr>
                <w:color w:val="000000"/>
              </w:rPr>
              <w:t>4</w:t>
            </w:r>
          </w:p>
        </w:tc>
      </w:tr>
      <w:tr w:rsidR="00CF208F" w14:paraId="2B6C3322" w14:textId="77777777">
        <w:trPr>
          <w:trHeight w:val="294"/>
        </w:trPr>
        <w:tc>
          <w:tcPr>
            <w:tcW w:w="1237" w:type="dxa"/>
          </w:tcPr>
          <w:p w14:paraId="37DADF76" w14:textId="77777777" w:rsidR="00CF208F" w:rsidRDefault="00000000">
            <w:pPr>
              <w:rPr>
                <w:color w:val="000000"/>
              </w:rPr>
            </w:pPr>
            <w:r>
              <w:rPr>
                <w:color w:val="000000"/>
              </w:rPr>
              <w:t>50%    </w:t>
            </w:r>
          </w:p>
        </w:tc>
        <w:tc>
          <w:tcPr>
            <w:tcW w:w="2413" w:type="dxa"/>
            <w:vAlign w:val="bottom"/>
          </w:tcPr>
          <w:p w14:paraId="62BB75E6" w14:textId="77777777" w:rsidR="00CF208F" w:rsidRDefault="00000000">
            <w:pPr>
              <w:jc w:val="right"/>
              <w:rPr>
                <w:color w:val="000000"/>
              </w:rPr>
            </w:pPr>
            <w:r>
              <w:rPr>
                <w:color w:val="000000"/>
              </w:rPr>
              <w:t>743</w:t>
            </w:r>
          </w:p>
        </w:tc>
        <w:tc>
          <w:tcPr>
            <w:tcW w:w="2636" w:type="dxa"/>
            <w:vAlign w:val="bottom"/>
          </w:tcPr>
          <w:p w14:paraId="4CA6F60F" w14:textId="77777777" w:rsidR="00CF208F" w:rsidRDefault="00000000">
            <w:pPr>
              <w:jc w:val="right"/>
              <w:rPr>
                <w:color w:val="000000"/>
              </w:rPr>
            </w:pPr>
            <w:r>
              <w:rPr>
                <w:color w:val="000000"/>
              </w:rPr>
              <w:t>905</w:t>
            </w:r>
          </w:p>
        </w:tc>
        <w:tc>
          <w:tcPr>
            <w:tcW w:w="2393" w:type="dxa"/>
            <w:vAlign w:val="bottom"/>
          </w:tcPr>
          <w:p w14:paraId="3C3A80CE" w14:textId="77777777" w:rsidR="00CF208F" w:rsidRDefault="00000000">
            <w:pPr>
              <w:jc w:val="right"/>
              <w:rPr>
                <w:color w:val="000000"/>
              </w:rPr>
            </w:pPr>
            <w:r>
              <w:rPr>
                <w:color w:val="000000"/>
              </w:rPr>
              <w:t>31</w:t>
            </w:r>
          </w:p>
        </w:tc>
      </w:tr>
      <w:tr w:rsidR="00CF208F" w14:paraId="7D788BFA" w14:textId="77777777">
        <w:trPr>
          <w:trHeight w:val="294"/>
        </w:trPr>
        <w:tc>
          <w:tcPr>
            <w:tcW w:w="1237" w:type="dxa"/>
          </w:tcPr>
          <w:p w14:paraId="70F26016" w14:textId="77777777" w:rsidR="00CF208F" w:rsidRDefault="00000000">
            <w:pPr>
              <w:rPr>
                <w:color w:val="000000"/>
              </w:rPr>
            </w:pPr>
            <w:r>
              <w:rPr>
                <w:color w:val="000000"/>
              </w:rPr>
              <w:t>75%     </w:t>
            </w:r>
          </w:p>
        </w:tc>
        <w:tc>
          <w:tcPr>
            <w:tcW w:w="2413" w:type="dxa"/>
            <w:vAlign w:val="bottom"/>
          </w:tcPr>
          <w:p w14:paraId="1D5D29CD" w14:textId="77777777" w:rsidR="00CF208F" w:rsidRDefault="00000000">
            <w:pPr>
              <w:jc w:val="right"/>
              <w:rPr>
                <w:color w:val="000000"/>
              </w:rPr>
            </w:pPr>
            <w:r>
              <w:rPr>
                <w:color w:val="000000"/>
              </w:rPr>
              <w:t>3057</w:t>
            </w:r>
          </w:p>
        </w:tc>
        <w:tc>
          <w:tcPr>
            <w:tcW w:w="2636" w:type="dxa"/>
            <w:vAlign w:val="bottom"/>
          </w:tcPr>
          <w:p w14:paraId="1A19500D" w14:textId="77777777" w:rsidR="00CF208F" w:rsidRDefault="00000000">
            <w:pPr>
              <w:jc w:val="right"/>
              <w:rPr>
                <w:color w:val="000000"/>
              </w:rPr>
            </w:pPr>
            <w:r>
              <w:rPr>
                <w:color w:val="000000"/>
              </w:rPr>
              <w:t>3735</w:t>
            </w:r>
          </w:p>
        </w:tc>
        <w:tc>
          <w:tcPr>
            <w:tcW w:w="2393" w:type="dxa"/>
            <w:vAlign w:val="bottom"/>
          </w:tcPr>
          <w:p w14:paraId="5820CD80" w14:textId="77777777" w:rsidR="00CF208F" w:rsidRDefault="00000000">
            <w:pPr>
              <w:jc w:val="right"/>
              <w:rPr>
                <w:color w:val="000000"/>
              </w:rPr>
            </w:pPr>
            <w:r>
              <w:rPr>
                <w:color w:val="000000"/>
              </w:rPr>
              <w:t>159,50</w:t>
            </w:r>
          </w:p>
        </w:tc>
      </w:tr>
      <w:tr w:rsidR="00CF208F" w14:paraId="2DC2B357" w14:textId="77777777">
        <w:trPr>
          <w:trHeight w:val="294"/>
        </w:trPr>
        <w:tc>
          <w:tcPr>
            <w:tcW w:w="1237" w:type="dxa"/>
            <w:shd w:val="clear" w:color="auto" w:fill="auto"/>
          </w:tcPr>
          <w:p w14:paraId="149EE5EA" w14:textId="77777777" w:rsidR="00CF208F" w:rsidRDefault="00000000">
            <w:pPr>
              <w:rPr>
                <w:color w:val="000000"/>
              </w:rPr>
            </w:pPr>
            <w:r>
              <w:rPr>
                <w:color w:val="000000"/>
              </w:rPr>
              <w:t>max     </w:t>
            </w:r>
          </w:p>
        </w:tc>
        <w:tc>
          <w:tcPr>
            <w:tcW w:w="2413" w:type="dxa"/>
            <w:shd w:val="clear" w:color="auto" w:fill="auto"/>
            <w:vAlign w:val="bottom"/>
          </w:tcPr>
          <w:p w14:paraId="2EE711A8" w14:textId="77777777" w:rsidR="00CF208F" w:rsidRDefault="00000000">
            <w:pPr>
              <w:jc w:val="right"/>
              <w:rPr>
                <w:color w:val="000000"/>
              </w:rPr>
            </w:pPr>
            <w:r>
              <w:rPr>
                <w:color w:val="000000"/>
              </w:rPr>
              <w:t>155066</w:t>
            </w:r>
          </w:p>
        </w:tc>
        <w:tc>
          <w:tcPr>
            <w:tcW w:w="2636" w:type="dxa"/>
            <w:shd w:val="clear" w:color="auto" w:fill="auto"/>
            <w:vAlign w:val="bottom"/>
          </w:tcPr>
          <w:p w14:paraId="719D3717" w14:textId="77777777" w:rsidR="00CF208F" w:rsidRDefault="00000000">
            <w:pPr>
              <w:jc w:val="right"/>
              <w:rPr>
                <w:color w:val="000000"/>
              </w:rPr>
            </w:pPr>
            <w:r>
              <w:rPr>
                <w:color w:val="000000"/>
              </w:rPr>
              <w:t>164406</w:t>
            </w:r>
          </w:p>
        </w:tc>
        <w:tc>
          <w:tcPr>
            <w:tcW w:w="2393" w:type="dxa"/>
            <w:shd w:val="clear" w:color="auto" w:fill="ACB9CA"/>
            <w:vAlign w:val="bottom"/>
          </w:tcPr>
          <w:p w14:paraId="37575E20" w14:textId="77777777" w:rsidR="00CF208F" w:rsidRDefault="00000000">
            <w:pPr>
              <w:jc w:val="right"/>
              <w:rPr>
                <w:color w:val="000000"/>
              </w:rPr>
            </w:pPr>
            <w:r>
              <w:rPr>
                <w:color w:val="000000"/>
              </w:rPr>
              <w:t>11˙489</w:t>
            </w:r>
          </w:p>
        </w:tc>
      </w:tr>
      <w:tr w:rsidR="00CF208F" w14:paraId="395F9CAD" w14:textId="77777777">
        <w:trPr>
          <w:trHeight w:val="294"/>
        </w:trPr>
        <w:tc>
          <w:tcPr>
            <w:tcW w:w="1237" w:type="dxa"/>
            <w:shd w:val="clear" w:color="auto" w:fill="FFFF00"/>
          </w:tcPr>
          <w:p w14:paraId="2166CF8C" w14:textId="77777777" w:rsidR="00CF208F" w:rsidRDefault="00000000">
            <w:pPr>
              <w:rPr>
                <w:color w:val="000000"/>
              </w:rPr>
            </w:pPr>
            <w:proofErr w:type="spellStart"/>
            <w:r>
              <w:rPr>
                <w:color w:val="000000"/>
              </w:rPr>
              <w:t>total</w:t>
            </w:r>
            <w:proofErr w:type="spellEnd"/>
          </w:p>
        </w:tc>
        <w:tc>
          <w:tcPr>
            <w:tcW w:w="2413" w:type="dxa"/>
            <w:shd w:val="clear" w:color="auto" w:fill="FFFF00"/>
            <w:vAlign w:val="bottom"/>
          </w:tcPr>
          <w:p w14:paraId="0034F785" w14:textId="77777777" w:rsidR="00CF208F" w:rsidRDefault="00000000">
            <w:pPr>
              <w:jc w:val="right"/>
              <w:rPr>
                <w:color w:val="000000"/>
              </w:rPr>
            </w:pPr>
            <w:r>
              <w:rPr>
                <w:color w:val="000000"/>
              </w:rPr>
              <w:t>34˙491˙987</w:t>
            </w:r>
          </w:p>
        </w:tc>
        <w:tc>
          <w:tcPr>
            <w:tcW w:w="2636" w:type="dxa"/>
            <w:shd w:val="clear" w:color="auto" w:fill="FFFF00"/>
            <w:vAlign w:val="bottom"/>
          </w:tcPr>
          <w:p w14:paraId="0B084BA3" w14:textId="77777777" w:rsidR="00CF208F" w:rsidRDefault="00000000">
            <w:pPr>
              <w:jc w:val="right"/>
              <w:rPr>
                <w:color w:val="000000"/>
              </w:rPr>
            </w:pPr>
            <w:r>
              <w:rPr>
                <w:color w:val="000000"/>
              </w:rPr>
              <w:t>37˙897˙157</w:t>
            </w:r>
          </w:p>
        </w:tc>
        <w:tc>
          <w:tcPr>
            <w:tcW w:w="2393" w:type="dxa"/>
            <w:shd w:val="clear" w:color="auto" w:fill="FFFF00"/>
            <w:vAlign w:val="bottom"/>
          </w:tcPr>
          <w:p w14:paraId="584A6709" w14:textId="77777777" w:rsidR="00CF208F" w:rsidRDefault="00000000">
            <w:pPr>
              <w:jc w:val="right"/>
              <w:rPr>
                <w:color w:val="000000"/>
              </w:rPr>
            </w:pPr>
            <w:r>
              <w:rPr>
                <w:color w:val="000000"/>
              </w:rPr>
              <w:t>1˙729˙061</w:t>
            </w:r>
          </w:p>
        </w:tc>
      </w:tr>
    </w:tbl>
    <w:p w14:paraId="240A704A" w14:textId="77777777" w:rsidR="00CF208F" w:rsidRDefault="00CF208F"/>
    <w:tbl>
      <w:tblPr>
        <w:tblStyle w:val="a1"/>
        <w:tblW w:w="874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90"/>
        <w:gridCol w:w="2349"/>
        <w:gridCol w:w="2352"/>
        <w:gridCol w:w="2651"/>
      </w:tblGrid>
      <w:tr w:rsidR="00CF208F" w14:paraId="7E1904EF" w14:textId="77777777">
        <w:trPr>
          <w:trHeight w:val="349"/>
        </w:trPr>
        <w:tc>
          <w:tcPr>
            <w:tcW w:w="1390" w:type="dxa"/>
            <w:vAlign w:val="center"/>
          </w:tcPr>
          <w:p w14:paraId="3F829FC0" w14:textId="77777777" w:rsidR="00CF208F" w:rsidRDefault="00CF208F"/>
        </w:tc>
        <w:tc>
          <w:tcPr>
            <w:tcW w:w="2349" w:type="dxa"/>
            <w:vAlign w:val="center"/>
          </w:tcPr>
          <w:p w14:paraId="11374C90" w14:textId="77777777" w:rsidR="00CF208F" w:rsidRDefault="00000000">
            <w:pPr>
              <w:jc w:val="right"/>
              <w:rPr>
                <w:color w:val="000000"/>
              </w:rPr>
            </w:pPr>
            <w:r>
              <w:rPr>
                <w:color w:val="000000"/>
              </w:rPr>
              <w:t>Guariti</w:t>
            </w:r>
          </w:p>
        </w:tc>
        <w:tc>
          <w:tcPr>
            <w:tcW w:w="2352" w:type="dxa"/>
            <w:vAlign w:val="center"/>
          </w:tcPr>
          <w:p w14:paraId="1180F28D" w14:textId="77777777" w:rsidR="00CF208F" w:rsidRDefault="00000000">
            <w:pPr>
              <w:jc w:val="right"/>
              <w:rPr>
                <w:color w:val="000000"/>
              </w:rPr>
            </w:pPr>
            <w:r>
              <w:rPr>
                <w:color w:val="000000"/>
              </w:rPr>
              <w:t>Decessi</w:t>
            </w:r>
          </w:p>
        </w:tc>
        <w:tc>
          <w:tcPr>
            <w:tcW w:w="2651" w:type="dxa"/>
            <w:vAlign w:val="center"/>
          </w:tcPr>
          <w:p w14:paraId="1AE5D494" w14:textId="77777777" w:rsidR="00CF208F" w:rsidRDefault="00000000">
            <w:pPr>
              <w:jc w:val="right"/>
              <w:rPr>
                <w:color w:val="000000"/>
              </w:rPr>
            </w:pPr>
            <w:r>
              <w:rPr>
                <w:color w:val="000000"/>
              </w:rPr>
              <w:t xml:space="preserve">Totale Casi Positivi </w:t>
            </w:r>
          </w:p>
        </w:tc>
      </w:tr>
      <w:tr w:rsidR="00CF208F" w14:paraId="152A9509" w14:textId="77777777">
        <w:trPr>
          <w:trHeight w:val="349"/>
        </w:trPr>
        <w:tc>
          <w:tcPr>
            <w:tcW w:w="1390" w:type="dxa"/>
            <w:vAlign w:val="center"/>
          </w:tcPr>
          <w:p w14:paraId="20DF367E" w14:textId="77777777" w:rsidR="00CF208F" w:rsidRDefault="00000000">
            <w:pPr>
              <w:rPr>
                <w:color w:val="000000"/>
              </w:rPr>
            </w:pPr>
            <w:proofErr w:type="spellStart"/>
            <w:r>
              <w:rPr>
                <w:color w:val="000000"/>
              </w:rPr>
              <w:t>count</w:t>
            </w:r>
            <w:proofErr w:type="spellEnd"/>
          </w:p>
        </w:tc>
        <w:tc>
          <w:tcPr>
            <w:tcW w:w="2349" w:type="dxa"/>
            <w:vAlign w:val="bottom"/>
          </w:tcPr>
          <w:p w14:paraId="2E3A4861" w14:textId="77777777" w:rsidR="00CF208F" w:rsidRDefault="00000000">
            <w:pPr>
              <w:jc w:val="right"/>
              <w:rPr>
                <w:color w:val="000000"/>
              </w:rPr>
            </w:pPr>
            <w:r>
              <w:rPr>
                <w:color w:val="000000"/>
              </w:rPr>
              <w:t>    6027</w:t>
            </w:r>
          </w:p>
        </w:tc>
        <w:tc>
          <w:tcPr>
            <w:tcW w:w="2352" w:type="dxa"/>
            <w:vAlign w:val="bottom"/>
          </w:tcPr>
          <w:p w14:paraId="0CF78B75" w14:textId="77777777" w:rsidR="00CF208F" w:rsidRDefault="00000000">
            <w:pPr>
              <w:jc w:val="right"/>
              <w:rPr>
                <w:color w:val="000000"/>
              </w:rPr>
            </w:pPr>
            <w:r>
              <w:rPr>
                <w:color w:val="000000"/>
              </w:rPr>
              <w:t>  5740</w:t>
            </w:r>
          </w:p>
        </w:tc>
        <w:tc>
          <w:tcPr>
            <w:tcW w:w="2651" w:type="dxa"/>
            <w:vAlign w:val="bottom"/>
          </w:tcPr>
          <w:p w14:paraId="0FADAF4B" w14:textId="77777777" w:rsidR="00CF208F" w:rsidRDefault="00000000">
            <w:pPr>
              <w:jc w:val="right"/>
              <w:rPr>
                <w:color w:val="000000"/>
              </w:rPr>
            </w:pPr>
            <w:r>
              <w:rPr>
                <w:color w:val="000000"/>
              </w:rPr>
              <w:t>        6027</w:t>
            </w:r>
          </w:p>
        </w:tc>
      </w:tr>
      <w:tr w:rsidR="00CF208F" w14:paraId="037822AA" w14:textId="77777777">
        <w:trPr>
          <w:trHeight w:val="349"/>
        </w:trPr>
        <w:tc>
          <w:tcPr>
            <w:tcW w:w="1390" w:type="dxa"/>
            <w:vAlign w:val="center"/>
          </w:tcPr>
          <w:p w14:paraId="1DA42402" w14:textId="77777777" w:rsidR="00CF208F" w:rsidRDefault="00000000">
            <w:pPr>
              <w:rPr>
                <w:color w:val="000000"/>
              </w:rPr>
            </w:pPr>
            <w:proofErr w:type="spellStart"/>
            <w:r>
              <w:rPr>
                <w:color w:val="000000"/>
              </w:rPr>
              <w:t>mean</w:t>
            </w:r>
            <w:proofErr w:type="spellEnd"/>
          </w:p>
        </w:tc>
        <w:tc>
          <w:tcPr>
            <w:tcW w:w="2349" w:type="dxa"/>
            <w:vAlign w:val="bottom"/>
          </w:tcPr>
          <w:p w14:paraId="3D061ADF" w14:textId="77777777" w:rsidR="00CF208F" w:rsidRDefault="00000000">
            <w:pPr>
              <w:jc w:val="right"/>
              <w:rPr>
                <w:color w:val="000000"/>
              </w:rPr>
            </w:pPr>
            <w:r>
              <w:rPr>
                <w:color w:val="000000"/>
              </w:rPr>
              <w:t>    9337,852829</w:t>
            </w:r>
          </w:p>
        </w:tc>
        <w:tc>
          <w:tcPr>
            <w:tcW w:w="2352" w:type="dxa"/>
            <w:shd w:val="clear" w:color="auto" w:fill="ACB9CA"/>
            <w:vAlign w:val="bottom"/>
          </w:tcPr>
          <w:p w14:paraId="2E41B50E" w14:textId="77777777" w:rsidR="00CF208F" w:rsidRDefault="00000000">
            <w:pPr>
              <w:jc w:val="right"/>
              <w:rPr>
                <w:color w:val="000000"/>
              </w:rPr>
            </w:pPr>
            <w:r>
              <w:rPr>
                <w:color w:val="000000"/>
              </w:rPr>
              <w:t>  10,466551</w:t>
            </w:r>
          </w:p>
        </w:tc>
        <w:tc>
          <w:tcPr>
            <w:tcW w:w="2651" w:type="dxa"/>
            <w:vAlign w:val="bottom"/>
          </w:tcPr>
          <w:p w14:paraId="29CB9DF9" w14:textId="77777777" w:rsidR="00CF208F" w:rsidRDefault="00000000">
            <w:pPr>
              <w:jc w:val="right"/>
              <w:rPr>
                <w:color w:val="000000"/>
              </w:rPr>
            </w:pPr>
            <w:r>
              <w:rPr>
                <w:color w:val="000000"/>
              </w:rPr>
              <w:t>      17100,12361</w:t>
            </w:r>
          </w:p>
        </w:tc>
      </w:tr>
      <w:tr w:rsidR="00CF208F" w14:paraId="3A4EFCE0" w14:textId="77777777">
        <w:trPr>
          <w:trHeight w:val="349"/>
        </w:trPr>
        <w:tc>
          <w:tcPr>
            <w:tcW w:w="1390" w:type="dxa"/>
            <w:vAlign w:val="center"/>
          </w:tcPr>
          <w:p w14:paraId="32D698FE" w14:textId="77777777" w:rsidR="00CF208F" w:rsidRDefault="00000000">
            <w:pPr>
              <w:rPr>
                <w:color w:val="000000"/>
              </w:rPr>
            </w:pPr>
            <w:proofErr w:type="spellStart"/>
            <w:r>
              <w:rPr>
                <w:color w:val="000000"/>
              </w:rPr>
              <w:t>std</w:t>
            </w:r>
            <w:proofErr w:type="spellEnd"/>
          </w:p>
        </w:tc>
        <w:tc>
          <w:tcPr>
            <w:tcW w:w="2349" w:type="dxa"/>
            <w:vAlign w:val="bottom"/>
          </w:tcPr>
          <w:p w14:paraId="6DB81BD1" w14:textId="77777777" w:rsidR="00CF208F" w:rsidRDefault="00000000">
            <w:pPr>
              <w:jc w:val="right"/>
              <w:rPr>
                <w:color w:val="000000"/>
              </w:rPr>
            </w:pPr>
            <w:r>
              <w:rPr>
                <w:color w:val="000000"/>
              </w:rPr>
              <w:t>  20551,265039</w:t>
            </w:r>
          </w:p>
        </w:tc>
        <w:tc>
          <w:tcPr>
            <w:tcW w:w="2352" w:type="dxa"/>
            <w:vAlign w:val="bottom"/>
          </w:tcPr>
          <w:p w14:paraId="4B100F12" w14:textId="77777777" w:rsidR="00CF208F" w:rsidRDefault="00000000">
            <w:pPr>
              <w:jc w:val="right"/>
              <w:rPr>
                <w:color w:val="000000"/>
              </w:rPr>
            </w:pPr>
            <w:r>
              <w:rPr>
                <w:color w:val="000000"/>
              </w:rPr>
              <w:t>  33,2482201</w:t>
            </w:r>
          </w:p>
        </w:tc>
        <w:tc>
          <w:tcPr>
            <w:tcW w:w="2651" w:type="dxa"/>
            <w:vAlign w:val="bottom"/>
          </w:tcPr>
          <w:p w14:paraId="421EFFFA" w14:textId="77777777" w:rsidR="00CF208F" w:rsidRDefault="00000000">
            <w:pPr>
              <w:jc w:val="right"/>
              <w:rPr>
                <w:color w:val="000000"/>
              </w:rPr>
            </w:pPr>
            <w:r>
              <w:rPr>
                <w:color w:val="000000"/>
              </w:rPr>
              <w:t>      36934,67627</w:t>
            </w:r>
          </w:p>
        </w:tc>
      </w:tr>
      <w:tr w:rsidR="00CF208F" w14:paraId="25D64254" w14:textId="77777777">
        <w:trPr>
          <w:trHeight w:val="349"/>
        </w:trPr>
        <w:tc>
          <w:tcPr>
            <w:tcW w:w="1390" w:type="dxa"/>
            <w:vAlign w:val="center"/>
          </w:tcPr>
          <w:p w14:paraId="0347FC2A" w14:textId="77777777" w:rsidR="00CF208F" w:rsidRDefault="00000000">
            <w:pPr>
              <w:rPr>
                <w:color w:val="000000"/>
              </w:rPr>
            </w:pPr>
            <w:r>
              <w:rPr>
                <w:color w:val="000000"/>
              </w:rPr>
              <w:t>min</w:t>
            </w:r>
          </w:p>
        </w:tc>
        <w:tc>
          <w:tcPr>
            <w:tcW w:w="2349" w:type="dxa"/>
            <w:vAlign w:val="bottom"/>
          </w:tcPr>
          <w:p w14:paraId="7BA1821D" w14:textId="77777777" w:rsidR="00CF208F" w:rsidRDefault="00000000">
            <w:pPr>
              <w:jc w:val="right"/>
              <w:rPr>
                <w:color w:val="000000"/>
              </w:rPr>
            </w:pPr>
            <w:r>
              <w:rPr>
                <w:color w:val="000000"/>
              </w:rPr>
              <w:t>      0</w:t>
            </w:r>
          </w:p>
        </w:tc>
        <w:tc>
          <w:tcPr>
            <w:tcW w:w="2352" w:type="dxa"/>
            <w:vAlign w:val="bottom"/>
          </w:tcPr>
          <w:p w14:paraId="7E098ED7" w14:textId="77777777" w:rsidR="00CF208F" w:rsidRDefault="00000000">
            <w:pPr>
              <w:pBdr>
                <w:top w:val="nil"/>
                <w:left w:val="nil"/>
                <w:bottom w:val="nil"/>
                <w:right w:val="nil"/>
                <w:between w:val="nil"/>
              </w:pBdr>
              <w:spacing w:after="160" w:line="259" w:lineRule="auto"/>
              <w:ind w:left="1800"/>
              <w:jc w:val="center"/>
              <w:rPr>
                <w:color w:val="000000"/>
              </w:rPr>
            </w:pPr>
            <w:r>
              <w:rPr>
                <w:color w:val="000000"/>
              </w:rPr>
              <w:t>-61</w:t>
            </w:r>
          </w:p>
        </w:tc>
        <w:tc>
          <w:tcPr>
            <w:tcW w:w="2651" w:type="dxa"/>
            <w:vAlign w:val="bottom"/>
          </w:tcPr>
          <w:p w14:paraId="4FB9CC0F" w14:textId="77777777" w:rsidR="00CF208F" w:rsidRDefault="00000000">
            <w:pPr>
              <w:jc w:val="right"/>
              <w:rPr>
                <w:color w:val="000000"/>
              </w:rPr>
            </w:pPr>
            <w:r>
              <w:rPr>
                <w:color w:val="000000"/>
              </w:rPr>
              <w:t>          0</w:t>
            </w:r>
          </w:p>
        </w:tc>
      </w:tr>
      <w:tr w:rsidR="00CF208F" w14:paraId="6B9B1C3B" w14:textId="77777777">
        <w:trPr>
          <w:trHeight w:val="349"/>
        </w:trPr>
        <w:tc>
          <w:tcPr>
            <w:tcW w:w="1390" w:type="dxa"/>
            <w:vAlign w:val="center"/>
          </w:tcPr>
          <w:p w14:paraId="27BB530E" w14:textId="77777777" w:rsidR="00CF208F" w:rsidRDefault="00000000">
            <w:pPr>
              <w:rPr>
                <w:color w:val="000000"/>
              </w:rPr>
            </w:pPr>
            <w:r>
              <w:rPr>
                <w:color w:val="000000"/>
              </w:rPr>
              <w:t>25%</w:t>
            </w:r>
          </w:p>
        </w:tc>
        <w:tc>
          <w:tcPr>
            <w:tcW w:w="2349" w:type="dxa"/>
            <w:vAlign w:val="bottom"/>
          </w:tcPr>
          <w:p w14:paraId="586DFEF3" w14:textId="77777777" w:rsidR="00CF208F" w:rsidRDefault="00000000">
            <w:pPr>
              <w:jc w:val="right"/>
              <w:rPr>
                <w:color w:val="000000"/>
              </w:rPr>
            </w:pPr>
            <w:r>
              <w:rPr>
                <w:color w:val="000000"/>
              </w:rPr>
              <w:t>    734</w:t>
            </w:r>
          </w:p>
        </w:tc>
        <w:tc>
          <w:tcPr>
            <w:tcW w:w="2352" w:type="dxa"/>
            <w:vAlign w:val="bottom"/>
          </w:tcPr>
          <w:p w14:paraId="0EDA9955" w14:textId="77777777" w:rsidR="00CF208F" w:rsidRDefault="00000000">
            <w:pPr>
              <w:jc w:val="right"/>
              <w:rPr>
                <w:color w:val="000000"/>
              </w:rPr>
            </w:pPr>
            <w:r>
              <w:rPr>
                <w:color w:val="000000"/>
              </w:rPr>
              <w:t>    0</w:t>
            </w:r>
          </w:p>
        </w:tc>
        <w:tc>
          <w:tcPr>
            <w:tcW w:w="2651" w:type="dxa"/>
            <w:vAlign w:val="bottom"/>
          </w:tcPr>
          <w:p w14:paraId="7338F850" w14:textId="77777777" w:rsidR="00CF208F" w:rsidRDefault="00000000">
            <w:pPr>
              <w:jc w:val="right"/>
              <w:rPr>
                <w:color w:val="000000"/>
              </w:rPr>
            </w:pPr>
            <w:r>
              <w:rPr>
                <w:color w:val="000000"/>
              </w:rPr>
              <w:t>        1383,5</w:t>
            </w:r>
          </w:p>
        </w:tc>
      </w:tr>
      <w:tr w:rsidR="00CF208F" w14:paraId="68373376" w14:textId="77777777">
        <w:trPr>
          <w:trHeight w:val="349"/>
        </w:trPr>
        <w:tc>
          <w:tcPr>
            <w:tcW w:w="1390" w:type="dxa"/>
            <w:vAlign w:val="center"/>
          </w:tcPr>
          <w:p w14:paraId="3896F759" w14:textId="77777777" w:rsidR="00CF208F" w:rsidRDefault="00000000">
            <w:pPr>
              <w:rPr>
                <w:color w:val="000000"/>
              </w:rPr>
            </w:pPr>
            <w:r>
              <w:rPr>
                <w:color w:val="000000"/>
              </w:rPr>
              <w:t>50%</w:t>
            </w:r>
          </w:p>
        </w:tc>
        <w:tc>
          <w:tcPr>
            <w:tcW w:w="2349" w:type="dxa"/>
            <w:vAlign w:val="bottom"/>
          </w:tcPr>
          <w:p w14:paraId="129BEB2D" w14:textId="77777777" w:rsidR="00CF208F" w:rsidRDefault="00000000">
            <w:pPr>
              <w:jc w:val="right"/>
              <w:rPr>
                <w:color w:val="000000"/>
              </w:rPr>
            </w:pPr>
            <w:r>
              <w:rPr>
                <w:color w:val="000000"/>
              </w:rPr>
              <w:t>    2840</w:t>
            </w:r>
          </w:p>
        </w:tc>
        <w:tc>
          <w:tcPr>
            <w:tcW w:w="2352" w:type="dxa"/>
            <w:vAlign w:val="bottom"/>
          </w:tcPr>
          <w:p w14:paraId="0299C8A9" w14:textId="77777777" w:rsidR="00CF208F" w:rsidRDefault="00000000">
            <w:pPr>
              <w:jc w:val="right"/>
              <w:rPr>
                <w:color w:val="000000"/>
              </w:rPr>
            </w:pPr>
            <w:r>
              <w:rPr>
                <w:color w:val="000000"/>
              </w:rPr>
              <w:t>  1</w:t>
            </w:r>
          </w:p>
        </w:tc>
        <w:tc>
          <w:tcPr>
            <w:tcW w:w="2651" w:type="dxa"/>
            <w:vAlign w:val="bottom"/>
          </w:tcPr>
          <w:p w14:paraId="60B3AE6B" w14:textId="77777777" w:rsidR="00CF208F" w:rsidRDefault="00000000">
            <w:pPr>
              <w:jc w:val="right"/>
              <w:rPr>
                <w:color w:val="000000"/>
              </w:rPr>
            </w:pPr>
            <w:r>
              <w:rPr>
                <w:color w:val="000000"/>
              </w:rPr>
              <w:t>        4613</w:t>
            </w:r>
          </w:p>
        </w:tc>
      </w:tr>
      <w:tr w:rsidR="00CF208F" w:rsidRPr="007C0880" w14:paraId="39B51161" w14:textId="77777777">
        <w:trPr>
          <w:trHeight w:val="349"/>
        </w:trPr>
        <w:tc>
          <w:tcPr>
            <w:tcW w:w="1390" w:type="dxa"/>
            <w:vAlign w:val="center"/>
          </w:tcPr>
          <w:p w14:paraId="28BE18A0" w14:textId="77777777" w:rsidR="00CF208F" w:rsidRDefault="00000000">
            <w:pPr>
              <w:rPr>
                <w:color w:val="000000"/>
              </w:rPr>
            </w:pPr>
            <w:r>
              <w:rPr>
                <w:color w:val="000000"/>
              </w:rPr>
              <w:t>75%</w:t>
            </w:r>
          </w:p>
        </w:tc>
        <w:tc>
          <w:tcPr>
            <w:tcW w:w="2349" w:type="dxa"/>
            <w:vAlign w:val="bottom"/>
          </w:tcPr>
          <w:p w14:paraId="1FC3750A" w14:textId="77777777" w:rsidR="00CF208F" w:rsidRDefault="00000000">
            <w:pPr>
              <w:jc w:val="right"/>
              <w:rPr>
                <w:color w:val="000000"/>
              </w:rPr>
            </w:pPr>
            <w:r>
              <w:rPr>
                <w:color w:val="000000"/>
              </w:rPr>
              <w:t>    8450</w:t>
            </w:r>
          </w:p>
        </w:tc>
        <w:tc>
          <w:tcPr>
            <w:tcW w:w="2352" w:type="dxa"/>
            <w:vAlign w:val="bottom"/>
          </w:tcPr>
          <w:p w14:paraId="286DBBFA" w14:textId="77777777" w:rsidR="00CF208F" w:rsidRDefault="00000000">
            <w:pPr>
              <w:jc w:val="right"/>
              <w:rPr>
                <w:color w:val="000000"/>
              </w:rPr>
            </w:pPr>
            <w:r>
              <w:rPr>
                <w:color w:val="000000"/>
              </w:rPr>
              <w:t>  7</w:t>
            </w:r>
          </w:p>
        </w:tc>
        <w:tc>
          <w:tcPr>
            <w:tcW w:w="2651" w:type="dxa"/>
            <w:vAlign w:val="bottom"/>
          </w:tcPr>
          <w:p w14:paraId="14D13A44" w14:textId="77777777" w:rsidR="00CF208F" w:rsidRDefault="00000000">
            <w:pPr>
              <w:jc w:val="right"/>
              <w:rPr>
                <w:color w:val="000000"/>
              </w:rPr>
            </w:pPr>
            <w:r>
              <w:rPr>
                <w:color w:val="000000"/>
              </w:rPr>
              <w:t>      15304</w:t>
            </w:r>
          </w:p>
        </w:tc>
      </w:tr>
      <w:tr w:rsidR="00CF208F" w14:paraId="58F284A1" w14:textId="77777777">
        <w:trPr>
          <w:trHeight w:val="349"/>
        </w:trPr>
        <w:tc>
          <w:tcPr>
            <w:tcW w:w="1390" w:type="dxa"/>
            <w:shd w:val="clear" w:color="auto" w:fill="auto"/>
            <w:vAlign w:val="center"/>
          </w:tcPr>
          <w:p w14:paraId="7268856F" w14:textId="77777777" w:rsidR="00CF208F" w:rsidRDefault="00000000">
            <w:pPr>
              <w:rPr>
                <w:color w:val="000000"/>
              </w:rPr>
            </w:pPr>
            <w:r>
              <w:rPr>
                <w:color w:val="000000"/>
              </w:rPr>
              <w:t>max</w:t>
            </w:r>
          </w:p>
        </w:tc>
        <w:tc>
          <w:tcPr>
            <w:tcW w:w="2349" w:type="dxa"/>
            <w:shd w:val="clear" w:color="auto" w:fill="auto"/>
            <w:vAlign w:val="bottom"/>
          </w:tcPr>
          <w:p w14:paraId="2ED3F34E" w14:textId="77777777" w:rsidR="00CF208F" w:rsidRDefault="00000000">
            <w:pPr>
              <w:jc w:val="right"/>
              <w:rPr>
                <w:color w:val="000000"/>
              </w:rPr>
            </w:pPr>
            <w:r>
              <w:rPr>
                <w:color w:val="000000"/>
              </w:rPr>
              <w:t>  289706</w:t>
            </w:r>
          </w:p>
        </w:tc>
        <w:tc>
          <w:tcPr>
            <w:tcW w:w="2352" w:type="dxa"/>
            <w:shd w:val="clear" w:color="auto" w:fill="ACB9CA"/>
            <w:vAlign w:val="bottom"/>
          </w:tcPr>
          <w:p w14:paraId="1429B41B" w14:textId="77777777" w:rsidR="00CF208F" w:rsidRDefault="00000000">
            <w:pPr>
              <w:jc w:val="right"/>
              <w:rPr>
                <w:color w:val="000000"/>
              </w:rPr>
            </w:pPr>
            <w:r>
              <w:rPr>
                <w:color w:val="000000"/>
              </w:rPr>
              <w:t>546</w:t>
            </w:r>
          </w:p>
        </w:tc>
        <w:tc>
          <w:tcPr>
            <w:tcW w:w="2651" w:type="dxa"/>
            <w:shd w:val="clear" w:color="auto" w:fill="auto"/>
            <w:vAlign w:val="bottom"/>
          </w:tcPr>
          <w:p w14:paraId="1EEF2F33" w14:textId="77777777" w:rsidR="00CF208F" w:rsidRDefault="00000000">
            <w:pPr>
              <w:jc w:val="right"/>
              <w:rPr>
                <w:color w:val="000000"/>
              </w:rPr>
            </w:pPr>
            <w:r>
              <w:rPr>
                <w:color w:val="000000"/>
              </w:rPr>
              <w:t>       429˙109</w:t>
            </w:r>
          </w:p>
        </w:tc>
      </w:tr>
      <w:tr w:rsidR="00CF208F" w14:paraId="5EEF8CD2" w14:textId="77777777">
        <w:trPr>
          <w:trHeight w:val="349"/>
        </w:trPr>
        <w:tc>
          <w:tcPr>
            <w:tcW w:w="1390" w:type="dxa"/>
            <w:shd w:val="clear" w:color="auto" w:fill="FFFF00"/>
            <w:vAlign w:val="center"/>
          </w:tcPr>
          <w:p w14:paraId="6AD6EACE" w14:textId="77777777" w:rsidR="00CF208F" w:rsidRDefault="00000000">
            <w:pPr>
              <w:rPr>
                <w:color w:val="000000"/>
              </w:rPr>
            </w:pPr>
            <w:proofErr w:type="spellStart"/>
            <w:r>
              <w:rPr>
                <w:color w:val="000000"/>
              </w:rPr>
              <w:t>total</w:t>
            </w:r>
            <w:proofErr w:type="spellEnd"/>
          </w:p>
        </w:tc>
        <w:tc>
          <w:tcPr>
            <w:tcW w:w="2349" w:type="dxa"/>
            <w:shd w:val="clear" w:color="auto" w:fill="FFFF00"/>
            <w:vAlign w:val="bottom"/>
          </w:tcPr>
          <w:p w14:paraId="51FAC444" w14:textId="77777777" w:rsidR="00CF208F" w:rsidRDefault="00000000">
            <w:pPr>
              <w:jc w:val="right"/>
              <w:rPr>
                <w:color w:val="000000"/>
              </w:rPr>
            </w:pPr>
            <w:r>
              <w:rPr>
                <w:color w:val="000000"/>
              </w:rPr>
              <w:t>56˙279˙239</w:t>
            </w:r>
          </w:p>
        </w:tc>
        <w:tc>
          <w:tcPr>
            <w:tcW w:w="2352" w:type="dxa"/>
            <w:shd w:val="clear" w:color="auto" w:fill="FFFF00"/>
            <w:vAlign w:val="bottom"/>
          </w:tcPr>
          <w:p w14:paraId="1C48400B" w14:textId="77777777" w:rsidR="00CF208F" w:rsidRDefault="00000000">
            <w:pPr>
              <w:jc w:val="right"/>
              <w:rPr>
                <w:color w:val="000000"/>
              </w:rPr>
            </w:pPr>
            <w:r>
              <w:t>60˙078</w:t>
            </w:r>
          </w:p>
        </w:tc>
        <w:tc>
          <w:tcPr>
            <w:tcW w:w="2651" w:type="dxa"/>
            <w:shd w:val="clear" w:color="auto" w:fill="FFFF00"/>
            <w:vAlign w:val="bottom"/>
          </w:tcPr>
          <w:p w14:paraId="1ACDA996" w14:textId="77777777" w:rsidR="00CF208F" w:rsidRDefault="00000000">
            <w:pPr>
              <w:jc w:val="right"/>
              <w:rPr>
                <w:color w:val="000000"/>
              </w:rPr>
            </w:pPr>
            <w:r>
              <w:rPr>
                <w:color w:val="000000"/>
              </w:rPr>
              <w:t>103˙062˙445</w:t>
            </w:r>
          </w:p>
        </w:tc>
      </w:tr>
    </w:tbl>
    <w:p w14:paraId="26FA505F" w14:textId="77777777" w:rsidR="00CF208F" w:rsidRDefault="00CF208F"/>
    <w:p w14:paraId="6BEA1E8E" w14:textId="77777777" w:rsidR="00CF208F" w:rsidRDefault="00CF208F"/>
    <w:p w14:paraId="0FA329D2" w14:textId="77777777" w:rsidR="00CF208F" w:rsidRDefault="00000000">
      <w:r>
        <w:t xml:space="preserve">Il picco dei contagi totali è di </w:t>
      </w:r>
      <w:r>
        <w:rPr>
          <w:color w:val="000000"/>
        </w:rPr>
        <w:t xml:space="preserve">11˙489, registrato in data </w:t>
      </w:r>
      <w:r>
        <w:t xml:space="preserve">7 novembre. </w:t>
      </w:r>
    </w:p>
    <w:p w14:paraId="01881710" w14:textId="77777777" w:rsidR="00CF208F" w:rsidRDefault="00000000">
      <w:pPr>
        <w:rPr>
          <w:color w:val="000000"/>
        </w:rPr>
      </w:pPr>
      <w:r>
        <w:t xml:space="preserve">Osservando invece i dati sul totale di casi positivi, più della metà di questo valore comprende i guariti (289˙706), mentre il numero di persone in quarantena e i positivi correnti si differenziano di una migliaia di casi. </w:t>
      </w:r>
      <w:r>
        <w:rPr>
          <w:color w:val="000000"/>
        </w:rPr>
        <w:t>Dei positivi correnti (37˙897˙157) la maggior parte sono in isolamento (34˙491˙987) e il resto ospedalizzati (</w:t>
      </w:r>
      <w:r>
        <w:t>3˙405˙170).</w:t>
      </w:r>
      <w:r>
        <w:rPr>
          <w:color w:val="000000"/>
        </w:rPr>
        <w:t xml:space="preserve"> </w:t>
      </w:r>
    </w:p>
    <w:p w14:paraId="5CE97603" w14:textId="77777777" w:rsidR="00CF208F" w:rsidRDefault="00000000">
      <w:pPr>
        <w:rPr>
          <w:color w:val="000000"/>
        </w:rPr>
      </w:pPr>
      <w:r>
        <w:t xml:space="preserve">In media i decessi sono circa 10 al giorno ma, osservando il valore mediano e confrontandolo col </w:t>
      </w:r>
      <w:proofErr w:type="gramStart"/>
      <w:r>
        <w:t>4°</w:t>
      </w:r>
      <w:proofErr w:type="gramEnd"/>
      <w:r>
        <w:t xml:space="preserve"> percentile vediamo la distribuzione aumenta notevolmente verso la coda sinistra. Il picco dei decessi si è registrato in data 4 aprile, con 546 decessi in un giorno.</w:t>
      </w:r>
    </w:p>
    <w:p w14:paraId="03612996" w14:textId="77777777" w:rsidR="00CF208F" w:rsidRDefault="00000000">
      <w:pPr>
        <w:rPr>
          <w:color w:val="000000"/>
        </w:rPr>
      </w:pPr>
      <w:r>
        <w:t xml:space="preserve">In conclusione, su una popolazione totale di 59˙422˙954 persone, si sono registrati </w:t>
      </w:r>
      <w:r>
        <w:rPr>
          <w:color w:val="000000"/>
        </w:rPr>
        <w:t xml:space="preserve">1˙729˙061 di contagi in totale, con </w:t>
      </w:r>
      <w:r>
        <w:t xml:space="preserve">60˙078 decessi, con un tasso di </w:t>
      </w:r>
      <w:r>
        <w:rPr>
          <w:color w:val="000000"/>
        </w:rPr>
        <w:t>mortalità pari allo 0,10%, un tasso di contagio del 2,91% e un tasso di ospedalizzazione del 5,73%.</w:t>
      </w:r>
    </w:p>
    <w:p w14:paraId="41850BED" w14:textId="77777777" w:rsidR="00CF208F" w:rsidRDefault="00CF208F">
      <w:pPr>
        <w:rPr>
          <w:color w:val="000000"/>
        </w:rPr>
      </w:pPr>
    </w:p>
    <w:p w14:paraId="282751ED" w14:textId="77777777" w:rsidR="00CF208F" w:rsidRDefault="00000000">
      <w:pPr>
        <w:pStyle w:val="Titolo2"/>
      </w:pPr>
      <w:r>
        <w:t xml:space="preserve">Analisi Regionale </w:t>
      </w:r>
    </w:p>
    <w:p w14:paraId="077EA7E0" w14:textId="77777777" w:rsidR="00CF208F" w:rsidRDefault="00000000">
      <w:pPr>
        <w:pStyle w:val="Titolo3"/>
        <w:numPr>
          <w:ilvl w:val="0"/>
          <w:numId w:val="4"/>
        </w:numPr>
      </w:pPr>
      <w:r>
        <w:t>Andamento temporale</w:t>
      </w:r>
    </w:p>
    <w:p w14:paraId="20FAE763" w14:textId="77777777" w:rsidR="00CF208F" w:rsidRDefault="00000000">
      <w:pPr>
        <w:pBdr>
          <w:top w:val="nil"/>
          <w:left w:val="nil"/>
          <w:bottom w:val="nil"/>
          <w:right w:val="nil"/>
          <w:between w:val="nil"/>
        </w:pBdr>
        <w:spacing w:line="240" w:lineRule="auto"/>
        <w:rPr>
          <w:color w:val="000000"/>
        </w:rPr>
      </w:pPr>
      <w:r>
        <w:rPr>
          <w:color w:val="000000"/>
        </w:rPr>
        <w:t xml:space="preserve">Dal grafico di seguito si può osservare l’andamento nazionale dei nuovi casi positivi, mese per mese. Si nota come dopo il Dpcm dell’11 marzo 2020, che ha decretato il primo lockdown, il tasso di positività cominci a scendere pian piano, raggiungendo il picco minimo durante i mesi estivi, seguito poi da un’impennata dei casi registrata subito dopo settembre, che coincide con la riapertura delle scuole.  </w:t>
      </w:r>
    </w:p>
    <w:p w14:paraId="548B7E7B" w14:textId="77777777" w:rsidR="00CF208F" w:rsidRDefault="00000000">
      <w:pPr>
        <w:pBdr>
          <w:top w:val="nil"/>
          <w:left w:val="nil"/>
          <w:bottom w:val="nil"/>
          <w:right w:val="nil"/>
          <w:between w:val="nil"/>
        </w:pBdr>
        <w:spacing w:line="240" w:lineRule="auto"/>
        <w:rPr>
          <w:color w:val="000000"/>
        </w:rPr>
      </w:pPr>
      <w:r>
        <w:rPr>
          <w:noProof/>
        </w:rPr>
        <w:drawing>
          <wp:anchor distT="0" distB="0" distL="114300" distR="114300" simplePos="0" relativeHeight="251658240" behindDoc="0" locked="0" layoutInCell="1" hidden="0" allowOverlap="1" wp14:anchorId="57CD06AC" wp14:editId="6F85D42A">
            <wp:simplePos x="0" y="0"/>
            <wp:positionH relativeFrom="column">
              <wp:posOffset>4447</wp:posOffset>
            </wp:positionH>
            <wp:positionV relativeFrom="paragraph">
              <wp:posOffset>258445</wp:posOffset>
            </wp:positionV>
            <wp:extent cx="6111240" cy="3055620"/>
            <wp:effectExtent l="0" t="0" r="0" b="0"/>
            <wp:wrapTopAndBottom distT="0" distB="0"/>
            <wp:docPr id="209120660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111240" cy="3055620"/>
                    </a:xfrm>
                    <a:prstGeom prst="rect">
                      <a:avLst/>
                    </a:prstGeom>
                    <a:ln/>
                  </pic:spPr>
                </pic:pic>
              </a:graphicData>
            </a:graphic>
          </wp:anchor>
        </w:drawing>
      </w:r>
    </w:p>
    <w:p w14:paraId="06801366" w14:textId="77777777" w:rsidR="00CF208F" w:rsidRDefault="00CF208F">
      <w:pPr>
        <w:pBdr>
          <w:top w:val="nil"/>
          <w:left w:val="nil"/>
          <w:bottom w:val="nil"/>
          <w:right w:val="nil"/>
          <w:between w:val="nil"/>
        </w:pBdr>
        <w:spacing w:line="240" w:lineRule="auto"/>
        <w:rPr>
          <w:color w:val="000000"/>
        </w:rPr>
      </w:pPr>
    </w:p>
    <w:p w14:paraId="7A74D3F1" w14:textId="77777777" w:rsidR="00CF208F" w:rsidRDefault="00CF208F">
      <w:pPr>
        <w:pBdr>
          <w:top w:val="nil"/>
          <w:left w:val="nil"/>
          <w:bottom w:val="nil"/>
          <w:right w:val="nil"/>
          <w:between w:val="nil"/>
        </w:pBdr>
        <w:spacing w:line="240" w:lineRule="auto"/>
        <w:rPr>
          <w:color w:val="000000"/>
        </w:rPr>
      </w:pPr>
    </w:p>
    <w:p w14:paraId="6EF3C4FA" w14:textId="77777777" w:rsidR="00CF208F" w:rsidRDefault="00CF208F">
      <w:pPr>
        <w:pBdr>
          <w:top w:val="nil"/>
          <w:left w:val="nil"/>
          <w:bottom w:val="nil"/>
          <w:right w:val="nil"/>
          <w:between w:val="nil"/>
        </w:pBdr>
        <w:spacing w:line="240" w:lineRule="auto"/>
        <w:rPr>
          <w:color w:val="000000"/>
        </w:rPr>
      </w:pPr>
    </w:p>
    <w:p w14:paraId="18D8918D" w14:textId="77777777" w:rsidR="00CF208F" w:rsidRDefault="00CF208F">
      <w:pPr>
        <w:pBdr>
          <w:top w:val="nil"/>
          <w:left w:val="nil"/>
          <w:bottom w:val="nil"/>
          <w:right w:val="nil"/>
          <w:between w:val="nil"/>
        </w:pBdr>
        <w:spacing w:line="240" w:lineRule="auto"/>
        <w:rPr>
          <w:color w:val="000000"/>
        </w:rPr>
      </w:pPr>
    </w:p>
    <w:p w14:paraId="475482E6" w14:textId="77777777" w:rsidR="00CF208F" w:rsidRDefault="00CF208F">
      <w:pPr>
        <w:pBdr>
          <w:top w:val="nil"/>
          <w:left w:val="nil"/>
          <w:bottom w:val="nil"/>
          <w:right w:val="nil"/>
          <w:between w:val="nil"/>
        </w:pBdr>
        <w:spacing w:line="240" w:lineRule="auto"/>
        <w:rPr>
          <w:color w:val="000000"/>
        </w:rPr>
      </w:pPr>
    </w:p>
    <w:p w14:paraId="102E7FA2" w14:textId="77777777" w:rsidR="00CF208F" w:rsidRDefault="00CF208F">
      <w:pPr>
        <w:pBdr>
          <w:top w:val="nil"/>
          <w:left w:val="nil"/>
          <w:bottom w:val="nil"/>
          <w:right w:val="nil"/>
          <w:between w:val="nil"/>
        </w:pBdr>
        <w:spacing w:line="240" w:lineRule="auto"/>
        <w:rPr>
          <w:color w:val="000000"/>
        </w:rPr>
      </w:pPr>
    </w:p>
    <w:p w14:paraId="62E327AA" w14:textId="77777777" w:rsidR="00CF208F" w:rsidRDefault="00000000">
      <w:pPr>
        <w:pBdr>
          <w:top w:val="nil"/>
          <w:left w:val="nil"/>
          <w:bottom w:val="nil"/>
          <w:right w:val="nil"/>
          <w:between w:val="nil"/>
        </w:pBdr>
        <w:spacing w:line="240" w:lineRule="auto"/>
        <w:rPr>
          <w:color w:val="000000"/>
        </w:rPr>
      </w:pPr>
      <w:r>
        <w:rPr>
          <w:color w:val="000000"/>
        </w:rPr>
        <w:t xml:space="preserve">Successivamente è stato analizzato l’andamento temporale, a livello nazionale, dei decessi e messo a confronto con i contagi. Come si può notare il numero di decessi aumenta notevolmente dall’inizio del </w:t>
      </w:r>
      <w:proofErr w:type="spellStart"/>
      <w:r>
        <w:rPr>
          <w:color w:val="000000"/>
        </w:rPr>
        <w:t>contagioa</w:t>
      </w:r>
      <w:proofErr w:type="spellEnd"/>
      <w:r>
        <w:rPr>
          <w:color w:val="000000"/>
        </w:rPr>
        <w:t xml:space="preserve"> febbraio, raggiungendo picchi elevati nei mesi di marzo ed aprile (picco max in data 4 aprile, con 546 decessi in un giorno), dati preoccupanti che hanno influenzato sicuramente le restrizioni imposte dal governo. Il picco dei contagi si è verificato invece a novembre, per la precisione il giorno 7 novembre.</w:t>
      </w:r>
      <w:r>
        <w:rPr>
          <w:noProof/>
        </w:rPr>
        <w:drawing>
          <wp:anchor distT="0" distB="0" distL="114300" distR="114300" simplePos="0" relativeHeight="251659264" behindDoc="0" locked="0" layoutInCell="1" hidden="0" allowOverlap="1" wp14:anchorId="7C294DBC" wp14:editId="57981683">
            <wp:simplePos x="0" y="0"/>
            <wp:positionH relativeFrom="column">
              <wp:posOffset>-72389</wp:posOffset>
            </wp:positionH>
            <wp:positionV relativeFrom="paragraph">
              <wp:posOffset>1058545</wp:posOffset>
            </wp:positionV>
            <wp:extent cx="6553200" cy="3188970"/>
            <wp:effectExtent l="0" t="0" r="0" b="0"/>
            <wp:wrapTopAndBottom distT="0" distB="0"/>
            <wp:docPr id="20912066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6553200" cy="3188970"/>
                    </a:xfrm>
                    <a:prstGeom prst="rect">
                      <a:avLst/>
                    </a:prstGeom>
                    <a:ln/>
                  </pic:spPr>
                </pic:pic>
              </a:graphicData>
            </a:graphic>
          </wp:anchor>
        </w:drawing>
      </w:r>
    </w:p>
    <w:p w14:paraId="3F759F57" w14:textId="77777777" w:rsidR="00CF208F" w:rsidRDefault="00CF208F">
      <w:pPr>
        <w:pBdr>
          <w:top w:val="nil"/>
          <w:left w:val="nil"/>
          <w:bottom w:val="nil"/>
          <w:right w:val="nil"/>
          <w:between w:val="nil"/>
        </w:pBdr>
        <w:spacing w:line="240" w:lineRule="auto"/>
        <w:rPr>
          <w:color w:val="000000"/>
        </w:rPr>
      </w:pPr>
    </w:p>
    <w:p w14:paraId="1E6EACBE" w14:textId="77777777" w:rsidR="00CF208F" w:rsidRDefault="00000000">
      <w:pPr>
        <w:pBdr>
          <w:top w:val="nil"/>
          <w:left w:val="nil"/>
          <w:bottom w:val="nil"/>
          <w:right w:val="nil"/>
          <w:between w:val="nil"/>
        </w:pBdr>
        <w:spacing w:line="240" w:lineRule="auto"/>
        <w:rPr>
          <w:color w:val="000000"/>
        </w:rPr>
      </w:pPr>
      <w:r>
        <w:rPr>
          <w:color w:val="000000"/>
        </w:rPr>
        <w:t xml:space="preserve">Infine, si è voluto vedere mettere a confronto i dati dei guariti rispetto ai nuovi casi positivi. </w:t>
      </w:r>
    </w:p>
    <w:p w14:paraId="16E5AA3A" w14:textId="77777777" w:rsidR="00CF208F"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color w:val="000000"/>
        </w:rPr>
        <w:t>Si nota come all’aumentare dei guariti corrisponda una diminuzione del numero dei positivi correnti, una tendenza visibile soprattutto durante i mesi estivi. Un’inversione del pattern si verifica durante novembre, il meso di picco dei contagi, dove il numero dei positivi supera di gran lunga il numero dei guariti/dimessi registrato.</w:t>
      </w:r>
      <w:r>
        <w:rPr>
          <w:noProof/>
        </w:rPr>
        <w:drawing>
          <wp:anchor distT="0" distB="0" distL="114300" distR="114300" simplePos="0" relativeHeight="251660288" behindDoc="0" locked="0" layoutInCell="1" hidden="0" allowOverlap="1" wp14:anchorId="00A48B1E" wp14:editId="4379A41D">
            <wp:simplePos x="0" y="0"/>
            <wp:positionH relativeFrom="column">
              <wp:posOffset>8891</wp:posOffset>
            </wp:positionH>
            <wp:positionV relativeFrom="paragraph">
              <wp:posOffset>782320</wp:posOffset>
            </wp:positionV>
            <wp:extent cx="6111240" cy="3055620"/>
            <wp:effectExtent l="0" t="0" r="0" b="0"/>
            <wp:wrapTopAndBottom distT="0" distB="0"/>
            <wp:docPr id="20912066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111240" cy="3055620"/>
                    </a:xfrm>
                    <a:prstGeom prst="rect">
                      <a:avLst/>
                    </a:prstGeom>
                    <a:ln/>
                  </pic:spPr>
                </pic:pic>
              </a:graphicData>
            </a:graphic>
          </wp:anchor>
        </w:drawing>
      </w:r>
    </w:p>
    <w:p w14:paraId="03C02534" w14:textId="77777777" w:rsidR="00CF208F" w:rsidRDefault="00000000">
      <w:pPr>
        <w:pStyle w:val="Titolo3"/>
        <w:numPr>
          <w:ilvl w:val="0"/>
          <w:numId w:val="2"/>
        </w:numPr>
        <w:rPr>
          <w:rFonts w:ascii="Times New Roman" w:eastAsia="Times New Roman" w:hAnsi="Times New Roman" w:cs="Times New Roman"/>
          <w:color w:val="000000"/>
        </w:rPr>
      </w:pPr>
      <w:r>
        <w:lastRenderedPageBreak/>
        <w:t>L’importanza della normalizzazione</w:t>
      </w:r>
    </w:p>
    <w:p w14:paraId="7D5FDCDB" w14:textId="77777777" w:rsidR="00CF208F" w:rsidRDefault="00000000">
      <w:pPr>
        <w:pBdr>
          <w:top w:val="nil"/>
          <w:left w:val="nil"/>
          <w:bottom w:val="nil"/>
          <w:right w:val="nil"/>
          <w:between w:val="nil"/>
        </w:pBdr>
        <w:spacing w:line="240" w:lineRule="auto"/>
        <w:rPr>
          <w:color w:val="000000"/>
        </w:rPr>
      </w:pPr>
      <w:r>
        <w:rPr>
          <w:color w:val="000000"/>
        </w:rPr>
        <w:t xml:space="preserve">Ai fini di un’analisi più accurato, tutti i dati sono stati normalizzati per la popolazione di riferimento. Prendere come riferimento per le indagini i valori assoluti è una scelta fuorviante, che non riflette il reale andamento del contagio in Italia. Lo si può osservare nelle tabelle di seguito: dando uno sguardo ai dati normalizzati, si può notate che, anche se la Lombardia registra un numero più alti di contagi in valore assoluto, in Valle d’Aosta il contagio ha avuto un impatto maggiore. </w:t>
      </w:r>
      <w:proofErr w:type="gramStart"/>
      <w:r>
        <w:rPr>
          <w:color w:val="000000"/>
        </w:rPr>
        <w:t>Il trend</w:t>
      </w:r>
      <w:proofErr w:type="gramEnd"/>
      <w:r>
        <w:rPr>
          <w:color w:val="000000"/>
        </w:rPr>
        <w:t xml:space="preserve"> si conferma anche per i decessi. Si osservano le sei regioni con il più alto numero di decessi e vediamo come il contagio sia stato di nuovo più incisivo per la Valle d’Aosta.</w:t>
      </w:r>
    </w:p>
    <w:p w14:paraId="61A8BAC3" w14:textId="77777777" w:rsidR="00CF208F" w:rsidRDefault="00CF208F">
      <w:pPr>
        <w:pBdr>
          <w:top w:val="nil"/>
          <w:left w:val="nil"/>
          <w:bottom w:val="nil"/>
          <w:right w:val="nil"/>
          <w:between w:val="nil"/>
        </w:pBdr>
        <w:spacing w:line="240" w:lineRule="auto"/>
        <w:rPr>
          <w:color w:val="000000"/>
        </w:rPr>
      </w:pPr>
    </w:p>
    <w:tbl>
      <w:tblPr>
        <w:tblStyle w:val="a2"/>
        <w:tblW w:w="93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40"/>
        <w:gridCol w:w="2341"/>
        <w:gridCol w:w="2582"/>
        <w:gridCol w:w="2099"/>
      </w:tblGrid>
      <w:tr w:rsidR="00CF208F" w14:paraId="3FE9D639" w14:textId="77777777">
        <w:trPr>
          <w:trHeight w:val="399"/>
        </w:trPr>
        <w:tc>
          <w:tcPr>
            <w:tcW w:w="9362" w:type="dxa"/>
            <w:gridSpan w:val="4"/>
            <w:shd w:val="clear" w:color="auto" w:fill="8EAADB"/>
            <w:vAlign w:val="center"/>
          </w:tcPr>
          <w:p w14:paraId="2111B8C3" w14:textId="77777777" w:rsidR="00CF208F" w:rsidRDefault="00000000">
            <w:pPr>
              <w:pBdr>
                <w:top w:val="nil"/>
                <w:left w:val="nil"/>
                <w:bottom w:val="nil"/>
                <w:right w:val="nil"/>
                <w:between w:val="nil"/>
              </w:pBdr>
              <w:spacing w:after="160"/>
              <w:jc w:val="center"/>
              <w:rPr>
                <w:color w:val="000000"/>
              </w:rPr>
            </w:pPr>
            <w:r>
              <w:rPr>
                <w:color w:val="000000"/>
              </w:rPr>
              <w:t>Elenco delle prime sei regioni per numero di contagi</w:t>
            </w:r>
          </w:p>
        </w:tc>
      </w:tr>
      <w:tr w:rsidR="00CF208F" w14:paraId="661F39A4" w14:textId="77777777">
        <w:trPr>
          <w:trHeight w:val="399"/>
        </w:trPr>
        <w:tc>
          <w:tcPr>
            <w:tcW w:w="4681" w:type="dxa"/>
            <w:gridSpan w:val="2"/>
            <w:shd w:val="clear" w:color="auto" w:fill="C9C9C9"/>
            <w:vAlign w:val="center"/>
          </w:tcPr>
          <w:p w14:paraId="08CC2A31" w14:textId="77777777" w:rsidR="00CF208F" w:rsidRDefault="00000000">
            <w:pPr>
              <w:pBdr>
                <w:top w:val="nil"/>
                <w:left w:val="nil"/>
                <w:bottom w:val="nil"/>
                <w:right w:val="nil"/>
                <w:between w:val="nil"/>
              </w:pBdr>
              <w:spacing w:after="160"/>
              <w:jc w:val="center"/>
              <w:rPr>
                <w:color w:val="000000"/>
              </w:rPr>
            </w:pPr>
            <w:r>
              <w:rPr>
                <w:color w:val="000000"/>
              </w:rPr>
              <w:t>Dati Non Normalizzati</w:t>
            </w:r>
          </w:p>
        </w:tc>
        <w:tc>
          <w:tcPr>
            <w:tcW w:w="4681" w:type="dxa"/>
            <w:gridSpan w:val="2"/>
            <w:shd w:val="clear" w:color="auto" w:fill="A8D08D"/>
          </w:tcPr>
          <w:p w14:paraId="1B7B5958" w14:textId="77777777" w:rsidR="00CF208F" w:rsidRDefault="00000000">
            <w:pPr>
              <w:pBdr>
                <w:top w:val="nil"/>
                <w:left w:val="nil"/>
                <w:bottom w:val="nil"/>
                <w:right w:val="nil"/>
                <w:between w:val="nil"/>
              </w:pBdr>
              <w:spacing w:after="160"/>
              <w:jc w:val="center"/>
              <w:rPr>
                <w:color w:val="000000"/>
              </w:rPr>
            </w:pPr>
            <w:r>
              <w:rPr>
                <w:color w:val="000000"/>
              </w:rPr>
              <w:t>Dati Normalizzati (%)</w:t>
            </w:r>
          </w:p>
        </w:tc>
      </w:tr>
      <w:tr w:rsidR="00CF208F" w14:paraId="2B971D0C" w14:textId="77777777">
        <w:trPr>
          <w:trHeight w:val="399"/>
        </w:trPr>
        <w:tc>
          <w:tcPr>
            <w:tcW w:w="2340" w:type="dxa"/>
            <w:vAlign w:val="bottom"/>
          </w:tcPr>
          <w:p w14:paraId="56F33D04" w14:textId="77777777" w:rsidR="00CF208F" w:rsidRDefault="00000000">
            <w:pPr>
              <w:pBdr>
                <w:top w:val="nil"/>
                <w:left w:val="nil"/>
                <w:bottom w:val="nil"/>
                <w:right w:val="nil"/>
                <w:between w:val="nil"/>
              </w:pBdr>
              <w:spacing w:after="160"/>
              <w:rPr>
                <w:color w:val="000000"/>
              </w:rPr>
            </w:pPr>
            <w:r>
              <w:rPr>
                <w:color w:val="000000"/>
              </w:rPr>
              <w:t xml:space="preserve">Lombardia  </w:t>
            </w:r>
          </w:p>
        </w:tc>
        <w:tc>
          <w:tcPr>
            <w:tcW w:w="2341" w:type="dxa"/>
            <w:vAlign w:val="center"/>
          </w:tcPr>
          <w:p w14:paraId="4C78A6A2" w14:textId="77777777" w:rsidR="00CF208F" w:rsidRDefault="00000000">
            <w:pPr>
              <w:pBdr>
                <w:top w:val="nil"/>
                <w:left w:val="nil"/>
                <w:bottom w:val="nil"/>
                <w:right w:val="nil"/>
                <w:between w:val="nil"/>
              </w:pBdr>
              <w:spacing w:after="160"/>
              <w:jc w:val="right"/>
              <w:rPr>
                <w:color w:val="000000"/>
              </w:rPr>
            </w:pPr>
            <w:r>
              <w:rPr>
                <w:color w:val="000000"/>
              </w:rPr>
              <w:t>429˙103</w:t>
            </w:r>
          </w:p>
        </w:tc>
        <w:tc>
          <w:tcPr>
            <w:tcW w:w="2582" w:type="dxa"/>
            <w:shd w:val="clear" w:color="auto" w:fill="auto"/>
            <w:vAlign w:val="center"/>
          </w:tcPr>
          <w:p w14:paraId="4B9D6912" w14:textId="77777777" w:rsidR="00CF208F" w:rsidRDefault="00000000">
            <w:pPr>
              <w:pBdr>
                <w:top w:val="nil"/>
                <w:left w:val="nil"/>
                <w:bottom w:val="nil"/>
                <w:right w:val="nil"/>
                <w:between w:val="nil"/>
              </w:pBdr>
              <w:spacing w:after="160"/>
              <w:rPr>
                <w:color w:val="000000"/>
              </w:rPr>
            </w:pPr>
            <w:r>
              <w:rPr>
                <w:color w:val="000000"/>
              </w:rPr>
              <w:t xml:space="preserve">Valle d'Aosta     </w:t>
            </w:r>
          </w:p>
        </w:tc>
        <w:tc>
          <w:tcPr>
            <w:tcW w:w="2099" w:type="dxa"/>
            <w:shd w:val="clear" w:color="auto" w:fill="auto"/>
          </w:tcPr>
          <w:p w14:paraId="70D4B7AB" w14:textId="77777777" w:rsidR="00CF208F" w:rsidRDefault="00000000">
            <w:pPr>
              <w:pBdr>
                <w:top w:val="nil"/>
                <w:left w:val="nil"/>
                <w:bottom w:val="nil"/>
                <w:right w:val="nil"/>
                <w:between w:val="nil"/>
              </w:pBdr>
              <w:spacing w:after="160"/>
              <w:jc w:val="right"/>
              <w:rPr>
                <w:color w:val="000000"/>
              </w:rPr>
            </w:pPr>
            <w:r>
              <w:rPr>
                <w:color w:val="000000"/>
              </w:rPr>
              <w:t>5.30%</w:t>
            </w:r>
          </w:p>
        </w:tc>
      </w:tr>
      <w:tr w:rsidR="00CF208F" w14:paraId="642CE66E" w14:textId="77777777">
        <w:trPr>
          <w:trHeight w:val="399"/>
        </w:trPr>
        <w:tc>
          <w:tcPr>
            <w:tcW w:w="2340" w:type="dxa"/>
            <w:vAlign w:val="bottom"/>
          </w:tcPr>
          <w:p w14:paraId="5F422DFF" w14:textId="77777777" w:rsidR="00CF208F" w:rsidRDefault="00000000">
            <w:pPr>
              <w:pBdr>
                <w:top w:val="nil"/>
                <w:left w:val="nil"/>
                <w:bottom w:val="nil"/>
                <w:right w:val="nil"/>
                <w:between w:val="nil"/>
              </w:pBdr>
              <w:spacing w:after="160"/>
              <w:rPr>
                <w:color w:val="000000"/>
              </w:rPr>
            </w:pPr>
            <w:r>
              <w:rPr>
                <w:color w:val="000000"/>
              </w:rPr>
              <w:t>Piemonte</w:t>
            </w:r>
          </w:p>
        </w:tc>
        <w:tc>
          <w:tcPr>
            <w:tcW w:w="2341" w:type="dxa"/>
            <w:vAlign w:val="center"/>
          </w:tcPr>
          <w:p w14:paraId="08EB8B46" w14:textId="77777777" w:rsidR="00CF208F" w:rsidRDefault="00000000">
            <w:pPr>
              <w:pBdr>
                <w:top w:val="nil"/>
                <w:left w:val="nil"/>
                <w:bottom w:val="nil"/>
                <w:right w:val="nil"/>
                <w:between w:val="nil"/>
              </w:pBdr>
              <w:spacing w:after="160"/>
              <w:jc w:val="right"/>
              <w:rPr>
                <w:color w:val="000000"/>
              </w:rPr>
            </w:pPr>
            <w:r>
              <w:rPr>
                <w:color w:val="000000"/>
              </w:rPr>
              <w:t>177˙788</w:t>
            </w:r>
          </w:p>
        </w:tc>
        <w:tc>
          <w:tcPr>
            <w:tcW w:w="2582" w:type="dxa"/>
            <w:shd w:val="clear" w:color="auto" w:fill="auto"/>
            <w:vAlign w:val="center"/>
          </w:tcPr>
          <w:p w14:paraId="4F4AA4AA" w14:textId="77777777" w:rsidR="00CF208F" w:rsidRDefault="00000000">
            <w:pPr>
              <w:pBdr>
                <w:top w:val="nil"/>
                <w:left w:val="nil"/>
                <w:bottom w:val="nil"/>
                <w:right w:val="nil"/>
                <w:between w:val="nil"/>
              </w:pBdr>
              <w:spacing w:after="160"/>
              <w:rPr>
                <w:color w:val="000000"/>
              </w:rPr>
            </w:pPr>
            <w:r>
              <w:rPr>
                <w:color w:val="000000"/>
              </w:rPr>
              <w:t>Lombardia</w:t>
            </w:r>
          </w:p>
        </w:tc>
        <w:tc>
          <w:tcPr>
            <w:tcW w:w="2099" w:type="dxa"/>
            <w:shd w:val="clear" w:color="auto" w:fill="auto"/>
          </w:tcPr>
          <w:p w14:paraId="7D9BFC59" w14:textId="77777777" w:rsidR="00CF208F" w:rsidRDefault="00000000">
            <w:pPr>
              <w:pBdr>
                <w:top w:val="nil"/>
                <w:left w:val="nil"/>
                <w:bottom w:val="nil"/>
                <w:right w:val="nil"/>
                <w:between w:val="nil"/>
              </w:pBdr>
              <w:spacing w:after="160"/>
              <w:jc w:val="right"/>
              <w:rPr>
                <w:color w:val="000000"/>
              </w:rPr>
            </w:pPr>
            <w:r>
              <w:rPr>
                <w:color w:val="000000"/>
              </w:rPr>
              <w:t>4.42%</w:t>
            </w:r>
          </w:p>
        </w:tc>
      </w:tr>
      <w:tr w:rsidR="00CF208F" w14:paraId="0ECAB858" w14:textId="77777777">
        <w:trPr>
          <w:trHeight w:val="410"/>
        </w:trPr>
        <w:tc>
          <w:tcPr>
            <w:tcW w:w="2340" w:type="dxa"/>
            <w:vAlign w:val="bottom"/>
          </w:tcPr>
          <w:p w14:paraId="2990ECCB" w14:textId="77777777" w:rsidR="00CF208F" w:rsidRDefault="00000000">
            <w:pPr>
              <w:pBdr>
                <w:top w:val="nil"/>
                <w:left w:val="nil"/>
                <w:bottom w:val="nil"/>
                <w:right w:val="nil"/>
                <w:between w:val="nil"/>
              </w:pBdr>
              <w:spacing w:after="160"/>
              <w:rPr>
                <w:color w:val="000000"/>
              </w:rPr>
            </w:pPr>
            <w:r>
              <w:rPr>
                <w:color w:val="000000"/>
              </w:rPr>
              <w:t>Campania</w:t>
            </w:r>
          </w:p>
        </w:tc>
        <w:tc>
          <w:tcPr>
            <w:tcW w:w="2341" w:type="dxa"/>
            <w:vAlign w:val="center"/>
          </w:tcPr>
          <w:p w14:paraId="37D8F1A0" w14:textId="77777777" w:rsidR="00CF208F" w:rsidRDefault="00000000">
            <w:pPr>
              <w:pBdr>
                <w:top w:val="nil"/>
                <w:left w:val="nil"/>
                <w:bottom w:val="nil"/>
                <w:right w:val="nil"/>
                <w:between w:val="nil"/>
              </w:pBdr>
              <w:spacing w:after="160"/>
              <w:jc w:val="right"/>
              <w:rPr>
                <w:color w:val="000000"/>
              </w:rPr>
            </w:pPr>
            <w:r>
              <w:rPr>
                <w:color w:val="000000"/>
              </w:rPr>
              <w:t>165˙251</w:t>
            </w:r>
          </w:p>
        </w:tc>
        <w:tc>
          <w:tcPr>
            <w:tcW w:w="2582" w:type="dxa"/>
            <w:shd w:val="clear" w:color="auto" w:fill="auto"/>
            <w:vAlign w:val="center"/>
          </w:tcPr>
          <w:p w14:paraId="18BA64B7" w14:textId="77777777" w:rsidR="00CF208F" w:rsidRDefault="00000000">
            <w:pPr>
              <w:pBdr>
                <w:top w:val="nil"/>
                <w:left w:val="nil"/>
                <w:bottom w:val="nil"/>
                <w:right w:val="nil"/>
                <w:between w:val="nil"/>
              </w:pBdr>
              <w:spacing w:after="160"/>
              <w:rPr>
                <w:color w:val="000000"/>
              </w:rPr>
            </w:pPr>
            <w:r>
              <w:rPr>
                <w:rFonts w:ascii="Times New Roman" w:eastAsia="Times New Roman" w:hAnsi="Times New Roman" w:cs="Times New Roman"/>
                <w:color w:val="000000"/>
                <w:sz w:val="24"/>
                <w:szCs w:val="24"/>
              </w:rPr>
              <w:t>Trentino-Alto Adige</w:t>
            </w:r>
            <w:r>
              <w:rPr>
                <w:color w:val="000000"/>
              </w:rPr>
              <w:t xml:space="preserve">    </w:t>
            </w:r>
          </w:p>
        </w:tc>
        <w:tc>
          <w:tcPr>
            <w:tcW w:w="2099" w:type="dxa"/>
            <w:shd w:val="clear" w:color="auto" w:fill="auto"/>
          </w:tcPr>
          <w:p w14:paraId="41B66EF0" w14:textId="77777777" w:rsidR="00CF208F" w:rsidRDefault="00000000">
            <w:pPr>
              <w:pBdr>
                <w:top w:val="nil"/>
                <w:left w:val="nil"/>
                <w:bottom w:val="nil"/>
                <w:right w:val="nil"/>
                <w:between w:val="nil"/>
              </w:pBdr>
              <w:spacing w:after="160"/>
              <w:jc w:val="right"/>
              <w:rPr>
                <w:color w:val="000000"/>
              </w:rPr>
            </w:pPr>
            <w:r>
              <w:rPr>
                <w:color w:val="000000"/>
              </w:rPr>
              <w:t>4.10%</w:t>
            </w:r>
          </w:p>
        </w:tc>
      </w:tr>
      <w:tr w:rsidR="00CF208F" w14:paraId="18B620D3" w14:textId="77777777">
        <w:trPr>
          <w:trHeight w:val="399"/>
        </w:trPr>
        <w:tc>
          <w:tcPr>
            <w:tcW w:w="2340" w:type="dxa"/>
            <w:vAlign w:val="bottom"/>
          </w:tcPr>
          <w:p w14:paraId="120EC291" w14:textId="77777777" w:rsidR="00CF208F" w:rsidRDefault="00000000">
            <w:pPr>
              <w:pBdr>
                <w:top w:val="nil"/>
                <w:left w:val="nil"/>
                <w:bottom w:val="nil"/>
                <w:right w:val="nil"/>
                <w:between w:val="nil"/>
              </w:pBdr>
              <w:spacing w:after="160"/>
              <w:rPr>
                <w:color w:val="000000"/>
              </w:rPr>
            </w:pPr>
            <w:r>
              <w:rPr>
                <w:color w:val="000000"/>
              </w:rPr>
              <w:t>Veneto</w:t>
            </w:r>
          </w:p>
        </w:tc>
        <w:tc>
          <w:tcPr>
            <w:tcW w:w="2341" w:type="dxa"/>
            <w:vAlign w:val="center"/>
          </w:tcPr>
          <w:p w14:paraId="5B4AE9CC" w14:textId="77777777" w:rsidR="00CF208F" w:rsidRDefault="00000000">
            <w:pPr>
              <w:pBdr>
                <w:top w:val="nil"/>
                <w:left w:val="nil"/>
                <w:bottom w:val="nil"/>
                <w:right w:val="nil"/>
                <w:between w:val="nil"/>
              </w:pBdr>
              <w:spacing w:after="160"/>
              <w:jc w:val="right"/>
              <w:rPr>
                <w:color w:val="000000"/>
              </w:rPr>
            </w:pPr>
            <w:r>
              <w:rPr>
                <w:color w:val="000000"/>
              </w:rPr>
              <w:t>165˙248</w:t>
            </w:r>
          </w:p>
        </w:tc>
        <w:tc>
          <w:tcPr>
            <w:tcW w:w="2582" w:type="dxa"/>
            <w:shd w:val="clear" w:color="auto" w:fill="auto"/>
            <w:vAlign w:val="center"/>
          </w:tcPr>
          <w:p w14:paraId="63F82EFE" w14:textId="77777777" w:rsidR="00CF208F" w:rsidRDefault="00000000">
            <w:pPr>
              <w:pBdr>
                <w:top w:val="nil"/>
                <w:left w:val="nil"/>
                <w:bottom w:val="nil"/>
                <w:right w:val="nil"/>
                <w:between w:val="nil"/>
              </w:pBdr>
              <w:spacing w:after="160"/>
              <w:rPr>
                <w:color w:val="000000"/>
              </w:rPr>
            </w:pPr>
            <w:r>
              <w:rPr>
                <w:color w:val="000000"/>
              </w:rPr>
              <w:t>Piemonte</w:t>
            </w:r>
          </w:p>
        </w:tc>
        <w:tc>
          <w:tcPr>
            <w:tcW w:w="2099" w:type="dxa"/>
            <w:shd w:val="clear" w:color="auto" w:fill="auto"/>
          </w:tcPr>
          <w:p w14:paraId="432FB817" w14:textId="77777777" w:rsidR="00CF208F" w:rsidRDefault="00000000">
            <w:pPr>
              <w:pBdr>
                <w:top w:val="nil"/>
                <w:left w:val="nil"/>
                <w:bottom w:val="nil"/>
                <w:right w:val="nil"/>
                <w:between w:val="nil"/>
              </w:pBdr>
              <w:spacing w:after="160"/>
              <w:jc w:val="right"/>
              <w:rPr>
                <w:color w:val="000000"/>
              </w:rPr>
            </w:pPr>
            <w:r>
              <w:rPr>
                <w:color w:val="000000"/>
              </w:rPr>
              <w:t>4.07%</w:t>
            </w:r>
          </w:p>
        </w:tc>
      </w:tr>
      <w:tr w:rsidR="00CF208F" w14:paraId="12926C82" w14:textId="77777777">
        <w:trPr>
          <w:trHeight w:val="399"/>
        </w:trPr>
        <w:tc>
          <w:tcPr>
            <w:tcW w:w="2340" w:type="dxa"/>
            <w:vAlign w:val="bottom"/>
          </w:tcPr>
          <w:p w14:paraId="1E1609A8" w14:textId="77777777" w:rsidR="00CF208F" w:rsidRDefault="00000000">
            <w:pPr>
              <w:pBdr>
                <w:top w:val="nil"/>
                <w:left w:val="nil"/>
                <w:bottom w:val="nil"/>
                <w:right w:val="nil"/>
                <w:between w:val="nil"/>
              </w:pBdr>
              <w:spacing w:after="160"/>
              <w:rPr>
                <w:color w:val="000000"/>
              </w:rPr>
            </w:pPr>
            <w:r>
              <w:rPr>
                <w:color w:val="000000"/>
              </w:rPr>
              <w:t xml:space="preserve">Emilia-Romagna    </w:t>
            </w:r>
          </w:p>
        </w:tc>
        <w:tc>
          <w:tcPr>
            <w:tcW w:w="2341" w:type="dxa"/>
            <w:vAlign w:val="center"/>
          </w:tcPr>
          <w:p w14:paraId="4E7D450D" w14:textId="77777777" w:rsidR="00CF208F" w:rsidRDefault="00000000">
            <w:pPr>
              <w:pBdr>
                <w:top w:val="nil"/>
                <w:left w:val="nil"/>
                <w:bottom w:val="nil"/>
                <w:right w:val="nil"/>
                <w:between w:val="nil"/>
              </w:pBdr>
              <w:spacing w:after="160"/>
              <w:jc w:val="right"/>
              <w:rPr>
                <w:color w:val="000000"/>
              </w:rPr>
            </w:pPr>
            <w:r>
              <w:rPr>
                <w:color w:val="000000"/>
              </w:rPr>
              <w:t>133˙897</w:t>
            </w:r>
          </w:p>
        </w:tc>
        <w:tc>
          <w:tcPr>
            <w:tcW w:w="2582" w:type="dxa"/>
            <w:shd w:val="clear" w:color="auto" w:fill="auto"/>
            <w:vAlign w:val="center"/>
          </w:tcPr>
          <w:p w14:paraId="36CEE774" w14:textId="77777777" w:rsidR="00CF208F" w:rsidRDefault="00000000">
            <w:pPr>
              <w:pBdr>
                <w:top w:val="nil"/>
                <w:left w:val="nil"/>
                <w:bottom w:val="nil"/>
                <w:right w:val="nil"/>
                <w:between w:val="nil"/>
              </w:pBdr>
              <w:spacing w:after="160"/>
              <w:rPr>
                <w:color w:val="000000"/>
              </w:rPr>
            </w:pPr>
            <w:r>
              <w:rPr>
                <w:color w:val="000000"/>
              </w:rPr>
              <w:t xml:space="preserve">Liguria </w:t>
            </w:r>
          </w:p>
        </w:tc>
        <w:tc>
          <w:tcPr>
            <w:tcW w:w="2099" w:type="dxa"/>
            <w:shd w:val="clear" w:color="auto" w:fill="auto"/>
          </w:tcPr>
          <w:p w14:paraId="3A921DEA" w14:textId="77777777" w:rsidR="00CF208F" w:rsidRDefault="00000000">
            <w:pPr>
              <w:pBdr>
                <w:top w:val="nil"/>
                <w:left w:val="nil"/>
                <w:bottom w:val="nil"/>
                <w:right w:val="nil"/>
                <w:between w:val="nil"/>
              </w:pBdr>
              <w:spacing w:after="160"/>
              <w:jc w:val="right"/>
              <w:rPr>
                <w:color w:val="000000"/>
              </w:rPr>
            </w:pPr>
            <w:r>
              <w:rPr>
                <w:color w:val="000000"/>
              </w:rPr>
              <w:t>3.42%</w:t>
            </w:r>
          </w:p>
        </w:tc>
      </w:tr>
      <w:tr w:rsidR="00CF208F" w14:paraId="3B62B3D0" w14:textId="77777777">
        <w:trPr>
          <w:trHeight w:val="399"/>
        </w:trPr>
        <w:tc>
          <w:tcPr>
            <w:tcW w:w="2340" w:type="dxa"/>
            <w:vAlign w:val="bottom"/>
          </w:tcPr>
          <w:p w14:paraId="16596A2E" w14:textId="77777777" w:rsidR="00CF208F" w:rsidRDefault="00000000">
            <w:pPr>
              <w:pBdr>
                <w:top w:val="nil"/>
                <w:left w:val="nil"/>
                <w:bottom w:val="nil"/>
                <w:right w:val="nil"/>
                <w:between w:val="nil"/>
              </w:pBdr>
              <w:spacing w:after="160"/>
              <w:rPr>
                <w:color w:val="000000"/>
              </w:rPr>
            </w:pPr>
            <w:r>
              <w:rPr>
                <w:color w:val="000000"/>
              </w:rPr>
              <w:t>Lazio</w:t>
            </w:r>
          </w:p>
        </w:tc>
        <w:tc>
          <w:tcPr>
            <w:tcW w:w="2341" w:type="dxa"/>
            <w:vAlign w:val="center"/>
          </w:tcPr>
          <w:p w14:paraId="7F4B2DF7" w14:textId="77777777" w:rsidR="00CF208F" w:rsidRDefault="00000000">
            <w:pPr>
              <w:pBdr>
                <w:top w:val="nil"/>
                <w:left w:val="nil"/>
                <w:bottom w:val="nil"/>
                <w:right w:val="nil"/>
                <w:between w:val="nil"/>
              </w:pBdr>
              <w:spacing w:after="160"/>
              <w:jc w:val="right"/>
              <w:rPr>
                <w:color w:val="000000"/>
              </w:rPr>
            </w:pPr>
            <w:r>
              <w:rPr>
                <w:color w:val="000000"/>
              </w:rPr>
              <w:t>130˙254</w:t>
            </w:r>
          </w:p>
        </w:tc>
        <w:tc>
          <w:tcPr>
            <w:tcW w:w="2582" w:type="dxa"/>
            <w:shd w:val="clear" w:color="auto" w:fill="auto"/>
            <w:vAlign w:val="center"/>
          </w:tcPr>
          <w:p w14:paraId="022F52F9" w14:textId="77777777" w:rsidR="00CF208F" w:rsidRDefault="00000000">
            <w:pPr>
              <w:pBdr>
                <w:top w:val="nil"/>
                <w:left w:val="nil"/>
                <w:bottom w:val="nil"/>
                <w:right w:val="nil"/>
                <w:between w:val="nil"/>
              </w:pBdr>
              <w:spacing w:after="160"/>
              <w:rPr>
                <w:color w:val="000000"/>
              </w:rPr>
            </w:pPr>
            <w:r>
              <w:rPr>
                <w:color w:val="000000"/>
              </w:rPr>
              <w:t>Veneto</w:t>
            </w:r>
          </w:p>
        </w:tc>
        <w:tc>
          <w:tcPr>
            <w:tcW w:w="2099" w:type="dxa"/>
            <w:shd w:val="clear" w:color="auto" w:fill="auto"/>
          </w:tcPr>
          <w:p w14:paraId="6C8EBFD8" w14:textId="77777777" w:rsidR="00CF208F" w:rsidRDefault="00000000">
            <w:pPr>
              <w:pBdr>
                <w:top w:val="nil"/>
                <w:left w:val="nil"/>
                <w:bottom w:val="nil"/>
                <w:right w:val="nil"/>
                <w:between w:val="nil"/>
              </w:pBdr>
              <w:spacing w:after="160"/>
              <w:jc w:val="right"/>
              <w:rPr>
                <w:color w:val="000000"/>
              </w:rPr>
            </w:pPr>
            <w:r>
              <w:rPr>
                <w:color w:val="000000"/>
              </w:rPr>
              <w:t>3.40%</w:t>
            </w:r>
          </w:p>
        </w:tc>
      </w:tr>
      <w:tr w:rsidR="00CF208F" w14:paraId="54885532" w14:textId="77777777">
        <w:trPr>
          <w:trHeight w:val="410"/>
        </w:trPr>
        <w:tc>
          <w:tcPr>
            <w:tcW w:w="2340" w:type="dxa"/>
            <w:tcBorders>
              <w:bottom w:val="single" w:sz="4" w:space="0" w:color="000000"/>
            </w:tcBorders>
            <w:vAlign w:val="bottom"/>
          </w:tcPr>
          <w:p w14:paraId="54990429" w14:textId="77777777" w:rsidR="00CF208F" w:rsidRDefault="00000000">
            <w:pPr>
              <w:pBdr>
                <w:top w:val="nil"/>
                <w:left w:val="nil"/>
                <w:bottom w:val="nil"/>
                <w:right w:val="nil"/>
                <w:between w:val="nil"/>
              </w:pBdr>
              <w:spacing w:after="160"/>
              <w:rPr>
                <w:color w:val="000000"/>
              </w:rPr>
            </w:pPr>
            <w:r>
              <w:rPr>
                <w:color w:val="000000"/>
              </w:rPr>
              <w:t>Toscana</w:t>
            </w:r>
          </w:p>
        </w:tc>
        <w:tc>
          <w:tcPr>
            <w:tcW w:w="2341" w:type="dxa"/>
            <w:vAlign w:val="center"/>
          </w:tcPr>
          <w:p w14:paraId="0D416B52" w14:textId="77777777" w:rsidR="00CF208F" w:rsidRDefault="00000000">
            <w:pPr>
              <w:pBdr>
                <w:top w:val="nil"/>
                <w:left w:val="nil"/>
                <w:bottom w:val="nil"/>
                <w:right w:val="nil"/>
                <w:between w:val="nil"/>
              </w:pBdr>
              <w:spacing w:after="160"/>
              <w:jc w:val="right"/>
              <w:rPr>
                <w:color w:val="000000"/>
              </w:rPr>
            </w:pPr>
            <w:r>
              <w:rPr>
                <w:color w:val="000000"/>
              </w:rPr>
              <w:t>108˙397</w:t>
            </w:r>
          </w:p>
        </w:tc>
        <w:tc>
          <w:tcPr>
            <w:tcW w:w="2582" w:type="dxa"/>
            <w:shd w:val="clear" w:color="auto" w:fill="auto"/>
            <w:vAlign w:val="center"/>
          </w:tcPr>
          <w:p w14:paraId="21BED4C6" w14:textId="77777777" w:rsidR="00CF208F" w:rsidRDefault="00000000">
            <w:pPr>
              <w:pBdr>
                <w:top w:val="nil"/>
                <w:left w:val="nil"/>
                <w:bottom w:val="nil"/>
                <w:right w:val="nil"/>
                <w:between w:val="nil"/>
              </w:pBdr>
              <w:spacing w:after="160"/>
              <w:rPr>
                <w:color w:val="000000"/>
              </w:rPr>
            </w:pPr>
            <w:r>
              <w:rPr>
                <w:color w:val="000000"/>
              </w:rPr>
              <w:t>Emilia-Romagna</w:t>
            </w:r>
          </w:p>
        </w:tc>
        <w:tc>
          <w:tcPr>
            <w:tcW w:w="2099" w:type="dxa"/>
            <w:shd w:val="clear" w:color="auto" w:fill="auto"/>
          </w:tcPr>
          <w:p w14:paraId="30F57B4F" w14:textId="77777777" w:rsidR="00CF208F" w:rsidRDefault="00000000">
            <w:pPr>
              <w:pBdr>
                <w:top w:val="nil"/>
                <w:left w:val="nil"/>
                <w:bottom w:val="nil"/>
                <w:right w:val="nil"/>
                <w:between w:val="nil"/>
              </w:pBdr>
              <w:spacing w:after="160"/>
              <w:jc w:val="right"/>
              <w:rPr>
                <w:color w:val="000000"/>
              </w:rPr>
            </w:pPr>
            <w:r>
              <w:rPr>
                <w:color w:val="000000"/>
              </w:rPr>
              <w:t>3.08%</w:t>
            </w:r>
          </w:p>
        </w:tc>
      </w:tr>
      <w:tr w:rsidR="00CF208F" w14:paraId="58D69B0F" w14:textId="77777777">
        <w:trPr>
          <w:trHeight w:val="887"/>
        </w:trPr>
        <w:tc>
          <w:tcPr>
            <w:tcW w:w="2340" w:type="dxa"/>
            <w:tcBorders>
              <w:left w:val="nil"/>
              <w:right w:val="nil"/>
            </w:tcBorders>
            <w:vAlign w:val="bottom"/>
          </w:tcPr>
          <w:p w14:paraId="0D3954A8" w14:textId="77777777" w:rsidR="00CF208F" w:rsidRDefault="00CF208F">
            <w:pPr>
              <w:pBdr>
                <w:top w:val="nil"/>
                <w:left w:val="nil"/>
                <w:bottom w:val="nil"/>
                <w:right w:val="nil"/>
                <w:between w:val="nil"/>
              </w:pBdr>
              <w:spacing w:after="160"/>
              <w:rPr>
                <w:color w:val="000000"/>
              </w:rPr>
            </w:pPr>
          </w:p>
          <w:p w14:paraId="6B715D50" w14:textId="77777777" w:rsidR="00CF208F" w:rsidRDefault="00CF208F">
            <w:pPr>
              <w:pBdr>
                <w:top w:val="nil"/>
                <w:left w:val="nil"/>
                <w:bottom w:val="nil"/>
                <w:right w:val="nil"/>
                <w:between w:val="nil"/>
              </w:pBdr>
              <w:spacing w:after="160"/>
              <w:rPr>
                <w:color w:val="000000"/>
              </w:rPr>
            </w:pPr>
          </w:p>
        </w:tc>
        <w:tc>
          <w:tcPr>
            <w:tcW w:w="2341" w:type="dxa"/>
            <w:tcBorders>
              <w:left w:val="nil"/>
              <w:right w:val="nil"/>
            </w:tcBorders>
            <w:vAlign w:val="center"/>
          </w:tcPr>
          <w:p w14:paraId="7715AD50" w14:textId="77777777" w:rsidR="00CF208F" w:rsidRDefault="00CF208F">
            <w:pPr>
              <w:pBdr>
                <w:top w:val="nil"/>
                <w:left w:val="nil"/>
                <w:bottom w:val="nil"/>
                <w:right w:val="nil"/>
                <w:between w:val="nil"/>
              </w:pBdr>
              <w:spacing w:after="160"/>
              <w:jc w:val="right"/>
              <w:rPr>
                <w:color w:val="000000"/>
              </w:rPr>
            </w:pPr>
          </w:p>
        </w:tc>
        <w:tc>
          <w:tcPr>
            <w:tcW w:w="2582" w:type="dxa"/>
            <w:tcBorders>
              <w:left w:val="nil"/>
              <w:right w:val="nil"/>
            </w:tcBorders>
            <w:shd w:val="clear" w:color="auto" w:fill="auto"/>
            <w:vAlign w:val="center"/>
          </w:tcPr>
          <w:p w14:paraId="15A6BB98" w14:textId="77777777" w:rsidR="00CF208F" w:rsidRDefault="00CF208F">
            <w:pPr>
              <w:pBdr>
                <w:top w:val="nil"/>
                <w:left w:val="nil"/>
                <w:bottom w:val="nil"/>
                <w:right w:val="nil"/>
                <w:between w:val="nil"/>
              </w:pBdr>
              <w:spacing w:after="160"/>
              <w:rPr>
                <w:color w:val="000000"/>
              </w:rPr>
            </w:pPr>
          </w:p>
        </w:tc>
        <w:tc>
          <w:tcPr>
            <w:tcW w:w="2099" w:type="dxa"/>
            <w:tcBorders>
              <w:left w:val="nil"/>
              <w:right w:val="nil"/>
            </w:tcBorders>
            <w:shd w:val="clear" w:color="auto" w:fill="auto"/>
          </w:tcPr>
          <w:p w14:paraId="38776E7E" w14:textId="77777777" w:rsidR="00CF208F" w:rsidRDefault="00CF208F">
            <w:pPr>
              <w:pBdr>
                <w:top w:val="nil"/>
                <w:left w:val="nil"/>
                <w:bottom w:val="nil"/>
                <w:right w:val="nil"/>
                <w:between w:val="nil"/>
              </w:pBdr>
              <w:spacing w:after="160"/>
              <w:jc w:val="right"/>
              <w:rPr>
                <w:color w:val="000000"/>
              </w:rPr>
            </w:pPr>
          </w:p>
        </w:tc>
      </w:tr>
      <w:tr w:rsidR="00CF208F" w14:paraId="03DF690F" w14:textId="77777777">
        <w:trPr>
          <w:trHeight w:val="399"/>
        </w:trPr>
        <w:tc>
          <w:tcPr>
            <w:tcW w:w="9362" w:type="dxa"/>
            <w:gridSpan w:val="4"/>
            <w:shd w:val="clear" w:color="auto" w:fill="F4B083"/>
            <w:vAlign w:val="center"/>
          </w:tcPr>
          <w:p w14:paraId="3C076CA2" w14:textId="77777777" w:rsidR="00CF208F" w:rsidRDefault="00000000">
            <w:pPr>
              <w:pBdr>
                <w:top w:val="nil"/>
                <w:left w:val="nil"/>
                <w:bottom w:val="nil"/>
                <w:right w:val="nil"/>
                <w:between w:val="nil"/>
              </w:pBdr>
              <w:spacing w:after="160"/>
              <w:jc w:val="center"/>
              <w:rPr>
                <w:color w:val="000000"/>
              </w:rPr>
            </w:pPr>
            <w:r>
              <w:rPr>
                <w:color w:val="000000"/>
              </w:rPr>
              <w:t>Elenco delle prime sei regioni per numero di decessi</w:t>
            </w:r>
          </w:p>
        </w:tc>
      </w:tr>
      <w:tr w:rsidR="00CF208F" w14:paraId="3C070484" w14:textId="77777777">
        <w:trPr>
          <w:trHeight w:val="399"/>
        </w:trPr>
        <w:tc>
          <w:tcPr>
            <w:tcW w:w="4681" w:type="dxa"/>
            <w:gridSpan w:val="2"/>
            <w:shd w:val="clear" w:color="auto" w:fill="C9C9C9"/>
            <w:vAlign w:val="center"/>
          </w:tcPr>
          <w:p w14:paraId="2CCE0EA3" w14:textId="77777777" w:rsidR="00CF208F" w:rsidRDefault="00000000">
            <w:pPr>
              <w:pBdr>
                <w:top w:val="nil"/>
                <w:left w:val="nil"/>
                <w:bottom w:val="nil"/>
                <w:right w:val="nil"/>
                <w:between w:val="nil"/>
              </w:pBdr>
              <w:spacing w:after="160"/>
              <w:jc w:val="center"/>
              <w:rPr>
                <w:color w:val="000000"/>
              </w:rPr>
            </w:pPr>
            <w:r>
              <w:rPr>
                <w:color w:val="000000"/>
              </w:rPr>
              <w:t>Dati Non Normalizzati</w:t>
            </w:r>
          </w:p>
        </w:tc>
        <w:tc>
          <w:tcPr>
            <w:tcW w:w="4681" w:type="dxa"/>
            <w:gridSpan w:val="2"/>
            <w:shd w:val="clear" w:color="auto" w:fill="A8D08D"/>
          </w:tcPr>
          <w:p w14:paraId="781440CE" w14:textId="77777777" w:rsidR="00CF208F" w:rsidRDefault="00000000">
            <w:pPr>
              <w:pBdr>
                <w:top w:val="nil"/>
                <w:left w:val="nil"/>
                <w:bottom w:val="nil"/>
                <w:right w:val="nil"/>
                <w:between w:val="nil"/>
              </w:pBdr>
              <w:spacing w:after="160"/>
              <w:jc w:val="center"/>
              <w:rPr>
                <w:color w:val="000000"/>
              </w:rPr>
            </w:pPr>
            <w:r>
              <w:rPr>
                <w:color w:val="000000"/>
              </w:rPr>
              <w:t>Dati Normalizzati (%)</w:t>
            </w:r>
          </w:p>
        </w:tc>
      </w:tr>
      <w:tr w:rsidR="00CF208F" w14:paraId="36C35BE7" w14:textId="77777777">
        <w:trPr>
          <w:trHeight w:val="399"/>
        </w:trPr>
        <w:tc>
          <w:tcPr>
            <w:tcW w:w="2340" w:type="dxa"/>
            <w:vAlign w:val="bottom"/>
          </w:tcPr>
          <w:p w14:paraId="74450228" w14:textId="77777777" w:rsidR="00CF208F" w:rsidRDefault="00000000">
            <w:pPr>
              <w:pBdr>
                <w:top w:val="nil"/>
                <w:left w:val="nil"/>
                <w:bottom w:val="nil"/>
                <w:right w:val="nil"/>
                <w:between w:val="nil"/>
              </w:pBdr>
              <w:spacing w:after="160"/>
              <w:rPr>
                <w:color w:val="000000"/>
              </w:rPr>
            </w:pPr>
            <w:r>
              <w:rPr>
                <w:color w:val="000000"/>
              </w:rPr>
              <w:t xml:space="preserve">Lombardia  </w:t>
            </w:r>
          </w:p>
        </w:tc>
        <w:tc>
          <w:tcPr>
            <w:tcW w:w="2341" w:type="dxa"/>
            <w:vAlign w:val="center"/>
          </w:tcPr>
          <w:p w14:paraId="1670C04E" w14:textId="77777777" w:rsidR="00CF208F" w:rsidRDefault="00000000">
            <w:pPr>
              <w:pBdr>
                <w:top w:val="nil"/>
                <w:left w:val="nil"/>
                <w:bottom w:val="nil"/>
                <w:right w:val="nil"/>
                <w:between w:val="nil"/>
              </w:pBdr>
              <w:spacing w:after="160"/>
              <w:jc w:val="right"/>
              <w:rPr>
                <w:color w:val="000000"/>
              </w:rPr>
            </w:pPr>
            <w:r>
              <w:rPr>
                <w:color w:val="000000"/>
              </w:rPr>
              <w:t>23024</w:t>
            </w:r>
          </w:p>
        </w:tc>
        <w:tc>
          <w:tcPr>
            <w:tcW w:w="2582" w:type="dxa"/>
            <w:shd w:val="clear" w:color="auto" w:fill="auto"/>
            <w:vAlign w:val="center"/>
          </w:tcPr>
          <w:p w14:paraId="7E8E28E7" w14:textId="77777777" w:rsidR="00CF208F" w:rsidRDefault="00000000">
            <w:pPr>
              <w:pBdr>
                <w:top w:val="nil"/>
                <w:left w:val="nil"/>
                <w:bottom w:val="nil"/>
                <w:right w:val="nil"/>
                <w:between w:val="nil"/>
              </w:pBdr>
              <w:spacing w:after="160"/>
              <w:rPr>
                <w:color w:val="000000"/>
              </w:rPr>
            </w:pPr>
            <w:r>
              <w:rPr>
                <w:color w:val="000000"/>
              </w:rPr>
              <w:t xml:space="preserve">Valle d'Aosta     </w:t>
            </w:r>
          </w:p>
        </w:tc>
        <w:tc>
          <w:tcPr>
            <w:tcW w:w="2099" w:type="dxa"/>
            <w:shd w:val="clear" w:color="auto" w:fill="auto"/>
          </w:tcPr>
          <w:p w14:paraId="2EC42B71" w14:textId="77777777" w:rsidR="00CF208F" w:rsidRDefault="00000000">
            <w:pPr>
              <w:pBdr>
                <w:top w:val="nil"/>
                <w:left w:val="nil"/>
                <w:bottom w:val="nil"/>
                <w:right w:val="nil"/>
                <w:between w:val="nil"/>
              </w:pBdr>
              <w:spacing w:after="160"/>
              <w:jc w:val="right"/>
              <w:rPr>
                <w:color w:val="000000"/>
              </w:rPr>
            </w:pPr>
            <w:r>
              <w:rPr>
                <w:color w:val="000000"/>
              </w:rPr>
              <w:t>0.26%</w:t>
            </w:r>
          </w:p>
        </w:tc>
      </w:tr>
      <w:tr w:rsidR="00CF208F" w14:paraId="3FE32BF1" w14:textId="77777777">
        <w:trPr>
          <w:trHeight w:val="399"/>
        </w:trPr>
        <w:tc>
          <w:tcPr>
            <w:tcW w:w="2340" w:type="dxa"/>
            <w:vAlign w:val="bottom"/>
          </w:tcPr>
          <w:p w14:paraId="7FA97C30" w14:textId="77777777" w:rsidR="00CF208F" w:rsidRDefault="00000000">
            <w:pPr>
              <w:pBdr>
                <w:top w:val="nil"/>
                <w:left w:val="nil"/>
                <w:bottom w:val="nil"/>
                <w:right w:val="nil"/>
                <w:between w:val="nil"/>
              </w:pBdr>
              <w:spacing w:after="160"/>
              <w:rPr>
                <w:color w:val="000000"/>
              </w:rPr>
            </w:pPr>
            <w:r>
              <w:rPr>
                <w:color w:val="000000"/>
              </w:rPr>
              <w:t>Piemonte</w:t>
            </w:r>
          </w:p>
        </w:tc>
        <w:tc>
          <w:tcPr>
            <w:tcW w:w="2341" w:type="dxa"/>
            <w:vAlign w:val="center"/>
          </w:tcPr>
          <w:p w14:paraId="240E4463" w14:textId="77777777" w:rsidR="00CF208F" w:rsidRDefault="00000000">
            <w:pPr>
              <w:pBdr>
                <w:top w:val="nil"/>
                <w:left w:val="nil"/>
                <w:bottom w:val="nil"/>
                <w:right w:val="nil"/>
                <w:between w:val="nil"/>
              </w:pBdr>
              <w:spacing w:after="160"/>
              <w:jc w:val="right"/>
              <w:rPr>
                <w:color w:val="000000"/>
              </w:rPr>
            </w:pPr>
            <w:r>
              <w:rPr>
                <w:color w:val="000000"/>
              </w:rPr>
              <w:t>6623</w:t>
            </w:r>
          </w:p>
        </w:tc>
        <w:tc>
          <w:tcPr>
            <w:tcW w:w="2582" w:type="dxa"/>
            <w:shd w:val="clear" w:color="auto" w:fill="auto"/>
            <w:vAlign w:val="center"/>
          </w:tcPr>
          <w:p w14:paraId="526242AF" w14:textId="77777777" w:rsidR="00CF208F" w:rsidRDefault="00000000">
            <w:pPr>
              <w:pBdr>
                <w:top w:val="nil"/>
                <w:left w:val="nil"/>
                <w:bottom w:val="nil"/>
                <w:right w:val="nil"/>
                <w:between w:val="nil"/>
              </w:pBdr>
              <w:spacing w:after="160"/>
              <w:rPr>
                <w:color w:val="000000"/>
              </w:rPr>
            </w:pPr>
            <w:r>
              <w:rPr>
                <w:color w:val="000000"/>
              </w:rPr>
              <w:t>Lombardia</w:t>
            </w:r>
          </w:p>
        </w:tc>
        <w:tc>
          <w:tcPr>
            <w:tcW w:w="2099" w:type="dxa"/>
            <w:shd w:val="clear" w:color="auto" w:fill="auto"/>
          </w:tcPr>
          <w:p w14:paraId="1EA520AC" w14:textId="77777777" w:rsidR="00CF208F" w:rsidRDefault="00000000">
            <w:pPr>
              <w:pBdr>
                <w:top w:val="nil"/>
                <w:left w:val="nil"/>
                <w:bottom w:val="nil"/>
                <w:right w:val="nil"/>
                <w:between w:val="nil"/>
              </w:pBdr>
              <w:spacing w:after="160"/>
              <w:jc w:val="right"/>
              <w:rPr>
                <w:color w:val="000000"/>
              </w:rPr>
            </w:pPr>
            <w:r>
              <w:rPr>
                <w:color w:val="000000"/>
              </w:rPr>
              <w:t>0.23%</w:t>
            </w:r>
          </w:p>
        </w:tc>
      </w:tr>
      <w:tr w:rsidR="00CF208F" w14:paraId="44BE5F4B" w14:textId="77777777">
        <w:trPr>
          <w:trHeight w:val="410"/>
        </w:trPr>
        <w:tc>
          <w:tcPr>
            <w:tcW w:w="2340" w:type="dxa"/>
            <w:vAlign w:val="bottom"/>
          </w:tcPr>
          <w:p w14:paraId="0919A501" w14:textId="77777777" w:rsidR="00CF208F" w:rsidRDefault="00000000">
            <w:pPr>
              <w:pBdr>
                <w:top w:val="nil"/>
                <w:left w:val="nil"/>
                <w:bottom w:val="nil"/>
                <w:right w:val="nil"/>
                <w:between w:val="nil"/>
              </w:pBdr>
              <w:spacing w:after="160"/>
              <w:rPr>
                <w:color w:val="000000"/>
              </w:rPr>
            </w:pPr>
            <w:r>
              <w:rPr>
                <w:color w:val="000000"/>
              </w:rPr>
              <w:t>Emilia-Romagna</w:t>
            </w:r>
          </w:p>
        </w:tc>
        <w:tc>
          <w:tcPr>
            <w:tcW w:w="2341" w:type="dxa"/>
            <w:vAlign w:val="center"/>
          </w:tcPr>
          <w:p w14:paraId="37DBD2C8" w14:textId="77777777" w:rsidR="00CF208F" w:rsidRDefault="00000000">
            <w:pPr>
              <w:pBdr>
                <w:top w:val="nil"/>
                <w:left w:val="nil"/>
                <w:bottom w:val="nil"/>
                <w:right w:val="nil"/>
                <w:between w:val="nil"/>
              </w:pBdr>
              <w:spacing w:after="160"/>
              <w:jc w:val="right"/>
              <w:rPr>
                <w:color w:val="000000"/>
              </w:rPr>
            </w:pPr>
            <w:r>
              <w:rPr>
                <w:color w:val="000000"/>
              </w:rPr>
              <w:t>6162</w:t>
            </w:r>
          </w:p>
        </w:tc>
        <w:tc>
          <w:tcPr>
            <w:tcW w:w="2582" w:type="dxa"/>
            <w:shd w:val="clear" w:color="auto" w:fill="auto"/>
            <w:vAlign w:val="center"/>
          </w:tcPr>
          <w:p w14:paraId="07321E13" w14:textId="77777777" w:rsidR="00CF208F" w:rsidRDefault="00000000">
            <w:pPr>
              <w:pBdr>
                <w:top w:val="nil"/>
                <w:left w:val="nil"/>
                <w:bottom w:val="nil"/>
                <w:right w:val="nil"/>
                <w:between w:val="nil"/>
              </w:pBdr>
              <w:spacing w:after="160"/>
              <w:rPr>
                <w:color w:val="000000"/>
              </w:rPr>
            </w:pPr>
            <w:r>
              <w:rPr>
                <w:color w:val="000000"/>
              </w:rPr>
              <w:t>Liguria</w:t>
            </w:r>
          </w:p>
        </w:tc>
        <w:tc>
          <w:tcPr>
            <w:tcW w:w="2099" w:type="dxa"/>
            <w:shd w:val="clear" w:color="auto" w:fill="auto"/>
          </w:tcPr>
          <w:p w14:paraId="28B86318" w14:textId="77777777" w:rsidR="00CF208F" w:rsidRDefault="00000000">
            <w:pPr>
              <w:pBdr>
                <w:top w:val="nil"/>
                <w:left w:val="nil"/>
                <w:bottom w:val="nil"/>
                <w:right w:val="nil"/>
                <w:between w:val="nil"/>
              </w:pBdr>
              <w:spacing w:after="160"/>
              <w:jc w:val="right"/>
              <w:rPr>
                <w:color w:val="000000"/>
              </w:rPr>
            </w:pPr>
            <w:r>
              <w:rPr>
                <w:color w:val="000000"/>
              </w:rPr>
              <w:t>0.16%</w:t>
            </w:r>
          </w:p>
        </w:tc>
      </w:tr>
      <w:tr w:rsidR="00CF208F" w14:paraId="26A3C415" w14:textId="77777777">
        <w:trPr>
          <w:trHeight w:val="399"/>
        </w:trPr>
        <w:tc>
          <w:tcPr>
            <w:tcW w:w="2340" w:type="dxa"/>
            <w:vAlign w:val="bottom"/>
          </w:tcPr>
          <w:p w14:paraId="565A9656" w14:textId="77777777" w:rsidR="00CF208F" w:rsidRDefault="00000000">
            <w:pPr>
              <w:pBdr>
                <w:top w:val="nil"/>
                <w:left w:val="nil"/>
                <w:bottom w:val="nil"/>
                <w:right w:val="nil"/>
                <w:between w:val="nil"/>
              </w:pBdr>
              <w:spacing w:after="160"/>
              <w:rPr>
                <w:color w:val="000000"/>
              </w:rPr>
            </w:pPr>
            <w:r>
              <w:rPr>
                <w:color w:val="000000"/>
              </w:rPr>
              <w:t>Veneto</w:t>
            </w:r>
          </w:p>
        </w:tc>
        <w:tc>
          <w:tcPr>
            <w:tcW w:w="2341" w:type="dxa"/>
            <w:vAlign w:val="center"/>
          </w:tcPr>
          <w:p w14:paraId="6C465621" w14:textId="77777777" w:rsidR="00CF208F" w:rsidRDefault="00000000">
            <w:pPr>
              <w:pBdr>
                <w:top w:val="nil"/>
                <w:left w:val="nil"/>
                <w:bottom w:val="nil"/>
                <w:right w:val="nil"/>
                <w:between w:val="nil"/>
              </w:pBdr>
              <w:spacing w:after="160"/>
              <w:jc w:val="right"/>
              <w:rPr>
                <w:color w:val="000000"/>
              </w:rPr>
            </w:pPr>
            <w:r>
              <w:rPr>
                <w:color w:val="000000"/>
              </w:rPr>
              <w:t>4210</w:t>
            </w:r>
          </w:p>
        </w:tc>
        <w:tc>
          <w:tcPr>
            <w:tcW w:w="2582" w:type="dxa"/>
            <w:shd w:val="clear" w:color="auto" w:fill="auto"/>
            <w:vAlign w:val="center"/>
          </w:tcPr>
          <w:p w14:paraId="6163179D" w14:textId="77777777" w:rsidR="00CF208F" w:rsidRDefault="00000000">
            <w:pPr>
              <w:pBdr>
                <w:top w:val="nil"/>
                <w:left w:val="nil"/>
                <w:bottom w:val="nil"/>
                <w:right w:val="nil"/>
                <w:between w:val="nil"/>
              </w:pBdr>
              <w:spacing w:after="160"/>
              <w:rPr>
                <w:color w:val="000000"/>
              </w:rPr>
            </w:pPr>
            <w:r>
              <w:rPr>
                <w:color w:val="000000"/>
              </w:rPr>
              <w:t>Piemonte</w:t>
            </w:r>
          </w:p>
        </w:tc>
        <w:tc>
          <w:tcPr>
            <w:tcW w:w="2099" w:type="dxa"/>
            <w:shd w:val="clear" w:color="auto" w:fill="auto"/>
          </w:tcPr>
          <w:p w14:paraId="318DC3F8" w14:textId="77777777" w:rsidR="00CF208F" w:rsidRDefault="00000000">
            <w:pPr>
              <w:pBdr>
                <w:top w:val="nil"/>
                <w:left w:val="nil"/>
                <w:bottom w:val="nil"/>
                <w:right w:val="nil"/>
                <w:between w:val="nil"/>
              </w:pBdr>
              <w:spacing w:after="160"/>
              <w:jc w:val="right"/>
              <w:rPr>
                <w:color w:val="000000"/>
              </w:rPr>
            </w:pPr>
            <w:r>
              <w:rPr>
                <w:color w:val="000000"/>
              </w:rPr>
              <w:t>0.15%</w:t>
            </w:r>
          </w:p>
        </w:tc>
      </w:tr>
      <w:tr w:rsidR="00CF208F" w14:paraId="337171CE" w14:textId="77777777">
        <w:trPr>
          <w:trHeight w:val="399"/>
        </w:trPr>
        <w:tc>
          <w:tcPr>
            <w:tcW w:w="2340" w:type="dxa"/>
            <w:vAlign w:val="bottom"/>
          </w:tcPr>
          <w:p w14:paraId="73A61BF0" w14:textId="77777777" w:rsidR="00CF208F" w:rsidRDefault="00000000">
            <w:pPr>
              <w:pBdr>
                <w:top w:val="nil"/>
                <w:left w:val="nil"/>
                <w:bottom w:val="nil"/>
                <w:right w:val="nil"/>
                <w:between w:val="nil"/>
              </w:pBdr>
              <w:spacing w:after="160"/>
              <w:rPr>
                <w:color w:val="000000"/>
              </w:rPr>
            </w:pPr>
            <w:r>
              <w:rPr>
                <w:color w:val="000000"/>
              </w:rPr>
              <w:t>Toscana</w:t>
            </w:r>
          </w:p>
        </w:tc>
        <w:tc>
          <w:tcPr>
            <w:tcW w:w="2341" w:type="dxa"/>
            <w:vAlign w:val="center"/>
          </w:tcPr>
          <w:p w14:paraId="468ABCE0" w14:textId="77777777" w:rsidR="00CF208F" w:rsidRDefault="00000000">
            <w:pPr>
              <w:pBdr>
                <w:top w:val="nil"/>
                <w:left w:val="nil"/>
                <w:bottom w:val="nil"/>
                <w:right w:val="nil"/>
                <w:between w:val="nil"/>
              </w:pBdr>
              <w:spacing w:after="160"/>
              <w:jc w:val="right"/>
              <w:rPr>
                <w:color w:val="000000"/>
              </w:rPr>
            </w:pPr>
            <w:r>
              <w:rPr>
                <w:color w:val="000000"/>
              </w:rPr>
              <w:t>2867</w:t>
            </w:r>
          </w:p>
        </w:tc>
        <w:tc>
          <w:tcPr>
            <w:tcW w:w="2582" w:type="dxa"/>
            <w:shd w:val="clear" w:color="auto" w:fill="auto"/>
            <w:vAlign w:val="center"/>
          </w:tcPr>
          <w:p w14:paraId="537CAC6C" w14:textId="77777777" w:rsidR="00CF208F" w:rsidRDefault="00000000">
            <w:pPr>
              <w:pBdr>
                <w:top w:val="nil"/>
                <w:left w:val="nil"/>
                <w:bottom w:val="nil"/>
                <w:right w:val="nil"/>
                <w:between w:val="nil"/>
              </w:pBdr>
              <w:spacing w:after="160"/>
              <w:rPr>
                <w:color w:val="000000"/>
              </w:rPr>
            </w:pPr>
            <w:r>
              <w:rPr>
                <w:color w:val="000000"/>
              </w:rPr>
              <w:t>Emilia-Romagna</w:t>
            </w:r>
          </w:p>
        </w:tc>
        <w:tc>
          <w:tcPr>
            <w:tcW w:w="2099" w:type="dxa"/>
            <w:shd w:val="clear" w:color="auto" w:fill="auto"/>
          </w:tcPr>
          <w:p w14:paraId="70EF9D46" w14:textId="77777777" w:rsidR="00CF208F" w:rsidRDefault="00000000">
            <w:pPr>
              <w:pBdr>
                <w:top w:val="nil"/>
                <w:left w:val="nil"/>
                <w:bottom w:val="nil"/>
                <w:right w:val="nil"/>
                <w:between w:val="nil"/>
              </w:pBdr>
              <w:spacing w:after="160"/>
              <w:jc w:val="right"/>
              <w:rPr>
                <w:color w:val="000000"/>
              </w:rPr>
            </w:pPr>
            <w:r>
              <w:rPr>
                <w:color w:val="000000"/>
              </w:rPr>
              <w:t>0.14%</w:t>
            </w:r>
          </w:p>
        </w:tc>
      </w:tr>
      <w:tr w:rsidR="00CF208F" w14:paraId="6804C082" w14:textId="77777777">
        <w:trPr>
          <w:trHeight w:val="399"/>
        </w:trPr>
        <w:tc>
          <w:tcPr>
            <w:tcW w:w="2340" w:type="dxa"/>
            <w:vAlign w:val="bottom"/>
          </w:tcPr>
          <w:p w14:paraId="2227AA8E" w14:textId="77777777" w:rsidR="00CF208F" w:rsidRDefault="00000000">
            <w:pPr>
              <w:pBdr>
                <w:top w:val="nil"/>
                <w:left w:val="nil"/>
                <w:bottom w:val="nil"/>
                <w:right w:val="nil"/>
                <w:between w:val="nil"/>
              </w:pBdr>
              <w:spacing w:after="160"/>
              <w:rPr>
                <w:color w:val="000000"/>
              </w:rPr>
            </w:pPr>
            <w:r>
              <w:rPr>
                <w:color w:val="000000"/>
              </w:rPr>
              <w:t>Lazio</w:t>
            </w:r>
          </w:p>
        </w:tc>
        <w:tc>
          <w:tcPr>
            <w:tcW w:w="2341" w:type="dxa"/>
            <w:vAlign w:val="center"/>
          </w:tcPr>
          <w:p w14:paraId="66C6BE55" w14:textId="77777777" w:rsidR="00CF208F" w:rsidRDefault="00000000">
            <w:pPr>
              <w:pBdr>
                <w:top w:val="nil"/>
                <w:left w:val="nil"/>
                <w:bottom w:val="nil"/>
                <w:right w:val="nil"/>
                <w:between w:val="nil"/>
              </w:pBdr>
              <w:spacing w:after="160"/>
              <w:jc w:val="right"/>
              <w:rPr>
                <w:color w:val="000000"/>
              </w:rPr>
            </w:pPr>
            <w:r>
              <w:rPr>
                <w:color w:val="000000"/>
              </w:rPr>
              <w:t>2622</w:t>
            </w:r>
          </w:p>
        </w:tc>
        <w:tc>
          <w:tcPr>
            <w:tcW w:w="2582" w:type="dxa"/>
            <w:shd w:val="clear" w:color="auto" w:fill="auto"/>
            <w:vAlign w:val="center"/>
          </w:tcPr>
          <w:p w14:paraId="7180BE48" w14:textId="77777777" w:rsidR="00CF208F" w:rsidRDefault="00000000">
            <w:pPr>
              <w:pBdr>
                <w:top w:val="nil"/>
                <w:left w:val="nil"/>
                <w:bottom w:val="nil"/>
                <w:right w:val="nil"/>
                <w:between w:val="nil"/>
              </w:pBdr>
              <w:spacing w:after="160"/>
              <w:rPr>
                <w:color w:val="000000"/>
              </w:rPr>
            </w:pPr>
            <w:r>
              <w:rPr>
                <w:rFonts w:ascii="Times New Roman" w:eastAsia="Times New Roman" w:hAnsi="Times New Roman" w:cs="Times New Roman"/>
                <w:color w:val="000000"/>
                <w:sz w:val="24"/>
                <w:szCs w:val="24"/>
              </w:rPr>
              <w:t>Trentino-Alto Adige</w:t>
            </w:r>
            <w:r>
              <w:rPr>
                <w:color w:val="000000"/>
              </w:rPr>
              <w:t xml:space="preserve">    </w:t>
            </w:r>
          </w:p>
        </w:tc>
        <w:tc>
          <w:tcPr>
            <w:tcW w:w="2099" w:type="dxa"/>
            <w:shd w:val="clear" w:color="auto" w:fill="auto"/>
          </w:tcPr>
          <w:p w14:paraId="7310D693" w14:textId="77777777" w:rsidR="00CF208F" w:rsidRDefault="00000000">
            <w:pPr>
              <w:pBdr>
                <w:top w:val="nil"/>
                <w:left w:val="nil"/>
                <w:bottom w:val="nil"/>
                <w:right w:val="nil"/>
                <w:between w:val="nil"/>
              </w:pBdr>
              <w:spacing w:after="160"/>
              <w:jc w:val="right"/>
              <w:rPr>
                <w:color w:val="000000"/>
              </w:rPr>
            </w:pPr>
            <w:r>
              <w:rPr>
                <w:color w:val="000000"/>
              </w:rPr>
              <w:t>0.12%</w:t>
            </w:r>
          </w:p>
        </w:tc>
      </w:tr>
      <w:tr w:rsidR="00CF208F" w14:paraId="20B5CB3C" w14:textId="77777777">
        <w:trPr>
          <w:trHeight w:val="410"/>
        </w:trPr>
        <w:tc>
          <w:tcPr>
            <w:tcW w:w="2340" w:type="dxa"/>
            <w:vAlign w:val="bottom"/>
          </w:tcPr>
          <w:p w14:paraId="195A25DA" w14:textId="77777777" w:rsidR="00CF208F" w:rsidRDefault="00000000">
            <w:pPr>
              <w:pBdr>
                <w:top w:val="nil"/>
                <w:left w:val="nil"/>
                <w:bottom w:val="nil"/>
                <w:right w:val="nil"/>
                <w:between w:val="nil"/>
              </w:pBdr>
              <w:spacing w:after="160"/>
              <w:rPr>
                <w:color w:val="000000"/>
              </w:rPr>
            </w:pPr>
            <w:r>
              <w:rPr>
                <w:color w:val="000000"/>
              </w:rPr>
              <w:t>Liguria</w:t>
            </w:r>
          </w:p>
        </w:tc>
        <w:tc>
          <w:tcPr>
            <w:tcW w:w="2341" w:type="dxa"/>
            <w:vAlign w:val="center"/>
          </w:tcPr>
          <w:p w14:paraId="326AE1E1" w14:textId="77777777" w:rsidR="00CF208F" w:rsidRDefault="00000000">
            <w:pPr>
              <w:pBdr>
                <w:top w:val="nil"/>
                <w:left w:val="nil"/>
                <w:bottom w:val="nil"/>
                <w:right w:val="nil"/>
                <w:between w:val="nil"/>
              </w:pBdr>
              <w:spacing w:after="160"/>
              <w:jc w:val="right"/>
              <w:rPr>
                <w:color w:val="000000"/>
              </w:rPr>
            </w:pPr>
            <w:r>
              <w:rPr>
                <w:color w:val="000000"/>
              </w:rPr>
              <w:t>2521</w:t>
            </w:r>
          </w:p>
        </w:tc>
        <w:tc>
          <w:tcPr>
            <w:tcW w:w="2582" w:type="dxa"/>
            <w:shd w:val="clear" w:color="auto" w:fill="auto"/>
            <w:vAlign w:val="center"/>
          </w:tcPr>
          <w:p w14:paraId="49684BBB" w14:textId="77777777" w:rsidR="00CF208F" w:rsidRDefault="00000000">
            <w:pPr>
              <w:pBdr>
                <w:top w:val="nil"/>
                <w:left w:val="nil"/>
                <w:bottom w:val="nil"/>
                <w:right w:val="nil"/>
                <w:between w:val="nil"/>
              </w:pBdr>
              <w:spacing w:after="160"/>
              <w:rPr>
                <w:color w:val="000000"/>
              </w:rPr>
            </w:pPr>
            <w:r>
              <w:rPr>
                <w:color w:val="000000"/>
              </w:rPr>
              <w:t>Veneto</w:t>
            </w:r>
          </w:p>
        </w:tc>
        <w:tc>
          <w:tcPr>
            <w:tcW w:w="2099" w:type="dxa"/>
            <w:shd w:val="clear" w:color="auto" w:fill="auto"/>
          </w:tcPr>
          <w:p w14:paraId="412E1A5A" w14:textId="77777777" w:rsidR="00CF208F" w:rsidRDefault="00000000">
            <w:pPr>
              <w:pBdr>
                <w:top w:val="nil"/>
                <w:left w:val="nil"/>
                <w:bottom w:val="nil"/>
                <w:right w:val="nil"/>
                <w:between w:val="nil"/>
              </w:pBdr>
              <w:spacing w:after="160"/>
              <w:jc w:val="right"/>
              <w:rPr>
                <w:color w:val="000000"/>
              </w:rPr>
            </w:pPr>
            <w:r>
              <w:rPr>
                <w:color w:val="000000"/>
              </w:rPr>
              <w:t>0.09%</w:t>
            </w:r>
          </w:p>
        </w:tc>
      </w:tr>
    </w:tbl>
    <w:p w14:paraId="79427CC8" w14:textId="77777777" w:rsidR="00CF208F" w:rsidRDefault="00000000">
      <w:pPr>
        <w:pBdr>
          <w:top w:val="nil"/>
          <w:left w:val="nil"/>
          <w:bottom w:val="nil"/>
          <w:right w:val="nil"/>
          <w:between w:val="nil"/>
        </w:pBdr>
        <w:spacing w:line="240" w:lineRule="auto"/>
        <w:rPr>
          <w:color w:val="000000"/>
        </w:rPr>
      </w:pPr>
      <w:r>
        <w:rPr>
          <w:color w:val="000000"/>
        </w:rPr>
        <w:t xml:space="preserve">   </w:t>
      </w:r>
    </w:p>
    <w:p w14:paraId="06BA0982" w14:textId="77777777" w:rsidR="00CF208F" w:rsidRDefault="00CF208F">
      <w:pPr>
        <w:pBdr>
          <w:top w:val="nil"/>
          <w:left w:val="nil"/>
          <w:bottom w:val="nil"/>
          <w:right w:val="nil"/>
          <w:between w:val="nil"/>
        </w:pBdr>
        <w:spacing w:line="240" w:lineRule="auto"/>
        <w:rPr>
          <w:color w:val="000000"/>
        </w:rPr>
      </w:pPr>
    </w:p>
    <w:p w14:paraId="2A0B75A7" w14:textId="77777777" w:rsidR="00CF208F" w:rsidRDefault="00CF208F">
      <w:pPr>
        <w:pBdr>
          <w:top w:val="nil"/>
          <w:left w:val="nil"/>
          <w:bottom w:val="nil"/>
          <w:right w:val="nil"/>
          <w:between w:val="nil"/>
        </w:pBdr>
        <w:spacing w:line="240" w:lineRule="auto"/>
        <w:rPr>
          <w:color w:val="000000"/>
        </w:rPr>
      </w:pPr>
    </w:p>
    <w:p w14:paraId="14AD4EB4" w14:textId="77777777" w:rsidR="00CF208F" w:rsidRDefault="00CF208F">
      <w:pPr>
        <w:pBdr>
          <w:top w:val="nil"/>
          <w:left w:val="nil"/>
          <w:bottom w:val="nil"/>
          <w:right w:val="nil"/>
          <w:between w:val="nil"/>
        </w:pBdr>
        <w:spacing w:line="240" w:lineRule="auto"/>
        <w:rPr>
          <w:color w:val="000000"/>
        </w:rPr>
      </w:pPr>
    </w:p>
    <w:p w14:paraId="57B10A5C" w14:textId="77777777" w:rsidR="00CF208F" w:rsidRDefault="00CF208F">
      <w:pPr>
        <w:pBdr>
          <w:top w:val="nil"/>
          <w:left w:val="nil"/>
          <w:bottom w:val="nil"/>
          <w:right w:val="nil"/>
          <w:between w:val="nil"/>
        </w:pBdr>
        <w:spacing w:line="240" w:lineRule="auto"/>
        <w:rPr>
          <w:color w:val="000000"/>
        </w:rPr>
      </w:pPr>
    </w:p>
    <w:p w14:paraId="3DE74363" w14:textId="77777777" w:rsidR="00CF208F" w:rsidRDefault="00CF208F">
      <w:pPr>
        <w:pBdr>
          <w:top w:val="nil"/>
          <w:left w:val="nil"/>
          <w:bottom w:val="nil"/>
          <w:right w:val="nil"/>
          <w:between w:val="nil"/>
        </w:pBdr>
        <w:spacing w:line="240" w:lineRule="auto"/>
        <w:rPr>
          <w:color w:val="000000"/>
        </w:rPr>
      </w:pPr>
    </w:p>
    <w:p w14:paraId="6C11103E" w14:textId="77777777" w:rsidR="00CF208F" w:rsidRDefault="00CF208F">
      <w:pPr>
        <w:pBdr>
          <w:top w:val="nil"/>
          <w:left w:val="nil"/>
          <w:bottom w:val="nil"/>
          <w:right w:val="nil"/>
          <w:between w:val="nil"/>
        </w:pBdr>
        <w:spacing w:line="240" w:lineRule="auto"/>
        <w:rPr>
          <w:color w:val="000000"/>
        </w:rPr>
      </w:pPr>
    </w:p>
    <w:p w14:paraId="65A90E36" w14:textId="77777777" w:rsidR="00CF208F" w:rsidRDefault="00000000">
      <w:pPr>
        <w:pBdr>
          <w:top w:val="nil"/>
          <w:left w:val="nil"/>
          <w:bottom w:val="nil"/>
          <w:right w:val="nil"/>
          <w:between w:val="nil"/>
        </w:pBdr>
        <w:spacing w:line="240" w:lineRule="auto"/>
        <w:rPr>
          <w:color w:val="000000"/>
        </w:rPr>
      </w:pPr>
      <w:r>
        <w:rPr>
          <w:color w:val="000000"/>
        </w:rPr>
        <w:lastRenderedPageBreak/>
        <w:t>I grafici di seguito mostrano una mappa dell’Italia a colori. L’intensità del colore riflette i tassi di mortalità, guarigione e decessi, dove più è intenso il colore, più alti sono i tassi. È evidente come la zona più colpita sia stata il nord-ovest dell’Italia. La Valle d’Aosta ha un elevato tasso di decessi, anche più della Lombardia, anche se la Lombardia è la regione dove si sono registrati il più alto numero di contagi da Coronavirus. Le regioni meno colpite sono le isole e il sud, anche nel sud e nel centro la Campania, il Lazio e l’Emilia-Romagna hanno registrato un tasso elevato di contagio.</w:t>
      </w:r>
    </w:p>
    <w:p w14:paraId="219318D7" w14:textId="77777777" w:rsidR="00CF208F" w:rsidRDefault="00000000">
      <w:pPr>
        <w:pBdr>
          <w:top w:val="nil"/>
          <w:left w:val="nil"/>
          <w:bottom w:val="nil"/>
          <w:right w:val="nil"/>
          <w:between w:val="nil"/>
        </w:pBdr>
        <w:spacing w:line="240" w:lineRule="auto"/>
        <w:rPr>
          <w:color w:val="000000"/>
        </w:rPr>
      </w:pPr>
      <w:r>
        <w:rPr>
          <w:noProof/>
        </w:rPr>
        <w:drawing>
          <wp:anchor distT="0" distB="0" distL="114300" distR="114300" simplePos="0" relativeHeight="251661312" behindDoc="0" locked="0" layoutInCell="1" hidden="0" allowOverlap="1" wp14:anchorId="2C99B871" wp14:editId="20458611">
            <wp:simplePos x="0" y="0"/>
            <wp:positionH relativeFrom="column">
              <wp:posOffset>-447674</wp:posOffset>
            </wp:positionH>
            <wp:positionV relativeFrom="paragraph">
              <wp:posOffset>305435</wp:posOffset>
            </wp:positionV>
            <wp:extent cx="3689350" cy="3253740"/>
            <wp:effectExtent l="0" t="0" r="0" b="0"/>
            <wp:wrapTopAndBottom distT="0" distB="0"/>
            <wp:docPr id="20912066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l="21536" t="5252" r="12375" b="6932"/>
                    <a:stretch>
                      <a:fillRect/>
                    </a:stretch>
                  </pic:blipFill>
                  <pic:spPr>
                    <a:xfrm>
                      <a:off x="0" y="0"/>
                      <a:ext cx="3689350" cy="325374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26350ACD" wp14:editId="5BEC1F08">
            <wp:simplePos x="0" y="0"/>
            <wp:positionH relativeFrom="column">
              <wp:posOffset>3158490</wp:posOffset>
            </wp:positionH>
            <wp:positionV relativeFrom="paragraph">
              <wp:posOffset>304165</wp:posOffset>
            </wp:positionV>
            <wp:extent cx="3589020" cy="3132455"/>
            <wp:effectExtent l="0" t="0" r="0" b="0"/>
            <wp:wrapTopAndBottom distT="0" distB="0"/>
            <wp:docPr id="209120660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l="19326" t="4835" r="13909" b="9665"/>
                    <a:stretch>
                      <a:fillRect/>
                    </a:stretch>
                  </pic:blipFill>
                  <pic:spPr>
                    <a:xfrm>
                      <a:off x="0" y="0"/>
                      <a:ext cx="3589020" cy="3132455"/>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0C6F5777" wp14:editId="267B36BD">
            <wp:simplePos x="0" y="0"/>
            <wp:positionH relativeFrom="column">
              <wp:posOffset>1093470</wp:posOffset>
            </wp:positionH>
            <wp:positionV relativeFrom="paragraph">
              <wp:posOffset>3470275</wp:posOffset>
            </wp:positionV>
            <wp:extent cx="4053840" cy="3489960"/>
            <wp:effectExtent l="0" t="0" r="0" b="0"/>
            <wp:wrapTopAndBottom distT="0" distB="0"/>
            <wp:docPr id="209120660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21544" t="5046" r="12205" b="9344"/>
                    <a:stretch>
                      <a:fillRect/>
                    </a:stretch>
                  </pic:blipFill>
                  <pic:spPr>
                    <a:xfrm>
                      <a:off x="0" y="0"/>
                      <a:ext cx="4053840" cy="3489960"/>
                    </a:xfrm>
                    <a:prstGeom prst="rect">
                      <a:avLst/>
                    </a:prstGeom>
                    <a:ln/>
                  </pic:spPr>
                </pic:pic>
              </a:graphicData>
            </a:graphic>
          </wp:anchor>
        </w:drawing>
      </w:r>
    </w:p>
    <w:p w14:paraId="232CC72D" w14:textId="77777777" w:rsidR="00CF208F" w:rsidRDefault="00CF208F">
      <w:pPr>
        <w:pBdr>
          <w:top w:val="nil"/>
          <w:left w:val="nil"/>
          <w:bottom w:val="nil"/>
          <w:right w:val="nil"/>
          <w:between w:val="nil"/>
        </w:pBdr>
        <w:spacing w:line="240" w:lineRule="auto"/>
        <w:rPr>
          <w:color w:val="000000"/>
        </w:rPr>
      </w:pPr>
    </w:p>
    <w:p w14:paraId="07E1BF60" w14:textId="77777777" w:rsidR="00CF208F" w:rsidRDefault="00CF208F">
      <w:pPr>
        <w:pBdr>
          <w:top w:val="nil"/>
          <w:left w:val="nil"/>
          <w:bottom w:val="nil"/>
          <w:right w:val="nil"/>
          <w:between w:val="nil"/>
        </w:pBdr>
        <w:spacing w:line="240" w:lineRule="auto"/>
        <w:rPr>
          <w:color w:val="000000"/>
        </w:rPr>
      </w:pPr>
    </w:p>
    <w:p w14:paraId="7A7777ED" w14:textId="77777777" w:rsidR="00CF208F" w:rsidRDefault="00CF208F">
      <w:pPr>
        <w:pBdr>
          <w:top w:val="nil"/>
          <w:left w:val="nil"/>
          <w:bottom w:val="nil"/>
          <w:right w:val="nil"/>
          <w:between w:val="nil"/>
        </w:pBdr>
        <w:spacing w:line="240" w:lineRule="auto"/>
        <w:rPr>
          <w:color w:val="000000"/>
        </w:rPr>
      </w:pPr>
    </w:p>
    <w:p w14:paraId="5440A5D3" w14:textId="77777777" w:rsidR="00CF208F" w:rsidRDefault="00CF208F">
      <w:pPr>
        <w:pBdr>
          <w:top w:val="nil"/>
          <w:left w:val="nil"/>
          <w:bottom w:val="nil"/>
          <w:right w:val="nil"/>
          <w:between w:val="nil"/>
        </w:pBdr>
        <w:spacing w:line="240" w:lineRule="auto"/>
        <w:rPr>
          <w:color w:val="000000"/>
        </w:rPr>
      </w:pPr>
    </w:p>
    <w:p w14:paraId="4F266AB1" w14:textId="77777777" w:rsidR="00CF208F" w:rsidRDefault="00000000">
      <w:pPr>
        <w:pBdr>
          <w:top w:val="nil"/>
          <w:left w:val="nil"/>
          <w:bottom w:val="nil"/>
          <w:right w:val="nil"/>
          <w:between w:val="nil"/>
        </w:pBdr>
        <w:spacing w:line="240" w:lineRule="auto"/>
        <w:rPr>
          <w:color w:val="000000"/>
        </w:rPr>
      </w:pPr>
      <w:r>
        <w:rPr>
          <w:color w:val="000000"/>
        </w:rPr>
        <w:lastRenderedPageBreak/>
        <w:t xml:space="preserve">Adesso vengono presentati i dati sulle ospedalizzazioni. </w:t>
      </w:r>
    </w:p>
    <w:p w14:paraId="0FD7D661" w14:textId="77777777" w:rsidR="00CF208F" w:rsidRDefault="00000000">
      <w:pPr>
        <w:pBdr>
          <w:top w:val="nil"/>
          <w:left w:val="nil"/>
          <w:bottom w:val="nil"/>
          <w:right w:val="nil"/>
          <w:between w:val="nil"/>
        </w:pBdr>
        <w:spacing w:line="240" w:lineRule="auto"/>
        <w:rPr>
          <w:color w:val="000000"/>
        </w:rPr>
      </w:pPr>
      <w:r>
        <w:rPr>
          <w:color w:val="000000"/>
        </w:rPr>
        <w:t>Il grafico rappresenta il tasso di pazienti ricoverati in cura intensiva e semplice ricovero in tutte le regioni d’Italia.</w:t>
      </w:r>
    </w:p>
    <w:p w14:paraId="6648050D" w14:textId="77777777" w:rsidR="00CF208F" w:rsidRDefault="00000000">
      <w:pPr>
        <w:pBdr>
          <w:top w:val="nil"/>
          <w:left w:val="nil"/>
          <w:bottom w:val="nil"/>
          <w:right w:val="nil"/>
          <w:between w:val="nil"/>
        </w:pBdr>
        <w:spacing w:line="240" w:lineRule="auto"/>
        <w:rPr>
          <w:color w:val="000000"/>
        </w:rPr>
      </w:pPr>
      <w:r>
        <w:rPr>
          <w:color w:val="000000"/>
        </w:rPr>
        <w:t>Si può notare una grande differenza tra le due categorie, con una maggiore percentuale di ricoveri semplici a quelli in terapia intensiva. Questo dato si può spiegare in modi diversi:</w:t>
      </w:r>
    </w:p>
    <w:p w14:paraId="73F6BE4D" w14:textId="77777777" w:rsidR="00CF208F" w:rsidRDefault="00000000">
      <w:pPr>
        <w:numPr>
          <w:ilvl w:val="0"/>
          <w:numId w:val="5"/>
        </w:numPr>
        <w:pBdr>
          <w:top w:val="nil"/>
          <w:left w:val="nil"/>
          <w:bottom w:val="nil"/>
          <w:right w:val="nil"/>
          <w:between w:val="nil"/>
        </w:pBdr>
        <w:spacing w:line="240" w:lineRule="auto"/>
        <w:rPr>
          <w:color w:val="000000"/>
        </w:rPr>
      </w:pPr>
      <w:r>
        <w:rPr>
          <w:color w:val="000000"/>
        </w:rPr>
        <w:t>Posti letto in terapia intensiva limitati e non sufficienti ad ospitare i pazienti con una situazione clinica più grave;</w:t>
      </w:r>
    </w:p>
    <w:p w14:paraId="5BEF9678" w14:textId="77777777" w:rsidR="00CF208F" w:rsidRDefault="00000000">
      <w:pPr>
        <w:numPr>
          <w:ilvl w:val="0"/>
          <w:numId w:val="5"/>
        </w:numPr>
        <w:pBdr>
          <w:top w:val="nil"/>
          <w:left w:val="nil"/>
          <w:bottom w:val="nil"/>
          <w:right w:val="nil"/>
          <w:between w:val="nil"/>
        </w:pBdr>
        <w:spacing w:line="240" w:lineRule="auto"/>
        <w:rPr>
          <w:color w:val="000000"/>
        </w:rPr>
      </w:pPr>
      <w:r>
        <w:rPr>
          <w:color w:val="000000"/>
        </w:rPr>
        <w:t xml:space="preserve">Un numero minore di casi con quadri clinici gravi rispetto ai casi più lievi ma comunque gravi abbastanza da richiedere il ricovero in ospedale. </w:t>
      </w:r>
    </w:p>
    <w:p w14:paraId="116C553C" w14:textId="77777777" w:rsidR="00CF208F" w:rsidRDefault="00000000">
      <w:pPr>
        <w:pBdr>
          <w:top w:val="nil"/>
          <w:left w:val="nil"/>
          <w:bottom w:val="nil"/>
          <w:right w:val="nil"/>
          <w:between w:val="nil"/>
        </w:pBdr>
        <w:spacing w:line="240" w:lineRule="auto"/>
        <w:rPr>
          <w:color w:val="000000"/>
        </w:rPr>
      </w:pPr>
      <w:r>
        <w:rPr>
          <w:color w:val="000000"/>
        </w:rPr>
        <w:t>Per poter fare un’analisi più esaustiva, volta a comprendere meglio questi dati, si dovrebbero rapportare le ospedalizzazioni al numero di posti letto realmente disponibili nei reparti intensivi di ogni regione.</w:t>
      </w:r>
    </w:p>
    <w:p w14:paraId="040E97E5" w14:textId="77777777" w:rsidR="00CF208F" w:rsidRDefault="00CF208F">
      <w:pPr>
        <w:pBdr>
          <w:top w:val="nil"/>
          <w:left w:val="nil"/>
          <w:bottom w:val="nil"/>
          <w:right w:val="nil"/>
          <w:between w:val="nil"/>
        </w:pBdr>
        <w:spacing w:line="240" w:lineRule="auto"/>
        <w:rPr>
          <w:color w:val="000000"/>
        </w:rPr>
      </w:pPr>
    </w:p>
    <w:p w14:paraId="3EE5EF67" w14:textId="77777777" w:rsidR="00CF208F" w:rsidRDefault="00000000">
      <w:pPr>
        <w:pBdr>
          <w:top w:val="nil"/>
          <w:left w:val="nil"/>
          <w:bottom w:val="nil"/>
          <w:right w:val="nil"/>
          <w:between w:val="nil"/>
        </w:pBdr>
        <w:spacing w:line="240" w:lineRule="auto"/>
        <w:rPr>
          <w:color w:val="000000"/>
        </w:rPr>
      </w:pPr>
      <w:r>
        <w:rPr>
          <w:noProof/>
        </w:rPr>
        <w:drawing>
          <wp:anchor distT="0" distB="0" distL="114300" distR="114300" simplePos="0" relativeHeight="251664384" behindDoc="0" locked="0" layoutInCell="1" hidden="0" allowOverlap="1" wp14:anchorId="5FEFC793" wp14:editId="0CC84738">
            <wp:simplePos x="0" y="0"/>
            <wp:positionH relativeFrom="column">
              <wp:posOffset>-195579</wp:posOffset>
            </wp:positionH>
            <wp:positionV relativeFrom="paragraph">
              <wp:posOffset>203200</wp:posOffset>
            </wp:positionV>
            <wp:extent cx="6597650" cy="3413760"/>
            <wp:effectExtent l="0" t="0" r="0" b="0"/>
            <wp:wrapTopAndBottom distT="0" distB="0"/>
            <wp:docPr id="20912065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3492" r="6733"/>
                    <a:stretch>
                      <a:fillRect/>
                    </a:stretch>
                  </pic:blipFill>
                  <pic:spPr>
                    <a:xfrm>
                      <a:off x="0" y="0"/>
                      <a:ext cx="6597650" cy="3413760"/>
                    </a:xfrm>
                    <a:prstGeom prst="rect">
                      <a:avLst/>
                    </a:prstGeom>
                    <a:ln/>
                  </pic:spPr>
                </pic:pic>
              </a:graphicData>
            </a:graphic>
          </wp:anchor>
        </w:drawing>
      </w:r>
    </w:p>
    <w:p w14:paraId="161E19A3" w14:textId="77777777" w:rsidR="00CF208F" w:rsidRDefault="00CF208F">
      <w:pPr>
        <w:pBdr>
          <w:top w:val="nil"/>
          <w:left w:val="nil"/>
          <w:bottom w:val="nil"/>
          <w:right w:val="nil"/>
          <w:between w:val="nil"/>
        </w:pBdr>
        <w:spacing w:line="240" w:lineRule="auto"/>
        <w:rPr>
          <w:color w:val="000000"/>
        </w:rPr>
      </w:pPr>
    </w:p>
    <w:p w14:paraId="1BCA462D" w14:textId="77777777" w:rsidR="00CF208F" w:rsidRDefault="00CF208F">
      <w:pPr>
        <w:pBdr>
          <w:top w:val="nil"/>
          <w:left w:val="nil"/>
          <w:bottom w:val="nil"/>
          <w:right w:val="nil"/>
          <w:between w:val="nil"/>
        </w:pBdr>
        <w:spacing w:line="240" w:lineRule="auto"/>
        <w:rPr>
          <w:color w:val="000000"/>
        </w:rPr>
      </w:pPr>
    </w:p>
    <w:p w14:paraId="39F2FC86" w14:textId="77777777" w:rsidR="00CF208F" w:rsidRDefault="00CF208F">
      <w:pPr>
        <w:pBdr>
          <w:top w:val="nil"/>
          <w:left w:val="nil"/>
          <w:bottom w:val="nil"/>
          <w:right w:val="nil"/>
          <w:between w:val="nil"/>
        </w:pBdr>
        <w:spacing w:line="240" w:lineRule="auto"/>
        <w:rPr>
          <w:color w:val="000000"/>
        </w:rPr>
      </w:pPr>
    </w:p>
    <w:p w14:paraId="39CE61CB" w14:textId="77777777" w:rsidR="00CF208F" w:rsidRDefault="00CF208F">
      <w:pPr>
        <w:pBdr>
          <w:top w:val="nil"/>
          <w:left w:val="nil"/>
          <w:bottom w:val="nil"/>
          <w:right w:val="nil"/>
          <w:between w:val="nil"/>
        </w:pBdr>
        <w:spacing w:line="240" w:lineRule="auto"/>
        <w:rPr>
          <w:color w:val="000000"/>
        </w:rPr>
      </w:pPr>
    </w:p>
    <w:p w14:paraId="3D8A7CAB" w14:textId="77777777" w:rsidR="00CF208F" w:rsidRDefault="00CF208F">
      <w:pPr>
        <w:pBdr>
          <w:top w:val="nil"/>
          <w:left w:val="nil"/>
          <w:bottom w:val="nil"/>
          <w:right w:val="nil"/>
          <w:between w:val="nil"/>
        </w:pBdr>
        <w:spacing w:line="240" w:lineRule="auto"/>
        <w:rPr>
          <w:color w:val="000000"/>
        </w:rPr>
      </w:pPr>
    </w:p>
    <w:p w14:paraId="04DD7062" w14:textId="77777777" w:rsidR="00CF208F" w:rsidRDefault="00CF208F">
      <w:pPr>
        <w:pBdr>
          <w:top w:val="nil"/>
          <w:left w:val="nil"/>
          <w:bottom w:val="nil"/>
          <w:right w:val="nil"/>
          <w:between w:val="nil"/>
        </w:pBdr>
        <w:spacing w:line="240" w:lineRule="auto"/>
        <w:rPr>
          <w:color w:val="000000"/>
        </w:rPr>
      </w:pPr>
    </w:p>
    <w:p w14:paraId="3E2D2549" w14:textId="77777777" w:rsidR="00CF208F" w:rsidRDefault="00CF208F">
      <w:pPr>
        <w:pBdr>
          <w:top w:val="nil"/>
          <w:left w:val="nil"/>
          <w:bottom w:val="nil"/>
          <w:right w:val="nil"/>
          <w:between w:val="nil"/>
        </w:pBdr>
        <w:spacing w:line="240" w:lineRule="auto"/>
        <w:rPr>
          <w:color w:val="000000"/>
        </w:rPr>
      </w:pPr>
    </w:p>
    <w:p w14:paraId="64FC3882" w14:textId="77777777" w:rsidR="00CF208F" w:rsidRDefault="00CF208F">
      <w:pPr>
        <w:pBdr>
          <w:top w:val="nil"/>
          <w:left w:val="nil"/>
          <w:bottom w:val="nil"/>
          <w:right w:val="nil"/>
          <w:between w:val="nil"/>
        </w:pBdr>
        <w:spacing w:line="240" w:lineRule="auto"/>
        <w:rPr>
          <w:color w:val="000000"/>
        </w:rPr>
      </w:pPr>
    </w:p>
    <w:p w14:paraId="3B10CF02" w14:textId="77777777" w:rsidR="00CF208F" w:rsidRDefault="00CF208F">
      <w:pPr>
        <w:pBdr>
          <w:top w:val="nil"/>
          <w:left w:val="nil"/>
          <w:bottom w:val="nil"/>
          <w:right w:val="nil"/>
          <w:between w:val="nil"/>
        </w:pBdr>
        <w:spacing w:line="240" w:lineRule="auto"/>
        <w:rPr>
          <w:color w:val="000000"/>
        </w:rPr>
      </w:pPr>
    </w:p>
    <w:p w14:paraId="0EE25C44" w14:textId="77777777" w:rsidR="00CF208F" w:rsidRDefault="00CF208F">
      <w:pPr>
        <w:pBdr>
          <w:top w:val="nil"/>
          <w:left w:val="nil"/>
          <w:bottom w:val="nil"/>
          <w:right w:val="nil"/>
          <w:between w:val="nil"/>
        </w:pBdr>
        <w:spacing w:line="240" w:lineRule="auto"/>
        <w:rPr>
          <w:color w:val="000000"/>
        </w:rPr>
      </w:pPr>
    </w:p>
    <w:p w14:paraId="1CFA5CB2" w14:textId="77777777" w:rsidR="00CF208F" w:rsidRDefault="00000000">
      <w:pPr>
        <w:pBdr>
          <w:top w:val="nil"/>
          <w:left w:val="nil"/>
          <w:bottom w:val="nil"/>
          <w:right w:val="nil"/>
          <w:between w:val="nil"/>
        </w:pBdr>
        <w:spacing w:line="240" w:lineRule="auto"/>
        <w:rPr>
          <w:color w:val="000000"/>
        </w:rPr>
      </w:pPr>
      <w:r>
        <w:rPr>
          <w:color w:val="000000"/>
        </w:rPr>
        <w:lastRenderedPageBreak/>
        <w:t>Si è poi deciso di analizzare i dati della colonna dei “</w:t>
      </w:r>
      <w:proofErr w:type="spellStart"/>
      <w:r>
        <w:rPr>
          <w:color w:val="000000"/>
        </w:rPr>
        <w:t>TotalPositiveCases</w:t>
      </w:r>
      <w:proofErr w:type="spellEnd"/>
      <w:r>
        <w:rPr>
          <w:color w:val="000000"/>
        </w:rPr>
        <w:t xml:space="preserve">”. </w:t>
      </w:r>
    </w:p>
    <w:p w14:paraId="4BC2D0C9" w14:textId="77777777" w:rsidR="00CF208F" w:rsidRDefault="00000000">
      <w:pPr>
        <w:pBdr>
          <w:top w:val="nil"/>
          <w:left w:val="nil"/>
          <w:bottom w:val="nil"/>
          <w:right w:val="nil"/>
          <w:between w:val="nil"/>
        </w:pBdr>
        <w:spacing w:line="240" w:lineRule="auto"/>
        <w:rPr>
          <w:color w:val="000000"/>
        </w:rPr>
      </w:pPr>
      <w:r>
        <w:rPr>
          <w:color w:val="000000"/>
        </w:rPr>
        <w:t xml:space="preserve">Sulla base della struttura del dataset, essendo il risultato di valori aggregati, si è voluto approfondire questo aspetto e calcolare quanto le singole variabili incidessero sul totale. </w:t>
      </w:r>
    </w:p>
    <w:p w14:paraId="0BD08ABC" w14:textId="77777777" w:rsidR="00CF208F" w:rsidRDefault="00000000">
      <w:pPr>
        <w:pBdr>
          <w:top w:val="nil"/>
          <w:left w:val="nil"/>
          <w:bottom w:val="nil"/>
          <w:right w:val="nil"/>
          <w:between w:val="nil"/>
        </w:pBdr>
        <w:spacing w:line="240" w:lineRule="auto"/>
        <w:rPr>
          <w:color w:val="000000"/>
        </w:rPr>
      </w:pPr>
      <w:r>
        <w:rPr>
          <w:color w:val="000000"/>
        </w:rPr>
        <w:t xml:space="preserve">Lo studio dell’incidenza del numero di guariti, dei positivi correnti e dei decessi sul totale mostra come i primi costituiscano la maggior parte dei dati presenti nel totale. Questa analisi dimostra anche che, per la struttura del dataset analizzato, per analizzare l’andamento dell’epidemia, sia più corretto utilizzare i dati sui nuovi casi e non il totale dei casi positivi. </w:t>
      </w:r>
    </w:p>
    <w:p w14:paraId="5A670E5C" w14:textId="77777777" w:rsidR="00CF208F" w:rsidRDefault="00000000">
      <w:pPr>
        <w:pBdr>
          <w:top w:val="nil"/>
          <w:left w:val="nil"/>
          <w:bottom w:val="nil"/>
          <w:right w:val="nil"/>
          <w:between w:val="nil"/>
        </w:pBdr>
        <w:spacing w:line="240" w:lineRule="auto"/>
        <w:rPr>
          <w:color w:val="000000"/>
        </w:rPr>
      </w:pPr>
      <w:r>
        <w:rPr>
          <w:noProof/>
        </w:rPr>
        <w:drawing>
          <wp:anchor distT="0" distB="0" distL="114300" distR="114300" simplePos="0" relativeHeight="251665408" behindDoc="0" locked="0" layoutInCell="1" hidden="0" allowOverlap="1" wp14:anchorId="7A60E9A2" wp14:editId="72EFF831">
            <wp:simplePos x="0" y="0"/>
            <wp:positionH relativeFrom="column">
              <wp:posOffset>1272</wp:posOffset>
            </wp:positionH>
            <wp:positionV relativeFrom="paragraph">
              <wp:posOffset>304165</wp:posOffset>
            </wp:positionV>
            <wp:extent cx="6118860" cy="3055620"/>
            <wp:effectExtent l="0" t="0" r="0" b="0"/>
            <wp:wrapTopAndBottom distT="0" distB="0"/>
            <wp:docPr id="2091206609" name="image3.png" descr="Immagine che contiene testo, schermata, linea,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png" descr="Immagine che contiene testo, schermata, linea, Carattere&#10;&#10;Descrizione generata automaticamente"/>
                    <pic:cNvPicPr preferRelativeResize="0"/>
                  </pic:nvPicPr>
                  <pic:blipFill>
                    <a:blip r:embed="rId15"/>
                    <a:srcRect/>
                    <a:stretch>
                      <a:fillRect/>
                    </a:stretch>
                  </pic:blipFill>
                  <pic:spPr>
                    <a:xfrm>
                      <a:off x="0" y="0"/>
                      <a:ext cx="6118860" cy="3055620"/>
                    </a:xfrm>
                    <a:prstGeom prst="rect">
                      <a:avLst/>
                    </a:prstGeom>
                    <a:ln/>
                  </pic:spPr>
                </pic:pic>
              </a:graphicData>
            </a:graphic>
          </wp:anchor>
        </w:drawing>
      </w:r>
    </w:p>
    <w:p w14:paraId="3E9EC4E0" w14:textId="77777777" w:rsidR="00CF208F" w:rsidRDefault="00CF208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BF39CF7" w14:textId="77777777" w:rsidR="00CF208F" w:rsidRDefault="00000000">
      <w:pPr>
        <w:pStyle w:val="Titolo3"/>
        <w:numPr>
          <w:ilvl w:val="0"/>
          <w:numId w:val="5"/>
        </w:numPr>
      </w:pPr>
      <w:r>
        <w:t>Analisi per province</w:t>
      </w:r>
    </w:p>
    <w:p w14:paraId="7BD99687" w14:textId="77777777" w:rsidR="00CF208F" w:rsidRDefault="00000000">
      <w:pPr>
        <w:pBdr>
          <w:top w:val="nil"/>
          <w:left w:val="nil"/>
          <w:bottom w:val="nil"/>
          <w:right w:val="nil"/>
          <w:between w:val="nil"/>
        </w:pBdr>
        <w:spacing w:line="240" w:lineRule="auto"/>
        <w:rPr>
          <w:color w:val="000000"/>
        </w:rPr>
      </w:pPr>
      <w:r>
        <w:rPr>
          <w:color w:val="000000"/>
        </w:rPr>
        <w:t xml:space="preserve">Si è analizzato anche il dataset delle province con l’obiettivo di condurre un’analisi più capillare sul territorio italiano. Nello specifico, ci si è chiesto se le province più colpite fossero anche nella regione più colpita dal Coronavirus, ovvero la Lombardia. Le province più colpite sono, in maggior parte, situate in Lombardia, in linea con i dati trovati finora. </w:t>
      </w:r>
    </w:p>
    <w:tbl>
      <w:tblPr>
        <w:tblStyle w:val="a3"/>
        <w:tblpPr w:leftFromText="141" w:rightFromText="141" w:vertAnchor="text" w:tblpY="1023"/>
        <w:tblW w:w="48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38"/>
        <w:gridCol w:w="2438"/>
      </w:tblGrid>
      <w:tr w:rsidR="00CF208F" w14:paraId="2AD20E67" w14:textId="77777777">
        <w:trPr>
          <w:trHeight w:val="314"/>
        </w:trPr>
        <w:tc>
          <w:tcPr>
            <w:tcW w:w="2438" w:type="dxa"/>
            <w:vAlign w:val="center"/>
          </w:tcPr>
          <w:p w14:paraId="6570C156" w14:textId="77777777" w:rsidR="00CF208F" w:rsidRDefault="00000000">
            <w:pPr>
              <w:pBdr>
                <w:top w:val="nil"/>
                <w:left w:val="nil"/>
                <w:bottom w:val="nil"/>
                <w:right w:val="nil"/>
                <w:between w:val="nil"/>
              </w:pBdr>
              <w:spacing w:after="160"/>
              <w:jc w:val="center"/>
              <w:rPr>
                <w:color w:val="000000"/>
              </w:rPr>
            </w:pPr>
            <w:r>
              <w:rPr>
                <w:color w:val="000000"/>
              </w:rPr>
              <w:t>Province</w:t>
            </w:r>
          </w:p>
        </w:tc>
        <w:tc>
          <w:tcPr>
            <w:tcW w:w="2438" w:type="dxa"/>
            <w:vAlign w:val="center"/>
          </w:tcPr>
          <w:p w14:paraId="31B5E9AB" w14:textId="77777777" w:rsidR="00CF208F" w:rsidRDefault="00000000">
            <w:pPr>
              <w:pBdr>
                <w:top w:val="nil"/>
                <w:left w:val="nil"/>
                <w:bottom w:val="nil"/>
                <w:right w:val="nil"/>
                <w:between w:val="nil"/>
              </w:pBdr>
              <w:spacing w:after="160"/>
              <w:jc w:val="center"/>
              <w:rPr>
                <w:color w:val="000000"/>
              </w:rPr>
            </w:pPr>
            <w:r>
              <w:rPr>
                <w:color w:val="000000"/>
              </w:rPr>
              <w:t>Numero di Contagi</w:t>
            </w:r>
          </w:p>
        </w:tc>
      </w:tr>
      <w:tr w:rsidR="00CF208F" w14:paraId="0858C999" w14:textId="77777777">
        <w:trPr>
          <w:trHeight w:val="314"/>
        </w:trPr>
        <w:tc>
          <w:tcPr>
            <w:tcW w:w="2438" w:type="dxa"/>
          </w:tcPr>
          <w:p w14:paraId="577F519E" w14:textId="77777777" w:rsidR="00CF208F" w:rsidRDefault="00000000">
            <w:pPr>
              <w:pBdr>
                <w:top w:val="nil"/>
                <w:left w:val="nil"/>
                <w:bottom w:val="nil"/>
                <w:right w:val="nil"/>
                <w:between w:val="nil"/>
              </w:pBdr>
              <w:spacing w:after="160"/>
              <w:rPr>
                <w:color w:val="000000"/>
              </w:rPr>
            </w:pPr>
            <w:r>
              <w:rPr>
                <w:color w:val="000000"/>
              </w:rPr>
              <w:t>Milano</w:t>
            </w:r>
          </w:p>
        </w:tc>
        <w:tc>
          <w:tcPr>
            <w:tcW w:w="2438" w:type="dxa"/>
            <w:vAlign w:val="bottom"/>
          </w:tcPr>
          <w:p w14:paraId="4A6B102F" w14:textId="77777777" w:rsidR="00CF208F" w:rsidRDefault="00000000">
            <w:pPr>
              <w:pBdr>
                <w:top w:val="nil"/>
                <w:left w:val="nil"/>
                <w:bottom w:val="nil"/>
                <w:right w:val="nil"/>
                <w:between w:val="nil"/>
              </w:pBdr>
              <w:spacing w:after="160"/>
              <w:jc w:val="right"/>
              <w:rPr>
                <w:color w:val="000000"/>
              </w:rPr>
            </w:pPr>
            <w:r>
              <w:rPr>
                <w:color w:val="000000"/>
              </w:rPr>
              <w:t>158˙717</w:t>
            </w:r>
          </w:p>
        </w:tc>
      </w:tr>
      <w:tr w:rsidR="00CF208F" w14:paraId="70640C22" w14:textId="77777777">
        <w:trPr>
          <w:trHeight w:val="324"/>
        </w:trPr>
        <w:tc>
          <w:tcPr>
            <w:tcW w:w="2438" w:type="dxa"/>
          </w:tcPr>
          <w:p w14:paraId="513AA2FC" w14:textId="77777777" w:rsidR="00CF208F" w:rsidRDefault="00000000">
            <w:pPr>
              <w:pBdr>
                <w:top w:val="nil"/>
                <w:left w:val="nil"/>
                <w:bottom w:val="nil"/>
                <w:right w:val="nil"/>
                <w:between w:val="nil"/>
              </w:pBdr>
              <w:spacing w:after="160"/>
              <w:rPr>
                <w:color w:val="000000"/>
              </w:rPr>
            </w:pPr>
            <w:r>
              <w:rPr>
                <w:color w:val="000000"/>
              </w:rPr>
              <w:t>Napoli</w:t>
            </w:r>
          </w:p>
        </w:tc>
        <w:tc>
          <w:tcPr>
            <w:tcW w:w="2438" w:type="dxa"/>
            <w:vAlign w:val="bottom"/>
          </w:tcPr>
          <w:p w14:paraId="518B846C" w14:textId="77777777" w:rsidR="00CF208F" w:rsidRDefault="00000000">
            <w:pPr>
              <w:pBdr>
                <w:top w:val="nil"/>
                <w:left w:val="nil"/>
                <w:bottom w:val="nil"/>
                <w:right w:val="nil"/>
                <w:between w:val="nil"/>
              </w:pBdr>
              <w:spacing w:after="160"/>
              <w:jc w:val="right"/>
              <w:rPr>
                <w:color w:val="000000"/>
              </w:rPr>
            </w:pPr>
            <w:r>
              <w:rPr>
                <w:color w:val="000000"/>
              </w:rPr>
              <w:t>102˙702</w:t>
            </w:r>
          </w:p>
        </w:tc>
      </w:tr>
      <w:tr w:rsidR="00CF208F" w14:paraId="376EDD99" w14:textId="77777777">
        <w:trPr>
          <w:trHeight w:val="314"/>
        </w:trPr>
        <w:tc>
          <w:tcPr>
            <w:tcW w:w="2438" w:type="dxa"/>
          </w:tcPr>
          <w:p w14:paraId="49325994" w14:textId="77777777" w:rsidR="00CF208F" w:rsidRDefault="00000000">
            <w:pPr>
              <w:pBdr>
                <w:top w:val="nil"/>
                <w:left w:val="nil"/>
                <w:bottom w:val="nil"/>
                <w:right w:val="nil"/>
                <w:between w:val="nil"/>
              </w:pBdr>
              <w:spacing w:after="160"/>
              <w:rPr>
                <w:color w:val="000000"/>
              </w:rPr>
            </w:pPr>
            <w:r>
              <w:rPr>
                <w:color w:val="000000"/>
              </w:rPr>
              <w:t>Roma</w:t>
            </w:r>
          </w:p>
        </w:tc>
        <w:tc>
          <w:tcPr>
            <w:tcW w:w="2438" w:type="dxa"/>
            <w:vAlign w:val="bottom"/>
          </w:tcPr>
          <w:p w14:paraId="2BA36BE4" w14:textId="77777777" w:rsidR="00CF208F" w:rsidRDefault="00000000">
            <w:pPr>
              <w:pBdr>
                <w:top w:val="nil"/>
                <w:left w:val="nil"/>
                <w:bottom w:val="nil"/>
                <w:right w:val="nil"/>
                <w:between w:val="nil"/>
              </w:pBdr>
              <w:spacing w:after="160"/>
              <w:jc w:val="right"/>
              <w:rPr>
                <w:color w:val="000000"/>
              </w:rPr>
            </w:pPr>
            <w:r>
              <w:rPr>
                <w:color w:val="000000"/>
              </w:rPr>
              <w:t>96˙985</w:t>
            </w:r>
          </w:p>
        </w:tc>
      </w:tr>
      <w:tr w:rsidR="00CF208F" w14:paraId="2C00E584" w14:textId="77777777">
        <w:trPr>
          <w:trHeight w:val="314"/>
        </w:trPr>
        <w:tc>
          <w:tcPr>
            <w:tcW w:w="2438" w:type="dxa"/>
          </w:tcPr>
          <w:p w14:paraId="33381345" w14:textId="77777777" w:rsidR="00CF208F" w:rsidRDefault="00000000">
            <w:pPr>
              <w:pBdr>
                <w:top w:val="nil"/>
                <w:left w:val="nil"/>
                <w:bottom w:val="nil"/>
                <w:right w:val="nil"/>
                <w:between w:val="nil"/>
              </w:pBdr>
              <w:spacing w:after="160"/>
              <w:rPr>
                <w:color w:val="000000"/>
              </w:rPr>
            </w:pPr>
            <w:r>
              <w:rPr>
                <w:color w:val="000000"/>
              </w:rPr>
              <w:t>Torino</w:t>
            </w:r>
          </w:p>
        </w:tc>
        <w:tc>
          <w:tcPr>
            <w:tcW w:w="2438" w:type="dxa"/>
            <w:vAlign w:val="bottom"/>
          </w:tcPr>
          <w:p w14:paraId="09480BFF" w14:textId="77777777" w:rsidR="00CF208F" w:rsidRDefault="00000000">
            <w:pPr>
              <w:pBdr>
                <w:top w:val="nil"/>
                <w:left w:val="nil"/>
                <w:bottom w:val="nil"/>
                <w:right w:val="nil"/>
                <w:between w:val="nil"/>
              </w:pBdr>
              <w:spacing w:after="160"/>
              <w:jc w:val="right"/>
              <w:rPr>
                <w:color w:val="000000"/>
              </w:rPr>
            </w:pPr>
            <w:r>
              <w:rPr>
                <w:color w:val="000000"/>
              </w:rPr>
              <w:t>94˙349</w:t>
            </w:r>
          </w:p>
        </w:tc>
      </w:tr>
      <w:tr w:rsidR="00CF208F" w14:paraId="48E8676F" w14:textId="77777777">
        <w:trPr>
          <w:trHeight w:val="314"/>
        </w:trPr>
        <w:tc>
          <w:tcPr>
            <w:tcW w:w="2438" w:type="dxa"/>
          </w:tcPr>
          <w:p w14:paraId="3971D56A" w14:textId="77777777" w:rsidR="00CF208F" w:rsidRDefault="00000000">
            <w:pPr>
              <w:pBdr>
                <w:top w:val="nil"/>
                <w:left w:val="nil"/>
                <w:bottom w:val="nil"/>
                <w:right w:val="nil"/>
                <w:between w:val="nil"/>
              </w:pBdr>
              <w:spacing w:after="160"/>
              <w:rPr>
                <w:color w:val="000000"/>
              </w:rPr>
            </w:pPr>
            <w:r>
              <w:rPr>
                <w:color w:val="000000"/>
              </w:rPr>
              <w:t>Varese</w:t>
            </w:r>
          </w:p>
        </w:tc>
        <w:tc>
          <w:tcPr>
            <w:tcW w:w="2438" w:type="dxa"/>
            <w:vAlign w:val="bottom"/>
          </w:tcPr>
          <w:p w14:paraId="5F1522E4" w14:textId="77777777" w:rsidR="00CF208F" w:rsidRDefault="00000000">
            <w:pPr>
              <w:pBdr>
                <w:top w:val="nil"/>
                <w:left w:val="nil"/>
                <w:bottom w:val="nil"/>
                <w:right w:val="nil"/>
                <w:between w:val="nil"/>
              </w:pBdr>
              <w:spacing w:after="160"/>
              <w:jc w:val="right"/>
              <w:rPr>
                <w:color w:val="000000"/>
              </w:rPr>
            </w:pPr>
            <w:r>
              <w:rPr>
                <w:color w:val="000000"/>
              </w:rPr>
              <w:t>45˙944</w:t>
            </w:r>
          </w:p>
        </w:tc>
      </w:tr>
      <w:tr w:rsidR="00CF208F" w14:paraId="597E54AA" w14:textId="77777777">
        <w:trPr>
          <w:trHeight w:val="314"/>
        </w:trPr>
        <w:tc>
          <w:tcPr>
            <w:tcW w:w="2438" w:type="dxa"/>
          </w:tcPr>
          <w:p w14:paraId="16D4E8AA" w14:textId="77777777" w:rsidR="00CF208F" w:rsidRDefault="00000000">
            <w:pPr>
              <w:pBdr>
                <w:top w:val="nil"/>
                <w:left w:val="nil"/>
                <w:bottom w:val="nil"/>
                <w:right w:val="nil"/>
                <w:between w:val="nil"/>
              </w:pBdr>
              <w:spacing w:after="160"/>
              <w:rPr>
                <w:color w:val="000000"/>
              </w:rPr>
            </w:pPr>
            <w:r>
              <w:rPr>
                <w:color w:val="000000"/>
              </w:rPr>
              <w:t>Monza e Brianza</w:t>
            </w:r>
          </w:p>
        </w:tc>
        <w:tc>
          <w:tcPr>
            <w:tcW w:w="2438" w:type="dxa"/>
            <w:vAlign w:val="bottom"/>
          </w:tcPr>
          <w:p w14:paraId="00EE8559" w14:textId="77777777" w:rsidR="00CF208F" w:rsidRDefault="00000000">
            <w:pPr>
              <w:pBdr>
                <w:top w:val="nil"/>
                <w:left w:val="nil"/>
                <w:bottom w:val="nil"/>
                <w:right w:val="nil"/>
                <w:between w:val="nil"/>
              </w:pBdr>
              <w:spacing w:after="160"/>
              <w:jc w:val="right"/>
              <w:rPr>
                <w:color w:val="000000"/>
              </w:rPr>
            </w:pPr>
            <w:r>
              <w:rPr>
                <w:color w:val="000000"/>
              </w:rPr>
              <w:t>44˙603</w:t>
            </w:r>
          </w:p>
        </w:tc>
      </w:tr>
    </w:tbl>
    <w:p w14:paraId="5E82D37A" w14:textId="77777777" w:rsidR="00CF208F" w:rsidRDefault="00000000">
      <w:pPr>
        <w:pBdr>
          <w:top w:val="nil"/>
          <w:left w:val="nil"/>
          <w:bottom w:val="nil"/>
          <w:right w:val="nil"/>
          <w:between w:val="nil"/>
        </w:pBdr>
        <w:spacing w:line="240" w:lineRule="auto"/>
        <w:rPr>
          <w:color w:val="000000"/>
        </w:rPr>
      </w:pPr>
      <w:r>
        <w:rPr>
          <w:noProof/>
          <w:color w:val="000000"/>
        </w:rPr>
        <w:drawing>
          <wp:anchor distT="0" distB="0" distL="114300" distR="114300" simplePos="0" relativeHeight="251666432" behindDoc="0" locked="0" layoutInCell="1" hidden="0" allowOverlap="1" wp14:anchorId="7B1151E1" wp14:editId="627F1C19">
            <wp:simplePos x="0" y="0"/>
            <wp:positionH relativeFrom="margin">
              <wp:posOffset>3425190</wp:posOffset>
            </wp:positionH>
            <wp:positionV relativeFrom="page">
              <wp:posOffset>7353300</wp:posOffset>
            </wp:positionV>
            <wp:extent cx="2667000" cy="2593975"/>
            <wp:effectExtent l="0" t="0" r="0" b="0"/>
            <wp:wrapTopAndBottom distT="0" distB="0"/>
            <wp:docPr id="2091206605" name="image1.jpg" descr="Immagine che contiene testo, schermata, diagramma,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jpg" descr="Immagine che contiene testo, schermata, diagramma, Carattere&#10;&#10;Descrizione generata automaticamente"/>
                    <pic:cNvPicPr preferRelativeResize="0"/>
                  </pic:nvPicPr>
                  <pic:blipFill>
                    <a:blip r:embed="rId16"/>
                    <a:srcRect/>
                    <a:stretch>
                      <a:fillRect/>
                    </a:stretch>
                  </pic:blipFill>
                  <pic:spPr>
                    <a:xfrm>
                      <a:off x="0" y="0"/>
                      <a:ext cx="2667000" cy="2593975"/>
                    </a:xfrm>
                    <a:prstGeom prst="rect">
                      <a:avLst/>
                    </a:prstGeom>
                    <a:ln/>
                  </pic:spPr>
                </pic:pic>
              </a:graphicData>
            </a:graphic>
          </wp:anchor>
        </w:drawing>
      </w:r>
      <w:r>
        <w:rPr>
          <w:color w:val="000000"/>
        </w:rPr>
        <w:t xml:space="preserve">Dall’analisi delle ripartizioni geografiche, si è visto come la zona più colpita (sia per decessi, in viola, sia per contagi, in celeste) quella del nordovest, mentre le isole sono le meno colpite. </w:t>
      </w:r>
    </w:p>
    <w:p w14:paraId="5BF7CCD4" w14:textId="77777777" w:rsidR="00CF208F" w:rsidRDefault="00000000">
      <w:pPr>
        <w:pStyle w:val="Titolo3"/>
        <w:numPr>
          <w:ilvl w:val="0"/>
          <w:numId w:val="5"/>
        </w:numPr>
      </w:pPr>
      <w:r>
        <w:lastRenderedPageBreak/>
        <w:t>Comuni</w:t>
      </w:r>
    </w:p>
    <w:p w14:paraId="4C79D53B" w14:textId="77777777" w:rsidR="00CF208F" w:rsidRDefault="00000000">
      <w:pPr>
        <w:pBdr>
          <w:top w:val="nil"/>
          <w:left w:val="nil"/>
          <w:bottom w:val="nil"/>
          <w:right w:val="nil"/>
          <w:between w:val="nil"/>
        </w:pBdr>
        <w:spacing w:line="240" w:lineRule="auto"/>
        <w:rPr>
          <w:color w:val="000000"/>
        </w:rPr>
      </w:pPr>
      <w:r>
        <w:rPr>
          <w:color w:val="000000"/>
        </w:rPr>
        <w:t xml:space="preserve">L’obiettivo delle analisi di seguito è stato quello di studiare il tasso di incidenza dei contagi nei singoli comuni. La popolazione è stata suddivisa in diversi scaglioni, rappresentativi di tre classi di abitanti: </w:t>
      </w:r>
    </w:p>
    <w:p w14:paraId="78F607B4" w14:textId="77777777" w:rsidR="00CF208F" w:rsidRDefault="00000000">
      <w:pPr>
        <w:numPr>
          <w:ilvl w:val="0"/>
          <w:numId w:val="3"/>
        </w:numPr>
        <w:pBdr>
          <w:top w:val="nil"/>
          <w:left w:val="nil"/>
          <w:bottom w:val="nil"/>
          <w:right w:val="nil"/>
          <w:between w:val="nil"/>
        </w:pBdr>
        <w:spacing w:line="240" w:lineRule="auto"/>
        <w:rPr>
          <w:color w:val="000000"/>
        </w:rPr>
      </w:pPr>
      <w:r>
        <w:rPr>
          <w:color w:val="000000"/>
        </w:rPr>
        <w:t>Comuni meno popolosi, con meno di 10k abitanti;</w:t>
      </w:r>
    </w:p>
    <w:p w14:paraId="11928B57" w14:textId="77777777" w:rsidR="00CF208F" w:rsidRDefault="00000000">
      <w:pPr>
        <w:numPr>
          <w:ilvl w:val="0"/>
          <w:numId w:val="3"/>
        </w:numPr>
        <w:pBdr>
          <w:top w:val="nil"/>
          <w:left w:val="nil"/>
          <w:bottom w:val="nil"/>
          <w:right w:val="nil"/>
          <w:between w:val="nil"/>
        </w:pBdr>
        <w:spacing w:line="240" w:lineRule="auto"/>
        <w:rPr>
          <w:color w:val="000000"/>
        </w:rPr>
      </w:pPr>
      <w:r>
        <w:rPr>
          <w:color w:val="000000"/>
        </w:rPr>
        <w:t>Comuni mediamente popolati, con popolazione compresa tra 10 e 50k;</w:t>
      </w:r>
    </w:p>
    <w:p w14:paraId="3DF84154" w14:textId="77777777" w:rsidR="00CF208F" w:rsidRDefault="00000000">
      <w:pPr>
        <w:numPr>
          <w:ilvl w:val="0"/>
          <w:numId w:val="3"/>
        </w:numPr>
        <w:pBdr>
          <w:top w:val="nil"/>
          <w:left w:val="nil"/>
          <w:bottom w:val="nil"/>
          <w:right w:val="nil"/>
          <w:between w:val="nil"/>
        </w:pBdr>
        <w:spacing w:line="240" w:lineRule="auto"/>
        <w:rPr>
          <w:color w:val="000000"/>
        </w:rPr>
      </w:pPr>
      <w:r>
        <w:rPr>
          <w:color w:val="000000"/>
        </w:rPr>
        <w:t xml:space="preserve">Comuni altamente popolosi, con più di 50k abitanti. </w:t>
      </w:r>
    </w:p>
    <w:p w14:paraId="77EEFA3F" w14:textId="77777777" w:rsidR="00CF208F" w:rsidRDefault="00000000">
      <w:pPr>
        <w:pBdr>
          <w:top w:val="nil"/>
          <w:left w:val="nil"/>
          <w:bottom w:val="nil"/>
          <w:right w:val="nil"/>
          <w:between w:val="nil"/>
        </w:pBdr>
        <w:spacing w:line="240" w:lineRule="auto"/>
        <w:rPr>
          <w:color w:val="000000"/>
        </w:rPr>
      </w:pPr>
      <w:r>
        <w:rPr>
          <w:color w:val="000000"/>
        </w:rPr>
        <w:t>Si nota come in alcune regioni non sono presenti comuni con più di 50k abitanti (Valle d’Aosta e Molise).</w:t>
      </w:r>
    </w:p>
    <w:p w14:paraId="26032EB6" w14:textId="77777777" w:rsidR="00CF208F" w:rsidRDefault="00000000">
      <w:pPr>
        <w:pBdr>
          <w:top w:val="nil"/>
          <w:left w:val="nil"/>
          <w:bottom w:val="nil"/>
          <w:right w:val="nil"/>
          <w:between w:val="nil"/>
        </w:pBdr>
        <w:spacing w:line="240" w:lineRule="auto"/>
        <w:rPr>
          <w:color w:val="000000"/>
        </w:rPr>
      </w:pPr>
      <w:r>
        <w:rPr>
          <w:color w:val="000000"/>
        </w:rPr>
        <w:t xml:space="preserve">Nei comuni con meno di 10k abitanti, i comuni più colpiti si trovano in Emilia-Romagna, mentre in Lombardia i comuni più colpiti sono quelli con più di 50k di abitanti, seguiti subito dopo dal Trentino.  </w:t>
      </w:r>
    </w:p>
    <w:p w14:paraId="6323BE47" w14:textId="77777777" w:rsidR="00CF208F" w:rsidRDefault="00000000">
      <w:pPr>
        <w:pBdr>
          <w:top w:val="nil"/>
          <w:left w:val="nil"/>
          <w:bottom w:val="nil"/>
          <w:right w:val="nil"/>
          <w:between w:val="nil"/>
        </w:pBdr>
        <w:spacing w:line="240" w:lineRule="auto"/>
        <w:rPr>
          <w:color w:val="000000"/>
        </w:rPr>
      </w:pPr>
      <w:r>
        <w:rPr>
          <w:noProof/>
        </w:rPr>
        <w:drawing>
          <wp:anchor distT="0" distB="0" distL="114300" distR="114300" simplePos="0" relativeHeight="251667456" behindDoc="0" locked="0" layoutInCell="1" hidden="0" allowOverlap="1" wp14:anchorId="4165D28F" wp14:editId="7A4B8BDE">
            <wp:simplePos x="0" y="0"/>
            <wp:positionH relativeFrom="column">
              <wp:posOffset>8891</wp:posOffset>
            </wp:positionH>
            <wp:positionV relativeFrom="paragraph">
              <wp:posOffset>327025</wp:posOffset>
            </wp:positionV>
            <wp:extent cx="6111240" cy="3482340"/>
            <wp:effectExtent l="0" t="0" r="0" b="0"/>
            <wp:wrapTopAndBottom distT="0" distB="0"/>
            <wp:docPr id="20912066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6111240" cy="3482340"/>
                    </a:xfrm>
                    <a:prstGeom prst="rect">
                      <a:avLst/>
                    </a:prstGeom>
                    <a:ln/>
                  </pic:spPr>
                </pic:pic>
              </a:graphicData>
            </a:graphic>
          </wp:anchor>
        </w:drawing>
      </w:r>
    </w:p>
    <w:p w14:paraId="6D47928A" w14:textId="77777777" w:rsidR="00CF208F" w:rsidRDefault="00CF208F">
      <w:pPr>
        <w:pStyle w:val="Titolo2"/>
      </w:pPr>
    </w:p>
    <w:p w14:paraId="6DCDB5C9" w14:textId="77777777" w:rsidR="00CF208F" w:rsidRDefault="00CF208F"/>
    <w:p w14:paraId="07C3D164" w14:textId="77777777" w:rsidR="00CF208F" w:rsidRDefault="00CF208F"/>
    <w:p w14:paraId="7E44960F" w14:textId="77777777" w:rsidR="00CF208F" w:rsidRDefault="00CF208F"/>
    <w:p w14:paraId="283DA826" w14:textId="77777777" w:rsidR="00CF208F" w:rsidRDefault="00CF208F"/>
    <w:p w14:paraId="60688674" w14:textId="77777777" w:rsidR="00CF208F" w:rsidRDefault="00CF208F"/>
    <w:p w14:paraId="24FB0960" w14:textId="77777777" w:rsidR="00CF208F" w:rsidRDefault="00CF208F"/>
    <w:p w14:paraId="4DA37DAB" w14:textId="77777777" w:rsidR="00CF208F" w:rsidRDefault="00000000">
      <w:r>
        <w:br w:type="page"/>
      </w:r>
    </w:p>
    <w:p w14:paraId="1418E224" w14:textId="77777777" w:rsidR="00CF208F" w:rsidRDefault="00000000">
      <w:pPr>
        <w:pStyle w:val="Titolo2"/>
      </w:pPr>
      <w:r>
        <w:lastRenderedPageBreak/>
        <w:t>Correlazioni</w:t>
      </w:r>
    </w:p>
    <w:p w14:paraId="19A82A77" w14:textId="77777777" w:rsidR="00CF208F" w:rsidRDefault="00000000">
      <w:pPr>
        <w:pBdr>
          <w:top w:val="nil"/>
          <w:left w:val="nil"/>
          <w:bottom w:val="nil"/>
          <w:right w:val="nil"/>
          <w:between w:val="nil"/>
        </w:pBdr>
        <w:spacing w:line="240" w:lineRule="auto"/>
        <w:rPr>
          <w:color w:val="000000"/>
        </w:rPr>
      </w:pPr>
      <w:r>
        <w:rPr>
          <w:color w:val="000000"/>
        </w:rPr>
        <w:t>Le analisi di correlazione sono state svolte con l’obiettivo di indagare l’eventuale presenza di relazioni tra i dati presenti nel dataset, in particolare una relazione direttamente proporzionale tra decessi e pazienti ospedalizzati, per cui all’aumentare dei ricoveri ci si aspetta anche un aumento dei decessi.</w:t>
      </w:r>
    </w:p>
    <w:p w14:paraId="6371D139" w14:textId="77777777" w:rsidR="00CF208F" w:rsidRDefault="00000000">
      <w:pPr>
        <w:pBdr>
          <w:top w:val="nil"/>
          <w:left w:val="nil"/>
          <w:bottom w:val="nil"/>
          <w:right w:val="nil"/>
          <w:between w:val="nil"/>
        </w:pBdr>
        <w:spacing w:line="240" w:lineRule="auto"/>
        <w:rPr>
          <w:color w:val="000000"/>
        </w:rPr>
      </w:pPr>
      <w:r>
        <w:rPr>
          <w:color w:val="000000"/>
        </w:rPr>
        <w:t xml:space="preserve">Dal grafico di sotto si può notare come ci sia una forte correlazione tra i decessi e i ricoveri in ospedale, una relazione ancora più forte per i ricoveri nei reparti di terapia intensiva. </w:t>
      </w:r>
      <w:r>
        <w:rPr>
          <w:noProof/>
        </w:rPr>
        <w:drawing>
          <wp:anchor distT="0" distB="0" distL="114300" distR="114300" simplePos="0" relativeHeight="251668480" behindDoc="0" locked="0" layoutInCell="1" hidden="0" allowOverlap="1" wp14:anchorId="3F41AE46" wp14:editId="55C77930">
            <wp:simplePos x="0" y="0"/>
            <wp:positionH relativeFrom="column">
              <wp:posOffset>-438149</wp:posOffset>
            </wp:positionH>
            <wp:positionV relativeFrom="paragraph">
              <wp:posOffset>505460</wp:posOffset>
            </wp:positionV>
            <wp:extent cx="7109460" cy="3155950"/>
            <wp:effectExtent l="0" t="0" r="0" b="0"/>
            <wp:wrapTopAndBottom distT="0" distB="0"/>
            <wp:docPr id="20912066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l="7356" t="6921"/>
                    <a:stretch>
                      <a:fillRect/>
                    </a:stretch>
                  </pic:blipFill>
                  <pic:spPr>
                    <a:xfrm>
                      <a:off x="0" y="0"/>
                      <a:ext cx="7109460" cy="3155950"/>
                    </a:xfrm>
                    <a:prstGeom prst="rect">
                      <a:avLst/>
                    </a:prstGeom>
                    <a:ln/>
                  </pic:spPr>
                </pic:pic>
              </a:graphicData>
            </a:graphic>
          </wp:anchor>
        </w:drawing>
      </w:r>
      <w:r>
        <w:rPr>
          <w:noProof/>
        </w:rPr>
        <mc:AlternateContent>
          <mc:Choice Requires="wps">
            <w:drawing>
              <wp:anchor distT="0" distB="0" distL="114300" distR="114300" simplePos="0" relativeHeight="251669504" behindDoc="0" locked="0" layoutInCell="1" hidden="0" allowOverlap="1" wp14:anchorId="60810465" wp14:editId="50928E5A">
                <wp:simplePos x="0" y="0"/>
                <wp:positionH relativeFrom="column">
                  <wp:posOffset>-228599</wp:posOffset>
                </wp:positionH>
                <wp:positionV relativeFrom="paragraph">
                  <wp:posOffset>2616200</wp:posOffset>
                </wp:positionV>
                <wp:extent cx="1833780" cy="1140360"/>
                <wp:effectExtent l="0" t="0" r="0" b="0"/>
                <wp:wrapNone/>
                <wp:docPr id="2091206598" name="Rettangolo 2091206598"/>
                <wp:cNvGraphicFramePr/>
                <a:graphic xmlns:a="http://schemas.openxmlformats.org/drawingml/2006/main">
                  <a:graphicData uri="http://schemas.microsoft.com/office/word/2010/wordprocessingShape">
                    <wps:wsp>
                      <wps:cNvSpPr/>
                      <wps:spPr>
                        <a:xfrm>
                          <a:off x="4435410" y="3216120"/>
                          <a:ext cx="1821180" cy="1127760"/>
                        </a:xfrm>
                        <a:prstGeom prst="rect">
                          <a:avLst/>
                        </a:prstGeom>
                        <a:solidFill>
                          <a:srgbClr val="E71224">
                            <a:alpha val="4705"/>
                          </a:srgbClr>
                        </a:solidFill>
                        <a:ln w="12600" cap="flat" cmpd="sng">
                          <a:solidFill>
                            <a:srgbClr val="E71224"/>
                          </a:solidFill>
                          <a:prstDash val="solid"/>
                          <a:miter lim="800000"/>
                          <a:headEnd type="none" w="sm" len="sm"/>
                          <a:tailEnd type="none" w="sm" len="sm"/>
                        </a:ln>
                      </wps:spPr>
                      <wps:txbx>
                        <w:txbxContent>
                          <w:p w14:paraId="2D398A63" w14:textId="77777777" w:rsidR="00CF208F" w:rsidRDefault="00CF208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0810465" id="Rettangolo 2091206598" o:spid="_x0000_s1026" style="position:absolute;margin-left:-18pt;margin-top:206pt;width:144.4pt;height:89.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" fillcolor="#e71224" strokecolor="#e71224" strokeweight=".35mm">
                <v:fill opacity="3084f"/>
                <v:stroke startarrowwidth="narrow" startarrowlength="short" endarrowwidth="narrow" endarrowlength="short"/>
                <v:textbox inset="2.53958mm,2.53958mm,2.53958mm,2.53958mm">
                  <w:txbxContent>
                    <w:p w14:paraId="2D398A63" w14:textId="77777777" w:rsidR="00CF208F" w:rsidRDefault="00CF208F">
                      <w:pPr>
                        <w:spacing w:after="0" w:line="240" w:lineRule="auto"/>
                        <w:textDirection w:val="btLr"/>
                      </w:pPr>
                    </w:p>
                  </w:txbxContent>
                </v:textbox>
              </v:rect>
            </w:pict>
          </mc:Fallback>
        </mc:AlternateContent>
      </w:r>
    </w:p>
    <w:p w14:paraId="2074682D" w14:textId="77777777" w:rsidR="00CF208F" w:rsidRDefault="00CF208F">
      <w:pPr>
        <w:pBdr>
          <w:top w:val="nil"/>
          <w:left w:val="nil"/>
          <w:bottom w:val="nil"/>
          <w:right w:val="nil"/>
          <w:between w:val="nil"/>
        </w:pBdr>
        <w:spacing w:line="240" w:lineRule="auto"/>
        <w:rPr>
          <w:color w:val="000000"/>
        </w:rPr>
      </w:pPr>
    </w:p>
    <w:p w14:paraId="2CCD527A" w14:textId="77777777" w:rsidR="00CF208F" w:rsidRDefault="00CF208F">
      <w:pPr>
        <w:pBdr>
          <w:top w:val="nil"/>
          <w:left w:val="nil"/>
          <w:bottom w:val="nil"/>
          <w:right w:val="nil"/>
          <w:between w:val="nil"/>
        </w:pBdr>
        <w:spacing w:line="240" w:lineRule="auto"/>
        <w:rPr>
          <w:color w:val="000000"/>
        </w:rPr>
      </w:pPr>
    </w:p>
    <w:p w14:paraId="5BE1DAC6" w14:textId="77777777" w:rsidR="00CF208F" w:rsidRDefault="00000000">
      <w:pPr>
        <w:rPr>
          <w:color w:val="000000"/>
        </w:rPr>
      </w:pPr>
      <w:r>
        <w:br w:type="page"/>
      </w:r>
    </w:p>
    <w:p w14:paraId="0292D093" w14:textId="77777777" w:rsidR="00CF208F" w:rsidRDefault="00000000">
      <w:pPr>
        <w:pBdr>
          <w:top w:val="nil"/>
          <w:left w:val="nil"/>
          <w:bottom w:val="nil"/>
          <w:right w:val="nil"/>
          <w:between w:val="nil"/>
        </w:pBdr>
        <w:spacing w:line="240" w:lineRule="auto"/>
        <w:rPr>
          <w:color w:val="000000"/>
          <w:sz w:val="21"/>
          <w:szCs w:val="21"/>
          <w:highlight w:val="white"/>
        </w:rPr>
      </w:pPr>
      <w:r>
        <w:rPr>
          <w:color w:val="000000"/>
        </w:rPr>
        <w:lastRenderedPageBreak/>
        <w:t>Si è voluto anche verificare la presenza di eventuali correlazioni tra inquinamento e aumento dei contagi. Con un dataset trovato su GitHub</w:t>
      </w:r>
      <w:r>
        <w:rPr>
          <w:color w:val="000000"/>
          <w:vertAlign w:val="superscript"/>
        </w:rPr>
        <w:footnoteReference w:id="1"/>
      </w:r>
      <w:r>
        <w:rPr>
          <w:color w:val="000000"/>
        </w:rPr>
        <w:t xml:space="preserve"> riferito ai valori mediani di inquinamento nelle diverse regioni italiane, è stata trovata solo una relaziona moderata tra le città più inquinate </w:t>
      </w:r>
      <w:r>
        <w:rPr>
          <w:color w:val="000000"/>
          <w:sz w:val="21"/>
          <w:szCs w:val="21"/>
          <w:highlight w:val="white"/>
        </w:rPr>
        <w:t>e morte per Coronavirus.</w:t>
      </w:r>
      <w:r>
        <w:rPr>
          <w:noProof/>
        </w:rPr>
        <w:drawing>
          <wp:anchor distT="0" distB="0" distL="114300" distR="114300" simplePos="0" relativeHeight="251670528" behindDoc="0" locked="0" layoutInCell="1" hidden="0" allowOverlap="1" wp14:anchorId="216BEF9C" wp14:editId="44D3F024">
            <wp:simplePos x="0" y="0"/>
            <wp:positionH relativeFrom="column">
              <wp:posOffset>-43112</wp:posOffset>
            </wp:positionH>
            <wp:positionV relativeFrom="paragraph">
              <wp:posOffset>813669</wp:posOffset>
            </wp:positionV>
            <wp:extent cx="6126480" cy="2518410"/>
            <wp:effectExtent l="0" t="0" r="0" b="0"/>
            <wp:wrapTopAndBottom distT="0" distB="0"/>
            <wp:docPr id="20912066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7970" t="6681" r="2365" b="3268"/>
                    <a:stretch>
                      <a:fillRect/>
                    </a:stretch>
                  </pic:blipFill>
                  <pic:spPr>
                    <a:xfrm>
                      <a:off x="0" y="0"/>
                      <a:ext cx="6126480" cy="2518410"/>
                    </a:xfrm>
                    <a:prstGeom prst="rect">
                      <a:avLst/>
                    </a:prstGeom>
                    <a:ln/>
                  </pic:spPr>
                </pic:pic>
              </a:graphicData>
            </a:graphic>
          </wp:anchor>
        </w:drawing>
      </w:r>
    </w:p>
    <w:p w14:paraId="5558476E" w14:textId="77777777" w:rsidR="00CF208F" w:rsidRDefault="00CF208F">
      <w:pPr>
        <w:pBdr>
          <w:top w:val="nil"/>
          <w:left w:val="nil"/>
          <w:bottom w:val="nil"/>
          <w:right w:val="nil"/>
          <w:between w:val="nil"/>
        </w:pBdr>
        <w:spacing w:line="240" w:lineRule="auto"/>
        <w:rPr>
          <w:color w:val="000000"/>
          <w:sz w:val="21"/>
          <w:szCs w:val="21"/>
          <w:highlight w:val="white"/>
        </w:rPr>
      </w:pPr>
    </w:p>
    <w:p w14:paraId="36B9315D" w14:textId="77777777" w:rsidR="00CF208F" w:rsidRDefault="00000000">
      <w:pPr>
        <w:pBdr>
          <w:top w:val="nil"/>
          <w:left w:val="nil"/>
          <w:bottom w:val="nil"/>
          <w:right w:val="nil"/>
          <w:between w:val="nil"/>
        </w:pBdr>
        <w:spacing w:line="240" w:lineRule="auto"/>
        <w:rPr>
          <w:color w:val="000000"/>
        </w:rPr>
      </w:pPr>
      <w:r>
        <w:rPr>
          <w:color w:val="000000"/>
          <w:sz w:val="21"/>
          <w:szCs w:val="21"/>
          <w:highlight w:val="white"/>
        </w:rPr>
        <w:t xml:space="preserve">Tuttavia, la regione Lombardia, l'unica con un valore superiore a quelli consentiti dalla legge, è la regione che ha subito il maggior numero di decessi attribuiti all'azione del virus </w:t>
      </w:r>
      <w:r>
        <w:rPr>
          <w:noProof/>
        </w:rPr>
        <w:drawing>
          <wp:anchor distT="0" distB="0" distL="114300" distR="114300" simplePos="0" relativeHeight="251671552" behindDoc="0" locked="0" layoutInCell="1" hidden="0" allowOverlap="1" wp14:anchorId="11B05EF6" wp14:editId="3637BA97">
            <wp:simplePos x="0" y="0"/>
            <wp:positionH relativeFrom="column">
              <wp:posOffset>1038860</wp:posOffset>
            </wp:positionH>
            <wp:positionV relativeFrom="paragraph">
              <wp:posOffset>529156</wp:posOffset>
            </wp:positionV>
            <wp:extent cx="4042410" cy="3512820"/>
            <wp:effectExtent l="0" t="0" r="0" b="0"/>
            <wp:wrapTopAndBottom distT="0" distB="0"/>
            <wp:docPr id="20912066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l="20052" t="5118" r="13889" b="8655"/>
                    <a:stretch>
                      <a:fillRect/>
                    </a:stretch>
                  </pic:blipFill>
                  <pic:spPr>
                    <a:xfrm>
                      <a:off x="0" y="0"/>
                      <a:ext cx="4042410" cy="3512820"/>
                    </a:xfrm>
                    <a:prstGeom prst="rect">
                      <a:avLst/>
                    </a:prstGeom>
                    <a:ln/>
                  </pic:spPr>
                </pic:pic>
              </a:graphicData>
            </a:graphic>
          </wp:anchor>
        </w:drawing>
      </w:r>
    </w:p>
    <w:p w14:paraId="79A78490" w14:textId="77777777" w:rsidR="00CF208F" w:rsidRDefault="00CF208F"/>
    <w:p w14:paraId="2A9588F7" w14:textId="77777777" w:rsidR="00CF208F" w:rsidRDefault="00CF208F">
      <w:pPr>
        <w:rPr>
          <w:color w:val="000000"/>
          <w:sz w:val="21"/>
          <w:szCs w:val="21"/>
          <w:highlight w:val="white"/>
        </w:rPr>
      </w:pPr>
    </w:p>
    <w:p w14:paraId="45B440ED" w14:textId="77777777" w:rsidR="00CF208F" w:rsidRDefault="00CF208F">
      <w:pPr>
        <w:pStyle w:val="Titolo2"/>
      </w:pPr>
    </w:p>
    <w:p w14:paraId="2F2B8BBB" w14:textId="77777777" w:rsidR="00CF208F" w:rsidRDefault="00CF208F"/>
    <w:p w14:paraId="349C5149" w14:textId="77777777" w:rsidR="00CF208F" w:rsidRDefault="00000000">
      <w:pPr>
        <w:pStyle w:val="Titolo2"/>
      </w:pPr>
      <w:r>
        <w:lastRenderedPageBreak/>
        <w:t>Analisi future</w:t>
      </w:r>
    </w:p>
    <w:p w14:paraId="6BE73AE1" w14:textId="77777777" w:rsidR="00CF208F" w:rsidRDefault="00000000">
      <w:r>
        <w:t>Una volta terminate le analisi sul territorio nazionale, si è voluto investigare l’andamento della pandemia anche negli altri paesi italiani per metterlo in relazione con l’andamento in Italia.</w:t>
      </w:r>
    </w:p>
    <w:p w14:paraId="20CAB005" w14:textId="77777777" w:rsidR="00CF208F" w:rsidRDefault="00000000">
      <w:r>
        <w:t xml:space="preserve">Il dataset è stato reperito sul sito </w:t>
      </w:r>
      <w:proofErr w:type="spellStart"/>
      <w:r>
        <w:t>European</w:t>
      </w:r>
      <w:proofErr w:type="spellEnd"/>
      <w:r>
        <w:t xml:space="preserve"> Data</w:t>
      </w:r>
      <w:r>
        <w:rPr>
          <w:vertAlign w:val="superscript"/>
        </w:rPr>
        <w:footnoteReference w:id="2"/>
      </w:r>
      <w:r>
        <w:t>. Da questo sono stati estratti i 25 paesi con un maggior tasso di positività e con un rapporto di popolazione simile a quello italiano. Per questo sono stati selezionati il Belgio, la Francia, la Spagna e il Regno Unito. L’Italia si classifica come prima per numero di contagi, seguita subito dopo dalla Francia, terzo il Regno Unito. Sarebbe interessante approfondire questa analisi e contestualizzarla in base alle misure di gestione dell’epidemia adottate nei singoli paesi.</w:t>
      </w:r>
      <w:r>
        <w:rPr>
          <w:noProof/>
        </w:rPr>
        <w:drawing>
          <wp:anchor distT="0" distB="0" distL="114300" distR="114300" simplePos="0" relativeHeight="251672576" behindDoc="0" locked="0" layoutInCell="1" hidden="0" allowOverlap="1" wp14:anchorId="12FE07AD" wp14:editId="36794300">
            <wp:simplePos x="0" y="0"/>
            <wp:positionH relativeFrom="column">
              <wp:posOffset>674052</wp:posOffset>
            </wp:positionH>
            <wp:positionV relativeFrom="paragraph">
              <wp:posOffset>1242377</wp:posOffset>
            </wp:positionV>
            <wp:extent cx="4772025" cy="2484120"/>
            <wp:effectExtent l="0" t="0" r="0" b="0"/>
            <wp:wrapTopAndBottom distT="0" distB="0"/>
            <wp:docPr id="209120660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772025" cy="2484120"/>
                    </a:xfrm>
                    <a:prstGeom prst="rect">
                      <a:avLst/>
                    </a:prstGeom>
                    <a:ln/>
                  </pic:spPr>
                </pic:pic>
              </a:graphicData>
            </a:graphic>
          </wp:anchor>
        </w:drawing>
      </w:r>
    </w:p>
    <w:p w14:paraId="1ACF610C" w14:textId="77777777" w:rsidR="00CF208F" w:rsidRDefault="00CF208F">
      <w:pPr>
        <w:pBdr>
          <w:top w:val="nil"/>
          <w:left w:val="nil"/>
          <w:bottom w:val="nil"/>
          <w:right w:val="nil"/>
          <w:between w:val="nil"/>
        </w:pBdr>
        <w:spacing w:after="0" w:line="240" w:lineRule="auto"/>
        <w:ind w:left="720"/>
        <w:rPr>
          <w:color w:val="000000"/>
        </w:rPr>
      </w:pPr>
    </w:p>
    <w:p w14:paraId="20CAC9CD" w14:textId="77777777" w:rsidR="00CF208F" w:rsidRDefault="00CF208F">
      <w:pPr>
        <w:pBdr>
          <w:top w:val="nil"/>
          <w:left w:val="nil"/>
          <w:bottom w:val="nil"/>
          <w:right w:val="nil"/>
          <w:between w:val="nil"/>
        </w:pBdr>
        <w:spacing w:after="0" w:line="240" w:lineRule="auto"/>
        <w:ind w:left="283"/>
        <w:rPr>
          <w:color w:val="000000"/>
        </w:rPr>
      </w:pPr>
    </w:p>
    <w:p w14:paraId="1EAC790B" w14:textId="77777777" w:rsidR="00CF208F" w:rsidRDefault="00000000">
      <w:pPr>
        <w:pBdr>
          <w:top w:val="nil"/>
          <w:left w:val="nil"/>
          <w:bottom w:val="nil"/>
          <w:right w:val="nil"/>
          <w:between w:val="nil"/>
        </w:pBdr>
        <w:spacing w:after="0" w:line="240" w:lineRule="auto"/>
        <w:ind w:left="283"/>
        <w:rPr>
          <w:color w:val="000000"/>
        </w:rPr>
      </w:pPr>
      <w:r>
        <w:rPr>
          <w:color w:val="000000"/>
        </w:rPr>
        <w:t xml:space="preserve">Un’altra analisi interessante iniziata ma da approfondire riguarda l’impatto della pandemia sull’andamento scolastico, misurato come punteggio alle prove invalsi. Il dataset è stato reperito sul sito ufficiale degli </w:t>
      </w:r>
      <w:proofErr w:type="spellStart"/>
      <w:r>
        <w:rPr>
          <w:color w:val="000000"/>
        </w:rPr>
        <w:t>invalisi</w:t>
      </w:r>
      <w:proofErr w:type="spellEnd"/>
      <w:r>
        <w:rPr>
          <w:color w:val="000000"/>
          <w:vertAlign w:val="superscript"/>
        </w:rPr>
        <w:footnoteReference w:id="3"/>
      </w:r>
      <w:r>
        <w:rPr>
          <w:color w:val="000000"/>
        </w:rPr>
        <w:t>. Dal grafico sottostante si può notare un calo nei punteggi agli invalsi durante e subito dopo la pandemia. Ulteriori approfondimenti potrebbero riguardare correlazioni tra punteggi e aumento di contagi</w:t>
      </w:r>
      <w:r>
        <w:rPr>
          <w:noProof/>
        </w:rPr>
        <w:drawing>
          <wp:anchor distT="0" distB="0" distL="114300" distR="114300" simplePos="0" relativeHeight="251673600" behindDoc="0" locked="0" layoutInCell="1" hidden="0" allowOverlap="1" wp14:anchorId="650C37F5" wp14:editId="20CB8D7E">
            <wp:simplePos x="0" y="0"/>
            <wp:positionH relativeFrom="column">
              <wp:posOffset>758190</wp:posOffset>
            </wp:positionH>
            <wp:positionV relativeFrom="paragraph">
              <wp:posOffset>842645</wp:posOffset>
            </wp:positionV>
            <wp:extent cx="4471670" cy="2977515"/>
            <wp:effectExtent l="0" t="0" r="0" b="0"/>
            <wp:wrapTopAndBottom distT="0" distB="0"/>
            <wp:docPr id="209120660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471670" cy="2977515"/>
                    </a:xfrm>
                    <a:prstGeom prst="rect">
                      <a:avLst/>
                    </a:prstGeom>
                    <a:ln/>
                  </pic:spPr>
                </pic:pic>
              </a:graphicData>
            </a:graphic>
          </wp:anchor>
        </w:drawing>
      </w:r>
    </w:p>
    <w:p w14:paraId="59AC5DFB" w14:textId="77777777" w:rsidR="00CF208F" w:rsidRDefault="00CF208F">
      <w:pPr>
        <w:pBdr>
          <w:top w:val="nil"/>
          <w:left w:val="nil"/>
          <w:bottom w:val="nil"/>
          <w:right w:val="nil"/>
          <w:between w:val="nil"/>
        </w:pBdr>
        <w:spacing w:line="240" w:lineRule="auto"/>
        <w:ind w:left="283"/>
        <w:rPr>
          <w:color w:val="000000"/>
        </w:rPr>
      </w:pPr>
    </w:p>
    <w:p w14:paraId="449E4EDC" w14:textId="77777777" w:rsidR="00CF208F" w:rsidRDefault="00000000">
      <w:pPr>
        <w:pBdr>
          <w:top w:val="nil"/>
          <w:left w:val="nil"/>
          <w:bottom w:val="nil"/>
          <w:right w:val="nil"/>
          <w:between w:val="nil"/>
        </w:pBdr>
        <w:spacing w:line="240" w:lineRule="auto"/>
        <w:ind w:left="283"/>
        <w:rPr>
          <w:color w:val="000000"/>
        </w:rPr>
      </w:pPr>
      <w:r>
        <w:rPr>
          <w:color w:val="000000"/>
        </w:rPr>
        <w:t>Infine, sarebbe stato interessante analizzare quanto il Covid-19 abbia inciso sulla salute mentale, in diverse fasce d’età e vedere quale sia quella più colpita e se ci siano disturbi mentali associati eventualmente sia come conseguenza diretta del virus sia come effetto secondario.</w:t>
      </w:r>
    </w:p>
    <w:p w14:paraId="08441E40" w14:textId="77777777" w:rsidR="00CF208F" w:rsidRDefault="00CF208F">
      <w:pPr>
        <w:pBdr>
          <w:top w:val="nil"/>
          <w:left w:val="nil"/>
          <w:bottom w:val="nil"/>
          <w:right w:val="nil"/>
          <w:between w:val="nil"/>
        </w:pBdr>
        <w:spacing w:line="240" w:lineRule="auto"/>
        <w:ind w:left="283"/>
        <w:jc w:val="right"/>
        <w:rPr>
          <w:color w:val="000000"/>
        </w:rPr>
      </w:pPr>
    </w:p>
    <w:p w14:paraId="384925F0" w14:textId="77777777" w:rsidR="00CF208F" w:rsidRDefault="00000000">
      <w:pPr>
        <w:pBdr>
          <w:top w:val="nil"/>
          <w:left w:val="nil"/>
          <w:bottom w:val="nil"/>
          <w:right w:val="nil"/>
          <w:between w:val="nil"/>
        </w:pBdr>
        <w:spacing w:line="240" w:lineRule="auto"/>
        <w:ind w:left="283"/>
        <w:jc w:val="right"/>
        <w:rPr>
          <w:color w:val="000000"/>
        </w:rPr>
      </w:pPr>
      <w:r>
        <w:rPr>
          <w:color w:val="000000"/>
        </w:rPr>
        <w:t>Gruppo Horror</w:t>
      </w:r>
    </w:p>
    <w:p w14:paraId="4A5517E8" w14:textId="627404C3" w:rsidR="007C0880" w:rsidRDefault="007C0880" w:rsidP="007C0880">
      <w:pPr>
        <w:pBdr>
          <w:top w:val="nil"/>
          <w:left w:val="nil"/>
          <w:bottom w:val="nil"/>
          <w:right w:val="nil"/>
          <w:between w:val="nil"/>
        </w:pBdr>
        <w:spacing w:line="240" w:lineRule="auto"/>
        <w:ind w:left="283"/>
        <w:jc w:val="right"/>
        <w:rPr>
          <w:color w:val="000000"/>
        </w:rPr>
      </w:pPr>
      <w:r>
        <w:rPr>
          <w:color w:val="000000"/>
        </w:rPr>
        <w:t xml:space="preserve">Martina </w:t>
      </w:r>
      <w:r>
        <w:t xml:space="preserve">Albano </w:t>
      </w:r>
    </w:p>
    <w:p w14:paraId="694133DD" w14:textId="77777777" w:rsidR="00CF208F" w:rsidRDefault="00000000">
      <w:pPr>
        <w:pBdr>
          <w:top w:val="nil"/>
          <w:left w:val="nil"/>
          <w:bottom w:val="nil"/>
          <w:right w:val="nil"/>
          <w:between w:val="nil"/>
        </w:pBdr>
        <w:spacing w:line="240" w:lineRule="auto"/>
        <w:ind w:left="283"/>
        <w:jc w:val="right"/>
        <w:rPr>
          <w:color w:val="000000"/>
        </w:rPr>
      </w:pPr>
      <w:r>
        <w:rPr>
          <w:color w:val="000000"/>
        </w:rPr>
        <w:t>Federica Branca</w:t>
      </w:r>
    </w:p>
    <w:p w14:paraId="056F90A9" w14:textId="77777777" w:rsidR="00CF208F" w:rsidRDefault="00000000">
      <w:pPr>
        <w:pBdr>
          <w:top w:val="nil"/>
          <w:left w:val="nil"/>
          <w:bottom w:val="nil"/>
          <w:right w:val="nil"/>
          <w:between w:val="nil"/>
        </w:pBdr>
        <w:spacing w:line="240" w:lineRule="auto"/>
        <w:ind w:left="283"/>
        <w:jc w:val="right"/>
        <w:rPr>
          <w:color w:val="000000"/>
        </w:rPr>
      </w:pPr>
      <w:r>
        <w:rPr>
          <w:color w:val="000000"/>
        </w:rPr>
        <w:t xml:space="preserve">Margot </w:t>
      </w:r>
      <w:proofErr w:type="spellStart"/>
      <w:r>
        <w:rPr>
          <w:color w:val="000000"/>
        </w:rPr>
        <w:t>Stefanetti</w:t>
      </w:r>
      <w:proofErr w:type="spellEnd"/>
    </w:p>
    <w:p w14:paraId="240D6209" w14:textId="77777777" w:rsidR="00CF208F" w:rsidRPr="007C0880" w:rsidRDefault="00000000">
      <w:pPr>
        <w:pBdr>
          <w:top w:val="nil"/>
          <w:left w:val="nil"/>
          <w:bottom w:val="nil"/>
          <w:right w:val="nil"/>
          <w:between w:val="nil"/>
        </w:pBdr>
        <w:spacing w:line="240" w:lineRule="auto"/>
        <w:ind w:left="283"/>
        <w:jc w:val="right"/>
        <w:rPr>
          <w:color w:val="000000"/>
          <w:u w:val="single"/>
        </w:rPr>
      </w:pPr>
      <w:r>
        <w:rPr>
          <w:color w:val="000000"/>
        </w:rPr>
        <w:t>Marco Renato Cerri</w:t>
      </w:r>
    </w:p>
    <w:p w14:paraId="3076C76A" w14:textId="6159A4B1" w:rsidR="00CF208F" w:rsidRDefault="00CF208F">
      <w:pPr>
        <w:pBdr>
          <w:top w:val="nil"/>
          <w:left w:val="nil"/>
          <w:bottom w:val="nil"/>
          <w:right w:val="nil"/>
          <w:between w:val="nil"/>
        </w:pBdr>
        <w:spacing w:line="240" w:lineRule="auto"/>
        <w:ind w:left="283"/>
        <w:jc w:val="right"/>
        <w:rPr>
          <w:color w:val="000000"/>
        </w:rPr>
      </w:pPr>
    </w:p>
    <w:sectPr w:rsidR="00CF208F">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61789" w14:textId="77777777" w:rsidR="007F7D29" w:rsidRDefault="007F7D29">
      <w:pPr>
        <w:spacing w:after="0" w:line="240" w:lineRule="auto"/>
      </w:pPr>
      <w:r>
        <w:separator/>
      </w:r>
    </w:p>
  </w:endnote>
  <w:endnote w:type="continuationSeparator" w:id="0">
    <w:p w14:paraId="42DBA389" w14:textId="77777777" w:rsidR="007F7D29" w:rsidRDefault="007F7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9F186" w14:textId="77777777" w:rsidR="007F7D29" w:rsidRDefault="007F7D29">
      <w:pPr>
        <w:spacing w:after="0" w:line="240" w:lineRule="auto"/>
      </w:pPr>
      <w:r>
        <w:separator/>
      </w:r>
    </w:p>
  </w:footnote>
  <w:footnote w:type="continuationSeparator" w:id="0">
    <w:p w14:paraId="44125A5F" w14:textId="77777777" w:rsidR="007F7D29" w:rsidRDefault="007F7D29">
      <w:pPr>
        <w:spacing w:after="0" w:line="240" w:lineRule="auto"/>
      </w:pPr>
      <w:r>
        <w:continuationSeparator/>
      </w:r>
    </w:p>
  </w:footnote>
  <w:footnote w:id="1">
    <w:p w14:paraId="66C40E8C" w14:textId="77777777" w:rsidR="00CF208F"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https://github.com/andreapas79/COVID-19/blob/master/df_air.csv</w:t>
      </w:r>
    </w:p>
  </w:footnote>
  <w:footnote w:id="2">
    <w:p w14:paraId="0A6F02D4" w14:textId="77777777" w:rsidR="00CF208F"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hyperlink r:id="rId1">
        <w:r>
          <w:rPr>
            <w:rFonts w:ascii="Roboto" w:eastAsia="Roboto" w:hAnsi="Roboto" w:cs="Roboto"/>
            <w:color w:val="0000FF"/>
            <w:sz w:val="20"/>
            <w:szCs w:val="20"/>
            <w:highlight w:val="white"/>
            <w:u w:val="single"/>
          </w:rPr>
          <w:t>https://data.europa.eu/data/datasets/covid-19-coronavirus-data?locale=it</w:t>
        </w:r>
      </w:hyperlink>
    </w:p>
  </w:footnote>
  <w:footnote w:id="3">
    <w:p w14:paraId="5FCC3D0E" w14:textId="77777777" w:rsidR="00CF208F"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hyperlink r:id="rId2">
        <w:r>
          <w:rPr>
            <w:rFonts w:ascii="Roboto" w:eastAsia="Roboto" w:hAnsi="Roboto" w:cs="Roboto"/>
            <w:color w:val="0000FF"/>
            <w:sz w:val="20"/>
            <w:szCs w:val="20"/>
            <w:highlight w:val="white"/>
            <w:u w:val="single"/>
          </w:rPr>
          <w:t>https://www.invalsiopen.it/open-data-invalsi-risultati-2021/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78D"/>
    <w:multiLevelType w:val="multilevel"/>
    <w:tmpl w:val="D402C9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6B5967"/>
    <w:multiLevelType w:val="multilevel"/>
    <w:tmpl w:val="38905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A32366"/>
    <w:multiLevelType w:val="multilevel"/>
    <w:tmpl w:val="79F4004C"/>
    <w:lvl w:ilvl="0">
      <w:start w:val="1"/>
      <w:numFmt w:val="bullet"/>
      <w:lvlText w:val="-"/>
      <w:lvlJc w:val="left"/>
      <w:pPr>
        <w:ind w:left="180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42310BF9"/>
    <w:multiLevelType w:val="multilevel"/>
    <w:tmpl w:val="E1AAD26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6D91166"/>
    <w:multiLevelType w:val="multilevel"/>
    <w:tmpl w:val="5EAA1E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0F72A44"/>
    <w:multiLevelType w:val="multilevel"/>
    <w:tmpl w:val="717034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4025675">
    <w:abstractNumId w:val="2"/>
  </w:num>
  <w:num w:numId="2" w16cid:durableId="972292827">
    <w:abstractNumId w:val="4"/>
  </w:num>
  <w:num w:numId="3" w16cid:durableId="26294429">
    <w:abstractNumId w:val="0"/>
  </w:num>
  <w:num w:numId="4" w16cid:durableId="813833336">
    <w:abstractNumId w:val="1"/>
  </w:num>
  <w:num w:numId="5" w16cid:durableId="1479228486">
    <w:abstractNumId w:val="3"/>
  </w:num>
  <w:num w:numId="6" w16cid:durableId="10266335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08F"/>
    <w:rsid w:val="007C0880"/>
    <w:rsid w:val="007F7D29"/>
    <w:rsid w:val="00CF20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5DAE2C54"/>
  <w15:docId w15:val="{C140AEF8-514E-4498-B1C3-EE7BCC61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1F24"/>
  </w:style>
  <w:style w:type="paragraph" w:styleId="Titolo1">
    <w:name w:val="heading 1"/>
    <w:basedOn w:val="Normale"/>
    <w:next w:val="Normale"/>
    <w:link w:val="Titolo1Carattere"/>
    <w:uiPriority w:val="9"/>
    <w:qFormat/>
    <w:rsid w:val="004F1F24"/>
    <w:pPr>
      <w:keepNext/>
      <w:keepLines/>
      <w:spacing w:before="240" w:after="0"/>
      <w:outlineLvl w:val="0"/>
    </w:pPr>
    <w:rPr>
      <w:rFonts w:eastAsiaTheme="majorEastAsia"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C2E00"/>
    <w:pPr>
      <w:keepNext/>
      <w:keepLines/>
      <w:spacing w:before="120" w:after="120"/>
      <w:outlineLvl w:val="1"/>
    </w:pPr>
    <w:rPr>
      <w:rFonts w:eastAsiaTheme="majorEastAsia"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C2E00"/>
    <w:pPr>
      <w:keepNext/>
      <w:keepLines/>
      <w:spacing w:before="160" w:after="12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character" w:customStyle="1" w:styleId="Titolo2Carattere">
    <w:name w:val="Titolo 2 Carattere"/>
    <w:basedOn w:val="Carpredefinitoparagrafo"/>
    <w:link w:val="Titolo2"/>
    <w:uiPriority w:val="9"/>
    <w:rsid w:val="009C2E00"/>
    <w:rPr>
      <w:rFonts w:ascii="Arial" w:eastAsiaTheme="majorEastAsia" w:hAnsi="Arial"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4F1F24"/>
    <w:rPr>
      <w:rFonts w:ascii="Arial" w:eastAsiaTheme="majorEastAsia" w:hAnsi="Arial" w:cstheme="majorBidi"/>
      <w:color w:val="2F5496" w:themeColor="accent1" w:themeShade="BF"/>
      <w:sz w:val="32"/>
      <w:szCs w:val="32"/>
    </w:rPr>
  </w:style>
  <w:style w:type="paragraph" w:styleId="Paragrafoelenco">
    <w:name w:val="List Paragraph"/>
    <w:basedOn w:val="Normale"/>
    <w:uiPriority w:val="34"/>
    <w:qFormat/>
    <w:rsid w:val="00E9563B"/>
    <w:pPr>
      <w:ind w:left="720"/>
      <w:contextualSpacing/>
    </w:pPr>
  </w:style>
  <w:style w:type="character" w:customStyle="1" w:styleId="Titolo3Carattere">
    <w:name w:val="Titolo 3 Carattere"/>
    <w:basedOn w:val="Carpredefinitoparagrafo"/>
    <w:link w:val="Titolo3"/>
    <w:uiPriority w:val="9"/>
    <w:rsid w:val="009C2E00"/>
    <w:rPr>
      <w:rFonts w:asciiTheme="majorHAnsi" w:eastAsiaTheme="majorEastAsia" w:hAnsiTheme="majorHAnsi" w:cstheme="majorBidi"/>
      <w:color w:val="1F3763" w:themeColor="accent1" w:themeShade="7F"/>
      <w:sz w:val="24"/>
      <w:szCs w:val="24"/>
    </w:rPr>
  </w:style>
  <w:style w:type="paragraph" w:styleId="Sottotitolo">
    <w:name w:val="Subtitle"/>
    <w:basedOn w:val="Normale"/>
    <w:next w:val="Normale"/>
    <w:link w:val="SottotitoloCarattere"/>
    <w:uiPriority w:val="11"/>
    <w:qFormat/>
    <w:rPr>
      <w:rFonts w:ascii="Calibri" w:eastAsia="Calibri" w:hAnsi="Calibri" w:cs="Calibri"/>
      <w:color w:val="5A5A5A"/>
    </w:rPr>
  </w:style>
  <w:style w:type="character" w:customStyle="1" w:styleId="SottotitoloCarattere">
    <w:name w:val="Sottotitolo Carattere"/>
    <w:basedOn w:val="Carpredefinitoparagrafo"/>
    <w:link w:val="Sottotitolo"/>
    <w:uiPriority w:val="11"/>
    <w:rsid w:val="00200736"/>
    <w:rPr>
      <w:rFonts w:eastAsiaTheme="minorEastAsia"/>
      <w:color w:val="5A5A5A" w:themeColor="text1" w:themeTint="A5"/>
      <w:spacing w:val="15"/>
    </w:rPr>
  </w:style>
  <w:style w:type="paragraph" w:styleId="NormaleWeb">
    <w:name w:val="Normal (Web)"/>
    <w:basedOn w:val="Normale"/>
    <w:uiPriority w:val="99"/>
    <w:unhideWhenUsed/>
    <w:rsid w:val="00E91A89"/>
    <w:pPr>
      <w:spacing w:before="100" w:beforeAutospacing="1" w:after="100" w:afterAutospacing="1" w:line="240" w:lineRule="auto"/>
    </w:pPr>
    <w:rPr>
      <w:rFonts w:ascii="Times New Roman" w:eastAsia="Times New Roman" w:hAnsi="Times New Roman" w:cs="Times New Roman"/>
      <w:sz w:val="24"/>
      <w:szCs w:val="24"/>
    </w:rPr>
  </w:style>
  <w:style w:type="table" w:styleId="Grigliatabella">
    <w:name w:val="Table Grid"/>
    <w:basedOn w:val="Tabellanormale"/>
    <w:uiPriority w:val="39"/>
    <w:rsid w:val="00A1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8C06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stonotaapidipagina">
    <w:name w:val="footnote text"/>
    <w:basedOn w:val="Normale"/>
    <w:link w:val="TestonotaapidipaginaCarattere"/>
    <w:uiPriority w:val="99"/>
    <w:semiHidden/>
    <w:unhideWhenUsed/>
    <w:rsid w:val="00CB31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B3193"/>
    <w:rPr>
      <w:rFonts w:ascii="Arial" w:hAnsi="Arial"/>
      <w:sz w:val="20"/>
      <w:szCs w:val="20"/>
    </w:rPr>
  </w:style>
  <w:style w:type="character" w:styleId="Rimandonotaapidipagina">
    <w:name w:val="footnote reference"/>
    <w:basedOn w:val="Carpredefinitoparagrafo"/>
    <w:uiPriority w:val="99"/>
    <w:semiHidden/>
    <w:unhideWhenUsed/>
    <w:rsid w:val="00CB3193"/>
    <w:rPr>
      <w:vertAlign w:val="superscript"/>
    </w:rPr>
  </w:style>
  <w:style w:type="character" w:styleId="Collegamentoipertestuale">
    <w:name w:val="Hyperlink"/>
    <w:basedOn w:val="Carpredefinitoparagrafo"/>
    <w:uiPriority w:val="99"/>
    <w:semiHidden/>
    <w:unhideWhenUsed/>
    <w:rsid w:val="00CB3193"/>
    <w:rPr>
      <w:color w:val="0000FF"/>
      <w:u w:val="single"/>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www.invalsiopen.it/open-data-invalsi-risultati-2021/" TargetMode="External"/><Relationship Id="rId1" Type="http://schemas.openxmlformats.org/officeDocument/2006/relationships/hyperlink" Target="https://data.europa.eu/data/datasets/covid-19-coronavirus-data?locale=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pZZXAp1DKrjIkItlW8X6lQtCsg==">CgMxLjA4AHIhMURheXZYaTB2WU50LTRSUmVrOHdVM1FRNTYtZDRPa1BN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2178</Words>
  <Characters>12420</Characters>
  <Application>Microsoft Office Word</Application>
  <DocSecurity>0</DocSecurity>
  <Lines>103</Lines>
  <Paragraphs>29</Paragraphs>
  <ScaleCrop>false</ScaleCrop>
  <Company/>
  <LinksUpToDate>false</LinksUpToDate>
  <CharactersWithSpaces>14569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Federica Branca</dc:creator>
  <cp:lastModifiedBy>Martina Albano</cp:lastModifiedBy>
  <cp:revision>3</cp:revision>
  <dcterms:created xsi:type="dcterms:W3CDTF">2024-02-06T09:42:00Z</dcterms:created>
  <dcterms:modified xsi:type="dcterms:W3CDTF">2024-02-11T15:39:00Z</dcterms:modified>
</cp:coreProperties>
</file>