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E262C" w14:textId="5B264B96" w:rsidR="007E0097" w:rsidRDefault="007E0097" w:rsidP="00D15F5C">
      <w:pPr>
        <w:pStyle w:val="NormaleWeb"/>
        <w:spacing w:before="0" w:beforeAutospacing="0" w:after="60" w:afterAutospacing="0"/>
        <w:jc w:val="center"/>
      </w:pPr>
      <w:r>
        <w:rPr>
          <w:color w:val="1C4587"/>
          <w:sz w:val="32"/>
          <w:szCs w:val="32"/>
        </w:rPr>
        <w:t>BUILDWEEK III</w:t>
      </w:r>
    </w:p>
    <w:p w14:paraId="598B45F7" w14:textId="77777777" w:rsidR="007E0097" w:rsidRDefault="007E0097" w:rsidP="007E0097">
      <w:pPr>
        <w:pStyle w:val="NormaleWeb"/>
        <w:spacing w:before="0" w:beforeAutospacing="0" w:after="60" w:afterAutospacing="0"/>
        <w:jc w:val="center"/>
      </w:pPr>
      <w:r>
        <w:rPr>
          <w:color w:val="1C4587"/>
          <w:sz w:val="32"/>
          <w:szCs w:val="32"/>
        </w:rPr>
        <w:t>Gruppo NIC </w:t>
      </w:r>
    </w:p>
    <w:p w14:paraId="4F0808B8" w14:textId="77777777" w:rsidR="007E0097" w:rsidRDefault="007E0097" w:rsidP="007E0097">
      <w:pPr>
        <w:pStyle w:val="NormaleWeb"/>
        <w:spacing w:before="0" w:beforeAutospacing="0" w:after="60" w:afterAutospacing="0"/>
        <w:jc w:val="center"/>
      </w:pPr>
      <w:r>
        <w:rPr>
          <w:color w:val="1C4587"/>
        </w:rPr>
        <w:t xml:space="preserve">Albano Martina, Leone Camilla, </w:t>
      </w:r>
      <w:proofErr w:type="spellStart"/>
      <w:r>
        <w:rPr>
          <w:color w:val="1C4587"/>
        </w:rPr>
        <w:t>Painstil</w:t>
      </w:r>
      <w:proofErr w:type="spellEnd"/>
      <w:r>
        <w:rPr>
          <w:color w:val="1C4587"/>
        </w:rPr>
        <w:t xml:space="preserve"> Sandra, Tripodi Marco, Venier Michela</w:t>
      </w:r>
    </w:p>
    <w:p w14:paraId="02435B95" w14:textId="77777777" w:rsidR="007E0097" w:rsidRDefault="007E0097" w:rsidP="007E0097">
      <w:r>
        <w:br/>
      </w:r>
    </w:p>
    <w:p w14:paraId="6D1D0358" w14:textId="77777777" w:rsidR="007E0097" w:rsidRDefault="007E0097" w:rsidP="007E0097">
      <w:pPr>
        <w:pStyle w:val="NormaleWeb"/>
        <w:numPr>
          <w:ilvl w:val="0"/>
          <w:numId w:val="8"/>
        </w:numPr>
        <w:spacing w:before="0" w:beforeAutospacing="0" w:after="0" w:afterAutospacing="0"/>
        <w:jc w:val="both"/>
        <w:textAlignment w:val="baseline"/>
        <w:rPr>
          <w:b/>
          <w:bCs/>
          <w:color w:val="000000"/>
          <w:sz w:val="28"/>
          <w:szCs w:val="28"/>
        </w:rPr>
      </w:pPr>
      <w:proofErr w:type="spellStart"/>
      <w:r>
        <w:rPr>
          <w:b/>
          <w:bCs/>
          <w:color w:val="000000"/>
          <w:sz w:val="28"/>
          <w:szCs w:val="28"/>
        </w:rPr>
        <w:t>Overview</w:t>
      </w:r>
      <w:proofErr w:type="spellEnd"/>
    </w:p>
    <w:p w14:paraId="1D52445D" w14:textId="77777777" w:rsidR="00105E5F" w:rsidRDefault="00105E5F" w:rsidP="00105E5F">
      <w:pPr>
        <w:pStyle w:val="NormaleWeb"/>
        <w:spacing w:before="0" w:beforeAutospacing="0" w:after="0" w:afterAutospacing="0"/>
        <w:ind w:left="720"/>
        <w:jc w:val="both"/>
        <w:textAlignment w:val="baseline"/>
        <w:rPr>
          <w:b/>
          <w:bCs/>
          <w:color w:val="000000"/>
          <w:sz w:val="28"/>
          <w:szCs w:val="28"/>
        </w:rPr>
      </w:pPr>
    </w:p>
    <w:p w14:paraId="0D164B39" w14:textId="77777777" w:rsidR="007E0097" w:rsidRDefault="007E0097" w:rsidP="007E0097">
      <w:pPr>
        <w:pStyle w:val="NormaleWeb"/>
        <w:spacing w:before="0" w:beforeAutospacing="0" w:after="0" w:afterAutospacing="0"/>
        <w:jc w:val="both"/>
      </w:pPr>
      <w:r>
        <w:rPr>
          <w:color w:val="000000"/>
        </w:rPr>
        <w:t>L’analisi proposta in questo lavoro è focalizzata sulle fonti di energia, i consumi energetici e l’impatto ambientale della produzione energetica in Europa, con lo scopo di portare ad una maggiore consapevolezza nell’impiego di tali risorse. In particolare, l’obiettivo è sensibilizzare gli utenti su tali temi e promuovere l’utilizzo delle fonti di energia rinnovabili in quanto meno inquinanti.</w:t>
      </w:r>
    </w:p>
    <w:p w14:paraId="2B5084AD" w14:textId="77777777" w:rsidR="007E0097" w:rsidRDefault="007E0097" w:rsidP="007E0097">
      <w:r>
        <w:br/>
      </w:r>
    </w:p>
    <w:p w14:paraId="4AFEB8D0" w14:textId="77777777" w:rsidR="007E0097" w:rsidRDefault="007E0097" w:rsidP="007E0097">
      <w:pPr>
        <w:pStyle w:val="NormaleWeb"/>
        <w:numPr>
          <w:ilvl w:val="0"/>
          <w:numId w:val="9"/>
        </w:numPr>
        <w:spacing w:before="0" w:beforeAutospacing="0" w:after="0" w:afterAutospacing="0"/>
        <w:jc w:val="both"/>
        <w:textAlignment w:val="baseline"/>
        <w:rPr>
          <w:b/>
          <w:bCs/>
          <w:color w:val="000000"/>
          <w:sz w:val="28"/>
          <w:szCs w:val="28"/>
        </w:rPr>
      </w:pPr>
      <w:r>
        <w:rPr>
          <w:b/>
          <w:bCs/>
          <w:color w:val="000000"/>
          <w:sz w:val="28"/>
          <w:szCs w:val="28"/>
        </w:rPr>
        <w:t>Dataset utilizzati</w:t>
      </w:r>
    </w:p>
    <w:p w14:paraId="6870781A" w14:textId="77777777" w:rsidR="00105E5F" w:rsidRDefault="00105E5F" w:rsidP="00105E5F">
      <w:pPr>
        <w:pStyle w:val="NormaleWeb"/>
        <w:spacing w:before="0" w:beforeAutospacing="0" w:after="0" w:afterAutospacing="0"/>
        <w:jc w:val="both"/>
        <w:textAlignment w:val="baseline"/>
        <w:rPr>
          <w:b/>
          <w:bCs/>
          <w:color w:val="000000"/>
          <w:sz w:val="28"/>
          <w:szCs w:val="28"/>
        </w:rPr>
      </w:pPr>
    </w:p>
    <w:p w14:paraId="2904E6D8" w14:textId="77777777" w:rsidR="007E0097" w:rsidRDefault="007E0097" w:rsidP="007E0097">
      <w:pPr>
        <w:pStyle w:val="NormaleWeb"/>
        <w:spacing w:before="0" w:beforeAutospacing="0" w:after="200" w:afterAutospacing="0"/>
        <w:jc w:val="both"/>
      </w:pPr>
      <w:r>
        <w:rPr>
          <w:color w:val="000000"/>
        </w:rPr>
        <w:t>I dataset analizzati sono i seguenti:</w:t>
      </w:r>
    </w:p>
    <w:p w14:paraId="3C18B9CC" w14:textId="77777777" w:rsidR="007E0097" w:rsidRDefault="007E0097" w:rsidP="007E0097">
      <w:pPr>
        <w:pStyle w:val="NormaleWeb"/>
        <w:numPr>
          <w:ilvl w:val="0"/>
          <w:numId w:val="10"/>
        </w:numPr>
        <w:spacing w:before="0" w:beforeAutospacing="0" w:after="0" w:afterAutospacing="0"/>
        <w:jc w:val="both"/>
        <w:textAlignment w:val="baseline"/>
        <w:rPr>
          <w:color w:val="000000"/>
        </w:rPr>
      </w:pPr>
      <w:r>
        <w:rPr>
          <w:b/>
          <w:bCs/>
          <w:color w:val="000000"/>
        </w:rPr>
        <w:t>energy-data</w:t>
      </w:r>
      <w:r>
        <w:rPr>
          <w:color w:val="000000"/>
        </w:rPr>
        <w:t xml:space="preserve"> (</w:t>
      </w:r>
      <w:hyperlink r:id="rId6" w:history="1">
        <w:r>
          <w:rPr>
            <w:rStyle w:val="Collegamentoipertestuale"/>
            <w:rFonts w:eastAsiaTheme="majorEastAsia"/>
            <w:color w:val="1155CC"/>
            <w:shd w:val="clear" w:color="auto" w:fill="FFFFFF"/>
          </w:rPr>
          <w:t>https://github.com/owid/energy-data/tree/master</w:t>
        </w:r>
      </w:hyperlink>
      <w:r>
        <w:rPr>
          <w:color w:val="1F2328"/>
          <w:shd w:val="clear" w:color="auto" w:fill="FFFFFF"/>
        </w:rPr>
        <w:t>)</w:t>
      </w:r>
    </w:p>
    <w:p w14:paraId="1B9C8BF9" w14:textId="77777777" w:rsidR="007E0097" w:rsidRDefault="007E0097" w:rsidP="007E0097">
      <w:pPr>
        <w:pStyle w:val="NormaleWeb"/>
        <w:numPr>
          <w:ilvl w:val="0"/>
          <w:numId w:val="10"/>
        </w:numPr>
        <w:spacing w:before="0" w:beforeAutospacing="0" w:after="200" w:afterAutospacing="0"/>
        <w:jc w:val="both"/>
        <w:textAlignment w:val="baseline"/>
        <w:rPr>
          <w:color w:val="000000"/>
        </w:rPr>
      </w:pPr>
      <w:r>
        <w:rPr>
          <w:b/>
          <w:bCs/>
          <w:color w:val="000000"/>
        </w:rPr>
        <w:t>co2-data</w:t>
      </w:r>
      <w:r>
        <w:rPr>
          <w:color w:val="000000"/>
        </w:rPr>
        <w:t xml:space="preserve"> (</w:t>
      </w:r>
      <w:hyperlink r:id="rId7" w:history="1">
        <w:r>
          <w:rPr>
            <w:rStyle w:val="Collegamentoipertestuale"/>
            <w:rFonts w:eastAsiaTheme="majorEastAsia"/>
            <w:color w:val="1155CC"/>
            <w:shd w:val="clear" w:color="auto" w:fill="FFFFFF"/>
          </w:rPr>
          <w:t>https://github.com/owid/co2-data/tree/master</w:t>
        </w:r>
      </w:hyperlink>
      <w:r>
        <w:rPr>
          <w:color w:val="000000"/>
        </w:rPr>
        <w:t>)</w:t>
      </w:r>
    </w:p>
    <w:p w14:paraId="5FB28029" w14:textId="77777777" w:rsidR="007E0097" w:rsidRDefault="007E0097" w:rsidP="007E0097">
      <w:pPr>
        <w:pStyle w:val="NormaleWeb"/>
        <w:spacing w:before="0" w:beforeAutospacing="0" w:after="0" w:afterAutospacing="0"/>
        <w:jc w:val="both"/>
      </w:pPr>
      <w:r>
        <w:rPr>
          <w:color w:val="000000"/>
        </w:rPr>
        <w:t>per maggiori dettagli sugli autori consultare la sezione finale “</w:t>
      </w:r>
      <w:r>
        <w:rPr>
          <w:b/>
          <w:bCs/>
          <w:color w:val="000000"/>
        </w:rPr>
        <w:t>Bibliografia e Dati”</w:t>
      </w:r>
    </w:p>
    <w:p w14:paraId="5DEB8148" w14:textId="77777777" w:rsidR="007E0097" w:rsidRDefault="007E0097" w:rsidP="007E0097">
      <w:r>
        <w:br/>
      </w:r>
    </w:p>
    <w:p w14:paraId="2ECB7F93" w14:textId="77777777" w:rsidR="007E0097" w:rsidRDefault="007E0097" w:rsidP="007E0097">
      <w:pPr>
        <w:pStyle w:val="NormaleWeb"/>
        <w:numPr>
          <w:ilvl w:val="0"/>
          <w:numId w:val="11"/>
        </w:numPr>
        <w:spacing w:before="0" w:beforeAutospacing="0" w:after="200" w:afterAutospacing="0"/>
        <w:jc w:val="both"/>
        <w:textAlignment w:val="baseline"/>
        <w:rPr>
          <w:b/>
          <w:bCs/>
          <w:color w:val="000000"/>
          <w:sz w:val="28"/>
          <w:szCs w:val="28"/>
        </w:rPr>
      </w:pPr>
      <w:r>
        <w:rPr>
          <w:b/>
          <w:bCs/>
          <w:color w:val="000000"/>
          <w:sz w:val="28"/>
          <w:szCs w:val="28"/>
        </w:rPr>
        <w:t>Pulizia e organizzazione dei dati</w:t>
      </w:r>
    </w:p>
    <w:p w14:paraId="7F3F083D" w14:textId="77777777" w:rsidR="00105E5F" w:rsidRDefault="00105E5F" w:rsidP="00105E5F">
      <w:pPr>
        <w:pStyle w:val="NormaleWeb"/>
        <w:spacing w:before="0" w:beforeAutospacing="0" w:after="200" w:afterAutospacing="0"/>
        <w:jc w:val="both"/>
        <w:textAlignment w:val="baseline"/>
        <w:rPr>
          <w:b/>
          <w:bCs/>
          <w:color w:val="000000"/>
          <w:sz w:val="28"/>
          <w:szCs w:val="28"/>
        </w:rPr>
      </w:pPr>
    </w:p>
    <w:p w14:paraId="4FE9EAC4" w14:textId="77777777" w:rsidR="007E0097" w:rsidRDefault="007E0097" w:rsidP="007E0097">
      <w:pPr>
        <w:pStyle w:val="NormaleWeb"/>
        <w:spacing w:before="0" w:beforeAutospacing="0" w:after="200" w:afterAutospacing="0"/>
        <w:jc w:val="both"/>
      </w:pPr>
      <w:r>
        <w:rPr>
          <w:color w:val="000000"/>
        </w:rPr>
        <w:t>I dati considerati nel primo dataset, “</w:t>
      </w:r>
      <w:r>
        <w:rPr>
          <w:b/>
          <w:bCs/>
          <w:color w:val="000000"/>
        </w:rPr>
        <w:t>energy-data”</w:t>
      </w:r>
      <w:r>
        <w:rPr>
          <w:color w:val="000000"/>
        </w:rPr>
        <w:t xml:space="preserve">, sono: Paese, Anno, Popolazione, GDP (Gross </w:t>
      </w:r>
      <w:proofErr w:type="spellStart"/>
      <w:r>
        <w:rPr>
          <w:color w:val="000000"/>
        </w:rPr>
        <w:t>domestic</w:t>
      </w:r>
      <w:proofErr w:type="spellEnd"/>
      <w:r>
        <w:rPr>
          <w:color w:val="000000"/>
        </w:rPr>
        <w:t xml:space="preserve"> product misurato in dollari internazionali), consumo energetico misurato in KWh.</w:t>
      </w:r>
    </w:p>
    <w:p w14:paraId="5BE03C2A" w14:textId="4671FF41" w:rsidR="007E0097" w:rsidRDefault="00C7300E" w:rsidP="007E0097">
      <w:pPr>
        <w:pStyle w:val="NormaleWeb"/>
        <w:spacing w:before="0" w:beforeAutospacing="0" w:after="200" w:afterAutospacing="0"/>
        <w:jc w:val="both"/>
      </w:pPr>
      <w:r>
        <w:rPr>
          <w:color w:val="000000"/>
        </w:rPr>
        <w:t>È stato</w:t>
      </w:r>
      <w:r w:rsidR="007E0097">
        <w:rPr>
          <w:color w:val="000000"/>
        </w:rPr>
        <w:t xml:space="preserve"> deciso di organizzare i dati per continenti (Tabella Energy Data Continenti) e per Paesi (Tabella Energy Data Stati). </w:t>
      </w:r>
      <w:r>
        <w:rPr>
          <w:color w:val="000000"/>
        </w:rPr>
        <w:t>Si è</w:t>
      </w:r>
      <w:r w:rsidR="007E0097">
        <w:rPr>
          <w:color w:val="000000"/>
        </w:rPr>
        <w:t xml:space="preserve"> scelto di considerare i dati raccolti a partire dall’anno 2000 per valutare l’evoluzione del consumo di energie rinnovabili negli ultimi decenni.</w:t>
      </w:r>
    </w:p>
    <w:p w14:paraId="447104BA" w14:textId="77777777" w:rsidR="007E0097" w:rsidRDefault="007E0097" w:rsidP="007E0097">
      <w:pPr>
        <w:pStyle w:val="NormaleWeb"/>
        <w:spacing w:before="0" w:beforeAutospacing="0" w:after="200" w:afterAutospacing="0"/>
        <w:jc w:val="both"/>
      </w:pPr>
      <w:r>
        <w:rPr>
          <w:color w:val="000000"/>
        </w:rPr>
        <w:t>Per quanto riguarda paesi e continenti, non abbiamo considerato i valori seguiti da sigle o definizioni (come “Shift”, “EI”, “OECD”, “</w:t>
      </w:r>
      <w:proofErr w:type="spellStart"/>
      <w:r>
        <w:rPr>
          <w:color w:val="000000"/>
        </w:rPr>
        <w:t>Ember</w:t>
      </w:r>
      <w:proofErr w:type="spellEnd"/>
      <w:r>
        <w:rPr>
          <w:color w:val="000000"/>
        </w:rPr>
        <w:t xml:space="preserve">”, “27” e “28”), poiché vuoti </w:t>
      </w:r>
      <w:proofErr w:type="spellStart"/>
      <w:r>
        <w:rPr>
          <w:color w:val="000000"/>
        </w:rPr>
        <w:t>nè</w:t>
      </w:r>
      <w:proofErr w:type="spellEnd"/>
      <w:r>
        <w:rPr>
          <w:color w:val="000000"/>
        </w:rPr>
        <w:t xml:space="preserve"> suddivisioni geografiche diverse da quelle scelte (“low/high-</w:t>
      </w:r>
      <w:proofErr w:type="spellStart"/>
      <w:r>
        <w:rPr>
          <w:color w:val="000000"/>
        </w:rPr>
        <w:t>income</w:t>
      </w:r>
      <w:proofErr w:type="spellEnd"/>
      <w:r>
        <w:rPr>
          <w:color w:val="000000"/>
        </w:rPr>
        <w:t>”, “USSR”, “World”, “International”, etc.).</w:t>
      </w:r>
    </w:p>
    <w:p w14:paraId="3ECF3BDF" w14:textId="77777777" w:rsidR="007E0097" w:rsidRDefault="007E0097" w:rsidP="007E0097">
      <w:pPr>
        <w:pStyle w:val="NormaleWeb"/>
        <w:spacing w:before="0" w:beforeAutospacing="0" w:after="200" w:afterAutospacing="0"/>
        <w:jc w:val="both"/>
      </w:pPr>
      <w:r>
        <w:rPr>
          <w:color w:val="000000"/>
        </w:rPr>
        <w:t>I dati considerati nel primo dataset, “</w:t>
      </w:r>
      <w:r>
        <w:rPr>
          <w:b/>
          <w:bCs/>
          <w:color w:val="000000"/>
        </w:rPr>
        <w:t>co2-data”</w:t>
      </w:r>
      <w:r>
        <w:rPr>
          <w:color w:val="000000"/>
        </w:rPr>
        <w:t>, sono: Paese, Anno, Popolazione, emissioni di CO2 misurati in milioni di tonnellate, emissioni di Metano, Ossido di azoto e Ammontare di gas serra annuo in milioni di tonnellate, Consumo di energia primaria misurato in TWh. Abbiamo organizzato questi dati come fatto per il dataset sull’energia.</w:t>
      </w:r>
    </w:p>
    <w:p w14:paraId="2F38ADDC" w14:textId="77777777" w:rsidR="007E0097" w:rsidRDefault="007E0097" w:rsidP="007E0097">
      <w:pPr>
        <w:pStyle w:val="NormaleWeb"/>
        <w:spacing w:before="0" w:beforeAutospacing="0" w:after="0" w:afterAutospacing="0"/>
        <w:jc w:val="both"/>
        <w:rPr>
          <w:color w:val="000000"/>
        </w:rPr>
      </w:pPr>
      <w:r>
        <w:rPr>
          <w:color w:val="000000"/>
        </w:rPr>
        <w:t>Per associare a ogni stato il continente, abbiamo integrato un dataset contenente nazioni e continente corrispondente. Abbiamo inoltre creato una tabella “Anni” e l’abbiamo relazionata con tutte e quattro le tabelle.</w:t>
      </w:r>
    </w:p>
    <w:p w14:paraId="2281B8F3" w14:textId="77777777" w:rsidR="00105E5F" w:rsidRDefault="00105E5F" w:rsidP="007E0097">
      <w:pPr>
        <w:pStyle w:val="NormaleWeb"/>
        <w:spacing w:before="0" w:beforeAutospacing="0" w:after="0" w:afterAutospacing="0"/>
        <w:jc w:val="both"/>
        <w:rPr>
          <w:color w:val="000000"/>
        </w:rPr>
      </w:pPr>
    </w:p>
    <w:p w14:paraId="37F4A402" w14:textId="77777777" w:rsidR="00D15F5C" w:rsidRDefault="00D15F5C" w:rsidP="007E0097">
      <w:pPr>
        <w:pStyle w:val="NormaleWeb"/>
        <w:spacing w:before="0" w:beforeAutospacing="0" w:after="0" w:afterAutospacing="0"/>
        <w:jc w:val="both"/>
      </w:pPr>
    </w:p>
    <w:p w14:paraId="373BE579" w14:textId="3088E774" w:rsidR="003B02EF" w:rsidRDefault="00202627" w:rsidP="007E0097">
      <w:pPr>
        <w:spacing w:after="0" w:line="240" w:lineRule="auto"/>
        <w:jc w:val="both"/>
        <w:rPr>
          <w:rFonts w:ascii="Times New Roman" w:eastAsia="Times New Roman" w:hAnsi="Times New Roman" w:cs="Times New Roman"/>
          <w:b/>
          <w:bCs/>
          <w:color w:val="000000"/>
          <w:kern w:val="0"/>
          <w:sz w:val="28"/>
          <w:szCs w:val="28"/>
          <w:lang w:eastAsia="it-IT"/>
          <w14:ligatures w14:val="none"/>
        </w:rPr>
      </w:pPr>
      <w:r w:rsidRPr="007E0097">
        <w:rPr>
          <w:rFonts w:ascii="Times New Roman" w:eastAsia="Times New Roman" w:hAnsi="Times New Roman" w:cs="Times New Roman"/>
          <w:b/>
          <w:bCs/>
          <w:color w:val="000000"/>
          <w:kern w:val="0"/>
          <w:sz w:val="28"/>
          <w:szCs w:val="28"/>
          <w:lang w:eastAsia="it-IT"/>
          <w14:ligatures w14:val="none"/>
        </w:rPr>
        <w:lastRenderedPageBreak/>
        <w:t xml:space="preserve">Analisi quantitativa </w:t>
      </w:r>
    </w:p>
    <w:p w14:paraId="706D2051" w14:textId="77777777" w:rsidR="00105E5F" w:rsidRPr="007E0097" w:rsidRDefault="00105E5F" w:rsidP="007E0097">
      <w:pPr>
        <w:spacing w:after="0" w:line="240" w:lineRule="auto"/>
        <w:jc w:val="both"/>
        <w:rPr>
          <w:rFonts w:ascii="Times New Roman" w:eastAsia="Times New Roman" w:hAnsi="Times New Roman" w:cs="Times New Roman"/>
          <w:color w:val="000000"/>
          <w:kern w:val="0"/>
          <w:lang w:eastAsia="it-IT"/>
          <w14:ligatures w14:val="none"/>
        </w:rPr>
      </w:pPr>
    </w:p>
    <w:p w14:paraId="0FDF2262" w14:textId="2F9A1E62"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 xml:space="preserve">L'analisi è focalizzata verso la sostenibilità ambientale nel mondo e maggiore consapevolezza al consumo, soprattutto verso un </w:t>
      </w:r>
      <w:r w:rsidR="005401F7" w:rsidRPr="003B02EF">
        <w:rPr>
          <w:rFonts w:ascii="Times New Roman" w:eastAsia="Times New Roman" w:hAnsi="Times New Roman" w:cs="Times New Roman"/>
          <w:color w:val="000000"/>
          <w:kern w:val="0"/>
          <w:lang w:eastAsia="it-IT"/>
          <w14:ligatures w14:val="none"/>
        </w:rPr>
        <w:t>futuro,</w:t>
      </w:r>
      <w:r w:rsidRPr="003B02EF">
        <w:rPr>
          <w:rFonts w:ascii="Times New Roman" w:eastAsia="Times New Roman" w:hAnsi="Times New Roman" w:cs="Times New Roman"/>
          <w:color w:val="000000"/>
          <w:kern w:val="0"/>
          <w:lang w:eastAsia="it-IT"/>
          <w14:ligatures w14:val="none"/>
        </w:rPr>
        <w:t xml:space="preserve"> il quale non ci siano scenari che coinvolgano in maniera negativa il rispetto della flora, della fauna e soprattutto dell’uomo stesso. L’obiettivo è consumare meno e qualora sia necessario</w:t>
      </w:r>
      <w:r w:rsidR="007C2742">
        <w:rPr>
          <w:rFonts w:ascii="Times New Roman" w:eastAsia="Times New Roman" w:hAnsi="Times New Roman" w:cs="Times New Roman"/>
          <w:color w:val="000000"/>
          <w:kern w:val="0"/>
          <w:lang w:eastAsia="it-IT"/>
          <w14:ligatures w14:val="none"/>
        </w:rPr>
        <w:t>,</w:t>
      </w:r>
      <w:r w:rsidRPr="003B02EF">
        <w:rPr>
          <w:rFonts w:ascii="Times New Roman" w:eastAsia="Times New Roman" w:hAnsi="Times New Roman" w:cs="Times New Roman"/>
          <w:color w:val="000000"/>
          <w:kern w:val="0"/>
          <w:lang w:eastAsia="it-IT"/>
          <w14:ligatures w14:val="none"/>
        </w:rPr>
        <w:t xml:space="preserve"> andare verso un utilizzo di fonti rinnovabili e non inquinanti.</w:t>
      </w:r>
    </w:p>
    <w:p w14:paraId="7E36D1C1" w14:textId="77777777"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Le tipologie delle fonti non rinnovabili (fossili) prese in esame sono: petrolio, gas e carbone.</w:t>
      </w:r>
    </w:p>
    <w:p w14:paraId="1819D63F" w14:textId="77777777"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Le tipologie delle fonti rinnovabili prese in considerazione sono composte da: vento, sole e acqua.</w:t>
      </w:r>
    </w:p>
    <w:p w14:paraId="323CEF8D" w14:textId="77777777"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Si vede che mettendo a confronto le due tipologie di energie, quelle derivanti da fossili rappresentano gran parte del loro consumo rispetto alle energie derivanti da fonti rinnovabili (80% fossili vs 20% rinnovabili). Quindi ci si è focalizzati verso questo aspetto e di come ha impattato negli ultimi vent’anni, essendo che la visione è proiettata verso un futuro ecologico.</w:t>
      </w:r>
    </w:p>
    <w:p w14:paraId="66BEC4B2" w14:textId="2554ACB8"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 xml:space="preserve">Ovviamente le fonti che producono inquinamento è il consumo di fonti non rinnovabili, che emettono CO2. L’emissione maggiore di questi </w:t>
      </w:r>
      <w:r w:rsidR="005401F7" w:rsidRPr="003B02EF">
        <w:rPr>
          <w:rFonts w:ascii="Times New Roman" w:eastAsia="Times New Roman" w:hAnsi="Times New Roman" w:cs="Times New Roman"/>
          <w:color w:val="000000"/>
          <w:kern w:val="0"/>
          <w:lang w:eastAsia="it-IT"/>
          <w14:ligatures w14:val="none"/>
        </w:rPr>
        <w:t>è</w:t>
      </w:r>
      <w:r w:rsidRPr="003B02EF">
        <w:rPr>
          <w:rFonts w:ascii="Times New Roman" w:eastAsia="Times New Roman" w:hAnsi="Times New Roman" w:cs="Times New Roman"/>
          <w:color w:val="000000"/>
          <w:kern w:val="0"/>
          <w:lang w:eastAsia="it-IT"/>
          <w14:ligatures w14:val="none"/>
        </w:rPr>
        <w:t xml:space="preserve"> in ordine di </w:t>
      </w:r>
      <w:r w:rsidR="005401F7" w:rsidRPr="003B02EF">
        <w:rPr>
          <w:rFonts w:ascii="Times New Roman" w:eastAsia="Times New Roman" w:hAnsi="Times New Roman" w:cs="Times New Roman"/>
          <w:color w:val="000000"/>
          <w:kern w:val="0"/>
          <w:lang w:eastAsia="it-IT"/>
          <w14:ligatures w14:val="none"/>
        </w:rPr>
        <w:t>maggioranza: Co</w:t>
      </w:r>
      <w:r w:rsidRPr="003B02EF">
        <w:rPr>
          <w:rFonts w:ascii="Times New Roman" w:eastAsia="Times New Roman" w:hAnsi="Times New Roman" w:cs="Times New Roman"/>
          <w:color w:val="000000"/>
          <w:kern w:val="0"/>
          <w:lang w:eastAsia="it-IT"/>
          <w14:ligatures w14:val="none"/>
        </w:rPr>
        <w:t>2, metano e ossido nitroso. </w:t>
      </w:r>
    </w:p>
    <w:p w14:paraId="3F8CBDA7" w14:textId="77777777"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 xml:space="preserve">In totale soltanto le </w:t>
      </w:r>
      <w:r w:rsidRPr="003B02EF">
        <w:rPr>
          <w:rFonts w:ascii="Times New Roman" w:eastAsia="Times New Roman" w:hAnsi="Times New Roman" w:cs="Times New Roman"/>
          <w:b/>
          <w:bCs/>
          <w:color w:val="000000"/>
          <w:kern w:val="0"/>
          <w:lang w:eastAsia="it-IT"/>
          <w14:ligatures w14:val="none"/>
        </w:rPr>
        <w:t xml:space="preserve">emissioni </w:t>
      </w:r>
      <w:r w:rsidRPr="003B02EF">
        <w:rPr>
          <w:rFonts w:ascii="Times New Roman" w:eastAsia="Times New Roman" w:hAnsi="Times New Roman" w:cs="Times New Roman"/>
          <w:color w:val="000000"/>
          <w:kern w:val="0"/>
          <w:lang w:eastAsia="it-IT"/>
          <w14:ligatures w14:val="none"/>
        </w:rPr>
        <w:t xml:space="preserve">di </w:t>
      </w:r>
      <w:r w:rsidRPr="003B02EF">
        <w:rPr>
          <w:rFonts w:ascii="Times New Roman" w:eastAsia="Times New Roman" w:hAnsi="Times New Roman" w:cs="Times New Roman"/>
          <w:b/>
          <w:bCs/>
          <w:color w:val="000000"/>
          <w:kern w:val="0"/>
          <w:lang w:eastAsia="it-IT"/>
          <w14:ligatures w14:val="none"/>
        </w:rPr>
        <w:t xml:space="preserve">co2 </w:t>
      </w:r>
      <w:r w:rsidRPr="003B02EF">
        <w:rPr>
          <w:rFonts w:ascii="Times New Roman" w:eastAsia="Times New Roman" w:hAnsi="Times New Roman" w:cs="Times New Roman"/>
          <w:color w:val="000000"/>
          <w:kern w:val="0"/>
          <w:lang w:eastAsia="it-IT"/>
          <w14:ligatures w14:val="none"/>
        </w:rPr>
        <w:t xml:space="preserve">sono due migliaia di milioni, rappresentando l’80% degli inquinanti messi a confronto. Invece, le maggiori fonti da cui vengono emesse queste sostanze inquinanti sono rappresentate da </w:t>
      </w:r>
      <w:r w:rsidRPr="003B02EF">
        <w:rPr>
          <w:rFonts w:ascii="Times New Roman" w:eastAsia="Times New Roman" w:hAnsi="Times New Roman" w:cs="Times New Roman"/>
          <w:b/>
          <w:bCs/>
          <w:color w:val="000000"/>
          <w:kern w:val="0"/>
          <w:lang w:eastAsia="it-IT"/>
          <w14:ligatures w14:val="none"/>
        </w:rPr>
        <w:t xml:space="preserve">carbone </w:t>
      </w:r>
      <w:r w:rsidRPr="003B02EF">
        <w:rPr>
          <w:rFonts w:ascii="Times New Roman" w:eastAsia="Times New Roman" w:hAnsi="Times New Roman" w:cs="Times New Roman"/>
          <w:color w:val="000000"/>
          <w:kern w:val="0"/>
          <w:lang w:eastAsia="it-IT"/>
          <w14:ligatures w14:val="none"/>
        </w:rPr>
        <w:t xml:space="preserve">seguito da </w:t>
      </w:r>
      <w:r w:rsidRPr="003B02EF">
        <w:rPr>
          <w:rFonts w:ascii="Times New Roman" w:eastAsia="Times New Roman" w:hAnsi="Times New Roman" w:cs="Times New Roman"/>
          <w:b/>
          <w:bCs/>
          <w:color w:val="000000"/>
          <w:kern w:val="0"/>
          <w:lang w:eastAsia="it-IT"/>
          <w14:ligatures w14:val="none"/>
        </w:rPr>
        <w:t xml:space="preserve">petrolio </w:t>
      </w:r>
      <w:r w:rsidRPr="003B02EF">
        <w:rPr>
          <w:rFonts w:ascii="Times New Roman" w:eastAsia="Times New Roman" w:hAnsi="Times New Roman" w:cs="Times New Roman"/>
          <w:color w:val="000000"/>
          <w:kern w:val="0"/>
          <w:lang w:eastAsia="it-IT"/>
          <w14:ligatures w14:val="none"/>
        </w:rPr>
        <w:t xml:space="preserve">e </w:t>
      </w:r>
      <w:r w:rsidRPr="003B02EF">
        <w:rPr>
          <w:rFonts w:ascii="Times New Roman" w:eastAsia="Times New Roman" w:hAnsi="Times New Roman" w:cs="Times New Roman"/>
          <w:b/>
          <w:bCs/>
          <w:color w:val="000000"/>
          <w:kern w:val="0"/>
          <w:lang w:eastAsia="it-IT"/>
          <w14:ligatures w14:val="none"/>
        </w:rPr>
        <w:t>gas</w:t>
      </w:r>
      <w:r w:rsidRPr="003B02EF">
        <w:rPr>
          <w:rFonts w:ascii="Times New Roman" w:eastAsia="Times New Roman" w:hAnsi="Times New Roman" w:cs="Times New Roman"/>
          <w:color w:val="000000"/>
          <w:kern w:val="0"/>
          <w:lang w:eastAsia="it-IT"/>
          <w14:ligatures w14:val="none"/>
        </w:rPr>
        <w:t>.</w:t>
      </w:r>
    </w:p>
    <w:p w14:paraId="1554731B" w14:textId="11BDC167"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 xml:space="preserve">Le percentuali del consumo delle </w:t>
      </w:r>
      <w:r w:rsidRPr="003B02EF">
        <w:rPr>
          <w:rFonts w:ascii="Times New Roman" w:eastAsia="Times New Roman" w:hAnsi="Times New Roman" w:cs="Times New Roman"/>
          <w:b/>
          <w:bCs/>
          <w:color w:val="000000"/>
          <w:kern w:val="0"/>
          <w:lang w:eastAsia="it-IT"/>
          <w14:ligatures w14:val="none"/>
        </w:rPr>
        <w:t>fonti non rinnovabili</w:t>
      </w:r>
      <w:r w:rsidRPr="003B02EF">
        <w:rPr>
          <w:rFonts w:ascii="Times New Roman" w:eastAsia="Times New Roman" w:hAnsi="Times New Roman" w:cs="Times New Roman"/>
          <w:color w:val="000000"/>
          <w:kern w:val="0"/>
          <w:lang w:eastAsia="it-IT"/>
          <w14:ligatures w14:val="none"/>
        </w:rPr>
        <w:t xml:space="preserve"> sono nel complesso a parità (39% petrolio, 31% </w:t>
      </w:r>
      <w:r w:rsidR="005401F7" w:rsidRPr="003B02EF">
        <w:rPr>
          <w:rFonts w:ascii="Times New Roman" w:eastAsia="Times New Roman" w:hAnsi="Times New Roman" w:cs="Times New Roman"/>
          <w:color w:val="000000"/>
          <w:kern w:val="0"/>
          <w:lang w:eastAsia="it-IT"/>
          <w14:ligatures w14:val="none"/>
        </w:rPr>
        <w:t>carbone,</w:t>
      </w:r>
      <w:r w:rsidRPr="003B02EF">
        <w:rPr>
          <w:rFonts w:ascii="Times New Roman" w:eastAsia="Times New Roman" w:hAnsi="Times New Roman" w:cs="Times New Roman"/>
          <w:color w:val="000000"/>
          <w:kern w:val="0"/>
          <w:lang w:eastAsia="it-IT"/>
          <w14:ligatures w14:val="none"/>
        </w:rPr>
        <w:t xml:space="preserve"> 29% gas).</w:t>
      </w:r>
    </w:p>
    <w:p w14:paraId="63D09891" w14:textId="77777777"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 xml:space="preserve">Nel caso delle </w:t>
      </w:r>
      <w:r w:rsidRPr="003B02EF">
        <w:rPr>
          <w:rFonts w:ascii="Times New Roman" w:eastAsia="Times New Roman" w:hAnsi="Times New Roman" w:cs="Times New Roman"/>
          <w:b/>
          <w:bCs/>
          <w:color w:val="000000"/>
          <w:kern w:val="0"/>
          <w:lang w:eastAsia="it-IT"/>
          <w14:ligatures w14:val="none"/>
        </w:rPr>
        <w:t>rinnovabili</w:t>
      </w:r>
      <w:r w:rsidRPr="003B02EF">
        <w:rPr>
          <w:rFonts w:ascii="Times New Roman" w:eastAsia="Times New Roman" w:hAnsi="Times New Roman" w:cs="Times New Roman"/>
          <w:color w:val="000000"/>
          <w:kern w:val="0"/>
          <w:lang w:eastAsia="it-IT"/>
          <w14:ligatures w14:val="none"/>
        </w:rPr>
        <w:t xml:space="preserve">, la quantità del consumo è in questa scala: </w:t>
      </w:r>
      <w:r w:rsidRPr="003B02EF">
        <w:rPr>
          <w:rFonts w:ascii="Times New Roman" w:eastAsia="Times New Roman" w:hAnsi="Times New Roman" w:cs="Times New Roman"/>
          <w:b/>
          <w:bCs/>
          <w:color w:val="000000"/>
          <w:kern w:val="0"/>
          <w:lang w:eastAsia="it-IT"/>
          <w14:ligatures w14:val="none"/>
        </w:rPr>
        <w:t>idroelettrica</w:t>
      </w:r>
      <w:r w:rsidRPr="003B02EF">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b/>
          <w:bCs/>
          <w:color w:val="000000"/>
          <w:kern w:val="0"/>
          <w:lang w:eastAsia="it-IT"/>
          <w14:ligatures w14:val="none"/>
        </w:rPr>
        <w:t xml:space="preserve">eolica, solare </w:t>
      </w:r>
      <w:r w:rsidRPr="003B02EF">
        <w:rPr>
          <w:rFonts w:ascii="Times New Roman" w:eastAsia="Times New Roman" w:hAnsi="Times New Roman" w:cs="Times New Roman"/>
          <w:color w:val="000000"/>
          <w:kern w:val="0"/>
          <w:lang w:eastAsia="it-IT"/>
          <w14:ligatures w14:val="none"/>
        </w:rPr>
        <w:t xml:space="preserve">e </w:t>
      </w:r>
      <w:proofErr w:type="spellStart"/>
      <w:r w:rsidRPr="003B02EF">
        <w:rPr>
          <w:rFonts w:ascii="Times New Roman" w:eastAsia="Times New Roman" w:hAnsi="Times New Roman" w:cs="Times New Roman"/>
          <w:b/>
          <w:bCs/>
          <w:color w:val="000000"/>
          <w:kern w:val="0"/>
          <w:lang w:eastAsia="it-IT"/>
          <w14:ligatures w14:val="none"/>
        </w:rPr>
        <w:t>bio</w:t>
      </w:r>
      <w:proofErr w:type="spellEnd"/>
      <w:r w:rsidRPr="003B02EF">
        <w:rPr>
          <w:rFonts w:ascii="Times New Roman" w:eastAsia="Times New Roman" w:hAnsi="Times New Roman" w:cs="Times New Roman"/>
          <w:b/>
          <w:bCs/>
          <w:color w:val="000000"/>
          <w:kern w:val="0"/>
          <w:lang w:eastAsia="it-IT"/>
          <w14:ligatures w14:val="none"/>
        </w:rPr>
        <w:t xml:space="preserve"> fossili.</w:t>
      </w:r>
      <w:r w:rsidRPr="003B02EF">
        <w:rPr>
          <w:rFonts w:ascii="Times New Roman" w:eastAsia="Times New Roman" w:hAnsi="Times New Roman" w:cs="Times New Roman"/>
          <w:color w:val="000000"/>
          <w:kern w:val="0"/>
          <w:lang w:eastAsia="it-IT"/>
          <w14:ligatures w14:val="none"/>
        </w:rPr>
        <w:t xml:space="preserve"> In questo caso l’idroelettrica detiene una percentuale alta nei confronti delle altre energie rinnovabili (detiene il 75%, 13% eolica, mentre solare e </w:t>
      </w:r>
      <w:proofErr w:type="spellStart"/>
      <w:r w:rsidRPr="003B02EF">
        <w:rPr>
          <w:rFonts w:ascii="Times New Roman" w:eastAsia="Times New Roman" w:hAnsi="Times New Roman" w:cs="Times New Roman"/>
          <w:color w:val="000000"/>
          <w:kern w:val="0"/>
          <w:lang w:eastAsia="it-IT"/>
          <w14:ligatures w14:val="none"/>
        </w:rPr>
        <w:t>bio</w:t>
      </w:r>
      <w:proofErr w:type="spellEnd"/>
      <w:r w:rsidRPr="003B02EF">
        <w:rPr>
          <w:rFonts w:ascii="Times New Roman" w:eastAsia="Times New Roman" w:hAnsi="Times New Roman" w:cs="Times New Roman"/>
          <w:color w:val="000000"/>
          <w:kern w:val="0"/>
          <w:lang w:eastAsia="it-IT"/>
          <w14:ligatures w14:val="none"/>
        </w:rPr>
        <w:t xml:space="preserve"> fossili detengono il 5% ognuna). </w:t>
      </w:r>
    </w:p>
    <w:p w14:paraId="5479D0A3" w14:textId="77777777" w:rsidR="003B02EF" w:rsidRPr="003B02EF" w:rsidRDefault="003B02EF" w:rsidP="003B02EF">
      <w:pPr>
        <w:spacing w:after="240" w:line="240" w:lineRule="auto"/>
        <w:rPr>
          <w:rFonts w:ascii="Times New Roman" w:eastAsia="Times New Roman" w:hAnsi="Times New Roman" w:cs="Times New Roman"/>
          <w:kern w:val="0"/>
          <w:lang w:eastAsia="it-IT"/>
          <w14:ligatures w14:val="none"/>
        </w:rPr>
      </w:pPr>
    </w:p>
    <w:p w14:paraId="6045CE83" w14:textId="13D26B8F" w:rsidR="003B02EF" w:rsidRDefault="00105E5F" w:rsidP="003B02EF">
      <w:pPr>
        <w:spacing w:after="0" w:line="240" w:lineRule="auto"/>
        <w:rPr>
          <w:rFonts w:ascii="Times New Roman" w:eastAsia="Times New Roman" w:hAnsi="Times New Roman" w:cs="Times New Roman"/>
          <w:b/>
          <w:bCs/>
          <w:color w:val="000000"/>
          <w:kern w:val="0"/>
          <w:lang w:eastAsia="it-IT"/>
          <w14:ligatures w14:val="none"/>
        </w:rPr>
      </w:pPr>
      <w:r>
        <w:rPr>
          <w:rFonts w:ascii="Times New Roman" w:eastAsia="Times New Roman" w:hAnsi="Times New Roman" w:cs="Times New Roman"/>
          <w:b/>
          <w:bCs/>
          <w:color w:val="000000"/>
          <w:kern w:val="0"/>
          <w:lang w:eastAsia="it-IT"/>
          <w14:ligatures w14:val="none"/>
        </w:rPr>
        <w:t>Analisi geografica</w:t>
      </w:r>
    </w:p>
    <w:p w14:paraId="01FA7C19" w14:textId="77777777" w:rsidR="009F5C96" w:rsidRPr="003B02EF" w:rsidRDefault="009F5C96" w:rsidP="003B02EF">
      <w:pPr>
        <w:spacing w:after="0" w:line="240" w:lineRule="auto"/>
        <w:rPr>
          <w:rFonts w:ascii="Times New Roman" w:eastAsia="Times New Roman" w:hAnsi="Times New Roman" w:cs="Times New Roman"/>
          <w:kern w:val="0"/>
          <w:lang w:eastAsia="it-IT"/>
          <w14:ligatures w14:val="none"/>
        </w:rPr>
      </w:pPr>
    </w:p>
    <w:p w14:paraId="71105480" w14:textId="60E2DE40" w:rsidR="003B02EF" w:rsidRPr="003B02EF" w:rsidRDefault="005401F7"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Innanzitutto,</w:t>
      </w:r>
      <w:r w:rsidR="003B02EF" w:rsidRPr="003B02EF">
        <w:rPr>
          <w:rFonts w:ascii="Times New Roman" w:eastAsia="Times New Roman" w:hAnsi="Times New Roman" w:cs="Times New Roman"/>
          <w:color w:val="000000"/>
          <w:kern w:val="0"/>
          <w:lang w:eastAsia="it-IT"/>
          <w14:ligatures w14:val="none"/>
        </w:rPr>
        <w:t xml:space="preserve"> si è considerato di suddividere in un primo momento il globo in continenti, per verificare sia il consumo che le emissioni. (Africa, Asia, North America, South America, Europ</w:t>
      </w:r>
      <w:r w:rsidR="009F5C96">
        <w:rPr>
          <w:rFonts w:ascii="Times New Roman" w:eastAsia="Times New Roman" w:hAnsi="Times New Roman" w:cs="Times New Roman"/>
          <w:color w:val="000000"/>
          <w:kern w:val="0"/>
          <w:lang w:eastAsia="it-IT"/>
          <w14:ligatures w14:val="none"/>
        </w:rPr>
        <w:t>a</w:t>
      </w:r>
      <w:r w:rsidR="003B02EF" w:rsidRPr="003B02EF">
        <w:rPr>
          <w:rFonts w:ascii="Times New Roman" w:eastAsia="Times New Roman" w:hAnsi="Times New Roman" w:cs="Times New Roman"/>
          <w:color w:val="000000"/>
          <w:kern w:val="0"/>
          <w:lang w:eastAsia="it-IT"/>
          <w14:ligatures w14:val="none"/>
        </w:rPr>
        <w:t>, Oceania). Purtroppo, il consumo delle energie fossili è preferibile in tutti e cinque i continenti, ma in ordine di chi consuma di più sono: Asia, America del Nord, Europa, Africa, America del Sud e Oceania. La classifica è identica anche nel caso delle emissioni.</w:t>
      </w:r>
    </w:p>
    <w:p w14:paraId="1A869555" w14:textId="7FF448CD"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 xml:space="preserve">L’Asia è l’unico continente che consuma perlopiù carbone in una quantità molto maggiorata rispetto alle altre fonti, tornando il fatto che è il Paese che inquina di più, in quanto il carbone è la fonte che inquina di più rispetto alle altre </w:t>
      </w:r>
      <w:r w:rsidR="005401F7" w:rsidRPr="003B02EF">
        <w:rPr>
          <w:rFonts w:ascii="Times New Roman" w:eastAsia="Times New Roman" w:hAnsi="Times New Roman" w:cs="Times New Roman"/>
          <w:color w:val="000000"/>
          <w:kern w:val="0"/>
          <w:lang w:eastAsia="it-IT"/>
          <w14:ligatures w14:val="none"/>
        </w:rPr>
        <w:t>fonti (</w:t>
      </w:r>
      <w:r w:rsidRPr="003B02EF">
        <w:rPr>
          <w:rFonts w:ascii="Times New Roman" w:eastAsia="Times New Roman" w:hAnsi="Times New Roman" w:cs="Times New Roman"/>
          <w:color w:val="000000"/>
          <w:kern w:val="0"/>
          <w:lang w:eastAsia="it-IT"/>
          <w14:ligatures w14:val="none"/>
        </w:rPr>
        <w:t xml:space="preserve">anche se l’Asia consuma sempre più fonti rispetto agli altri Paesi). Nel resto dei Paesi, sembrerebbe che ciò che viene di più consumato è il petrolio, poi gas e carbone, anche se quasi a parità. Intanto il </w:t>
      </w:r>
      <w:r w:rsidR="005401F7" w:rsidRPr="003B02EF">
        <w:rPr>
          <w:rFonts w:ascii="Times New Roman" w:eastAsia="Times New Roman" w:hAnsi="Times New Roman" w:cs="Times New Roman"/>
          <w:color w:val="000000"/>
          <w:kern w:val="0"/>
          <w:lang w:eastAsia="it-IT"/>
          <w14:ligatures w14:val="none"/>
        </w:rPr>
        <w:t>carbone, in</w:t>
      </w:r>
      <w:r w:rsidRPr="003B02EF">
        <w:rPr>
          <w:rFonts w:ascii="Times New Roman" w:eastAsia="Times New Roman" w:hAnsi="Times New Roman" w:cs="Times New Roman"/>
          <w:color w:val="000000"/>
          <w:kern w:val="0"/>
          <w:lang w:eastAsia="it-IT"/>
          <w14:ligatures w14:val="none"/>
        </w:rPr>
        <w:t xml:space="preserve"> realtà, esclusa l’Asia, è quello che viene consumato un poco di meno.</w:t>
      </w:r>
    </w:p>
    <w:p w14:paraId="381BA7D5" w14:textId="51407FA6"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 xml:space="preserve">Ma può coincidere il fatto che determinati Paesi siano più popolati? In buona parte sì, perché anche la quantità di persone determina maggiore consumo, se non, ad esempio, per la produzione di co2 stessa. L’Asia ad esempio, rispetto agli altri, è determinata anche da un altissimo tasso di popolazione, una percentuale imponente rispetto agli altri Paesi. </w:t>
      </w:r>
      <w:r w:rsidR="007E0097" w:rsidRPr="003B02EF">
        <w:rPr>
          <w:rFonts w:ascii="Times New Roman" w:eastAsia="Times New Roman" w:hAnsi="Times New Roman" w:cs="Times New Roman"/>
          <w:color w:val="000000"/>
          <w:kern w:val="0"/>
          <w:lang w:eastAsia="it-IT"/>
          <w14:ligatures w14:val="none"/>
        </w:rPr>
        <w:t>Infatti,</w:t>
      </w:r>
      <w:r w:rsidRPr="003B02EF">
        <w:rPr>
          <w:rFonts w:ascii="Times New Roman" w:eastAsia="Times New Roman" w:hAnsi="Times New Roman" w:cs="Times New Roman"/>
          <w:color w:val="000000"/>
          <w:kern w:val="0"/>
          <w:lang w:eastAsia="it-IT"/>
          <w14:ligatures w14:val="none"/>
        </w:rPr>
        <w:t xml:space="preserve"> si vede che anche nel caso delle rinnovabili l’Asia si aggiudica il primo posto, seguito dall’</w:t>
      </w:r>
      <w:r w:rsidRPr="003B02EF">
        <w:rPr>
          <w:rFonts w:ascii="Times New Roman" w:eastAsia="Times New Roman" w:hAnsi="Times New Roman" w:cs="Times New Roman"/>
          <w:b/>
          <w:bCs/>
          <w:color w:val="000000"/>
          <w:kern w:val="0"/>
          <w:lang w:eastAsia="it-IT"/>
          <w14:ligatures w14:val="none"/>
        </w:rPr>
        <w:t>Europa</w:t>
      </w:r>
      <w:r w:rsidRPr="003B02EF">
        <w:rPr>
          <w:rFonts w:ascii="Times New Roman" w:eastAsia="Times New Roman" w:hAnsi="Times New Roman" w:cs="Times New Roman"/>
          <w:color w:val="000000"/>
          <w:kern w:val="0"/>
          <w:lang w:eastAsia="it-IT"/>
          <w14:ligatures w14:val="none"/>
        </w:rPr>
        <w:t xml:space="preserve">, dall’America, Africa e infine Oceania. Quali </w:t>
      </w:r>
      <w:r w:rsidRPr="003B02EF">
        <w:rPr>
          <w:rFonts w:ascii="Times New Roman" w:eastAsia="Times New Roman" w:hAnsi="Times New Roman" w:cs="Times New Roman"/>
          <w:b/>
          <w:bCs/>
          <w:color w:val="000000"/>
          <w:kern w:val="0"/>
          <w:lang w:eastAsia="it-IT"/>
          <w14:ligatures w14:val="none"/>
        </w:rPr>
        <w:t>energie rinnovabili</w:t>
      </w:r>
      <w:r w:rsidRPr="003B02EF">
        <w:rPr>
          <w:rFonts w:ascii="Times New Roman" w:eastAsia="Times New Roman" w:hAnsi="Times New Roman" w:cs="Times New Roman"/>
          <w:color w:val="000000"/>
          <w:kern w:val="0"/>
          <w:lang w:eastAsia="it-IT"/>
          <w14:ligatures w14:val="none"/>
        </w:rPr>
        <w:t xml:space="preserve"> utilizzano di più? In tutti Paesi l’</w:t>
      </w:r>
      <w:r w:rsidRPr="003B02EF">
        <w:rPr>
          <w:rFonts w:ascii="Times New Roman" w:eastAsia="Times New Roman" w:hAnsi="Times New Roman" w:cs="Times New Roman"/>
          <w:b/>
          <w:bCs/>
          <w:color w:val="000000"/>
          <w:kern w:val="0"/>
          <w:lang w:eastAsia="it-IT"/>
          <w14:ligatures w14:val="none"/>
        </w:rPr>
        <w:t xml:space="preserve">idroelettrica </w:t>
      </w:r>
      <w:r w:rsidRPr="003B02EF">
        <w:rPr>
          <w:rFonts w:ascii="Times New Roman" w:eastAsia="Times New Roman" w:hAnsi="Times New Roman" w:cs="Times New Roman"/>
          <w:color w:val="000000"/>
          <w:kern w:val="0"/>
          <w:lang w:eastAsia="it-IT"/>
          <w14:ligatures w14:val="none"/>
        </w:rPr>
        <w:t>e poi si va per l'</w:t>
      </w:r>
      <w:r w:rsidRPr="003B02EF">
        <w:rPr>
          <w:rFonts w:ascii="Times New Roman" w:eastAsia="Times New Roman" w:hAnsi="Times New Roman" w:cs="Times New Roman"/>
          <w:b/>
          <w:bCs/>
          <w:color w:val="000000"/>
          <w:kern w:val="0"/>
          <w:lang w:eastAsia="it-IT"/>
          <w14:ligatures w14:val="none"/>
        </w:rPr>
        <w:t>eolico</w:t>
      </w:r>
      <w:r w:rsidRPr="003B02EF">
        <w:rPr>
          <w:rFonts w:ascii="Times New Roman" w:eastAsia="Times New Roman" w:hAnsi="Times New Roman" w:cs="Times New Roman"/>
          <w:color w:val="000000"/>
          <w:kern w:val="0"/>
          <w:lang w:eastAsia="it-IT"/>
          <w14:ligatures w14:val="none"/>
        </w:rPr>
        <w:t xml:space="preserve">. Dopo queste ultime vanno il </w:t>
      </w:r>
      <w:r w:rsidRPr="003B02EF">
        <w:rPr>
          <w:rFonts w:ascii="Times New Roman" w:eastAsia="Times New Roman" w:hAnsi="Times New Roman" w:cs="Times New Roman"/>
          <w:b/>
          <w:bCs/>
          <w:color w:val="000000"/>
          <w:kern w:val="0"/>
          <w:lang w:eastAsia="it-IT"/>
          <w14:ligatures w14:val="none"/>
        </w:rPr>
        <w:t xml:space="preserve">solare </w:t>
      </w:r>
      <w:r w:rsidRPr="003B02EF">
        <w:rPr>
          <w:rFonts w:ascii="Times New Roman" w:eastAsia="Times New Roman" w:hAnsi="Times New Roman" w:cs="Times New Roman"/>
          <w:color w:val="000000"/>
          <w:kern w:val="0"/>
          <w:lang w:eastAsia="it-IT"/>
          <w14:ligatures w14:val="none"/>
        </w:rPr>
        <w:t xml:space="preserve">nel caso dell’Asia ed Europa e poi il </w:t>
      </w:r>
      <w:proofErr w:type="spellStart"/>
      <w:r w:rsidRPr="003B02EF">
        <w:rPr>
          <w:rFonts w:ascii="Times New Roman" w:eastAsia="Times New Roman" w:hAnsi="Times New Roman" w:cs="Times New Roman"/>
          <w:b/>
          <w:bCs/>
          <w:color w:val="000000"/>
          <w:kern w:val="0"/>
          <w:lang w:eastAsia="it-IT"/>
          <w14:ligatures w14:val="none"/>
        </w:rPr>
        <w:t>bio</w:t>
      </w:r>
      <w:proofErr w:type="spellEnd"/>
      <w:r w:rsidRPr="003B02EF">
        <w:rPr>
          <w:rFonts w:ascii="Times New Roman" w:eastAsia="Times New Roman" w:hAnsi="Times New Roman" w:cs="Times New Roman"/>
          <w:b/>
          <w:bCs/>
          <w:color w:val="000000"/>
          <w:kern w:val="0"/>
          <w:lang w:eastAsia="it-IT"/>
          <w14:ligatures w14:val="none"/>
        </w:rPr>
        <w:t xml:space="preserve"> fossile</w:t>
      </w:r>
      <w:r w:rsidRPr="003B02EF">
        <w:rPr>
          <w:rFonts w:ascii="Times New Roman" w:eastAsia="Times New Roman" w:hAnsi="Times New Roman" w:cs="Times New Roman"/>
          <w:color w:val="000000"/>
          <w:kern w:val="0"/>
          <w:lang w:eastAsia="it-IT"/>
          <w14:ligatures w14:val="none"/>
        </w:rPr>
        <w:t xml:space="preserve">, al contrario nel caso delle due Americhe, mentre in Africa e Oceania c’è una bassa percentuale di entrambe (solare e </w:t>
      </w:r>
      <w:proofErr w:type="spellStart"/>
      <w:r w:rsidRPr="003B02EF">
        <w:rPr>
          <w:rFonts w:ascii="Times New Roman" w:eastAsia="Times New Roman" w:hAnsi="Times New Roman" w:cs="Times New Roman"/>
          <w:color w:val="000000"/>
          <w:kern w:val="0"/>
          <w:lang w:eastAsia="it-IT"/>
          <w14:ligatures w14:val="none"/>
        </w:rPr>
        <w:t>bio</w:t>
      </w:r>
      <w:proofErr w:type="spellEnd"/>
      <w:r w:rsidRPr="003B02EF">
        <w:rPr>
          <w:rFonts w:ascii="Times New Roman" w:eastAsia="Times New Roman" w:hAnsi="Times New Roman" w:cs="Times New Roman"/>
          <w:color w:val="000000"/>
          <w:kern w:val="0"/>
          <w:lang w:eastAsia="it-IT"/>
          <w14:ligatures w14:val="none"/>
        </w:rPr>
        <w:t xml:space="preserve"> fossile) consumate nello stesso modo.</w:t>
      </w:r>
    </w:p>
    <w:p w14:paraId="18027AEF" w14:textId="77777777" w:rsidR="003B02EF" w:rsidRDefault="003B02EF" w:rsidP="003B02EF">
      <w:pPr>
        <w:spacing w:after="240" w:line="240" w:lineRule="auto"/>
        <w:rPr>
          <w:rFonts w:ascii="Times New Roman" w:eastAsia="Times New Roman" w:hAnsi="Times New Roman" w:cs="Times New Roman"/>
          <w:kern w:val="0"/>
          <w:lang w:eastAsia="it-IT"/>
          <w14:ligatures w14:val="none"/>
        </w:rPr>
      </w:pPr>
    </w:p>
    <w:p w14:paraId="7BAF86C6" w14:textId="77777777" w:rsidR="009F5C96" w:rsidRPr="003B02EF" w:rsidRDefault="009F5C96" w:rsidP="003B02EF">
      <w:pPr>
        <w:spacing w:after="240" w:line="240" w:lineRule="auto"/>
        <w:rPr>
          <w:rFonts w:ascii="Times New Roman" w:eastAsia="Times New Roman" w:hAnsi="Times New Roman" w:cs="Times New Roman"/>
          <w:kern w:val="0"/>
          <w:lang w:eastAsia="it-IT"/>
          <w14:ligatures w14:val="none"/>
        </w:rPr>
      </w:pPr>
    </w:p>
    <w:p w14:paraId="3232F386" w14:textId="52C4E382" w:rsidR="003B02EF" w:rsidRDefault="00105E5F" w:rsidP="003B02EF">
      <w:pPr>
        <w:spacing w:after="0" w:line="240" w:lineRule="auto"/>
        <w:rPr>
          <w:rFonts w:ascii="Times New Roman" w:eastAsia="Times New Roman" w:hAnsi="Times New Roman" w:cs="Times New Roman"/>
          <w:b/>
          <w:bCs/>
          <w:color w:val="000000"/>
          <w:kern w:val="0"/>
          <w:lang w:eastAsia="it-IT"/>
          <w14:ligatures w14:val="none"/>
        </w:rPr>
      </w:pPr>
      <w:r>
        <w:rPr>
          <w:rFonts w:ascii="Times New Roman" w:eastAsia="Times New Roman" w:hAnsi="Times New Roman" w:cs="Times New Roman"/>
          <w:b/>
          <w:bCs/>
          <w:color w:val="000000"/>
          <w:kern w:val="0"/>
          <w:lang w:eastAsia="it-IT"/>
          <w14:ligatures w14:val="none"/>
        </w:rPr>
        <w:lastRenderedPageBreak/>
        <w:t>Analisi temporale</w:t>
      </w:r>
    </w:p>
    <w:p w14:paraId="7C73D51D" w14:textId="77777777" w:rsidR="009F5C96" w:rsidRPr="003B02EF" w:rsidRDefault="009F5C96" w:rsidP="003B02EF">
      <w:pPr>
        <w:spacing w:after="0" w:line="240" w:lineRule="auto"/>
        <w:rPr>
          <w:rFonts w:ascii="Times New Roman" w:eastAsia="Times New Roman" w:hAnsi="Times New Roman" w:cs="Times New Roman"/>
          <w:kern w:val="0"/>
          <w:lang w:eastAsia="it-IT"/>
          <w14:ligatures w14:val="none"/>
        </w:rPr>
      </w:pPr>
    </w:p>
    <w:p w14:paraId="67B52735" w14:textId="09F61733"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 xml:space="preserve">Si considera che il consumo di entrambe le tipologie di energie negli ultimi vent’anni aumenta col tempo. Anche le emissioni e la popolazione </w:t>
      </w:r>
      <w:r w:rsidR="007E0097" w:rsidRPr="003B02EF">
        <w:rPr>
          <w:rFonts w:ascii="Times New Roman" w:eastAsia="Times New Roman" w:hAnsi="Times New Roman" w:cs="Times New Roman"/>
          <w:color w:val="000000"/>
          <w:kern w:val="0"/>
          <w:lang w:eastAsia="it-IT"/>
          <w14:ligatures w14:val="none"/>
        </w:rPr>
        <w:t>aumentano</w:t>
      </w:r>
      <w:r w:rsidRPr="003B02EF">
        <w:rPr>
          <w:rFonts w:ascii="Times New Roman" w:eastAsia="Times New Roman" w:hAnsi="Times New Roman" w:cs="Times New Roman"/>
          <w:color w:val="000000"/>
          <w:kern w:val="0"/>
          <w:lang w:eastAsia="it-IT"/>
          <w14:ligatures w14:val="none"/>
        </w:rPr>
        <w:t xml:space="preserve"> nel </w:t>
      </w:r>
      <w:r w:rsidR="005401F7" w:rsidRPr="003B02EF">
        <w:rPr>
          <w:rFonts w:ascii="Times New Roman" w:eastAsia="Times New Roman" w:hAnsi="Times New Roman" w:cs="Times New Roman"/>
          <w:color w:val="000000"/>
          <w:kern w:val="0"/>
          <w:lang w:eastAsia="it-IT"/>
          <w14:ligatures w14:val="none"/>
        </w:rPr>
        <w:t>tempo. Probabilmente</w:t>
      </w:r>
      <w:r w:rsidRPr="003B02EF">
        <w:rPr>
          <w:rFonts w:ascii="Times New Roman" w:eastAsia="Times New Roman" w:hAnsi="Times New Roman" w:cs="Times New Roman"/>
          <w:color w:val="000000"/>
          <w:kern w:val="0"/>
          <w:lang w:eastAsia="it-IT"/>
          <w14:ligatures w14:val="none"/>
        </w:rPr>
        <w:t xml:space="preserve"> questo aumento dipende in parte anche dal fatto che i dati a disposizione al giorno d’oggi sono più disponibili e, anche dal fatto che le energie rinnovabili sono state messe a disposizione molto tempo dopo rispetto a quelle non rinnovabili, spiegando una percentuale molto più alta rispetto alle stesse. Ovviamente</w:t>
      </w:r>
      <w:r w:rsidR="00511D5B">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color w:val="000000"/>
          <w:kern w:val="0"/>
          <w:lang w:eastAsia="it-IT"/>
          <w14:ligatures w14:val="none"/>
        </w:rPr>
        <w:t xml:space="preserve">oltre ad aumentare il consumo, aumenta anche l’emissione della </w:t>
      </w:r>
      <w:r w:rsidRPr="003B02EF">
        <w:rPr>
          <w:rFonts w:ascii="Times New Roman" w:eastAsia="Times New Roman" w:hAnsi="Times New Roman" w:cs="Times New Roman"/>
          <w:b/>
          <w:bCs/>
          <w:color w:val="000000"/>
          <w:kern w:val="0"/>
          <w:lang w:eastAsia="it-IT"/>
          <w14:ligatures w14:val="none"/>
        </w:rPr>
        <w:t>Co2</w:t>
      </w:r>
      <w:r w:rsidRPr="003B02EF">
        <w:rPr>
          <w:rFonts w:ascii="Times New Roman" w:eastAsia="Times New Roman" w:hAnsi="Times New Roman" w:cs="Times New Roman"/>
          <w:color w:val="000000"/>
          <w:kern w:val="0"/>
          <w:lang w:eastAsia="it-IT"/>
          <w14:ligatures w14:val="none"/>
        </w:rPr>
        <w:t xml:space="preserve">. Ci sono però un paio di anni in particolare in cui c’è un picco minimo, sia nel caso dei consumi di </w:t>
      </w:r>
      <w:r w:rsidRPr="003B02EF">
        <w:rPr>
          <w:rFonts w:ascii="Times New Roman" w:eastAsia="Times New Roman" w:hAnsi="Times New Roman" w:cs="Times New Roman"/>
          <w:b/>
          <w:bCs/>
          <w:color w:val="000000"/>
          <w:kern w:val="0"/>
          <w:lang w:eastAsia="it-IT"/>
          <w14:ligatures w14:val="none"/>
        </w:rPr>
        <w:t>energie non rinnovabili</w:t>
      </w:r>
      <w:r w:rsidRPr="003B02EF">
        <w:rPr>
          <w:rFonts w:ascii="Times New Roman" w:eastAsia="Times New Roman" w:hAnsi="Times New Roman" w:cs="Times New Roman"/>
          <w:color w:val="000000"/>
          <w:kern w:val="0"/>
          <w:lang w:eastAsia="it-IT"/>
          <w14:ligatures w14:val="none"/>
        </w:rPr>
        <w:t xml:space="preserve"> </w:t>
      </w:r>
      <w:r w:rsidR="00AB5854">
        <w:rPr>
          <w:rFonts w:ascii="Times New Roman" w:eastAsia="Times New Roman" w:hAnsi="Times New Roman" w:cs="Times New Roman"/>
          <w:color w:val="000000"/>
          <w:kern w:val="0"/>
          <w:lang w:eastAsia="it-IT"/>
          <w14:ligatures w14:val="none"/>
        </w:rPr>
        <w:t xml:space="preserve">e </w:t>
      </w:r>
      <w:r w:rsidR="00AB5854" w:rsidRPr="00AB5854">
        <w:rPr>
          <w:rFonts w:ascii="Times New Roman" w:eastAsia="Times New Roman" w:hAnsi="Times New Roman" w:cs="Times New Roman"/>
          <w:b/>
          <w:bCs/>
          <w:color w:val="000000"/>
          <w:kern w:val="0"/>
          <w:lang w:eastAsia="it-IT"/>
          <w14:ligatures w14:val="none"/>
        </w:rPr>
        <w:t>rinnovabili</w:t>
      </w:r>
      <w:r w:rsidR="00AB5854">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color w:val="000000"/>
          <w:kern w:val="0"/>
          <w:lang w:eastAsia="it-IT"/>
          <w14:ligatures w14:val="none"/>
        </w:rPr>
        <w:t xml:space="preserve">e sia nel caso dell’emissione di Co2. Nel caso del consumo delle energie i picchi sono nel </w:t>
      </w:r>
      <w:r w:rsidRPr="003B02EF">
        <w:rPr>
          <w:rFonts w:ascii="Times New Roman" w:eastAsia="Times New Roman" w:hAnsi="Times New Roman" w:cs="Times New Roman"/>
          <w:b/>
          <w:bCs/>
          <w:color w:val="000000"/>
          <w:kern w:val="0"/>
          <w:lang w:eastAsia="it-IT"/>
          <w14:ligatures w14:val="none"/>
        </w:rPr>
        <w:t>2008</w:t>
      </w:r>
      <w:r w:rsidRPr="003B02EF">
        <w:rPr>
          <w:rFonts w:ascii="Times New Roman" w:eastAsia="Times New Roman" w:hAnsi="Times New Roman" w:cs="Times New Roman"/>
          <w:color w:val="000000"/>
          <w:kern w:val="0"/>
          <w:lang w:eastAsia="it-IT"/>
          <w14:ligatures w14:val="none"/>
        </w:rPr>
        <w:t xml:space="preserve">, momento della crisi economica che giunge in tutti i paesi e uno nel </w:t>
      </w:r>
      <w:r w:rsidRPr="003B02EF">
        <w:rPr>
          <w:rFonts w:ascii="Times New Roman" w:eastAsia="Times New Roman" w:hAnsi="Times New Roman" w:cs="Times New Roman"/>
          <w:b/>
          <w:bCs/>
          <w:color w:val="000000"/>
          <w:kern w:val="0"/>
          <w:lang w:eastAsia="it-IT"/>
          <w14:ligatures w14:val="none"/>
        </w:rPr>
        <w:t>2020</w:t>
      </w:r>
      <w:r w:rsidRPr="003B02EF">
        <w:rPr>
          <w:rFonts w:ascii="Times New Roman" w:eastAsia="Times New Roman" w:hAnsi="Times New Roman" w:cs="Times New Roman"/>
          <w:color w:val="000000"/>
          <w:kern w:val="0"/>
          <w:lang w:eastAsia="it-IT"/>
          <w14:ligatures w14:val="none"/>
        </w:rPr>
        <w:t xml:space="preserve">, l’anno in cui avviene la chiusura di tutte le attività di produzione e quarantena a causa del </w:t>
      </w:r>
      <w:r w:rsidRPr="003B02EF">
        <w:rPr>
          <w:rFonts w:ascii="Times New Roman" w:eastAsia="Times New Roman" w:hAnsi="Times New Roman" w:cs="Times New Roman"/>
          <w:b/>
          <w:bCs/>
          <w:color w:val="000000"/>
          <w:kern w:val="0"/>
          <w:lang w:eastAsia="it-IT"/>
          <w14:ligatures w14:val="none"/>
        </w:rPr>
        <w:t>covid19</w:t>
      </w:r>
      <w:r w:rsidRPr="003B02EF">
        <w:rPr>
          <w:rFonts w:ascii="Times New Roman" w:eastAsia="Times New Roman" w:hAnsi="Times New Roman" w:cs="Times New Roman"/>
          <w:color w:val="000000"/>
          <w:kern w:val="0"/>
          <w:lang w:eastAsia="it-IT"/>
          <w14:ligatures w14:val="none"/>
        </w:rPr>
        <w:t xml:space="preserve">. Dopo i picchi però, l’aumento continua col passare del tempo. Nel caso dello </w:t>
      </w:r>
      <w:r w:rsidRPr="003B02EF">
        <w:rPr>
          <w:rFonts w:ascii="Times New Roman" w:eastAsia="Times New Roman" w:hAnsi="Times New Roman" w:cs="Times New Roman"/>
          <w:b/>
          <w:bCs/>
          <w:color w:val="000000"/>
          <w:kern w:val="0"/>
          <w:lang w:eastAsia="it-IT"/>
          <w14:ligatures w14:val="none"/>
        </w:rPr>
        <w:t xml:space="preserve">co2 </w:t>
      </w:r>
      <w:r w:rsidRPr="003B02EF">
        <w:rPr>
          <w:rFonts w:ascii="Times New Roman" w:eastAsia="Times New Roman" w:hAnsi="Times New Roman" w:cs="Times New Roman"/>
          <w:color w:val="000000"/>
          <w:kern w:val="0"/>
          <w:lang w:eastAsia="it-IT"/>
          <w14:ligatures w14:val="none"/>
        </w:rPr>
        <w:t>il caso dei picchi minimi, esistono in entrambi gli anni citati, ma in particolare il</w:t>
      </w:r>
      <w:r w:rsidRPr="003B02EF">
        <w:rPr>
          <w:rFonts w:ascii="Times New Roman" w:eastAsia="Times New Roman" w:hAnsi="Times New Roman" w:cs="Times New Roman"/>
          <w:b/>
          <w:bCs/>
          <w:color w:val="000000"/>
          <w:kern w:val="0"/>
          <w:lang w:eastAsia="it-IT"/>
          <w14:ligatures w14:val="none"/>
        </w:rPr>
        <w:t xml:space="preserve"> picco minimo</w:t>
      </w:r>
      <w:r w:rsidRPr="003B02EF">
        <w:rPr>
          <w:rFonts w:ascii="Times New Roman" w:eastAsia="Times New Roman" w:hAnsi="Times New Roman" w:cs="Times New Roman"/>
          <w:color w:val="000000"/>
          <w:kern w:val="0"/>
          <w:lang w:eastAsia="it-IT"/>
          <w14:ligatures w14:val="none"/>
        </w:rPr>
        <w:t xml:space="preserve"> si abbassa di più nel 2020, mentre le energie consumate non rinnovabili sembrano avere picchi minimi nei due anni citati, della stessa dimensione. Cosa succede nel caso delle </w:t>
      </w:r>
      <w:r w:rsidRPr="003B02EF">
        <w:rPr>
          <w:rFonts w:ascii="Times New Roman" w:eastAsia="Times New Roman" w:hAnsi="Times New Roman" w:cs="Times New Roman"/>
          <w:b/>
          <w:bCs/>
          <w:color w:val="000000"/>
          <w:kern w:val="0"/>
          <w:lang w:eastAsia="it-IT"/>
          <w14:ligatures w14:val="none"/>
        </w:rPr>
        <w:t>rinnovabili</w:t>
      </w:r>
      <w:r w:rsidRPr="003B02EF">
        <w:rPr>
          <w:rFonts w:ascii="Times New Roman" w:eastAsia="Times New Roman" w:hAnsi="Times New Roman" w:cs="Times New Roman"/>
          <w:color w:val="000000"/>
          <w:kern w:val="0"/>
          <w:lang w:eastAsia="it-IT"/>
          <w14:ligatures w14:val="none"/>
        </w:rPr>
        <w:t xml:space="preserve">? Il consumo delle energie rinnovabili </w:t>
      </w:r>
      <w:r w:rsidRPr="003B02EF">
        <w:rPr>
          <w:rFonts w:ascii="Times New Roman" w:eastAsia="Times New Roman" w:hAnsi="Times New Roman" w:cs="Times New Roman"/>
          <w:b/>
          <w:bCs/>
          <w:color w:val="000000"/>
          <w:kern w:val="0"/>
          <w:lang w:eastAsia="it-IT"/>
          <w14:ligatures w14:val="none"/>
        </w:rPr>
        <w:t>va ad aumentare nel tempo</w:t>
      </w:r>
      <w:r w:rsidRPr="003B02EF">
        <w:rPr>
          <w:rFonts w:ascii="Times New Roman" w:eastAsia="Times New Roman" w:hAnsi="Times New Roman" w:cs="Times New Roman"/>
          <w:color w:val="000000"/>
          <w:kern w:val="0"/>
          <w:lang w:eastAsia="it-IT"/>
          <w14:ligatures w14:val="none"/>
        </w:rPr>
        <w:t>, in tutti i Paesi. Ma esiste un impatto nel tempo?</w:t>
      </w:r>
    </w:p>
    <w:p w14:paraId="2BADF9B1" w14:textId="7DE0A946"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Probabilmente solo nel caso dell’</w:t>
      </w:r>
      <w:r w:rsidRPr="003B02EF">
        <w:rPr>
          <w:rFonts w:ascii="Times New Roman" w:eastAsia="Times New Roman" w:hAnsi="Times New Roman" w:cs="Times New Roman"/>
          <w:b/>
          <w:bCs/>
          <w:color w:val="000000"/>
          <w:kern w:val="0"/>
          <w:lang w:eastAsia="it-IT"/>
          <w14:ligatures w14:val="none"/>
        </w:rPr>
        <w:t>Europa</w:t>
      </w:r>
      <w:r w:rsidRPr="003B02EF">
        <w:rPr>
          <w:rFonts w:ascii="Times New Roman" w:eastAsia="Times New Roman" w:hAnsi="Times New Roman" w:cs="Times New Roman"/>
          <w:color w:val="000000"/>
          <w:kern w:val="0"/>
          <w:lang w:eastAsia="it-IT"/>
          <w14:ligatures w14:val="none"/>
        </w:rPr>
        <w:t>, perché l’aumento dell’</w:t>
      </w:r>
      <w:r w:rsidRPr="003B02EF">
        <w:rPr>
          <w:rFonts w:ascii="Times New Roman" w:eastAsia="Times New Roman" w:hAnsi="Times New Roman" w:cs="Times New Roman"/>
          <w:b/>
          <w:bCs/>
          <w:color w:val="000000"/>
          <w:kern w:val="0"/>
          <w:lang w:eastAsia="it-IT"/>
          <w14:ligatures w14:val="none"/>
        </w:rPr>
        <w:t>energia rinnovabile</w:t>
      </w:r>
      <w:r w:rsidRPr="003B02EF">
        <w:rPr>
          <w:rFonts w:ascii="Times New Roman" w:eastAsia="Times New Roman" w:hAnsi="Times New Roman" w:cs="Times New Roman"/>
          <w:color w:val="000000"/>
          <w:kern w:val="0"/>
          <w:lang w:eastAsia="it-IT"/>
          <w14:ligatures w14:val="none"/>
        </w:rPr>
        <w:t xml:space="preserve">, ha portato la </w:t>
      </w:r>
      <w:r w:rsidRPr="003B02EF">
        <w:rPr>
          <w:rFonts w:ascii="Times New Roman" w:eastAsia="Times New Roman" w:hAnsi="Times New Roman" w:cs="Times New Roman"/>
          <w:b/>
          <w:bCs/>
          <w:color w:val="000000"/>
          <w:kern w:val="0"/>
          <w:lang w:eastAsia="it-IT"/>
          <w14:ligatures w14:val="none"/>
        </w:rPr>
        <w:t>diminuzione del consumo delle energie non rinnovabili</w:t>
      </w:r>
      <w:r w:rsidR="00511D5B">
        <w:rPr>
          <w:rFonts w:ascii="Times New Roman" w:eastAsia="Times New Roman" w:hAnsi="Times New Roman" w:cs="Times New Roman"/>
          <w:b/>
          <w:bCs/>
          <w:color w:val="000000"/>
          <w:kern w:val="0"/>
          <w:lang w:eastAsia="it-IT"/>
          <w14:ligatures w14:val="none"/>
        </w:rPr>
        <w:t xml:space="preserve"> </w:t>
      </w:r>
      <w:r w:rsidR="00511D5B">
        <w:rPr>
          <w:rFonts w:ascii="Times New Roman" w:eastAsia="Times New Roman" w:hAnsi="Times New Roman" w:cs="Times New Roman"/>
          <w:color w:val="000000"/>
          <w:kern w:val="0"/>
          <w:lang w:eastAsia="it-IT"/>
          <w14:ligatures w14:val="none"/>
        </w:rPr>
        <w:t xml:space="preserve">e della </w:t>
      </w:r>
      <w:r w:rsidR="00511D5B" w:rsidRPr="00511D5B">
        <w:rPr>
          <w:rFonts w:ascii="Times New Roman" w:eastAsia="Times New Roman" w:hAnsi="Times New Roman" w:cs="Times New Roman"/>
          <w:b/>
          <w:bCs/>
          <w:color w:val="000000"/>
          <w:kern w:val="0"/>
          <w:lang w:eastAsia="it-IT"/>
          <w14:ligatures w14:val="none"/>
        </w:rPr>
        <w:t>co2</w:t>
      </w:r>
      <w:r w:rsidRPr="003B02EF">
        <w:rPr>
          <w:rFonts w:ascii="Times New Roman" w:eastAsia="Times New Roman" w:hAnsi="Times New Roman" w:cs="Times New Roman"/>
          <w:color w:val="000000"/>
          <w:kern w:val="0"/>
          <w:lang w:eastAsia="it-IT"/>
          <w14:ligatures w14:val="none"/>
        </w:rPr>
        <w:t>. Ma come aumentano nel tempo? Anche se l’Asia detiene maggior quantità di consumo, è andata ad aumentare rispetto agli altri Paesi intorno alla fine del 2005. Ma prima le rinnovabili venivano consumate perlopiù dall’</w:t>
      </w:r>
      <w:r w:rsidRPr="003B02EF">
        <w:rPr>
          <w:rFonts w:ascii="Times New Roman" w:eastAsia="Times New Roman" w:hAnsi="Times New Roman" w:cs="Times New Roman"/>
          <w:b/>
          <w:bCs/>
          <w:color w:val="000000"/>
          <w:kern w:val="0"/>
          <w:lang w:eastAsia="it-IT"/>
          <w14:ligatures w14:val="none"/>
        </w:rPr>
        <w:t>Europa</w:t>
      </w:r>
      <w:r w:rsidRPr="003B02EF">
        <w:rPr>
          <w:rFonts w:ascii="Times New Roman" w:eastAsia="Times New Roman" w:hAnsi="Times New Roman" w:cs="Times New Roman"/>
          <w:color w:val="000000"/>
          <w:kern w:val="0"/>
          <w:lang w:eastAsia="it-IT"/>
          <w14:ligatures w14:val="none"/>
        </w:rPr>
        <w:t xml:space="preserve">. Ma intorno al 2005, ha ricevuto </w:t>
      </w:r>
      <w:r w:rsidR="00BB7E15" w:rsidRPr="003B02EF">
        <w:rPr>
          <w:rFonts w:ascii="Times New Roman" w:eastAsia="Times New Roman" w:hAnsi="Times New Roman" w:cs="Times New Roman"/>
          <w:color w:val="000000"/>
          <w:kern w:val="0"/>
          <w:lang w:eastAsia="it-IT"/>
          <w14:ligatures w14:val="none"/>
        </w:rPr>
        <w:t>un superamento</w:t>
      </w:r>
      <w:r w:rsidRPr="003B02EF">
        <w:rPr>
          <w:rFonts w:ascii="Times New Roman" w:eastAsia="Times New Roman" w:hAnsi="Times New Roman" w:cs="Times New Roman"/>
          <w:color w:val="000000"/>
          <w:kern w:val="0"/>
          <w:lang w:eastAsia="it-IT"/>
          <w14:ligatures w14:val="none"/>
        </w:rPr>
        <w:t xml:space="preserve"> da parte dell’Asia, ma l’Europa nonostante questo (quindi esclusa Asia), è il continente che utilizza maggiormente fonti che appartengono al </w:t>
      </w:r>
      <w:r w:rsidRPr="003B02EF">
        <w:rPr>
          <w:rFonts w:ascii="Times New Roman" w:eastAsia="Times New Roman" w:hAnsi="Times New Roman" w:cs="Times New Roman"/>
          <w:b/>
          <w:bCs/>
          <w:color w:val="000000"/>
          <w:kern w:val="0"/>
          <w:lang w:eastAsia="it-IT"/>
          <w14:ligatures w14:val="none"/>
        </w:rPr>
        <w:t>rinnovabile</w:t>
      </w:r>
      <w:r w:rsidRPr="003B02EF">
        <w:rPr>
          <w:rFonts w:ascii="Times New Roman" w:eastAsia="Times New Roman" w:hAnsi="Times New Roman" w:cs="Times New Roman"/>
          <w:color w:val="000000"/>
          <w:kern w:val="0"/>
          <w:lang w:eastAsia="it-IT"/>
          <w14:ligatures w14:val="none"/>
        </w:rPr>
        <w:t>.</w:t>
      </w:r>
    </w:p>
    <w:p w14:paraId="4C50C22F" w14:textId="77777777"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p>
    <w:p w14:paraId="51365878" w14:textId="3F61C195" w:rsidR="003B02EF" w:rsidRDefault="00105E5F" w:rsidP="003B02EF">
      <w:pPr>
        <w:spacing w:after="0" w:line="240" w:lineRule="auto"/>
        <w:rPr>
          <w:rFonts w:ascii="Times New Roman" w:eastAsia="Times New Roman" w:hAnsi="Times New Roman" w:cs="Times New Roman"/>
          <w:b/>
          <w:bCs/>
          <w:color w:val="000000"/>
          <w:kern w:val="0"/>
          <w:lang w:eastAsia="it-IT"/>
          <w14:ligatures w14:val="none"/>
        </w:rPr>
      </w:pPr>
      <w:r>
        <w:rPr>
          <w:rFonts w:ascii="Times New Roman" w:eastAsia="Times New Roman" w:hAnsi="Times New Roman" w:cs="Times New Roman"/>
          <w:b/>
          <w:bCs/>
          <w:color w:val="000000"/>
          <w:kern w:val="0"/>
          <w:lang w:eastAsia="it-IT"/>
          <w14:ligatures w14:val="none"/>
        </w:rPr>
        <w:t>Focus Europa ed energia rinnovabile</w:t>
      </w:r>
    </w:p>
    <w:p w14:paraId="58A83760" w14:textId="77777777" w:rsidR="008E79C6" w:rsidRPr="003B02EF" w:rsidRDefault="008E79C6" w:rsidP="003B02EF">
      <w:pPr>
        <w:spacing w:after="0" w:line="240" w:lineRule="auto"/>
        <w:rPr>
          <w:rFonts w:ascii="Times New Roman" w:eastAsia="Times New Roman" w:hAnsi="Times New Roman" w:cs="Times New Roman"/>
          <w:kern w:val="0"/>
          <w:lang w:eastAsia="it-IT"/>
          <w14:ligatures w14:val="none"/>
        </w:rPr>
      </w:pPr>
    </w:p>
    <w:p w14:paraId="2CECD3CE" w14:textId="18CC193D"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Il focus sull’</w:t>
      </w:r>
      <w:r w:rsidRPr="003B02EF">
        <w:rPr>
          <w:rFonts w:ascii="Times New Roman" w:eastAsia="Times New Roman" w:hAnsi="Times New Roman" w:cs="Times New Roman"/>
          <w:b/>
          <w:bCs/>
          <w:color w:val="000000"/>
          <w:kern w:val="0"/>
          <w:lang w:eastAsia="it-IT"/>
          <w14:ligatures w14:val="none"/>
        </w:rPr>
        <w:t>Europa</w:t>
      </w:r>
      <w:r w:rsidRPr="003B02EF">
        <w:rPr>
          <w:rFonts w:ascii="Times New Roman" w:eastAsia="Times New Roman" w:hAnsi="Times New Roman" w:cs="Times New Roman"/>
          <w:color w:val="000000"/>
          <w:kern w:val="0"/>
          <w:lang w:eastAsia="it-IT"/>
          <w14:ligatures w14:val="none"/>
        </w:rPr>
        <w:t xml:space="preserve"> </w:t>
      </w:r>
      <w:r w:rsidR="00BB7E15" w:rsidRPr="003B02EF">
        <w:rPr>
          <w:rFonts w:ascii="Times New Roman" w:eastAsia="Times New Roman" w:hAnsi="Times New Roman" w:cs="Times New Roman"/>
          <w:color w:val="000000"/>
          <w:kern w:val="0"/>
          <w:lang w:eastAsia="it-IT"/>
          <w14:ligatures w14:val="none"/>
        </w:rPr>
        <w:t>è dato</w:t>
      </w:r>
      <w:r w:rsidRPr="003B02EF">
        <w:rPr>
          <w:rFonts w:ascii="Times New Roman" w:eastAsia="Times New Roman" w:hAnsi="Times New Roman" w:cs="Times New Roman"/>
          <w:color w:val="000000"/>
          <w:kern w:val="0"/>
          <w:lang w:eastAsia="it-IT"/>
          <w14:ligatures w14:val="none"/>
        </w:rPr>
        <w:t xml:space="preserve"> dal fatto che è l’unico </w:t>
      </w:r>
      <w:r w:rsidR="007E0097" w:rsidRPr="003B02EF">
        <w:rPr>
          <w:rFonts w:ascii="Times New Roman" w:eastAsia="Times New Roman" w:hAnsi="Times New Roman" w:cs="Times New Roman"/>
          <w:color w:val="000000"/>
          <w:kern w:val="0"/>
          <w:lang w:eastAsia="it-IT"/>
          <w14:ligatures w14:val="none"/>
        </w:rPr>
        <w:t>continente,</w:t>
      </w:r>
      <w:r w:rsidRPr="003B02EF">
        <w:rPr>
          <w:rFonts w:ascii="Times New Roman" w:eastAsia="Times New Roman" w:hAnsi="Times New Roman" w:cs="Times New Roman"/>
          <w:color w:val="000000"/>
          <w:kern w:val="0"/>
          <w:lang w:eastAsia="it-IT"/>
          <w14:ligatures w14:val="none"/>
        </w:rPr>
        <w:t xml:space="preserve"> il quale il consumo delle energie non rinnovabili è diminuito, aumentando quelle delle rinnovabili. </w:t>
      </w:r>
      <w:r w:rsidR="00BB7E15" w:rsidRPr="003B02EF">
        <w:rPr>
          <w:rFonts w:ascii="Times New Roman" w:eastAsia="Times New Roman" w:hAnsi="Times New Roman" w:cs="Times New Roman"/>
          <w:color w:val="000000"/>
          <w:kern w:val="0"/>
          <w:lang w:eastAsia="it-IT"/>
          <w14:ligatures w14:val="none"/>
        </w:rPr>
        <w:t>Infatti,</w:t>
      </w:r>
      <w:r w:rsidRPr="003B02EF">
        <w:rPr>
          <w:rFonts w:ascii="Times New Roman" w:eastAsia="Times New Roman" w:hAnsi="Times New Roman" w:cs="Times New Roman"/>
          <w:color w:val="000000"/>
          <w:kern w:val="0"/>
          <w:lang w:eastAsia="it-IT"/>
          <w14:ligatures w14:val="none"/>
        </w:rPr>
        <w:t xml:space="preserve"> gli effetti sia nella quantità che nel tempo hanno portato una diminuzione dello </w:t>
      </w:r>
      <w:r w:rsidRPr="003B02EF">
        <w:rPr>
          <w:rFonts w:ascii="Times New Roman" w:eastAsia="Times New Roman" w:hAnsi="Times New Roman" w:cs="Times New Roman"/>
          <w:b/>
          <w:bCs/>
          <w:color w:val="000000"/>
          <w:kern w:val="0"/>
          <w:lang w:eastAsia="it-IT"/>
          <w14:ligatures w14:val="none"/>
        </w:rPr>
        <w:t>co2</w:t>
      </w:r>
      <w:r w:rsidRPr="003B02EF">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b/>
          <w:bCs/>
          <w:color w:val="000000"/>
          <w:kern w:val="0"/>
          <w:lang w:eastAsia="it-IT"/>
          <w14:ligatures w14:val="none"/>
        </w:rPr>
        <w:t>Ma questo non significa che lo co2 non esista più</w:t>
      </w:r>
      <w:r w:rsidRPr="003B02EF">
        <w:rPr>
          <w:rFonts w:ascii="Times New Roman" w:eastAsia="Times New Roman" w:hAnsi="Times New Roman" w:cs="Times New Roman"/>
          <w:color w:val="000000"/>
          <w:kern w:val="0"/>
          <w:lang w:eastAsia="it-IT"/>
          <w14:ligatures w14:val="none"/>
        </w:rPr>
        <w:t xml:space="preserve">. Andando a vedere nel dettaglio la </w:t>
      </w:r>
      <w:r w:rsidR="00BB7E15" w:rsidRPr="003B02EF">
        <w:rPr>
          <w:rFonts w:ascii="Times New Roman" w:eastAsia="Times New Roman" w:hAnsi="Times New Roman" w:cs="Times New Roman"/>
          <w:color w:val="000000"/>
          <w:kern w:val="0"/>
          <w:lang w:eastAsia="it-IT"/>
          <w14:ligatures w14:val="none"/>
        </w:rPr>
        <w:t>Nazione</w:t>
      </w:r>
      <w:r w:rsidRPr="003B02EF">
        <w:rPr>
          <w:rFonts w:ascii="Times New Roman" w:eastAsia="Times New Roman" w:hAnsi="Times New Roman" w:cs="Times New Roman"/>
          <w:color w:val="000000"/>
          <w:kern w:val="0"/>
          <w:lang w:eastAsia="it-IT"/>
          <w14:ligatures w14:val="none"/>
        </w:rPr>
        <w:t xml:space="preserve"> con maggiore </w:t>
      </w:r>
      <w:r w:rsidRPr="003B02EF">
        <w:rPr>
          <w:rFonts w:ascii="Times New Roman" w:eastAsia="Times New Roman" w:hAnsi="Times New Roman" w:cs="Times New Roman"/>
          <w:b/>
          <w:bCs/>
          <w:color w:val="000000"/>
          <w:kern w:val="0"/>
          <w:lang w:eastAsia="it-IT"/>
          <w14:ligatures w14:val="none"/>
        </w:rPr>
        <w:t xml:space="preserve">co2 </w:t>
      </w:r>
      <w:r w:rsidRPr="003B02EF">
        <w:rPr>
          <w:rFonts w:ascii="Times New Roman" w:eastAsia="Times New Roman" w:hAnsi="Times New Roman" w:cs="Times New Roman"/>
          <w:color w:val="000000"/>
          <w:kern w:val="0"/>
          <w:lang w:eastAsia="it-IT"/>
          <w14:ligatures w14:val="none"/>
        </w:rPr>
        <w:t xml:space="preserve">è la </w:t>
      </w:r>
      <w:r w:rsidRPr="003B02EF">
        <w:rPr>
          <w:rFonts w:ascii="Times New Roman" w:eastAsia="Times New Roman" w:hAnsi="Times New Roman" w:cs="Times New Roman"/>
          <w:b/>
          <w:bCs/>
          <w:color w:val="000000"/>
          <w:kern w:val="0"/>
          <w:lang w:eastAsia="it-IT"/>
          <w14:ligatures w14:val="none"/>
        </w:rPr>
        <w:t>Germania</w:t>
      </w:r>
      <w:r w:rsidRPr="003B02EF">
        <w:rPr>
          <w:rFonts w:ascii="Times New Roman" w:eastAsia="Times New Roman" w:hAnsi="Times New Roman" w:cs="Times New Roman"/>
          <w:color w:val="000000"/>
          <w:kern w:val="0"/>
          <w:lang w:eastAsia="it-IT"/>
          <w14:ligatures w14:val="none"/>
        </w:rPr>
        <w:t xml:space="preserve"> invece quella con minore è </w:t>
      </w:r>
      <w:r w:rsidRPr="003B02EF">
        <w:rPr>
          <w:rFonts w:ascii="Times New Roman" w:eastAsia="Times New Roman" w:hAnsi="Times New Roman" w:cs="Times New Roman"/>
          <w:b/>
          <w:bCs/>
          <w:color w:val="000000"/>
          <w:kern w:val="0"/>
          <w:lang w:eastAsia="it-IT"/>
          <w14:ligatures w14:val="none"/>
        </w:rPr>
        <w:t>Liechtenstein.</w:t>
      </w:r>
    </w:p>
    <w:p w14:paraId="14864202" w14:textId="569EBE67"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Dov’è l’</w:t>
      </w:r>
      <w:r w:rsidR="00BB7E15" w:rsidRPr="003B02EF">
        <w:rPr>
          <w:rFonts w:ascii="Times New Roman" w:eastAsia="Times New Roman" w:hAnsi="Times New Roman" w:cs="Times New Roman"/>
          <w:b/>
          <w:bCs/>
          <w:color w:val="000000"/>
          <w:kern w:val="0"/>
          <w:lang w:eastAsia="it-IT"/>
          <w14:ligatures w14:val="none"/>
        </w:rPr>
        <w:t>Italia</w:t>
      </w:r>
      <w:r w:rsidR="00BB7E15" w:rsidRPr="003B02EF">
        <w:rPr>
          <w:rFonts w:ascii="Times New Roman" w:eastAsia="Times New Roman" w:hAnsi="Times New Roman" w:cs="Times New Roman"/>
          <w:color w:val="000000"/>
          <w:kern w:val="0"/>
          <w:lang w:eastAsia="it-IT"/>
          <w14:ligatures w14:val="none"/>
        </w:rPr>
        <w:t>? È</w:t>
      </w:r>
      <w:r w:rsidRPr="003B02EF">
        <w:rPr>
          <w:rFonts w:ascii="Times New Roman" w:eastAsia="Times New Roman" w:hAnsi="Times New Roman" w:cs="Times New Roman"/>
          <w:color w:val="000000"/>
          <w:kern w:val="0"/>
          <w:lang w:eastAsia="it-IT"/>
          <w14:ligatures w14:val="none"/>
        </w:rPr>
        <w:t xml:space="preserve"> </w:t>
      </w:r>
      <w:r w:rsidR="00BB7E15" w:rsidRPr="003B02EF">
        <w:rPr>
          <w:rFonts w:ascii="Times New Roman" w:eastAsia="Times New Roman" w:hAnsi="Times New Roman" w:cs="Times New Roman"/>
          <w:color w:val="000000"/>
          <w:kern w:val="0"/>
          <w:lang w:eastAsia="it-IT"/>
          <w14:ligatures w14:val="none"/>
        </w:rPr>
        <w:t>al terzo</w:t>
      </w:r>
      <w:r w:rsidRPr="003B02EF">
        <w:rPr>
          <w:rFonts w:ascii="Times New Roman" w:eastAsia="Times New Roman" w:hAnsi="Times New Roman" w:cs="Times New Roman"/>
          <w:color w:val="000000"/>
          <w:kern w:val="0"/>
          <w:lang w:eastAsia="it-IT"/>
          <w14:ligatures w14:val="none"/>
        </w:rPr>
        <w:t xml:space="preserve"> posto, dopo l’</w:t>
      </w:r>
      <w:r w:rsidRPr="003B02EF">
        <w:rPr>
          <w:rFonts w:ascii="Times New Roman" w:eastAsia="Times New Roman" w:hAnsi="Times New Roman" w:cs="Times New Roman"/>
          <w:b/>
          <w:bCs/>
          <w:color w:val="000000"/>
          <w:kern w:val="0"/>
          <w:lang w:eastAsia="it-IT"/>
          <w14:ligatures w14:val="none"/>
        </w:rPr>
        <w:t>Inghilterra</w:t>
      </w:r>
      <w:r w:rsidRPr="003B02EF">
        <w:rPr>
          <w:rFonts w:ascii="Times New Roman" w:eastAsia="Times New Roman" w:hAnsi="Times New Roman" w:cs="Times New Roman"/>
          <w:color w:val="000000"/>
          <w:kern w:val="0"/>
          <w:lang w:eastAsia="it-IT"/>
          <w14:ligatures w14:val="none"/>
        </w:rPr>
        <w:t xml:space="preserve"> e prima della </w:t>
      </w:r>
      <w:r w:rsidRPr="003B02EF">
        <w:rPr>
          <w:rFonts w:ascii="Times New Roman" w:eastAsia="Times New Roman" w:hAnsi="Times New Roman" w:cs="Times New Roman"/>
          <w:b/>
          <w:bCs/>
          <w:color w:val="000000"/>
          <w:kern w:val="0"/>
          <w:lang w:eastAsia="it-IT"/>
          <w14:ligatures w14:val="none"/>
        </w:rPr>
        <w:t>Francia</w:t>
      </w:r>
      <w:r w:rsidRPr="003B02EF">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b/>
          <w:bCs/>
          <w:color w:val="000000"/>
          <w:kern w:val="0"/>
          <w:lang w:eastAsia="it-IT"/>
          <w14:ligatures w14:val="none"/>
        </w:rPr>
        <w:t xml:space="preserve">Polonia </w:t>
      </w:r>
      <w:r w:rsidRPr="003B02EF">
        <w:rPr>
          <w:rFonts w:ascii="Times New Roman" w:eastAsia="Times New Roman" w:hAnsi="Times New Roman" w:cs="Times New Roman"/>
          <w:color w:val="000000"/>
          <w:kern w:val="0"/>
          <w:lang w:eastAsia="it-IT"/>
          <w14:ligatures w14:val="none"/>
        </w:rPr>
        <w:t xml:space="preserve">e </w:t>
      </w:r>
      <w:r w:rsidRPr="003B02EF">
        <w:rPr>
          <w:rFonts w:ascii="Times New Roman" w:eastAsia="Times New Roman" w:hAnsi="Times New Roman" w:cs="Times New Roman"/>
          <w:b/>
          <w:bCs/>
          <w:color w:val="000000"/>
          <w:kern w:val="0"/>
          <w:lang w:eastAsia="it-IT"/>
          <w14:ligatures w14:val="none"/>
        </w:rPr>
        <w:t>Spagna</w:t>
      </w:r>
      <w:r w:rsidRPr="003B02EF">
        <w:rPr>
          <w:rFonts w:ascii="Times New Roman" w:eastAsia="Times New Roman" w:hAnsi="Times New Roman" w:cs="Times New Roman"/>
          <w:color w:val="000000"/>
          <w:kern w:val="0"/>
          <w:lang w:eastAsia="it-IT"/>
          <w14:ligatures w14:val="none"/>
        </w:rPr>
        <w:t>.</w:t>
      </w:r>
    </w:p>
    <w:p w14:paraId="561F9801" w14:textId="5F452282" w:rsidR="003B02EF" w:rsidRPr="003B02EF" w:rsidRDefault="003B02EF" w:rsidP="003B02EF">
      <w:pPr>
        <w:spacing w:after="0" w:line="240" w:lineRule="auto"/>
        <w:rPr>
          <w:rFonts w:ascii="Times New Roman" w:eastAsia="Times New Roman" w:hAnsi="Times New Roman" w:cs="Times New Roman"/>
          <w:kern w:val="0"/>
          <w:lang w:eastAsia="it-IT"/>
          <w14:ligatures w14:val="none"/>
        </w:rPr>
      </w:pPr>
      <w:r w:rsidRPr="003B02EF">
        <w:rPr>
          <w:rFonts w:ascii="Times New Roman" w:eastAsia="Times New Roman" w:hAnsi="Times New Roman" w:cs="Times New Roman"/>
          <w:color w:val="000000"/>
          <w:kern w:val="0"/>
          <w:lang w:eastAsia="it-IT"/>
          <w14:ligatures w14:val="none"/>
        </w:rPr>
        <w:t xml:space="preserve">Il discorso della correlazione tra popolazione e consumo avviene anche nel caso dell’Europa, perché la Germania ha una popolazione più alta, ma con una differenza non troppo forte in termini di quantità. Non solo. Il </w:t>
      </w:r>
      <w:r w:rsidRPr="003B02EF">
        <w:rPr>
          <w:rFonts w:ascii="Times New Roman" w:eastAsia="Times New Roman" w:hAnsi="Times New Roman" w:cs="Times New Roman"/>
          <w:b/>
          <w:bCs/>
          <w:color w:val="000000"/>
          <w:kern w:val="0"/>
          <w:lang w:eastAsia="it-IT"/>
          <w14:ligatures w14:val="none"/>
        </w:rPr>
        <w:t>consumo delle quantità di energie</w:t>
      </w:r>
      <w:r w:rsidRPr="003B02EF">
        <w:rPr>
          <w:rFonts w:ascii="Times New Roman" w:eastAsia="Times New Roman" w:hAnsi="Times New Roman" w:cs="Times New Roman"/>
          <w:color w:val="000000"/>
          <w:kern w:val="0"/>
          <w:lang w:eastAsia="it-IT"/>
          <w14:ligatures w14:val="none"/>
        </w:rPr>
        <w:t xml:space="preserve"> </w:t>
      </w:r>
      <w:r w:rsidR="00BB7E15" w:rsidRPr="003B02EF">
        <w:rPr>
          <w:rFonts w:ascii="Times New Roman" w:eastAsia="Times New Roman" w:hAnsi="Times New Roman" w:cs="Times New Roman"/>
          <w:color w:val="000000"/>
          <w:kern w:val="0"/>
          <w:lang w:eastAsia="it-IT"/>
          <w14:ligatures w14:val="none"/>
        </w:rPr>
        <w:t>è relativo</w:t>
      </w:r>
      <w:r w:rsidRPr="003B02EF">
        <w:rPr>
          <w:rFonts w:ascii="Times New Roman" w:eastAsia="Times New Roman" w:hAnsi="Times New Roman" w:cs="Times New Roman"/>
          <w:color w:val="000000"/>
          <w:kern w:val="0"/>
          <w:lang w:eastAsia="it-IT"/>
          <w14:ligatures w14:val="none"/>
        </w:rPr>
        <w:t xml:space="preserve"> alla stessa classifica, sia nel caso dello </w:t>
      </w:r>
      <w:r w:rsidRPr="003B02EF">
        <w:rPr>
          <w:rFonts w:ascii="Times New Roman" w:eastAsia="Times New Roman" w:hAnsi="Times New Roman" w:cs="Times New Roman"/>
          <w:b/>
          <w:bCs/>
          <w:color w:val="000000"/>
          <w:kern w:val="0"/>
          <w:lang w:eastAsia="it-IT"/>
          <w14:ligatures w14:val="none"/>
        </w:rPr>
        <w:t xml:space="preserve">co2 </w:t>
      </w:r>
      <w:r w:rsidRPr="003B02EF">
        <w:rPr>
          <w:rFonts w:ascii="Times New Roman" w:eastAsia="Times New Roman" w:hAnsi="Times New Roman" w:cs="Times New Roman"/>
          <w:color w:val="000000"/>
          <w:kern w:val="0"/>
          <w:lang w:eastAsia="it-IT"/>
          <w14:ligatures w14:val="none"/>
        </w:rPr>
        <w:t xml:space="preserve">e sia nel caso dei </w:t>
      </w:r>
      <w:r w:rsidRPr="003B02EF">
        <w:rPr>
          <w:rFonts w:ascii="Times New Roman" w:eastAsia="Times New Roman" w:hAnsi="Times New Roman" w:cs="Times New Roman"/>
          <w:b/>
          <w:bCs/>
          <w:color w:val="000000"/>
          <w:kern w:val="0"/>
          <w:lang w:eastAsia="it-IT"/>
          <w14:ligatures w14:val="none"/>
        </w:rPr>
        <w:t>fossili</w:t>
      </w:r>
      <w:r w:rsidRPr="003B02EF">
        <w:rPr>
          <w:rFonts w:ascii="Times New Roman" w:eastAsia="Times New Roman" w:hAnsi="Times New Roman" w:cs="Times New Roman"/>
          <w:color w:val="000000"/>
          <w:kern w:val="0"/>
          <w:lang w:eastAsia="it-IT"/>
          <w14:ligatures w14:val="none"/>
        </w:rPr>
        <w:t xml:space="preserve">. La classifica delle </w:t>
      </w:r>
      <w:r w:rsidRPr="003B02EF">
        <w:rPr>
          <w:rFonts w:ascii="Times New Roman" w:eastAsia="Times New Roman" w:hAnsi="Times New Roman" w:cs="Times New Roman"/>
          <w:b/>
          <w:bCs/>
          <w:color w:val="000000"/>
          <w:kern w:val="0"/>
          <w:lang w:eastAsia="it-IT"/>
          <w14:ligatures w14:val="none"/>
        </w:rPr>
        <w:t xml:space="preserve">rinnovabili </w:t>
      </w:r>
      <w:r w:rsidRPr="003B02EF">
        <w:rPr>
          <w:rFonts w:ascii="Times New Roman" w:eastAsia="Times New Roman" w:hAnsi="Times New Roman" w:cs="Times New Roman"/>
          <w:color w:val="000000"/>
          <w:kern w:val="0"/>
          <w:lang w:eastAsia="it-IT"/>
          <w14:ligatures w14:val="none"/>
        </w:rPr>
        <w:t xml:space="preserve">invece, ha un altro scenario. Considerando </w:t>
      </w:r>
      <w:r w:rsidRPr="00AB5854">
        <w:rPr>
          <w:rFonts w:ascii="Times New Roman" w:eastAsia="Times New Roman" w:hAnsi="Times New Roman" w:cs="Times New Roman"/>
          <w:b/>
          <w:bCs/>
          <w:color w:val="000000"/>
          <w:kern w:val="0"/>
          <w:lang w:eastAsia="it-IT"/>
          <w14:ligatures w14:val="none"/>
        </w:rPr>
        <w:t>la popolazione</w:t>
      </w:r>
      <w:r w:rsidRPr="003B02EF">
        <w:rPr>
          <w:rFonts w:ascii="Times New Roman" w:eastAsia="Times New Roman" w:hAnsi="Times New Roman" w:cs="Times New Roman"/>
          <w:color w:val="000000"/>
          <w:kern w:val="0"/>
          <w:lang w:eastAsia="it-IT"/>
          <w14:ligatures w14:val="none"/>
        </w:rPr>
        <w:t xml:space="preserve">, negli anni tra il 2000 e 20222 aumenta, anche se </w:t>
      </w:r>
      <w:r w:rsidRPr="00AB5854">
        <w:rPr>
          <w:rFonts w:ascii="Times New Roman" w:eastAsia="Times New Roman" w:hAnsi="Times New Roman" w:cs="Times New Roman"/>
          <w:b/>
          <w:bCs/>
          <w:color w:val="000000"/>
          <w:kern w:val="0"/>
          <w:lang w:eastAsia="it-IT"/>
          <w14:ligatures w14:val="none"/>
        </w:rPr>
        <w:t>negli ultimi anni inizia a diminuire</w:t>
      </w:r>
      <w:r w:rsidRPr="003B02EF">
        <w:rPr>
          <w:rFonts w:ascii="Times New Roman" w:eastAsia="Times New Roman" w:hAnsi="Times New Roman" w:cs="Times New Roman"/>
          <w:color w:val="000000"/>
          <w:kern w:val="0"/>
          <w:lang w:eastAsia="it-IT"/>
          <w14:ligatures w14:val="none"/>
        </w:rPr>
        <w:t xml:space="preserve">. Riguardo le quantità di </w:t>
      </w:r>
      <w:r w:rsidRPr="003B02EF">
        <w:rPr>
          <w:rFonts w:ascii="Times New Roman" w:eastAsia="Times New Roman" w:hAnsi="Times New Roman" w:cs="Times New Roman"/>
          <w:b/>
          <w:bCs/>
          <w:color w:val="000000"/>
          <w:kern w:val="0"/>
          <w:lang w:eastAsia="it-IT"/>
          <w14:ligatures w14:val="none"/>
        </w:rPr>
        <w:t xml:space="preserve">energie </w:t>
      </w:r>
      <w:r w:rsidRPr="003B02EF">
        <w:rPr>
          <w:rFonts w:ascii="Times New Roman" w:eastAsia="Times New Roman" w:hAnsi="Times New Roman" w:cs="Times New Roman"/>
          <w:color w:val="000000"/>
          <w:kern w:val="0"/>
          <w:lang w:eastAsia="it-IT"/>
          <w14:ligatures w14:val="none"/>
        </w:rPr>
        <w:t xml:space="preserve">e </w:t>
      </w:r>
      <w:r w:rsidRPr="003B02EF">
        <w:rPr>
          <w:rFonts w:ascii="Times New Roman" w:eastAsia="Times New Roman" w:hAnsi="Times New Roman" w:cs="Times New Roman"/>
          <w:b/>
          <w:bCs/>
          <w:color w:val="000000"/>
          <w:kern w:val="0"/>
          <w:lang w:eastAsia="it-IT"/>
          <w14:ligatures w14:val="none"/>
        </w:rPr>
        <w:t xml:space="preserve">co2, </w:t>
      </w:r>
      <w:r w:rsidRPr="003B02EF">
        <w:rPr>
          <w:rFonts w:ascii="Times New Roman" w:eastAsia="Times New Roman" w:hAnsi="Times New Roman" w:cs="Times New Roman"/>
          <w:color w:val="000000"/>
          <w:kern w:val="0"/>
          <w:lang w:eastAsia="it-IT"/>
          <w14:ligatures w14:val="none"/>
        </w:rPr>
        <w:t xml:space="preserve">dipendono con gli stessi picchi sopra citati (2008 e 2020). Ma queste date nei Paesi presi in </w:t>
      </w:r>
      <w:r w:rsidR="00AB5854">
        <w:rPr>
          <w:rFonts w:ascii="Times New Roman" w:eastAsia="Times New Roman" w:hAnsi="Times New Roman" w:cs="Times New Roman"/>
          <w:color w:val="000000"/>
          <w:kern w:val="0"/>
          <w:lang w:eastAsia="it-IT"/>
          <w14:ligatures w14:val="none"/>
        </w:rPr>
        <w:t>approfondimento</w:t>
      </w:r>
      <w:r w:rsidRPr="003B02EF">
        <w:rPr>
          <w:rFonts w:ascii="Times New Roman" w:eastAsia="Times New Roman" w:hAnsi="Times New Roman" w:cs="Times New Roman"/>
          <w:color w:val="000000"/>
          <w:kern w:val="0"/>
          <w:lang w:eastAsia="it-IT"/>
          <w14:ligatures w14:val="none"/>
        </w:rPr>
        <w:t>, non hanno una forte influenza nel caso della popolazione, a parte la Spagna, avendo un leggero aumento, negli ultimi anni. </w:t>
      </w:r>
      <w:r w:rsidR="00AB5854">
        <w:rPr>
          <w:rFonts w:ascii="Times New Roman" w:eastAsia="Times New Roman" w:hAnsi="Times New Roman" w:cs="Times New Roman"/>
          <w:kern w:val="0"/>
          <w:lang w:eastAsia="it-IT"/>
          <w14:ligatures w14:val="none"/>
        </w:rPr>
        <w:t xml:space="preserve"> </w:t>
      </w:r>
      <w:r w:rsidRPr="003B02EF">
        <w:rPr>
          <w:rFonts w:ascii="Times New Roman" w:eastAsia="Times New Roman" w:hAnsi="Times New Roman" w:cs="Times New Roman"/>
          <w:color w:val="000000"/>
          <w:kern w:val="0"/>
          <w:lang w:eastAsia="it-IT"/>
          <w14:ligatures w14:val="none"/>
        </w:rPr>
        <w:t xml:space="preserve">Invece le rinnovabili aumentano o diminuiscono? Anche esse aumentano, essendo che generalmente aumenta tutto. Andando nel dettaglio sarebbe utile considerare quali rinnovabili vengono più utilizzate e da quali Paesi e come cambiano nel tempo (effettuando metodo top 5). Perciò la domanda che sorge nel focus dell’analisi presa in esame </w:t>
      </w:r>
      <w:r w:rsidR="007E0097" w:rsidRPr="003B02EF">
        <w:rPr>
          <w:rFonts w:ascii="Times New Roman" w:eastAsia="Times New Roman" w:hAnsi="Times New Roman" w:cs="Times New Roman"/>
          <w:color w:val="000000"/>
          <w:kern w:val="0"/>
          <w:lang w:eastAsia="it-IT"/>
          <w14:ligatures w14:val="none"/>
        </w:rPr>
        <w:t>è:</w:t>
      </w:r>
      <w:r w:rsidRPr="003B02EF">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b/>
          <w:bCs/>
          <w:color w:val="000000"/>
          <w:kern w:val="0"/>
          <w:lang w:eastAsia="it-IT"/>
          <w14:ligatures w14:val="none"/>
        </w:rPr>
        <w:t>qual è l’energia rinnovabile maggiormente utilizzata dall’Europa</w:t>
      </w:r>
      <w:r w:rsidRPr="003B02EF">
        <w:rPr>
          <w:rFonts w:ascii="Times New Roman" w:eastAsia="Times New Roman" w:hAnsi="Times New Roman" w:cs="Times New Roman"/>
          <w:color w:val="000000"/>
          <w:kern w:val="0"/>
          <w:lang w:eastAsia="it-IT"/>
          <w14:ligatures w14:val="none"/>
        </w:rPr>
        <w:t>”? Come tutti gli altri continenti l’energia maggiormente consumata è l</w:t>
      </w:r>
      <w:r w:rsidRPr="003B02EF">
        <w:rPr>
          <w:rFonts w:ascii="Times New Roman" w:eastAsia="Times New Roman" w:hAnsi="Times New Roman" w:cs="Times New Roman"/>
          <w:b/>
          <w:bCs/>
          <w:color w:val="000000"/>
          <w:kern w:val="0"/>
          <w:lang w:eastAsia="it-IT"/>
          <w14:ligatures w14:val="none"/>
        </w:rPr>
        <w:t>’idroelettrica</w:t>
      </w:r>
      <w:r w:rsidRPr="003B02EF">
        <w:rPr>
          <w:rFonts w:ascii="Times New Roman" w:eastAsia="Times New Roman" w:hAnsi="Times New Roman" w:cs="Times New Roman"/>
          <w:color w:val="000000"/>
          <w:kern w:val="0"/>
          <w:lang w:eastAsia="it-IT"/>
          <w14:ligatures w14:val="none"/>
        </w:rPr>
        <w:t>, detenendo una percentuale</w:t>
      </w:r>
      <w:r w:rsidR="00AB5854">
        <w:rPr>
          <w:rFonts w:ascii="Times New Roman" w:eastAsia="Times New Roman" w:hAnsi="Times New Roman" w:cs="Times New Roman"/>
          <w:color w:val="000000"/>
          <w:kern w:val="0"/>
          <w:lang w:eastAsia="it-IT"/>
          <w14:ligatures w14:val="none"/>
        </w:rPr>
        <w:t xml:space="preserve"> molto più</w:t>
      </w:r>
      <w:r w:rsidRPr="003B02EF">
        <w:rPr>
          <w:rFonts w:ascii="Times New Roman" w:eastAsia="Times New Roman" w:hAnsi="Times New Roman" w:cs="Times New Roman"/>
          <w:color w:val="000000"/>
          <w:kern w:val="0"/>
          <w:lang w:eastAsia="it-IT"/>
          <w14:ligatures w14:val="none"/>
        </w:rPr>
        <w:t xml:space="preserve"> alta rispetto gli altri tipi di energia. L’ordine di consumo va’ in questo modo: idroelettrica, eolica, solare e </w:t>
      </w:r>
      <w:proofErr w:type="spellStart"/>
      <w:r w:rsidRPr="003B02EF">
        <w:rPr>
          <w:rFonts w:ascii="Times New Roman" w:eastAsia="Times New Roman" w:hAnsi="Times New Roman" w:cs="Times New Roman"/>
          <w:color w:val="000000"/>
          <w:kern w:val="0"/>
          <w:lang w:eastAsia="it-IT"/>
          <w14:ligatures w14:val="none"/>
        </w:rPr>
        <w:t>bio</w:t>
      </w:r>
      <w:proofErr w:type="spellEnd"/>
      <w:r w:rsidRPr="003B02EF">
        <w:rPr>
          <w:rFonts w:ascii="Times New Roman" w:eastAsia="Times New Roman" w:hAnsi="Times New Roman" w:cs="Times New Roman"/>
          <w:color w:val="000000"/>
          <w:kern w:val="0"/>
          <w:lang w:eastAsia="it-IT"/>
          <w14:ligatures w14:val="none"/>
        </w:rPr>
        <w:t xml:space="preserve"> fossili. Entrando nel dettaglio i Paesi che consumano maggiore quantità di energia in totale sono: </w:t>
      </w:r>
      <w:r w:rsidRPr="003B02EF">
        <w:rPr>
          <w:rFonts w:ascii="Times New Roman" w:eastAsia="Times New Roman" w:hAnsi="Times New Roman" w:cs="Times New Roman"/>
          <w:b/>
          <w:bCs/>
          <w:color w:val="000000"/>
          <w:kern w:val="0"/>
          <w:lang w:eastAsia="it-IT"/>
          <w14:ligatures w14:val="none"/>
        </w:rPr>
        <w:t>Germania</w:t>
      </w:r>
      <w:r w:rsidRPr="003B02EF">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b/>
          <w:bCs/>
          <w:color w:val="000000"/>
          <w:kern w:val="0"/>
          <w:lang w:eastAsia="it-IT"/>
          <w14:ligatures w14:val="none"/>
        </w:rPr>
        <w:t>Spagna</w:t>
      </w:r>
      <w:r w:rsidRPr="003B02EF">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b/>
          <w:bCs/>
          <w:color w:val="000000"/>
          <w:kern w:val="0"/>
          <w:lang w:eastAsia="it-IT"/>
          <w14:ligatures w14:val="none"/>
        </w:rPr>
        <w:t>Italia</w:t>
      </w:r>
      <w:r w:rsidRPr="003B02EF">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b/>
          <w:bCs/>
          <w:color w:val="000000"/>
          <w:kern w:val="0"/>
          <w:lang w:eastAsia="it-IT"/>
          <w14:ligatures w14:val="none"/>
        </w:rPr>
        <w:t xml:space="preserve">Inghilterra </w:t>
      </w:r>
      <w:r w:rsidRPr="003B02EF">
        <w:rPr>
          <w:rFonts w:ascii="Times New Roman" w:eastAsia="Times New Roman" w:hAnsi="Times New Roman" w:cs="Times New Roman"/>
          <w:color w:val="000000"/>
          <w:kern w:val="0"/>
          <w:lang w:eastAsia="it-IT"/>
          <w14:ligatures w14:val="none"/>
        </w:rPr>
        <w:t xml:space="preserve">e </w:t>
      </w:r>
      <w:r w:rsidRPr="003B02EF">
        <w:rPr>
          <w:rFonts w:ascii="Times New Roman" w:eastAsia="Times New Roman" w:hAnsi="Times New Roman" w:cs="Times New Roman"/>
          <w:b/>
          <w:bCs/>
          <w:color w:val="000000"/>
          <w:kern w:val="0"/>
          <w:lang w:eastAsia="it-IT"/>
          <w14:ligatures w14:val="none"/>
        </w:rPr>
        <w:t>Svizzera</w:t>
      </w:r>
      <w:r w:rsidRPr="003B02EF">
        <w:rPr>
          <w:rFonts w:ascii="Times New Roman" w:eastAsia="Times New Roman" w:hAnsi="Times New Roman" w:cs="Times New Roman"/>
          <w:color w:val="000000"/>
          <w:kern w:val="0"/>
          <w:lang w:eastAsia="it-IT"/>
          <w14:ligatures w14:val="none"/>
        </w:rPr>
        <w:t xml:space="preserve">. Mentre, chi consuma maggiormente ogni tipologia di energia rinnovabile? Riguardo l’idroelettrica, la “first one” è la </w:t>
      </w:r>
      <w:r w:rsidRPr="003B02EF">
        <w:rPr>
          <w:rFonts w:ascii="Times New Roman" w:eastAsia="Times New Roman" w:hAnsi="Times New Roman" w:cs="Times New Roman"/>
          <w:b/>
          <w:bCs/>
          <w:color w:val="000000"/>
          <w:kern w:val="0"/>
          <w:lang w:eastAsia="it-IT"/>
          <w14:ligatures w14:val="none"/>
        </w:rPr>
        <w:t xml:space="preserve">Norvegia, </w:t>
      </w:r>
      <w:r w:rsidRPr="003B02EF">
        <w:rPr>
          <w:rFonts w:ascii="Times New Roman" w:eastAsia="Times New Roman" w:hAnsi="Times New Roman" w:cs="Times New Roman"/>
          <w:color w:val="000000"/>
          <w:kern w:val="0"/>
          <w:lang w:eastAsia="it-IT"/>
          <w14:ligatures w14:val="none"/>
        </w:rPr>
        <w:t xml:space="preserve">la quale confrontandola </w:t>
      </w:r>
      <w:r w:rsidRPr="003B02EF">
        <w:rPr>
          <w:rFonts w:ascii="Times New Roman" w:eastAsia="Times New Roman" w:hAnsi="Times New Roman" w:cs="Times New Roman"/>
          <w:color w:val="000000"/>
          <w:kern w:val="0"/>
          <w:lang w:eastAsia="it-IT"/>
          <w14:ligatures w14:val="none"/>
        </w:rPr>
        <w:lastRenderedPageBreak/>
        <w:t>con gli altri Paesi prevede il triplo del consumo, seguono poi Svizzera, Germania, Francia. La tendenza al consumo di energia idroelettrica è prioritaria per tutti i Paesi dell’Europa, ma solo nel caso dell’</w:t>
      </w:r>
      <w:r w:rsidRPr="003B02EF">
        <w:rPr>
          <w:rFonts w:ascii="Times New Roman" w:eastAsia="Times New Roman" w:hAnsi="Times New Roman" w:cs="Times New Roman"/>
          <w:b/>
          <w:bCs/>
          <w:color w:val="000000"/>
          <w:kern w:val="0"/>
          <w:lang w:eastAsia="it-IT"/>
          <w14:ligatures w14:val="none"/>
        </w:rPr>
        <w:t>Italia</w:t>
      </w:r>
      <w:r w:rsidRPr="003B02EF">
        <w:rPr>
          <w:rFonts w:ascii="Times New Roman" w:eastAsia="Times New Roman" w:hAnsi="Times New Roman" w:cs="Times New Roman"/>
          <w:color w:val="000000"/>
          <w:kern w:val="0"/>
          <w:lang w:eastAsia="it-IT"/>
          <w14:ligatures w14:val="none"/>
        </w:rPr>
        <w:t xml:space="preserve"> e poi dell’</w:t>
      </w:r>
      <w:r w:rsidRPr="003B02EF">
        <w:rPr>
          <w:rFonts w:ascii="Times New Roman" w:eastAsia="Times New Roman" w:hAnsi="Times New Roman" w:cs="Times New Roman"/>
          <w:b/>
          <w:bCs/>
          <w:color w:val="000000"/>
          <w:kern w:val="0"/>
          <w:lang w:eastAsia="it-IT"/>
          <w14:ligatures w14:val="none"/>
        </w:rPr>
        <w:t>Inghilterra</w:t>
      </w:r>
      <w:r w:rsidRPr="003B02EF">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b/>
          <w:bCs/>
          <w:color w:val="000000"/>
          <w:kern w:val="0"/>
          <w:lang w:eastAsia="it-IT"/>
          <w14:ligatures w14:val="none"/>
        </w:rPr>
        <w:t>viene privilegiata il consumo dell’energia eolica</w:t>
      </w:r>
      <w:r w:rsidRPr="003B02EF">
        <w:rPr>
          <w:rFonts w:ascii="Times New Roman" w:eastAsia="Times New Roman" w:hAnsi="Times New Roman" w:cs="Times New Roman"/>
          <w:color w:val="000000"/>
          <w:kern w:val="0"/>
          <w:lang w:eastAsia="it-IT"/>
          <w14:ligatures w14:val="none"/>
        </w:rPr>
        <w:t>.</w:t>
      </w:r>
    </w:p>
    <w:p w14:paraId="151731C3" w14:textId="3FD3B3F2" w:rsidR="003B02EF" w:rsidRPr="00484F73" w:rsidRDefault="003B02EF" w:rsidP="00C47AF0">
      <w:pPr>
        <w:spacing w:after="0" w:line="240" w:lineRule="auto"/>
        <w:jc w:val="both"/>
        <w:rPr>
          <w:rFonts w:ascii="Times New Roman" w:eastAsia="Times New Roman" w:hAnsi="Times New Roman" w:cs="Times New Roman"/>
          <w:kern w:val="0"/>
          <w:u w:val="single"/>
          <w:lang w:eastAsia="it-IT"/>
          <w14:ligatures w14:val="none"/>
        </w:rPr>
      </w:pPr>
      <w:r w:rsidRPr="003B02EF">
        <w:rPr>
          <w:rFonts w:ascii="Times New Roman" w:eastAsia="Times New Roman" w:hAnsi="Times New Roman" w:cs="Times New Roman"/>
          <w:color w:val="000000"/>
          <w:kern w:val="0"/>
          <w:lang w:eastAsia="it-IT"/>
          <w14:ligatures w14:val="none"/>
        </w:rPr>
        <w:t xml:space="preserve">Ma cosa succede nel tempo? </w:t>
      </w:r>
      <w:r w:rsidRPr="003B02EF">
        <w:rPr>
          <w:rFonts w:ascii="Times New Roman" w:eastAsia="Times New Roman" w:hAnsi="Times New Roman" w:cs="Times New Roman"/>
          <w:b/>
          <w:bCs/>
          <w:color w:val="000000"/>
          <w:kern w:val="0"/>
          <w:lang w:eastAsia="it-IT"/>
          <w14:ligatures w14:val="none"/>
        </w:rPr>
        <w:t>Le energie rinnovabili aumentano nel tempo</w:t>
      </w:r>
      <w:r w:rsidRPr="003B02EF">
        <w:rPr>
          <w:rFonts w:ascii="Times New Roman" w:eastAsia="Times New Roman" w:hAnsi="Times New Roman" w:cs="Times New Roman"/>
          <w:color w:val="000000"/>
          <w:kern w:val="0"/>
          <w:lang w:eastAsia="it-IT"/>
          <w14:ligatures w14:val="none"/>
        </w:rPr>
        <w:t>, soprattutto nel periodo tra il 2020 e 2022, ma nel caso dell’idroelettrica, nel tempo questa tipologia di andamento di alti e bassi è differente rispetto alle altre energie che risultano essere costanti in termini di aumento di consumo.</w:t>
      </w:r>
      <w:r w:rsidR="00484F73">
        <w:rPr>
          <w:rFonts w:ascii="Times New Roman" w:eastAsia="Times New Roman" w:hAnsi="Times New Roman" w:cs="Times New Roman"/>
          <w:color w:val="000000"/>
          <w:kern w:val="0"/>
          <w:lang w:eastAsia="it-IT"/>
          <w14:ligatures w14:val="none"/>
        </w:rPr>
        <w:t xml:space="preserve"> Infatti,</w:t>
      </w:r>
      <w:r w:rsidRPr="003B02EF">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b/>
          <w:bCs/>
          <w:color w:val="000000"/>
          <w:kern w:val="0"/>
          <w:lang w:eastAsia="it-IT"/>
          <w14:ligatures w14:val="none"/>
        </w:rPr>
        <w:t>il consumo dell’energia idroelettrica</w:t>
      </w:r>
      <w:r w:rsidRPr="003B02EF">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b/>
          <w:bCs/>
          <w:color w:val="000000"/>
          <w:kern w:val="0"/>
          <w:lang w:eastAsia="it-IT"/>
          <w14:ligatures w14:val="none"/>
        </w:rPr>
        <w:t xml:space="preserve">si abbassa </w:t>
      </w:r>
      <w:r w:rsidRPr="003B02EF">
        <w:rPr>
          <w:rFonts w:ascii="Times New Roman" w:eastAsia="Times New Roman" w:hAnsi="Times New Roman" w:cs="Times New Roman"/>
          <w:color w:val="000000"/>
          <w:kern w:val="0"/>
          <w:lang w:eastAsia="it-IT"/>
          <w14:ligatures w14:val="none"/>
        </w:rPr>
        <w:t xml:space="preserve">particolarmente </w:t>
      </w:r>
      <w:r w:rsidRPr="003B02EF">
        <w:rPr>
          <w:rFonts w:ascii="Times New Roman" w:eastAsia="Times New Roman" w:hAnsi="Times New Roman" w:cs="Times New Roman"/>
          <w:b/>
          <w:bCs/>
          <w:color w:val="000000"/>
          <w:kern w:val="0"/>
          <w:lang w:eastAsia="it-IT"/>
          <w14:ligatures w14:val="none"/>
        </w:rPr>
        <w:t>negli ultimi anni.</w:t>
      </w:r>
      <w:r w:rsidRPr="003B02EF">
        <w:rPr>
          <w:rFonts w:ascii="Times New Roman" w:eastAsia="Times New Roman" w:hAnsi="Times New Roman" w:cs="Times New Roman"/>
          <w:color w:val="000000"/>
          <w:kern w:val="0"/>
          <w:lang w:eastAsia="it-IT"/>
          <w14:ligatures w14:val="none"/>
        </w:rPr>
        <w:t xml:space="preserve"> Questo dato potrebbe confermare un </w:t>
      </w:r>
      <w:r w:rsidRPr="003B02EF">
        <w:rPr>
          <w:rFonts w:ascii="Times New Roman" w:eastAsia="Times New Roman" w:hAnsi="Times New Roman" w:cs="Times New Roman"/>
          <w:b/>
          <w:bCs/>
          <w:color w:val="000000"/>
          <w:kern w:val="0"/>
          <w:lang w:eastAsia="it-IT"/>
          <w14:ligatures w14:val="none"/>
        </w:rPr>
        <w:t>cambiamento climatico</w:t>
      </w:r>
      <w:r w:rsidRPr="003B02EF">
        <w:rPr>
          <w:rFonts w:ascii="Times New Roman" w:eastAsia="Times New Roman" w:hAnsi="Times New Roman" w:cs="Times New Roman"/>
          <w:color w:val="000000"/>
          <w:kern w:val="0"/>
          <w:lang w:eastAsia="it-IT"/>
          <w14:ligatures w14:val="none"/>
        </w:rPr>
        <w:t xml:space="preserve">, dove aumentano le temperature, facendo prevalere la </w:t>
      </w:r>
      <w:r w:rsidRPr="003B02EF">
        <w:rPr>
          <w:rFonts w:ascii="Times New Roman" w:eastAsia="Times New Roman" w:hAnsi="Times New Roman" w:cs="Times New Roman"/>
          <w:b/>
          <w:bCs/>
          <w:color w:val="000000"/>
          <w:kern w:val="0"/>
          <w:lang w:eastAsia="it-IT"/>
          <w14:ligatures w14:val="none"/>
        </w:rPr>
        <w:t xml:space="preserve">siccità </w:t>
      </w:r>
      <w:r w:rsidRPr="003B02EF">
        <w:rPr>
          <w:rFonts w:ascii="Times New Roman" w:eastAsia="Times New Roman" w:hAnsi="Times New Roman" w:cs="Times New Roman"/>
          <w:color w:val="000000"/>
          <w:kern w:val="0"/>
          <w:lang w:eastAsia="it-IT"/>
          <w14:ligatures w14:val="none"/>
        </w:rPr>
        <w:t xml:space="preserve">che sta colpendo vari settori specialmente quelli dell’agricoltura. </w:t>
      </w:r>
      <w:r w:rsidR="00C00974">
        <w:rPr>
          <w:rFonts w:ascii="Times New Roman" w:eastAsia="Times New Roman" w:hAnsi="Times New Roman" w:cs="Times New Roman"/>
          <w:color w:val="000000"/>
          <w:kern w:val="0"/>
          <w:lang w:eastAsia="it-IT"/>
          <w14:ligatures w14:val="none"/>
        </w:rPr>
        <w:t xml:space="preserve">Questo fa sì che, al diminuire della minore disponibilità dell’idroelettrica, fa’ aumentare le altre tipologie di </w:t>
      </w:r>
      <w:r w:rsidR="007C178D">
        <w:rPr>
          <w:rFonts w:ascii="Times New Roman" w:eastAsia="Times New Roman" w:hAnsi="Times New Roman" w:cs="Times New Roman"/>
          <w:color w:val="000000"/>
          <w:kern w:val="0"/>
          <w:lang w:eastAsia="it-IT"/>
          <w14:ligatures w14:val="none"/>
        </w:rPr>
        <w:t>energie rinnovabili</w:t>
      </w:r>
      <w:r w:rsidR="00B2636D">
        <w:rPr>
          <w:rFonts w:ascii="Times New Roman" w:eastAsia="Times New Roman" w:hAnsi="Times New Roman" w:cs="Times New Roman"/>
          <w:color w:val="000000"/>
          <w:kern w:val="0"/>
          <w:lang w:eastAsia="it-IT"/>
          <w14:ligatures w14:val="none"/>
        </w:rPr>
        <w:t>, come l’eolico, il solare e i biocarburanti.</w:t>
      </w:r>
      <w:r w:rsidR="007C178D">
        <w:rPr>
          <w:rFonts w:ascii="Times New Roman" w:eastAsia="Times New Roman" w:hAnsi="Times New Roman" w:cs="Times New Roman"/>
          <w:color w:val="000000"/>
          <w:kern w:val="0"/>
          <w:lang w:eastAsia="it-IT"/>
          <w14:ligatures w14:val="none"/>
        </w:rPr>
        <w:t xml:space="preserve"> </w:t>
      </w:r>
      <w:r w:rsidRPr="003B02EF">
        <w:rPr>
          <w:rFonts w:ascii="Times New Roman" w:eastAsia="Times New Roman" w:hAnsi="Times New Roman" w:cs="Times New Roman"/>
          <w:color w:val="000000"/>
          <w:kern w:val="0"/>
          <w:lang w:eastAsia="it-IT"/>
          <w14:ligatures w14:val="none"/>
        </w:rPr>
        <w:t>Inoltre, considerando la scala dei Paesi europei con l’emissione di co2, è costante negli anni, anche se nel caso dell’</w:t>
      </w:r>
      <w:r w:rsidRPr="003B02EF">
        <w:rPr>
          <w:rFonts w:ascii="Times New Roman" w:eastAsia="Times New Roman" w:hAnsi="Times New Roman" w:cs="Times New Roman"/>
          <w:b/>
          <w:bCs/>
          <w:color w:val="000000"/>
          <w:kern w:val="0"/>
          <w:lang w:eastAsia="it-IT"/>
          <w14:ligatures w14:val="none"/>
        </w:rPr>
        <w:t>Italia</w:t>
      </w:r>
      <w:r w:rsidRPr="003B02EF">
        <w:rPr>
          <w:rFonts w:ascii="Times New Roman" w:eastAsia="Times New Roman" w:hAnsi="Times New Roman" w:cs="Times New Roman"/>
          <w:color w:val="000000"/>
          <w:kern w:val="0"/>
          <w:lang w:eastAsia="it-IT"/>
          <w14:ligatures w14:val="none"/>
        </w:rPr>
        <w:t xml:space="preserve"> negli ultimi due anni supera l’Inghilterra detenendo il secondo posto. Non solo. È bene specificare che la </w:t>
      </w:r>
      <w:r w:rsidRPr="003B02EF">
        <w:rPr>
          <w:rFonts w:ascii="Times New Roman" w:eastAsia="Times New Roman" w:hAnsi="Times New Roman" w:cs="Times New Roman"/>
          <w:b/>
          <w:bCs/>
          <w:color w:val="000000"/>
          <w:kern w:val="0"/>
          <w:lang w:eastAsia="it-IT"/>
          <w14:ligatures w14:val="none"/>
        </w:rPr>
        <w:t>co2</w:t>
      </w:r>
      <w:r w:rsidRPr="003B02EF">
        <w:rPr>
          <w:rFonts w:ascii="Times New Roman" w:eastAsia="Times New Roman" w:hAnsi="Times New Roman" w:cs="Times New Roman"/>
          <w:color w:val="000000"/>
          <w:kern w:val="0"/>
          <w:lang w:eastAsia="it-IT"/>
          <w14:ligatures w14:val="none"/>
        </w:rPr>
        <w:t>, è vero che diminuisce nell’arco di venti anni, ma poco alla volta. Tra l’altro se si tiene in considerazione l’arco temporale che parte dal picco minimo nel 2020, le emissioni iniziano ad aumentare.</w:t>
      </w:r>
    </w:p>
    <w:p w14:paraId="6A9C2DE0" w14:textId="77777777" w:rsidR="005D18D4" w:rsidRDefault="005D18D4" w:rsidP="003B02EF">
      <w:pPr>
        <w:spacing w:after="0" w:line="240" w:lineRule="auto"/>
        <w:rPr>
          <w:rFonts w:ascii="Times New Roman" w:eastAsia="Times New Roman" w:hAnsi="Times New Roman" w:cs="Times New Roman"/>
          <w:color w:val="000000"/>
          <w:kern w:val="0"/>
          <w:lang w:eastAsia="it-IT"/>
          <w14:ligatures w14:val="none"/>
        </w:rPr>
      </w:pPr>
    </w:p>
    <w:p w14:paraId="7583AE71" w14:textId="77777777" w:rsidR="005D18D4" w:rsidRDefault="005D18D4" w:rsidP="003B02EF">
      <w:pPr>
        <w:spacing w:after="0" w:line="240" w:lineRule="auto"/>
        <w:rPr>
          <w:rFonts w:ascii="Times New Roman" w:eastAsia="Times New Roman" w:hAnsi="Times New Roman" w:cs="Times New Roman"/>
          <w:color w:val="000000"/>
          <w:kern w:val="0"/>
          <w:lang w:eastAsia="it-IT"/>
          <w14:ligatures w14:val="none"/>
        </w:rPr>
      </w:pPr>
    </w:p>
    <w:p w14:paraId="22D4A467" w14:textId="77777777" w:rsidR="005D18D4" w:rsidRDefault="005D18D4" w:rsidP="005D18D4">
      <w:pPr>
        <w:pStyle w:val="NormaleWeb"/>
        <w:numPr>
          <w:ilvl w:val="0"/>
          <w:numId w:val="16"/>
        </w:numPr>
        <w:spacing w:before="0" w:beforeAutospacing="0" w:after="0" w:afterAutospacing="0"/>
        <w:textAlignment w:val="baseline"/>
        <w:rPr>
          <w:b/>
          <w:bCs/>
          <w:color w:val="000000"/>
        </w:rPr>
      </w:pPr>
      <w:r>
        <w:rPr>
          <w:b/>
          <w:bCs/>
          <w:color w:val="000000"/>
        </w:rPr>
        <w:t>Bibliografia e Dati</w:t>
      </w:r>
    </w:p>
    <w:p w14:paraId="52B3B937" w14:textId="77777777" w:rsidR="005D18D4" w:rsidRDefault="005D18D4" w:rsidP="005D18D4"/>
    <w:p w14:paraId="53D55CDA" w14:textId="77777777" w:rsidR="005D18D4" w:rsidRDefault="005D18D4" w:rsidP="005D18D4">
      <w:pPr>
        <w:pStyle w:val="NormaleWeb"/>
        <w:spacing w:before="0" w:beforeAutospacing="0" w:after="0" w:afterAutospacing="0"/>
        <w:jc w:val="both"/>
      </w:pPr>
      <w:r>
        <w:rPr>
          <w:color w:val="1F2328"/>
          <w:shd w:val="clear" w:color="auto" w:fill="FFFFFF"/>
        </w:rPr>
        <w:t>Questi dati sono stati recuperati, aggregati e disposti nei documenti reperibili online da: Hannah Ritchie, Pablo Rosado, Edouard Mathieu, Max Roser, con i modi e i metodi descritti alle pagine web: </w:t>
      </w:r>
    </w:p>
    <w:p w14:paraId="3B580A49" w14:textId="77777777" w:rsidR="005D18D4" w:rsidRDefault="00484F73" w:rsidP="005D18D4">
      <w:pPr>
        <w:pStyle w:val="NormaleWeb"/>
        <w:numPr>
          <w:ilvl w:val="0"/>
          <w:numId w:val="17"/>
        </w:numPr>
        <w:spacing w:before="0" w:beforeAutospacing="0" w:after="0" w:afterAutospacing="0"/>
        <w:jc w:val="both"/>
        <w:textAlignment w:val="baseline"/>
        <w:rPr>
          <w:color w:val="000000"/>
        </w:rPr>
      </w:pPr>
      <w:hyperlink r:id="rId8" w:history="1">
        <w:r w:rsidR="005D18D4">
          <w:rPr>
            <w:rStyle w:val="Collegamentoipertestuale"/>
            <w:rFonts w:eastAsiaTheme="majorEastAsia"/>
            <w:color w:val="1155CC"/>
            <w:shd w:val="clear" w:color="auto" w:fill="FFFFFF"/>
          </w:rPr>
          <w:t>https://github.com/owid/energy-data/tree/master</w:t>
        </w:r>
      </w:hyperlink>
    </w:p>
    <w:p w14:paraId="3B8F6C5C" w14:textId="77777777" w:rsidR="005D18D4" w:rsidRDefault="00484F73" w:rsidP="005D18D4">
      <w:pPr>
        <w:pStyle w:val="NormaleWeb"/>
        <w:numPr>
          <w:ilvl w:val="0"/>
          <w:numId w:val="17"/>
        </w:numPr>
        <w:spacing w:before="0" w:beforeAutospacing="0" w:after="0" w:afterAutospacing="0"/>
        <w:jc w:val="both"/>
        <w:textAlignment w:val="baseline"/>
        <w:rPr>
          <w:color w:val="000000"/>
        </w:rPr>
      </w:pPr>
      <w:hyperlink r:id="rId9" w:anchor="introduction" w:history="1">
        <w:r w:rsidR="005D18D4">
          <w:rPr>
            <w:rStyle w:val="Collegamentoipertestuale"/>
            <w:rFonts w:eastAsiaTheme="majorEastAsia"/>
            <w:color w:val="1155CC"/>
            <w:shd w:val="clear" w:color="auto" w:fill="FFFFFF"/>
          </w:rPr>
          <w:t>https://ourworldindata.org/energy#introduction</w:t>
        </w:r>
      </w:hyperlink>
    </w:p>
    <w:p w14:paraId="083CD719" w14:textId="77777777" w:rsidR="005D18D4" w:rsidRDefault="00484F73" w:rsidP="005D18D4">
      <w:pPr>
        <w:pStyle w:val="NormaleWeb"/>
        <w:numPr>
          <w:ilvl w:val="0"/>
          <w:numId w:val="17"/>
        </w:numPr>
        <w:spacing w:before="0" w:beforeAutospacing="0" w:after="0" w:afterAutospacing="0"/>
        <w:jc w:val="both"/>
        <w:textAlignment w:val="baseline"/>
        <w:rPr>
          <w:color w:val="1F2328"/>
        </w:rPr>
      </w:pPr>
      <w:hyperlink r:id="rId10" w:history="1">
        <w:r w:rsidR="005D18D4">
          <w:rPr>
            <w:rStyle w:val="Collegamentoipertestuale"/>
            <w:rFonts w:eastAsiaTheme="majorEastAsia"/>
            <w:color w:val="1155CC"/>
            <w:shd w:val="clear" w:color="auto" w:fill="FFFFFF"/>
          </w:rPr>
          <w:t>https://github.com/owid/co2-data/tree/master</w:t>
        </w:r>
      </w:hyperlink>
      <w:r w:rsidR="005D18D4">
        <w:rPr>
          <w:color w:val="1F2328"/>
          <w:shd w:val="clear" w:color="auto" w:fill="FFFFFF"/>
        </w:rPr>
        <w:t> </w:t>
      </w:r>
    </w:p>
    <w:p w14:paraId="21148D1C" w14:textId="77777777" w:rsidR="005D18D4" w:rsidRDefault="00484F73" w:rsidP="005D18D4">
      <w:pPr>
        <w:pStyle w:val="NormaleWeb"/>
        <w:numPr>
          <w:ilvl w:val="0"/>
          <w:numId w:val="17"/>
        </w:numPr>
        <w:spacing w:before="0" w:beforeAutospacing="0" w:after="200" w:afterAutospacing="0"/>
        <w:jc w:val="both"/>
        <w:textAlignment w:val="baseline"/>
        <w:rPr>
          <w:color w:val="1F2328"/>
        </w:rPr>
      </w:pPr>
      <w:hyperlink r:id="rId11" w:anchor="introduction" w:history="1">
        <w:r w:rsidR="005D18D4">
          <w:rPr>
            <w:rStyle w:val="Collegamentoipertestuale"/>
            <w:rFonts w:eastAsiaTheme="majorEastAsia"/>
            <w:color w:val="1155CC"/>
            <w:shd w:val="clear" w:color="auto" w:fill="FFFFFF"/>
          </w:rPr>
          <w:t>https://ourworldindata.org/co2-and-greenhouse-gas-emissions#introduction</w:t>
        </w:r>
      </w:hyperlink>
      <w:r w:rsidR="005D18D4">
        <w:rPr>
          <w:color w:val="1F2328"/>
          <w:shd w:val="clear" w:color="auto" w:fill="FFFFFF"/>
        </w:rPr>
        <w:t> </w:t>
      </w:r>
    </w:p>
    <w:p w14:paraId="2C763966" w14:textId="77777777" w:rsidR="005D18D4" w:rsidRDefault="005D18D4" w:rsidP="005D18D4">
      <w:pPr>
        <w:pStyle w:val="NormaleWeb"/>
        <w:spacing w:before="0" w:beforeAutospacing="0" w:after="0" w:afterAutospacing="0"/>
        <w:jc w:val="both"/>
      </w:pPr>
      <w:r>
        <w:rPr>
          <w:color w:val="000000"/>
        </w:rPr>
        <w:t>inoltre, la tabella contenete i paesi associati ai corrispondenti continenti è accessibile online all’indirizzo web:</w:t>
      </w:r>
    </w:p>
    <w:p w14:paraId="4E84C9CE" w14:textId="77777777" w:rsidR="005D18D4" w:rsidRDefault="00484F73" w:rsidP="005D18D4">
      <w:pPr>
        <w:pStyle w:val="NormaleWeb"/>
        <w:numPr>
          <w:ilvl w:val="0"/>
          <w:numId w:val="18"/>
        </w:numPr>
        <w:spacing w:before="0" w:beforeAutospacing="0" w:after="0" w:afterAutospacing="0"/>
        <w:jc w:val="both"/>
        <w:textAlignment w:val="baseline"/>
        <w:rPr>
          <w:color w:val="000000"/>
        </w:rPr>
      </w:pPr>
      <w:hyperlink r:id="rId12" w:history="1">
        <w:r w:rsidR="005D18D4">
          <w:rPr>
            <w:rStyle w:val="Collegamentoipertestuale"/>
            <w:rFonts w:eastAsiaTheme="majorEastAsia"/>
            <w:color w:val="1155CC"/>
          </w:rPr>
          <w:t>https://github.com/TripodiMarco/EPICODE-BUILDWEEK-III/blob/main/Nomi_continenti_nazioni.CSV</w:t>
        </w:r>
      </w:hyperlink>
      <w:r w:rsidR="005D18D4">
        <w:rPr>
          <w:color w:val="000000"/>
        </w:rPr>
        <w:t> </w:t>
      </w:r>
    </w:p>
    <w:p w14:paraId="573ED62D" w14:textId="77777777" w:rsidR="005D18D4" w:rsidRDefault="005D18D4" w:rsidP="005D18D4"/>
    <w:p w14:paraId="20AB5D3B" w14:textId="77777777" w:rsidR="005D18D4" w:rsidRDefault="005D18D4" w:rsidP="005D18D4">
      <w:pPr>
        <w:pStyle w:val="NormaleWeb"/>
        <w:spacing w:before="0" w:beforeAutospacing="0" w:after="0" w:afterAutospacing="0"/>
        <w:jc w:val="both"/>
      </w:pPr>
      <w:proofErr w:type="spellStart"/>
      <w:r>
        <w:rPr>
          <w:i/>
          <w:iCs/>
          <w:color w:val="000000"/>
        </w:rPr>
        <w:t>Citations</w:t>
      </w:r>
      <w:proofErr w:type="spellEnd"/>
      <w:r>
        <w:rPr>
          <w:color w:val="000000"/>
        </w:rPr>
        <w:t>:</w:t>
      </w:r>
    </w:p>
    <w:p w14:paraId="692474F3" w14:textId="77777777" w:rsidR="005D18D4" w:rsidRDefault="005D18D4" w:rsidP="005D18D4">
      <w:pPr>
        <w:pStyle w:val="NormaleWeb"/>
        <w:numPr>
          <w:ilvl w:val="0"/>
          <w:numId w:val="19"/>
        </w:numPr>
        <w:spacing w:before="0" w:beforeAutospacing="0" w:after="0" w:afterAutospacing="0" w:line="480" w:lineRule="auto"/>
        <w:jc w:val="both"/>
        <w:textAlignment w:val="baseline"/>
        <w:rPr>
          <w:i/>
          <w:iCs/>
          <w:color w:val="000000"/>
        </w:rPr>
      </w:pPr>
      <w:proofErr w:type="spellStart"/>
      <w:r>
        <w:rPr>
          <w:i/>
          <w:iCs/>
          <w:color w:val="000000"/>
        </w:rPr>
        <w:t>Our</w:t>
      </w:r>
      <w:proofErr w:type="spellEnd"/>
      <w:r>
        <w:rPr>
          <w:i/>
          <w:iCs/>
          <w:color w:val="000000"/>
        </w:rPr>
        <w:t xml:space="preserve"> World In Data. “</w:t>
      </w:r>
      <w:proofErr w:type="spellStart"/>
      <w:r>
        <w:rPr>
          <w:i/>
          <w:iCs/>
          <w:color w:val="000000"/>
        </w:rPr>
        <w:t>Owid</w:t>
      </w:r>
      <w:proofErr w:type="spellEnd"/>
      <w:r>
        <w:rPr>
          <w:i/>
          <w:iCs/>
          <w:color w:val="000000"/>
        </w:rPr>
        <w:t>/Energy-Data.” GitHub, 3 Mar. 2024, github.com/</w:t>
      </w:r>
      <w:proofErr w:type="spellStart"/>
      <w:r>
        <w:rPr>
          <w:i/>
          <w:iCs/>
          <w:color w:val="000000"/>
        </w:rPr>
        <w:t>owid</w:t>
      </w:r>
      <w:proofErr w:type="spellEnd"/>
      <w:r>
        <w:rPr>
          <w:i/>
          <w:iCs/>
          <w:color w:val="000000"/>
        </w:rPr>
        <w:t>/energy-data/</w:t>
      </w:r>
      <w:proofErr w:type="spellStart"/>
      <w:r>
        <w:rPr>
          <w:i/>
          <w:iCs/>
          <w:color w:val="000000"/>
        </w:rPr>
        <w:t>tree</w:t>
      </w:r>
      <w:proofErr w:type="spellEnd"/>
      <w:r>
        <w:rPr>
          <w:i/>
          <w:iCs/>
          <w:color w:val="000000"/>
        </w:rPr>
        <w:t xml:space="preserve">/master. </w:t>
      </w:r>
      <w:proofErr w:type="spellStart"/>
      <w:r>
        <w:rPr>
          <w:i/>
          <w:iCs/>
          <w:color w:val="000000"/>
        </w:rPr>
        <w:t>Accessed</w:t>
      </w:r>
      <w:proofErr w:type="spellEnd"/>
      <w:r>
        <w:rPr>
          <w:i/>
          <w:iCs/>
          <w:color w:val="000000"/>
        </w:rPr>
        <w:t xml:space="preserve"> 9 Mar. 2024.</w:t>
      </w:r>
    </w:p>
    <w:p w14:paraId="36A78A49" w14:textId="77777777" w:rsidR="005D18D4" w:rsidRDefault="005D18D4" w:rsidP="005D18D4">
      <w:pPr>
        <w:pStyle w:val="NormaleWeb"/>
        <w:numPr>
          <w:ilvl w:val="0"/>
          <w:numId w:val="19"/>
        </w:numPr>
        <w:spacing w:before="0" w:beforeAutospacing="0" w:after="0" w:afterAutospacing="0"/>
        <w:jc w:val="both"/>
        <w:textAlignment w:val="baseline"/>
        <w:rPr>
          <w:i/>
          <w:iCs/>
          <w:color w:val="000000"/>
        </w:rPr>
      </w:pPr>
      <w:r>
        <w:rPr>
          <w:i/>
          <w:iCs/>
          <w:color w:val="000000"/>
        </w:rPr>
        <w:t xml:space="preserve">Hannah Ritchie, Pablo Rosado and Max Roser (2023) - “Energy” </w:t>
      </w:r>
      <w:proofErr w:type="spellStart"/>
      <w:r>
        <w:rPr>
          <w:i/>
          <w:iCs/>
          <w:color w:val="000000"/>
        </w:rPr>
        <w:t>Published</w:t>
      </w:r>
      <w:proofErr w:type="spellEnd"/>
      <w:r>
        <w:rPr>
          <w:i/>
          <w:iCs/>
          <w:color w:val="000000"/>
        </w:rPr>
        <w:t xml:space="preserve"> online </w:t>
      </w:r>
      <w:proofErr w:type="spellStart"/>
      <w:r>
        <w:rPr>
          <w:i/>
          <w:iCs/>
          <w:color w:val="000000"/>
        </w:rPr>
        <w:t>at</w:t>
      </w:r>
      <w:proofErr w:type="spellEnd"/>
      <w:r>
        <w:rPr>
          <w:i/>
          <w:iCs/>
          <w:color w:val="000000"/>
        </w:rPr>
        <w:t xml:space="preserve"> OurWorldInData.org. </w:t>
      </w:r>
      <w:proofErr w:type="spellStart"/>
      <w:r>
        <w:rPr>
          <w:i/>
          <w:iCs/>
          <w:color w:val="000000"/>
        </w:rPr>
        <w:t>Retrieved</w:t>
      </w:r>
      <w:proofErr w:type="spellEnd"/>
      <w:r>
        <w:rPr>
          <w:i/>
          <w:iCs/>
          <w:color w:val="000000"/>
        </w:rPr>
        <w:t xml:space="preserve"> from: 'https://ourworldindata.org/energy' [Online Resource]</w:t>
      </w:r>
    </w:p>
    <w:p w14:paraId="5470DD99" w14:textId="77777777" w:rsidR="005D18D4" w:rsidRDefault="005D18D4" w:rsidP="005D18D4">
      <w:pPr>
        <w:pStyle w:val="NormaleWeb"/>
        <w:numPr>
          <w:ilvl w:val="0"/>
          <w:numId w:val="19"/>
        </w:numPr>
        <w:spacing w:before="0" w:beforeAutospacing="0" w:after="0" w:afterAutospacing="0" w:line="480" w:lineRule="auto"/>
        <w:jc w:val="both"/>
        <w:textAlignment w:val="baseline"/>
        <w:rPr>
          <w:i/>
          <w:iCs/>
          <w:color w:val="000000"/>
        </w:rPr>
      </w:pPr>
      <w:proofErr w:type="spellStart"/>
      <w:r>
        <w:rPr>
          <w:i/>
          <w:iCs/>
          <w:color w:val="000000"/>
        </w:rPr>
        <w:t>Our</w:t>
      </w:r>
      <w:proofErr w:type="spellEnd"/>
      <w:r>
        <w:rPr>
          <w:i/>
          <w:iCs/>
          <w:color w:val="000000"/>
        </w:rPr>
        <w:t xml:space="preserve"> World In Data. “</w:t>
      </w:r>
      <w:proofErr w:type="spellStart"/>
      <w:r>
        <w:rPr>
          <w:i/>
          <w:iCs/>
          <w:color w:val="000000"/>
        </w:rPr>
        <w:t>Owid</w:t>
      </w:r>
      <w:proofErr w:type="spellEnd"/>
      <w:r>
        <w:rPr>
          <w:i/>
          <w:iCs/>
          <w:color w:val="000000"/>
        </w:rPr>
        <w:t>/Co2-Data.” GitHub, 6 Mar. 2024, github.com/</w:t>
      </w:r>
      <w:proofErr w:type="spellStart"/>
      <w:r>
        <w:rPr>
          <w:i/>
          <w:iCs/>
          <w:color w:val="000000"/>
        </w:rPr>
        <w:t>owid</w:t>
      </w:r>
      <w:proofErr w:type="spellEnd"/>
      <w:r>
        <w:rPr>
          <w:i/>
          <w:iCs/>
          <w:color w:val="000000"/>
        </w:rPr>
        <w:t>/co2-data/</w:t>
      </w:r>
      <w:proofErr w:type="spellStart"/>
      <w:r>
        <w:rPr>
          <w:i/>
          <w:iCs/>
          <w:color w:val="000000"/>
        </w:rPr>
        <w:t>tree</w:t>
      </w:r>
      <w:proofErr w:type="spellEnd"/>
      <w:r>
        <w:rPr>
          <w:i/>
          <w:iCs/>
          <w:color w:val="000000"/>
        </w:rPr>
        <w:t xml:space="preserve">/master. </w:t>
      </w:r>
      <w:proofErr w:type="spellStart"/>
      <w:r>
        <w:rPr>
          <w:i/>
          <w:iCs/>
          <w:color w:val="000000"/>
        </w:rPr>
        <w:t>Accessed</w:t>
      </w:r>
      <w:proofErr w:type="spellEnd"/>
      <w:r>
        <w:rPr>
          <w:i/>
          <w:iCs/>
          <w:color w:val="000000"/>
        </w:rPr>
        <w:t xml:space="preserve"> 9 Mar. 2024.</w:t>
      </w:r>
    </w:p>
    <w:p w14:paraId="08F21093" w14:textId="77777777" w:rsidR="005D18D4" w:rsidRDefault="005D18D4" w:rsidP="005D18D4">
      <w:pPr>
        <w:pStyle w:val="NormaleWeb"/>
        <w:numPr>
          <w:ilvl w:val="0"/>
          <w:numId w:val="19"/>
        </w:numPr>
        <w:spacing w:before="0" w:beforeAutospacing="0" w:after="0" w:afterAutospacing="0"/>
        <w:jc w:val="both"/>
        <w:textAlignment w:val="baseline"/>
        <w:rPr>
          <w:i/>
          <w:iCs/>
          <w:color w:val="000000"/>
        </w:rPr>
      </w:pPr>
      <w:r>
        <w:rPr>
          <w:i/>
          <w:iCs/>
          <w:color w:val="000000"/>
        </w:rPr>
        <w:t xml:space="preserve">Hannah Ritchie, Pablo Rosado and Max Roser (2023) - “CO₂ and </w:t>
      </w:r>
      <w:proofErr w:type="spellStart"/>
      <w:r>
        <w:rPr>
          <w:i/>
          <w:iCs/>
          <w:color w:val="000000"/>
        </w:rPr>
        <w:t>Greenhouse</w:t>
      </w:r>
      <w:proofErr w:type="spellEnd"/>
      <w:r>
        <w:rPr>
          <w:i/>
          <w:iCs/>
          <w:color w:val="000000"/>
        </w:rPr>
        <w:t xml:space="preserve"> Gas </w:t>
      </w:r>
      <w:proofErr w:type="spellStart"/>
      <w:r>
        <w:rPr>
          <w:i/>
          <w:iCs/>
          <w:color w:val="000000"/>
        </w:rPr>
        <w:t>Emissions</w:t>
      </w:r>
      <w:proofErr w:type="spellEnd"/>
      <w:r>
        <w:rPr>
          <w:i/>
          <w:iCs/>
          <w:color w:val="000000"/>
        </w:rPr>
        <w:t xml:space="preserve">” </w:t>
      </w:r>
      <w:proofErr w:type="spellStart"/>
      <w:r>
        <w:rPr>
          <w:i/>
          <w:iCs/>
          <w:color w:val="000000"/>
        </w:rPr>
        <w:t>Published</w:t>
      </w:r>
      <w:proofErr w:type="spellEnd"/>
      <w:r>
        <w:rPr>
          <w:i/>
          <w:iCs/>
          <w:color w:val="000000"/>
        </w:rPr>
        <w:t xml:space="preserve"> online </w:t>
      </w:r>
      <w:proofErr w:type="spellStart"/>
      <w:r>
        <w:rPr>
          <w:i/>
          <w:iCs/>
          <w:color w:val="000000"/>
        </w:rPr>
        <w:t>at</w:t>
      </w:r>
      <w:proofErr w:type="spellEnd"/>
      <w:r>
        <w:rPr>
          <w:i/>
          <w:iCs/>
          <w:color w:val="000000"/>
        </w:rPr>
        <w:t xml:space="preserve"> OurWorldInData.org. </w:t>
      </w:r>
      <w:proofErr w:type="spellStart"/>
      <w:r>
        <w:rPr>
          <w:i/>
          <w:iCs/>
          <w:color w:val="000000"/>
        </w:rPr>
        <w:t>Retrieved</w:t>
      </w:r>
      <w:proofErr w:type="spellEnd"/>
      <w:r>
        <w:rPr>
          <w:i/>
          <w:iCs/>
          <w:color w:val="000000"/>
        </w:rPr>
        <w:t xml:space="preserve"> from: 'https://ourworldindata.org/co2-and-greenhouse-gas-emissions' [Online Resource]</w:t>
      </w:r>
    </w:p>
    <w:p w14:paraId="30AC6A01" w14:textId="77777777" w:rsidR="005D18D4" w:rsidRPr="003B02EF" w:rsidRDefault="005D18D4" w:rsidP="003B02EF">
      <w:pPr>
        <w:spacing w:after="0" w:line="240" w:lineRule="auto"/>
        <w:rPr>
          <w:rFonts w:ascii="Times New Roman" w:eastAsia="Times New Roman" w:hAnsi="Times New Roman" w:cs="Times New Roman"/>
          <w:kern w:val="0"/>
          <w:lang w:eastAsia="it-IT"/>
          <w14:ligatures w14:val="none"/>
        </w:rPr>
      </w:pPr>
    </w:p>
    <w:p w14:paraId="009BB640" w14:textId="77777777" w:rsidR="00AA7BBF" w:rsidRPr="005401F7" w:rsidRDefault="00AA7BBF">
      <w:pPr>
        <w:rPr>
          <w:rFonts w:ascii="Times New Roman" w:hAnsi="Times New Roman" w:cs="Times New Roman"/>
        </w:rPr>
      </w:pPr>
    </w:p>
    <w:sectPr w:rsidR="00AA7BBF" w:rsidRPr="005401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6687"/>
    <w:multiLevelType w:val="multilevel"/>
    <w:tmpl w:val="453A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D42A8"/>
    <w:multiLevelType w:val="hybridMultilevel"/>
    <w:tmpl w:val="C492CD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F835942"/>
    <w:multiLevelType w:val="multilevel"/>
    <w:tmpl w:val="FD4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66D08"/>
    <w:multiLevelType w:val="multilevel"/>
    <w:tmpl w:val="2D1A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D1B13"/>
    <w:multiLevelType w:val="multilevel"/>
    <w:tmpl w:val="977265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C4FBB"/>
    <w:multiLevelType w:val="multilevel"/>
    <w:tmpl w:val="0960E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678BB"/>
    <w:multiLevelType w:val="multilevel"/>
    <w:tmpl w:val="E54661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F33945"/>
    <w:multiLevelType w:val="multilevel"/>
    <w:tmpl w:val="A420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86A2C"/>
    <w:multiLevelType w:val="multilevel"/>
    <w:tmpl w:val="B24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72702"/>
    <w:multiLevelType w:val="multilevel"/>
    <w:tmpl w:val="4772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16051"/>
    <w:multiLevelType w:val="multilevel"/>
    <w:tmpl w:val="8580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06897"/>
    <w:multiLevelType w:val="multilevel"/>
    <w:tmpl w:val="6FC43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10490"/>
    <w:multiLevelType w:val="hybridMultilevel"/>
    <w:tmpl w:val="8F5AFF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C335D54"/>
    <w:multiLevelType w:val="multilevel"/>
    <w:tmpl w:val="678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46630"/>
    <w:multiLevelType w:val="multilevel"/>
    <w:tmpl w:val="F772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683EEA"/>
    <w:multiLevelType w:val="multilevel"/>
    <w:tmpl w:val="A4B2D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4B38C3"/>
    <w:multiLevelType w:val="multilevel"/>
    <w:tmpl w:val="AD204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4A4895"/>
    <w:multiLevelType w:val="hybridMultilevel"/>
    <w:tmpl w:val="69F0A8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FD86630"/>
    <w:multiLevelType w:val="multilevel"/>
    <w:tmpl w:val="1B0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047653">
    <w:abstractNumId w:val="7"/>
  </w:num>
  <w:num w:numId="2" w16cid:durableId="482429740">
    <w:abstractNumId w:val="11"/>
    <w:lvlOverride w:ilvl="0">
      <w:lvl w:ilvl="0">
        <w:numFmt w:val="decimal"/>
        <w:lvlText w:val="%1."/>
        <w:lvlJc w:val="left"/>
      </w:lvl>
    </w:lvlOverride>
  </w:num>
  <w:num w:numId="3" w16cid:durableId="240875812">
    <w:abstractNumId w:val="18"/>
  </w:num>
  <w:num w:numId="4" w16cid:durableId="1514759977">
    <w:abstractNumId w:val="4"/>
    <w:lvlOverride w:ilvl="0">
      <w:lvl w:ilvl="0">
        <w:numFmt w:val="decimal"/>
        <w:lvlText w:val="%1."/>
        <w:lvlJc w:val="left"/>
      </w:lvl>
    </w:lvlOverride>
  </w:num>
  <w:num w:numId="5" w16cid:durableId="759760494">
    <w:abstractNumId w:val="12"/>
  </w:num>
  <w:num w:numId="6" w16cid:durableId="237178352">
    <w:abstractNumId w:val="17"/>
  </w:num>
  <w:num w:numId="7" w16cid:durableId="425615916">
    <w:abstractNumId w:val="1"/>
  </w:num>
  <w:num w:numId="8" w16cid:durableId="1314406232">
    <w:abstractNumId w:val="3"/>
  </w:num>
  <w:num w:numId="9" w16cid:durableId="725643536">
    <w:abstractNumId w:val="15"/>
    <w:lvlOverride w:ilvl="0">
      <w:lvl w:ilvl="0">
        <w:numFmt w:val="decimal"/>
        <w:lvlText w:val="%1."/>
        <w:lvlJc w:val="left"/>
      </w:lvl>
    </w:lvlOverride>
  </w:num>
  <w:num w:numId="10" w16cid:durableId="413205778">
    <w:abstractNumId w:val="8"/>
  </w:num>
  <w:num w:numId="11" w16cid:durableId="971834766">
    <w:abstractNumId w:val="6"/>
    <w:lvlOverride w:ilvl="0">
      <w:lvl w:ilvl="0">
        <w:numFmt w:val="decimal"/>
        <w:lvlText w:val="%1."/>
        <w:lvlJc w:val="left"/>
      </w:lvl>
    </w:lvlOverride>
  </w:num>
  <w:num w:numId="12" w16cid:durableId="17898195">
    <w:abstractNumId w:val="0"/>
  </w:num>
  <w:num w:numId="13" w16cid:durableId="2058311631">
    <w:abstractNumId w:val="5"/>
    <w:lvlOverride w:ilvl="0">
      <w:lvl w:ilvl="0">
        <w:numFmt w:val="decimal"/>
        <w:lvlText w:val="%1."/>
        <w:lvlJc w:val="left"/>
      </w:lvl>
    </w:lvlOverride>
  </w:num>
  <w:num w:numId="14" w16cid:durableId="913052712">
    <w:abstractNumId w:val="2"/>
  </w:num>
  <w:num w:numId="15" w16cid:durableId="981157486">
    <w:abstractNumId w:val="16"/>
    <w:lvlOverride w:ilvl="0">
      <w:lvl w:ilvl="0">
        <w:numFmt w:val="decimal"/>
        <w:lvlText w:val="%1."/>
        <w:lvlJc w:val="left"/>
      </w:lvl>
    </w:lvlOverride>
  </w:num>
  <w:num w:numId="16" w16cid:durableId="29454251">
    <w:abstractNumId w:val="14"/>
  </w:num>
  <w:num w:numId="17" w16cid:durableId="1165970755">
    <w:abstractNumId w:val="9"/>
  </w:num>
  <w:num w:numId="18" w16cid:durableId="1587038518">
    <w:abstractNumId w:val="10"/>
  </w:num>
  <w:num w:numId="19" w16cid:durableId="9562554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BF"/>
    <w:rsid w:val="00105E5F"/>
    <w:rsid w:val="00202627"/>
    <w:rsid w:val="003B02EF"/>
    <w:rsid w:val="00484F73"/>
    <w:rsid w:val="00511D5B"/>
    <w:rsid w:val="005401F7"/>
    <w:rsid w:val="005629E9"/>
    <w:rsid w:val="005D18D4"/>
    <w:rsid w:val="006B3701"/>
    <w:rsid w:val="007C178D"/>
    <w:rsid w:val="007C2742"/>
    <w:rsid w:val="007E0097"/>
    <w:rsid w:val="008E79C6"/>
    <w:rsid w:val="009F5C96"/>
    <w:rsid w:val="00AA7BBF"/>
    <w:rsid w:val="00AB5854"/>
    <w:rsid w:val="00AF0AA4"/>
    <w:rsid w:val="00B2636D"/>
    <w:rsid w:val="00BB7E15"/>
    <w:rsid w:val="00C00974"/>
    <w:rsid w:val="00C47AF0"/>
    <w:rsid w:val="00C7300E"/>
    <w:rsid w:val="00D15F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17A0"/>
  <w15:chartTrackingRefBased/>
  <w15:docId w15:val="{4AFE1B3E-B9F9-480E-ACC1-CB31F469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7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A7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A7BB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A7BB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A7BB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A7BB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A7BB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A7BB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A7BB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7BB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A7BB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A7BB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A7BB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A7BB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A7BB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A7BB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A7BB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A7BBF"/>
    <w:rPr>
      <w:rFonts w:eastAsiaTheme="majorEastAsia" w:cstheme="majorBidi"/>
      <w:color w:val="272727" w:themeColor="text1" w:themeTint="D8"/>
    </w:rPr>
  </w:style>
  <w:style w:type="paragraph" w:styleId="Titolo">
    <w:name w:val="Title"/>
    <w:basedOn w:val="Normale"/>
    <w:next w:val="Normale"/>
    <w:link w:val="TitoloCarattere"/>
    <w:uiPriority w:val="10"/>
    <w:qFormat/>
    <w:rsid w:val="00AA7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7BB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A7BB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A7BB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A7BB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A7BBF"/>
    <w:rPr>
      <w:i/>
      <w:iCs/>
      <w:color w:val="404040" w:themeColor="text1" w:themeTint="BF"/>
    </w:rPr>
  </w:style>
  <w:style w:type="paragraph" w:styleId="Paragrafoelenco">
    <w:name w:val="List Paragraph"/>
    <w:basedOn w:val="Normale"/>
    <w:uiPriority w:val="34"/>
    <w:qFormat/>
    <w:rsid w:val="00AA7BBF"/>
    <w:pPr>
      <w:ind w:left="720"/>
      <w:contextualSpacing/>
    </w:pPr>
  </w:style>
  <w:style w:type="character" w:styleId="Enfasiintensa">
    <w:name w:val="Intense Emphasis"/>
    <w:basedOn w:val="Carpredefinitoparagrafo"/>
    <w:uiPriority w:val="21"/>
    <w:qFormat/>
    <w:rsid w:val="00AA7BBF"/>
    <w:rPr>
      <w:i/>
      <w:iCs/>
      <w:color w:val="0F4761" w:themeColor="accent1" w:themeShade="BF"/>
    </w:rPr>
  </w:style>
  <w:style w:type="paragraph" w:styleId="Citazioneintensa">
    <w:name w:val="Intense Quote"/>
    <w:basedOn w:val="Normale"/>
    <w:next w:val="Normale"/>
    <w:link w:val="CitazioneintensaCarattere"/>
    <w:uiPriority w:val="30"/>
    <w:qFormat/>
    <w:rsid w:val="00AA7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A7BBF"/>
    <w:rPr>
      <w:i/>
      <w:iCs/>
      <w:color w:val="0F4761" w:themeColor="accent1" w:themeShade="BF"/>
    </w:rPr>
  </w:style>
  <w:style w:type="character" w:styleId="Riferimentointenso">
    <w:name w:val="Intense Reference"/>
    <w:basedOn w:val="Carpredefinitoparagrafo"/>
    <w:uiPriority w:val="32"/>
    <w:qFormat/>
    <w:rsid w:val="00AA7BBF"/>
    <w:rPr>
      <w:b/>
      <w:bCs/>
      <w:smallCaps/>
      <w:color w:val="0F4761" w:themeColor="accent1" w:themeShade="BF"/>
      <w:spacing w:val="5"/>
    </w:rPr>
  </w:style>
  <w:style w:type="paragraph" w:styleId="NormaleWeb">
    <w:name w:val="Normal (Web)"/>
    <w:basedOn w:val="Normale"/>
    <w:uiPriority w:val="99"/>
    <w:semiHidden/>
    <w:unhideWhenUsed/>
    <w:rsid w:val="003B02EF"/>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Collegamentoipertestuale">
    <w:name w:val="Hyperlink"/>
    <w:basedOn w:val="Carpredefinitoparagrafo"/>
    <w:uiPriority w:val="99"/>
    <w:semiHidden/>
    <w:unhideWhenUsed/>
    <w:rsid w:val="002026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6043">
      <w:bodyDiv w:val="1"/>
      <w:marLeft w:val="0"/>
      <w:marRight w:val="0"/>
      <w:marTop w:val="0"/>
      <w:marBottom w:val="0"/>
      <w:divBdr>
        <w:top w:val="none" w:sz="0" w:space="0" w:color="auto"/>
        <w:left w:val="none" w:sz="0" w:space="0" w:color="auto"/>
        <w:bottom w:val="none" w:sz="0" w:space="0" w:color="auto"/>
        <w:right w:val="none" w:sz="0" w:space="0" w:color="auto"/>
      </w:divBdr>
    </w:div>
    <w:div w:id="152914176">
      <w:bodyDiv w:val="1"/>
      <w:marLeft w:val="0"/>
      <w:marRight w:val="0"/>
      <w:marTop w:val="0"/>
      <w:marBottom w:val="0"/>
      <w:divBdr>
        <w:top w:val="none" w:sz="0" w:space="0" w:color="auto"/>
        <w:left w:val="none" w:sz="0" w:space="0" w:color="auto"/>
        <w:bottom w:val="none" w:sz="0" w:space="0" w:color="auto"/>
        <w:right w:val="none" w:sz="0" w:space="0" w:color="auto"/>
      </w:divBdr>
    </w:div>
    <w:div w:id="674963882">
      <w:bodyDiv w:val="1"/>
      <w:marLeft w:val="0"/>
      <w:marRight w:val="0"/>
      <w:marTop w:val="0"/>
      <w:marBottom w:val="0"/>
      <w:divBdr>
        <w:top w:val="none" w:sz="0" w:space="0" w:color="auto"/>
        <w:left w:val="none" w:sz="0" w:space="0" w:color="auto"/>
        <w:bottom w:val="none" w:sz="0" w:space="0" w:color="auto"/>
        <w:right w:val="none" w:sz="0" w:space="0" w:color="auto"/>
      </w:divBdr>
    </w:div>
    <w:div w:id="1080517322">
      <w:bodyDiv w:val="1"/>
      <w:marLeft w:val="0"/>
      <w:marRight w:val="0"/>
      <w:marTop w:val="0"/>
      <w:marBottom w:val="0"/>
      <w:divBdr>
        <w:top w:val="none" w:sz="0" w:space="0" w:color="auto"/>
        <w:left w:val="none" w:sz="0" w:space="0" w:color="auto"/>
        <w:bottom w:val="none" w:sz="0" w:space="0" w:color="auto"/>
        <w:right w:val="none" w:sz="0" w:space="0" w:color="auto"/>
      </w:divBdr>
    </w:div>
    <w:div w:id="1434011031">
      <w:bodyDiv w:val="1"/>
      <w:marLeft w:val="0"/>
      <w:marRight w:val="0"/>
      <w:marTop w:val="0"/>
      <w:marBottom w:val="0"/>
      <w:divBdr>
        <w:top w:val="none" w:sz="0" w:space="0" w:color="auto"/>
        <w:left w:val="none" w:sz="0" w:space="0" w:color="auto"/>
        <w:bottom w:val="none" w:sz="0" w:space="0" w:color="auto"/>
        <w:right w:val="none" w:sz="0" w:space="0" w:color="auto"/>
      </w:divBdr>
    </w:div>
    <w:div w:id="164208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id/energy-data/tree/mast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owid/co2-data/tree/master" TargetMode="External"/><Relationship Id="rId12" Type="http://schemas.openxmlformats.org/officeDocument/2006/relationships/hyperlink" Target="https://github.com/TripodiMarco/EPICODE-BUILDWEEK-III/blob/main/Nomi_continenti_nazioni.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wid/energy-data/tree/master" TargetMode="External"/><Relationship Id="rId11" Type="http://schemas.openxmlformats.org/officeDocument/2006/relationships/hyperlink" Target="https://ourworldindata.org/co2-and-greenhouse-gas-emissions" TargetMode="External"/><Relationship Id="rId5" Type="http://schemas.openxmlformats.org/officeDocument/2006/relationships/webSettings" Target="webSettings.xml"/><Relationship Id="rId10" Type="http://schemas.openxmlformats.org/officeDocument/2006/relationships/hyperlink" Target="https://github.com/owid/co2-data/tree/master" TargetMode="External"/><Relationship Id="rId4" Type="http://schemas.openxmlformats.org/officeDocument/2006/relationships/settings" Target="settings.xml"/><Relationship Id="rId9" Type="http://schemas.openxmlformats.org/officeDocument/2006/relationships/hyperlink" Target="https://ourworldindata.org/energy"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1C71B-8ED3-4B92-800E-FE336050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2016</Words>
  <Characters>11497</Characters>
  <Application>Microsoft Office Word</Application>
  <DocSecurity>0</DocSecurity>
  <Lines>95</Lines>
  <Paragraphs>26</Paragraphs>
  <ScaleCrop>false</ScaleCrop>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Albano</dc:creator>
  <cp:keywords/>
  <dc:description/>
  <cp:lastModifiedBy>Martina Albano</cp:lastModifiedBy>
  <cp:revision>23</cp:revision>
  <dcterms:created xsi:type="dcterms:W3CDTF">2024-03-10T16:23:00Z</dcterms:created>
  <dcterms:modified xsi:type="dcterms:W3CDTF">2024-03-10T23:16:00Z</dcterms:modified>
</cp:coreProperties>
</file>