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42A0" w14:textId="77777777" w:rsidR="00084122" w:rsidRPr="00084122" w:rsidRDefault="00084122" w:rsidP="00084122">
      <w:pPr>
        <w:rPr>
          <w:b/>
          <w:bCs/>
        </w:rPr>
      </w:pPr>
      <w:r>
        <w:rPr>
          <w:b/>
          <w:bCs/>
        </w:rPr>
        <w:t>DCF Generator — Project Document</w:t>
      </w:r>
    </w:p>
    <w:p w14:paraId="1931B038" w14:textId="77777777" w:rsidR="00084122" w:rsidRPr="00084122" w:rsidRDefault="00084122" w:rsidP="00084122">
      <w:pPr>
        <w:rPr>
          <w:b/>
          <w:bCs/>
        </w:rPr>
      </w:pPr>
      <w:r>
        <w:rPr>
          <w:b/>
          <w:bCs/>
        </w:rPr>
        <w:t>Ignition AI Hackathon · Lausanne, 9–10 May 2026</w:t>
      </w:r>
    </w:p>
    <w:p w14:paraId="224221BF" w14:textId="77777777" w:rsidR="00084122" w:rsidRPr="00084122" w:rsidRDefault="007434E7" w:rsidP="00084122">
      <w:r>
        <w:rPr>
          <w:noProof/>
        </w:rPr>
        <w:pict w14:anchorId="51B25A2F">
          <v:rect id="_x0000_i1043" alt="" style="width:481.9pt;height:.05pt;mso-width-percent:0;mso-height-percent:0;mso-width-percent:0;mso-height-percent:0" o:hralign="center" o:hrstd="t" o:hr="t" fillcolor="#a0a0a0" stroked="f"/>
        </w:pict>
      </w:r>
    </w:p>
    <w:p w14:paraId="5E156836" w14:textId="77777777" w:rsidR="00084122" w:rsidRPr="00084122" w:rsidRDefault="00084122" w:rsidP="00084122">
      <w:pPr>
        <w:rPr>
          <w:b/>
          <w:bCs/>
        </w:rPr>
      </w:pPr>
      <w:r>
        <w:rPr>
          <w:b/>
          <w:bCs/>
        </w:rPr>
        <w:t>1. The Problem</w:t>
      </w:r>
    </w:p>
    <w:p w14:paraId="764BD8EC" w14:textId="77777777" w:rsidR="00084122" w:rsidRPr="00084122" w:rsidRDefault="00084122" w:rsidP="00084122">
      <w:r>
        <w:t>Building an investor-ready DCF model for a deeptech or medtech startup takes weeks of manual work: researching public comparables, extracting benchmarks from annual reports, structuring assumptions by deal type, and building the Excel model with scenario analysis.</w:t>
      </w:r>
    </w:p>
    <w:p w14:paraId="56CDD8DC" w14:textId="77777777" w:rsidR="00084122" w:rsidRPr="00084122" w:rsidRDefault="00084122" w:rsidP="00084122">
      <w:r>
        <w:t>This process was validated first-hand during an engagement with an EPFL spinoff finalist at Venture Kick — a real case that required weeks of work from analysts with a corporate finance background.</w:t>
      </w:r>
    </w:p>
    <w:p w14:paraId="320544D1" w14:textId="77777777" w:rsidR="00084122" w:rsidRPr="00084122" w:rsidRDefault="00084122" w:rsidP="00084122">
      <w:r>
        <w:rPr>
          <w:b/>
          <w:bCs/>
        </w:rPr>
        <w:t>The problem is structural, not occasional.</w:t>
      </w:r>
      <w:r>
        <w:t xml:space="preserve"> Every university spinoff preparing for a first institutional round faces the same bottleneck, without the resources to engage a full-service financial advisor.</w:t>
      </w:r>
    </w:p>
    <w:p w14:paraId="0F2DD80D" w14:textId="77777777" w:rsidR="00084122" w:rsidRPr="00084122" w:rsidRDefault="007434E7" w:rsidP="00084122">
      <w:r>
        <w:rPr>
          <w:noProof/>
        </w:rPr>
        <w:pict w14:anchorId="1309E218">
          <v:rect id="_x0000_i1042" alt="" style="width:481.9pt;height:.05pt;mso-width-percent:0;mso-height-percent:0;mso-width-percent:0;mso-height-percent:0" o:hralign="center" o:hrstd="t" o:hr="t" fillcolor="#a0a0a0" stroked="f"/>
        </w:pict>
      </w:r>
    </w:p>
    <w:p w14:paraId="6CC62131" w14:textId="77777777" w:rsidR="00084122" w:rsidRPr="00084122" w:rsidRDefault="00084122" w:rsidP="00084122">
      <w:pPr>
        <w:rPr>
          <w:b/>
          <w:bCs/>
        </w:rPr>
      </w:pPr>
      <w:r>
        <w:rPr>
          <w:b/>
          <w:bCs/>
        </w:rPr>
        <w:t>2. The Solution</w:t>
      </w:r>
    </w:p>
    <w:p w14:paraId="07F45708" w14:textId="77777777" w:rsidR="00084122" w:rsidRPr="00084122" w:rsidRDefault="00084122" w:rsidP="00084122">
      <w:r>
        <w:t>An AI tool that reduces weeks of work to under 10 minutes.</w:t>
      </w:r>
    </w:p>
    <w:p w14:paraId="43BB758B" w14:textId="77777777" w:rsidR="00084122" w:rsidRPr="00084122" w:rsidRDefault="00084122" w:rsidP="00084122">
      <w:r>
        <w:t>The founder describes their startup in natural language. The tool extracts the relevant parameters, identifies the most suitable public comparables using a weighted scoring system, retrieves their financial data via API, and generates a three-scenario DCF model — downloadable in Excel, with every assumption accompanied by its cited source.</w:t>
      </w:r>
    </w:p>
    <w:p w14:paraId="099932B6" w14:textId="77777777" w:rsidR="00084122" w:rsidRPr="00084122" w:rsidRDefault="00084122" w:rsidP="00084122">
      <w:r>
        <w:rPr>
          <w:b/>
          <w:bCs/>
        </w:rPr>
        <w:t>Vertical focus:</w:t>
      </w:r>
      <w:r>
        <w:t xml:space="preserve"> medtech device, EPFL-Lausanne ecosystem. Depth in one sector beats superficiality across many.</w:t>
      </w:r>
    </w:p>
    <w:p w14:paraId="553B2218" w14:textId="77777777" w:rsidR="00084122" w:rsidRPr="00084122" w:rsidRDefault="007434E7" w:rsidP="00084122">
      <w:r>
        <w:rPr>
          <w:noProof/>
        </w:rPr>
        <w:pict w14:anchorId="1A14F178">
          <v:rect id="_x0000_i1041" alt="" style="width:481.9pt;height:.05pt;mso-width-percent:0;mso-height-percent:0;mso-width-percent:0;mso-height-percent:0" o:hralign="center" o:hrstd="t" o:hr="t" fillcolor="#a0a0a0" stroked="f"/>
        </w:pict>
      </w:r>
    </w:p>
    <w:p w14:paraId="5897D27A" w14:textId="77777777" w:rsidR="00084122" w:rsidRPr="00084122" w:rsidRDefault="00084122" w:rsidP="00084122">
      <w:pPr>
        <w:rPr>
          <w:b/>
          <w:bCs/>
        </w:rPr>
      </w:pPr>
      <w:r>
        <w:rPr>
          <w:b/>
          <w:bCs/>
        </w:rPr>
        <w:t>3. Product Architecture</w:t>
      </w:r>
    </w:p>
    <w:p w14:paraId="53727167" w14:textId="77777777" w:rsidR="00084122" w:rsidRPr="00084122" w:rsidRDefault="00084122" w:rsidP="00084122">
      <w:pPr>
        <w:rPr>
          <w:b/>
          <w:bCs/>
        </w:rPr>
      </w:pPr>
      <w:r>
        <w:rPr>
          <w:b/>
          <w:bCs/>
        </w:rPr>
        <w:t>Layer 1 — Financial API (yfinance)</w:t>
      </w:r>
    </w:p>
    <w:p w14:paraId="68756983" w14:textId="77777777" w:rsidR="00084122" w:rsidRPr="00084122" w:rsidRDefault="00084122" w:rsidP="00084122">
      <w:r>
        <w:t xml:space="preserve">Retrieves real-time metrics for public comparables. </w:t>
      </w:r>
      <w:r>
        <w:rPr>
          <w:b/>
          <w:bCs/>
        </w:rPr>
        <w:t>Critical distinction:</w:t>
      </w:r>
      <w:r>
        <w:t xml:space="preserve"> metrics are divided into two categories with different application logic.</w:t>
      </w:r>
    </w:p>
    <w:p w14:paraId="7B5DB269" w14:textId="77777777" w:rsidR="00084122" w:rsidRPr="00084122" w:rsidRDefault="00084122" w:rsidP="00084122">
      <w:r>
        <w:rPr>
          <w:b/>
          <w:bCs/>
        </w:rPr>
        <w:t>Category A — Comparative metrics (from comparables, with geo adjustment if needed):</w:t>
      </w:r>
    </w:p>
    <w:p w14:paraId="54924E98" w14:textId="77777777" w:rsidR="00084122" w:rsidRPr="00084122" w:rsidRDefault="00084122" w:rsidP="00084122">
      <w:pPr>
        <w:numPr>
          <w:ilvl w:val="0"/>
          <w:numId w:val="1"/>
        </w:numPr>
      </w:pPr>
      <w:r>
        <w:t>Gross margin</w:t>
      </w:r>
    </w:p>
    <w:p w14:paraId="0BDDFF01" w14:textId="77777777" w:rsidR="00084122" w:rsidRPr="00084122" w:rsidRDefault="00084122" w:rsidP="00084122">
      <w:pPr>
        <w:numPr>
          <w:ilvl w:val="0"/>
          <w:numId w:val="1"/>
        </w:numPr>
      </w:pPr>
      <w:r>
        <w:t>EBITDA margin</w:t>
      </w:r>
    </w:p>
    <w:p w14:paraId="5E8C7E69" w14:textId="77777777" w:rsidR="00084122" w:rsidRPr="00084122" w:rsidRDefault="00084122" w:rsidP="00084122">
      <w:pPr>
        <w:numPr>
          <w:ilvl w:val="0"/>
          <w:numId w:val="1"/>
        </w:numPr>
      </w:pPr>
      <w:r>
        <w:t>R&amp;D as % of revenue</w:t>
      </w:r>
    </w:p>
    <w:p w14:paraId="4EDA7310" w14:textId="77777777" w:rsidR="00084122" w:rsidRPr="00084122" w:rsidRDefault="00084122" w:rsidP="00084122">
      <w:pPr>
        <w:numPr>
          <w:ilvl w:val="0"/>
          <w:numId w:val="1"/>
        </w:numPr>
      </w:pPr>
      <w:r>
        <w:t>Historical revenue growth rate (3-year CAGR) → requires adjustment if comparable is US and startup is EU</w:t>
      </w:r>
    </w:p>
    <w:p w14:paraId="2D7CFC63" w14:textId="77777777" w:rsidR="00084122" w:rsidRPr="00084122" w:rsidRDefault="00084122" w:rsidP="00084122">
      <w:pPr>
        <w:numPr>
          <w:ilvl w:val="0"/>
          <w:numId w:val="1"/>
        </w:numPr>
      </w:pPr>
      <w:r>
        <w:t>Operating margin</w:t>
      </w:r>
    </w:p>
    <w:p w14:paraId="2EEB380F" w14:textId="77777777" w:rsidR="00084122" w:rsidRPr="00084122" w:rsidRDefault="00084122" w:rsidP="00084122">
      <w:pPr>
        <w:numPr>
          <w:ilvl w:val="0"/>
          <w:numId w:val="1"/>
        </w:numPr>
      </w:pPr>
      <w:r>
        <w:t>Capex (% of revenue)</w:t>
      </w:r>
    </w:p>
    <w:p w14:paraId="10D265FA" w14:textId="77777777" w:rsidR="00084122" w:rsidRPr="00084122" w:rsidRDefault="00084122" w:rsidP="00084122">
      <w:pPr>
        <w:numPr>
          <w:ilvl w:val="0"/>
          <w:numId w:val="1"/>
        </w:numPr>
      </w:pPr>
      <w:r>
        <w:t>Cash burn rate</w:t>
      </w:r>
    </w:p>
    <w:p w14:paraId="729EE915" w14:textId="77777777" w:rsidR="00084122" w:rsidRPr="00084122" w:rsidRDefault="00084122" w:rsidP="00084122">
      <w:pPr>
        <w:numPr>
          <w:ilvl w:val="0"/>
          <w:numId w:val="1"/>
        </w:numPr>
      </w:pPr>
      <w:r>
        <w:t>Days Sales Outstanding (DSO) → critical in medtech: EU hospitals pay on average 60–90 days, US 45–60 days</w:t>
      </w:r>
    </w:p>
    <w:p w14:paraId="5560AC7C" w14:textId="77777777" w:rsidR="00084122" w:rsidRPr="00084122" w:rsidRDefault="00084122" w:rsidP="00084122">
      <w:r>
        <w:rPr>
          <w:b/>
          <w:bCs/>
        </w:rPr>
        <w:lastRenderedPageBreak/>
        <w:t>Category B — WACC inputs (never from comparables — always from the startup's geography):</w:t>
      </w:r>
    </w:p>
    <w:p w14:paraId="78C5F36D" w14:textId="77777777" w:rsidR="00084122" w:rsidRPr="00084122" w:rsidRDefault="00084122" w:rsidP="00084122">
      <w:r>
        <w:t>These values are not extracted from yfinance for direct use in the model. They are hardcoded in the tool by geographic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671"/>
        <w:gridCol w:w="2996"/>
        <w:gridCol w:w="2138"/>
      </w:tblGrid>
      <w:tr w:rsidR="00084122" w:rsidRPr="00084122" w14:paraId="0BE8E87F" w14:textId="77777777">
        <w:trPr>
          <w:tblHeader/>
          <w:tblCellSpacing w:w="15" w:type="dxa"/>
        </w:trPr>
        <w:tc>
          <w:tcPr>
            <w:tcW w:w="0" w:type="auto"/>
            <w:vAlign w:val="center"/>
            <w:hideMark/>
          </w:tcPr>
          <w:p w14:paraId="5D188964" w14:textId="77777777" w:rsidR="00084122" w:rsidRPr="00084122" w:rsidRDefault="00084122" w:rsidP="00084122">
            <w:pPr>
              <w:rPr>
                <w:b/>
                <w:bCs/>
              </w:rPr>
            </w:pPr>
            <w:r>
              <w:rPr>
                <w:b/>
                <w:bCs/>
              </w:rPr>
              <w:t>Parameter</w:t>
            </w:r>
          </w:p>
        </w:tc>
        <w:tc>
          <w:tcPr>
            <w:tcW w:w="0" w:type="auto"/>
            <w:vAlign w:val="center"/>
            <w:hideMark/>
          </w:tcPr>
          <w:p w14:paraId="115BB7A5" w14:textId="77777777" w:rsidR="00084122" w:rsidRPr="00084122" w:rsidRDefault="00084122" w:rsidP="00084122">
            <w:pPr>
              <w:rPr>
                <w:b/>
                <w:bCs/>
              </w:rPr>
            </w:pPr>
            <w:r>
              <w:rPr>
                <w:b/>
                <w:bCs/>
              </w:rPr>
              <w:t>Swiss startup</w:t>
            </w:r>
          </w:p>
        </w:tc>
        <w:tc>
          <w:tcPr>
            <w:tcW w:w="0" w:type="auto"/>
            <w:vAlign w:val="center"/>
            <w:hideMark/>
          </w:tcPr>
          <w:p w14:paraId="06A0E127" w14:textId="77777777" w:rsidR="00084122" w:rsidRPr="00084122" w:rsidRDefault="00084122" w:rsidP="00084122">
            <w:pPr>
              <w:rPr>
                <w:b/>
                <w:bCs/>
              </w:rPr>
            </w:pPr>
            <w:r>
              <w:rPr>
                <w:b/>
                <w:bCs/>
              </w:rPr>
              <w:t>EU startup (non-CH)</w:t>
            </w:r>
          </w:p>
        </w:tc>
        <w:tc>
          <w:tcPr>
            <w:tcW w:w="0" w:type="auto"/>
            <w:vAlign w:val="center"/>
            <w:hideMark/>
          </w:tcPr>
          <w:p w14:paraId="64EA4F16" w14:textId="77777777" w:rsidR="00084122" w:rsidRPr="00084122" w:rsidRDefault="00084122" w:rsidP="00084122">
            <w:pPr>
              <w:rPr>
                <w:b/>
                <w:bCs/>
              </w:rPr>
            </w:pPr>
            <w:r>
              <w:rPr>
                <w:b/>
                <w:bCs/>
              </w:rPr>
              <w:t>US-targeting startup</w:t>
            </w:r>
          </w:p>
        </w:tc>
      </w:tr>
      <w:tr w:rsidR="00084122" w:rsidRPr="00084122" w14:paraId="7624F9D3" w14:textId="77777777">
        <w:trPr>
          <w:tblCellSpacing w:w="15" w:type="dxa"/>
        </w:trPr>
        <w:tc>
          <w:tcPr>
            <w:tcW w:w="0" w:type="auto"/>
            <w:vAlign w:val="center"/>
            <w:hideMark/>
          </w:tcPr>
          <w:p w14:paraId="012BFA07" w14:textId="77777777" w:rsidR="00084122" w:rsidRPr="00084122" w:rsidRDefault="00084122" w:rsidP="00084122">
            <w:r>
              <w:t>Risk-free rate</w:t>
            </w:r>
          </w:p>
        </w:tc>
        <w:tc>
          <w:tcPr>
            <w:tcW w:w="0" w:type="auto"/>
            <w:vAlign w:val="center"/>
            <w:hideMark/>
          </w:tcPr>
          <w:p w14:paraId="0F238044" w14:textId="77777777" w:rsidR="00084122" w:rsidRPr="00084122" w:rsidRDefault="00084122" w:rsidP="00084122">
            <w:r>
              <w:t>CHF 10Y Govt bond (~0.9%)</w:t>
            </w:r>
          </w:p>
        </w:tc>
        <w:tc>
          <w:tcPr>
            <w:tcW w:w="0" w:type="auto"/>
            <w:vAlign w:val="center"/>
            <w:hideMark/>
          </w:tcPr>
          <w:p w14:paraId="5FFC5A23" w14:textId="77777777" w:rsidR="00084122" w:rsidRPr="00FA6D00" w:rsidRDefault="00084122" w:rsidP="00084122">
            <w:pPr>
              <w:rPr>
                <w:lang w:val="de-CH"/>
              </w:rPr>
            </w:pPr>
            <w:r>
              <w:rPr>
                <w:lang w:val="de-CH"/>
              </w:rPr>
              <w:t>Local sovereign (DE Bund, FR OAT…)</w:t>
            </w:r>
          </w:p>
        </w:tc>
        <w:tc>
          <w:tcPr>
            <w:tcW w:w="0" w:type="auto"/>
            <w:vAlign w:val="center"/>
            <w:hideMark/>
          </w:tcPr>
          <w:p w14:paraId="6F1AE736" w14:textId="77777777" w:rsidR="00084122" w:rsidRPr="00084122" w:rsidRDefault="00084122" w:rsidP="00084122">
            <w:r>
              <w:t>US Treasury 10Y (~4.3%)</w:t>
            </w:r>
          </w:p>
        </w:tc>
      </w:tr>
      <w:tr w:rsidR="00084122" w:rsidRPr="00084122" w14:paraId="426B9438" w14:textId="77777777">
        <w:trPr>
          <w:tblCellSpacing w:w="15" w:type="dxa"/>
        </w:trPr>
        <w:tc>
          <w:tcPr>
            <w:tcW w:w="0" w:type="auto"/>
            <w:vAlign w:val="center"/>
            <w:hideMark/>
          </w:tcPr>
          <w:p w14:paraId="0391138F" w14:textId="77777777" w:rsidR="00084122" w:rsidRPr="00084122" w:rsidRDefault="00084122" w:rsidP="00084122">
            <w:r>
              <w:t>Equity Risk Premium</w:t>
            </w:r>
          </w:p>
        </w:tc>
        <w:tc>
          <w:tcPr>
            <w:tcW w:w="0" w:type="auto"/>
            <w:vAlign w:val="center"/>
            <w:hideMark/>
          </w:tcPr>
          <w:p w14:paraId="6FA80AD2" w14:textId="77777777" w:rsidR="00084122" w:rsidRPr="00084122" w:rsidRDefault="00084122" w:rsidP="00084122">
            <w:r>
              <w:t>Damodaran CH ERP</w:t>
            </w:r>
          </w:p>
        </w:tc>
        <w:tc>
          <w:tcPr>
            <w:tcW w:w="0" w:type="auto"/>
            <w:vAlign w:val="center"/>
            <w:hideMark/>
          </w:tcPr>
          <w:p w14:paraId="1CB40B22" w14:textId="77777777" w:rsidR="00084122" w:rsidRPr="00084122" w:rsidRDefault="00084122" w:rsidP="00084122">
            <w:r>
              <w:t>Damodaran country ERP</w:t>
            </w:r>
          </w:p>
        </w:tc>
        <w:tc>
          <w:tcPr>
            <w:tcW w:w="0" w:type="auto"/>
            <w:vAlign w:val="center"/>
            <w:hideMark/>
          </w:tcPr>
          <w:p w14:paraId="421BDFF5" w14:textId="77777777" w:rsidR="00084122" w:rsidRPr="00084122" w:rsidRDefault="00084122" w:rsidP="00084122">
            <w:r>
              <w:t>Damodaran US ERP</w:t>
            </w:r>
          </w:p>
        </w:tc>
      </w:tr>
      <w:tr w:rsidR="00084122" w:rsidRPr="00084122" w14:paraId="1A55C282" w14:textId="77777777">
        <w:trPr>
          <w:tblCellSpacing w:w="15" w:type="dxa"/>
        </w:trPr>
        <w:tc>
          <w:tcPr>
            <w:tcW w:w="0" w:type="auto"/>
            <w:vAlign w:val="center"/>
            <w:hideMark/>
          </w:tcPr>
          <w:p w14:paraId="3421F67F" w14:textId="77777777" w:rsidR="00084122" w:rsidRPr="00084122" w:rsidRDefault="00084122" w:rsidP="00084122">
            <w:r>
              <w:t>Tax rate</w:t>
            </w:r>
          </w:p>
        </w:tc>
        <w:tc>
          <w:tcPr>
            <w:tcW w:w="0" w:type="auto"/>
            <w:vAlign w:val="center"/>
            <w:hideMark/>
          </w:tcPr>
          <w:p w14:paraId="15FA2AEC" w14:textId="77777777" w:rsidR="00084122" w:rsidRPr="00084122" w:rsidRDefault="00084122" w:rsidP="00084122">
            <w:r>
              <w:t>Swiss cantonal rate (8.5–14.5%)</w:t>
            </w:r>
          </w:p>
        </w:tc>
        <w:tc>
          <w:tcPr>
            <w:tcW w:w="0" w:type="auto"/>
            <w:vAlign w:val="center"/>
            <w:hideMark/>
          </w:tcPr>
          <w:p w14:paraId="394D6FD5" w14:textId="77777777" w:rsidR="00084122" w:rsidRPr="00084122" w:rsidRDefault="00084122" w:rsidP="00084122">
            <w:r>
              <w:t>Local rate</w:t>
            </w:r>
          </w:p>
        </w:tc>
        <w:tc>
          <w:tcPr>
            <w:tcW w:w="0" w:type="auto"/>
            <w:vAlign w:val="center"/>
            <w:hideMark/>
          </w:tcPr>
          <w:p w14:paraId="6AC81EE2" w14:textId="77777777" w:rsidR="00084122" w:rsidRPr="00084122" w:rsidRDefault="00084122" w:rsidP="00084122">
            <w:r>
              <w:t>US federal 21%</w:t>
            </w:r>
          </w:p>
        </w:tc>
      </w:tr>
      <w:tr w:rsidR="00084122" w:rsidRPr="00084122" w14:paraId="32FD6AC7" w14:textId="77777777">
        <w:trPr>
          <w:tblCellSpacing w:w="15" w:type="dxa"/>
        </w:trPr>
        <w:tc>
          <w:tcPr>
            <w:tcW w:w="0" w:type="auto"/>
            <w:vAlign w:val="center"/>
            <w:hideMark/>
          </w:tcPr>
          <w:p w14:paraId="6713B92F" w14:textId="77777777" w:rsidR="00084122" w:rsidRPr="00084122" w:rsidRDefault="00084122" w:rsidP="00084122">
            <w:r>
              <w:t>Terminal growth rate</w:t>
            </w:r>
          </w:p>
        </w:tc>
        <w:tc>
          <w:tcPr>
            <w:tcW w:w="0" w:type="auto"/>
            <w:vAlign w:val="center"/>
            <w:hideMark/>
          </w:tcPr>
          <w:p w14:paraId="7AB4369C" w14:textId="77777777" w:rsidR="00084122" w:rsidRPr="00084122" w:rsidRDefault="00084122" w:rsidP="00084122">
            <w:r>
              <w:t>EU GDP growth ~1.5–2%</w:t>
            </w:r>
          </w:p>
        </w:tc>
        <w:tc>
          <w:tcPr>
            <w:tcW w:w="0" w:type="auto"/>
            <w:vAlign w:val="center"/>
            <w:hideMark/>
          </w:tcPr>
          <w:p w14:paraId="6E9FE625" w14:textId="77777777" w:rsidR="00084122" w:rsidRPr="00084122" w:rsidRDefault="00084122" w:rsidP="00084122">
            <w:r>
              <w:t>EU GDP growth ~1.5–2%</w:t>
            </w:r>
          </w:p>
        </w:tc>
        <w:tc>
          <w:tcPr>
            <w:tcW w:w="0" w:type="auto"/>
            <w:vAlign w:val="center"/>
            <w:hideMark/>
          </w:tcPr>
          <w:p w14:paraId="074D13CE" w14:textId="77777777" w:rsidR="00084122" w:rsidRPr="00084122" w:rsidRDefault="00084122" w:rsidP="00084122">
            <w:r>
              <w:t>US GDP growth ~2–2.5%</w:t>
            </w:r>
          </w:p>
        </w:tc>
      </w:tr>
    </w:tbl>
    <w:p w14:paraId="3EF61CD3" w14:textId="77777777" w:rsidR="00084122" w:rsidRPr="00084122" w:rsidRDefault="00084122" w:rsidP="00084122">
      <w:r>
        <w:rPr>
          <w:b/>
          <w:bCs/>
        </w:rPr>
        <w:t>Beta (special treatment):</w:t>
      </w:r>
      <w:r>
        <w:t xml:space="preserve"> extracted from yfinance on the comparable, then </w:t>
      </w:r>
      <w:r>
        <w:rPr>
          <w:b/>
          <w:bCs/>
        </w:rPr>
        <w:t>re-levered</w:t>
      </w:r>
      <w:r>
        <w:t xml:space="preserve"> using the startup's capital structure and the startup market's ERP (Damodaran). The raw comparable beta is never used directly.</w:t>
      </w:r>
    </w:p>
    <w:p w14:paraId="02BC9DE7" w14:textId="77777777" w:rsidR="00084122" w:rsidRPr="00084122" w:rsidRDefault="00084122" w:rsidP="00084122">
      <w:r>
        <w:t>β_relevered = β_unlevered × [1 + (1 - t_startup) × (D/E)_startup]</w:t>
      </w:r>
    </w:p>
    <w:p w14:paraId="190252D4" w14:textId="77777777" w:rsidR="00084122" w:rsidRPr="00084122" w:rsidRDefault="00084122" w:rsidP="00084122">
      <w:r>
        <w:rPr>
          <w:b/>
          <w:bCs/>
        </w:rPr>
        <w:t>Why yfinance:</w:t>
      </w:r>
      <w:r>
        <w:t xml:space="preserve"> zero setup, no API key, covers EU tickers (e.g. YPSN.SW, MOVE.SW) and US, output already structured as dataframe. Accessible via ticker.financials, ticker.balance_sheet, ticker.info.</w:t>
      </w:r>
    </w:p>
    <w:p w14:paraId="0930536E" w14:textId="77777777" w:rsidR="00084122" w:rsidRPr="00084122" w:rsidRDefault="00084122" w:rsidP="00084122">
      <w:pPr>
        <w:rPr>
          <w:b/>
          <w:bCs/>
        </w:rPr>
      </w:pPr>
      <w:r>
        <w:rPr>
          <w:b/>
          <w:bCs/>
        </w:rPr>
        <w:t>Layer 2 — Pre-curated dataset (surgical)</w:t>
      </w:r>
    </w:p>
    <w:p w14:paraId="1DFD6739" w14:textId="77777777" w:rsidR="00084122" w:rsidRPr="00084122" w:rsidRDefault="00084122" w:rsidP="00084122">
      <w:r>
        <w:t>APIs do not cover deeptech-specific operational metrics. A pre-built dataset exclusively fills this gap with data manually extracted from MD&amp;A, IPO prospectuses, and transcribed conference calls.</w:t>
      </w:r>
    </w:p>
    <w:p w14:paraId="1D6DBB65" w14:textId="77777777" w:rsidR="00084122" w:rsidRPr="00084122" w:rsidRDefault="00084122" w:rsidP="00084122">
      <w:r>
        <w:rPr>
          <w:b/>
          <w:bCs/>
        </w:rPr>
        <w:t>Operational metrics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0"/>
        <w:gridCol w:w="4292"/>
      </w:tblGrid>
      <w:tr w:rsidR="00084122" w:rsidRPr="00084122" w14:paraId="5CAB62CA" w14:textId="77777777">
        <w:trPr>
          <w:tblHeader/>
          <w:tblCellSpacing w:w="15" w:type="dxa"/>
        </w:trPr>
        <w:tc>
          <w:tcPr>
            <w:tcW w:w="0" w:type="auto"/>
            <w:vAlign w:val="center"/>
            <w:hideMark/>
          </w:tcPr>
          <w:p w14:paraId="15BAC253" w14:textId="77777777" w:rsidR="00084122" w:rsidRPr="00084122" w:rsidRDefault="00084122" w:rsidP="00084122">
            <w:pPr>
              <w:rPr>
                <w:b/>
                <w:bCs/>
              </w:rPr>
            </w:pPr>
            <w:r>
              <w:rPr>
                <w:b/>
                <w:bCs/>
              </w:rPr>
              <w:t>Metric</w:t>
            </w:r>
          </w:p>
        </w:tc>
        <w:tc>
          <w:tcPr>
            <w:tcW w:w="0" w:type="auto"/>
            <w:vAlign w:val="center"/>
            <w:hideMark/>
          </w:tcPr>
          <w:p w14:paraId="38BD9935" w14:textId="77777777" w:rsidR="00084122" w:rsidRPr="00084122" w:rsidRDefault="00084122" w:rsidP="00084122">
            <w:pPr>
              <w:rPr>
                <w:b/>
                <w:bCs/>
              </w:rPr>
            </w:pPr>
            <w:r>
              <w:rPr>
                <w:b/>
                <w:bCs/>
              </w:rPr>
              <w:t>Perché non è nell'API</w:t>
            </w:r>
          </w:p>
        </w:tc>
      </w:tr>
      <w:tr w:rsidR="00084122" w:rsidRPr="00084122" w14:paraId="531C235E" w14:textId="77777777">
        <w:trPr>
          <w:tblCellSpacing w:w="15" w:type="dxa"/>
        </w:trPr>
        <w:tc>
          <w:tcPr>
            <w:tcW w:w="0" w:type="auto"/>
            <w:vAlign w:val="center"/>
            <w:hideMark/>
          </w:tcPr>
          <w:p w14:paraId="35F9C5BC" w14:textId="77777777" w:rsidR="00084122" w:rsidRPr="00084122" w:rsidRDefault="00084122" w:rsidP="00084122">
            <w:r>
              <w:t>ASP per device</w:t>
            </w:r>
          </w:p>
        </w:tc>
        <w:tc>
          <w:tcPr>
            <w:tcW w:w="0" w:type="auto"/>
            <w:vAlign w:val="center"/>
            <w:hideMark/>
          </w:tcPr>
          <w:p w14:paraId="4A239BC8" w14:textId="77777777" w:rsidR="00084122" w:rsidRPr="00084122" w:rsidRDefault="00084122" w:rsidP="00084122">
            <w:r>
              <w:t>Too granular</w:t>
            </w:r>
          </w:p>
        </w:tc>
      </w:tr>
      <w:tr w:rsidR="00084122" w:rsidRPr="00084122" w14:paraId="5205F026" w14:textId="77777777">
        <w:trPr>
          <w:tblCellSpacing w:w="15" w:type="dxa"/>
        </w:trPr>
        <w:tc>
          <w:tcPr>
            <w:tcW w:w="0" w:type="auto"/>
            <w:vAlign w:val="center"/>
            <w:hideMark/>
          </w:tcPr>
          <w:p w14:paraId="7985B392" w14:textId="77777777" w:rsidR="00084122" w:rsidRPr="00084122" w:rsidRDefault="00084122" w:rsidP="00084122">
            <w:r>
              <w:t>Hospital sales cycle (months)</w:t>
            </w:r>
          </w:p>
        </w:tc>
        <w:tc>
          <w:tcPr>
            <w:tcW w:w="0" w:type="auto"/>
            <w:vAlign w:val="center"/>
            <w:hideMark/>
          </w:tcPr>
          <w:p w14:paraId="1946F3DC" w14:textId="77777777" w:rsidR="00084122" w:rsidRPr="00084122" w:rsidRDefault="00084122" w:rsidP="00084122">
            <w:r>
              <w:t>Found in textual MD&amp;A</w:t>
            </w:r>
          </w:p>
        </w:tc>
      </w:tr>
      <w:tr w:rsidR="00084122" w:rsidRPr="00084122" w14:paraId="44CB4182" w14:textId="77777777">
        <w:trPr>
          <w:tblCellSpacing w:w="15" w:type="dxa"/>
        </w:trPr>
        <w:tc>
          <w:tcPr>
            <w:tcW w:w="0" w:type="auto"/>
            <w:vAlign w:val="center"/>
            <w:hideMark/>
          </w:tcPr>
          <w:p w14:paraId="48DAC89B" w14:textId="77777777" w:rsidR="00084122" w:rsidRPr="00084122" w:rsidRDefault="00084122" w:rsidP="00084122">
            <w:r>
              <w:t>Average regulatory timeline (FDA 510k, CE mark, PMA)</w:t>
            </w:r>
          </w:p>
        </w:tc>
        <w:tc>
          <w:tcPr>
            <w:tcW w:w="0" w:type="auto"/>
            <w:vAlign w:val="center"/>
            <w:hideMark/>
          </w:tcPr>
          <w:p w14:paraId="0C4EC43E" w14:textId="77777777" w:rsidR="00084122" w:rsidRPr="00084122" w:rsidRDefault="00084122" w:rsidP="00084122">
            <w:r>
              <w:t>Unstructured</w:t>
            </w:r>
          </w:p>
        </w:tc>
      </w:tr>
      <w:tr w:rsidR="00084122" w:rsidRPr="00084122" w14:paraId="4DEA0F92" w14:textId="77777777">
        <w:trPr>
          <w:tblCellSpacing w:w="15" w:type="dxa"/>
        </w:trPr>
        <w:tc>
          <w:tcPr>
            <w:tcW w:w="0" w:type="auto"/>
            <w:vAlign w:val="center"/>
            <w:hideMark/>
          </w:tcPr>
          <w:p w14:paraId="449D00E7" w14:textId="77777777" w:rsidR="00084122" w:rsidRPr="00084122" w:rsidRDefault="00084122" w:rsidP="00084122">
            <w:r>
              <w:t>Time from clearance to first revenue</w:t>
            </w:r>
          </w:p>
        </w:tc>
        <w:tc>
          <w:tcPr>
            <w:tcW w:w="0" w:type="auto"/>
            <w:vAlign w:val="center"/>
            <w:hideMark/>
          </w:tcPr>
          <w:p w14:paraId="56386E3D" w14:textId="77777777" w:rsidR="00084122" w:rsidRPr="00084122" w:rsidRDefault="00084122" w:rsidP="00084122">
            <w:r>
              <w:t>Unstructured</w:t>
            </w:r>
          </w:p>
        </w:tc>
      </w:tr>
      <w:tr w:rsidR="00084122" w:rsidRPr="00084122" w14:paraId="7C124A37" w14:textId="77777777">
        <w:trPr>
          <w:tblCellSpacing w:w="15" w:type="dxa"/>
        </w:trPr>
        <w:tc>
          <w:tcPr>
            <w:tcW w:w="0" w:type="auto"/>
            <w:vAlign w:val="center"/>
            <w:hideMark/>
          </w:tcPr>
          <w:p w14:paraId="27644615" w14:textId="77777777" w:rsidR="00084122" w:rsidRPr="00FA6D00" w:rsidRDefault="00084122" w:rsidP="00084122">
            <w:pPr>
              <w:rPr>
                <w:lang w:val="de-CH"/>
              </w:rPr>
            </w:pPr>
            <w:r>
              <w:rPr>
                <w:lang w:val="de-CH"/>
              </w:rPr>
              <w:t>Reimbursement timeline (CPT code, DRG)</w:t>
            </w:r>
          </w:p>
        </w:tc>
        <w:tc>
          <w:tcPr>
            <w:tcW w:w="0" w:type="auto"/>
            <w:vAlign w:val="center"/>
            <w:hideMark/>
          </w:tcPr>
          <w:p w14:paraId="4CE158A3" w14:textId="77777777" w:rsidR="00084122" w:rsidRPr="00084122" w:rsidRDefault="00084122" w:rsidP="00084122">
            <w:r>
              <w:t>Unstructured — critica per il revenue ramp</w:t>
            </w:r>
          </w:p>
        </w:tc>
      </w:tr>
      <w:tr w:rsidR="00084122" w:rsidRPr="00084122" w14:paraId="0FC2F4F6" w14:textId="77777777">
        <w:trPr>
          <w:tblCellSpacing w:w="15" w:type="dxa"/>
        </w:trPr>
        <w:tc>
          <w:tcPr>
            <w:tcW w:w="0" w:type="auto"/>
            <w:vAlign w:val="center"/>
            <w:hideMark/>
          </w:tcPr>
          <w:p w14:paraId="64B61A7C" w14:textId="77777777" w:rsidR="00084122" w:rsidRPr="00084122" w:rsidRDefault="00084122" w:rsidP="00084122">
            <w:r>
              <w:t>Distribution model (direct / distributor / hybrid)</w:t>
            </w:r>
          </w:p>
        </w:tc>
        <w:tc>
          <w:tcPr>
            <w:tcW w:w="0" w:type="auto"/>
            <w:vAlign w:val="center"/>
            <w:hideMark/>
          </w:tcPr>
          <w:p w14:paraId="392306A7" w14:textId="77777777" w:rsidR="00084122" w:rsidRPr="00084122" w:rsidRDefault="00084122" w:rsidP="00084122">
            <w:r>
              <w:t>Unstructured — impatta direttamente l'OpEx</w:t>
            </w:r>
          </w:p>
        </w:tc>
      </w:tr>
      <w:tr w:rsidR="00084122" w:rsidRPr="00084122" w14:paraId="30D13EFF" w14:textId="77777777">
        <w:trPr>
          <w:tblCellSpacing w:w="15" w:type="dxa"/>
        </w:trPr>
        <w:tc>
          <w:tcPr>
            <w:tcW w:w="0" w:type="auto"/>
            <w:vAlign w:val="center"/>
            <w:hideMark/>
          </w:tcPr>
          <w:p w14:paraId="453C2F00" w14:textId="77777777" w:rsidR="00084122" w:rsidRPr="00084122" w:rsidRDefault="00084122" w:rsidP="00084122">
            <w:r>
              <w:t>Sales rep productivity (revenue per rep)</w:t>
            </w:r>
          </w:p>
        </w:tc>
        <w:tc>
          <w:tcPr>
            <w:tcW w:w="0" w:type="auto"/>
            <w:vAlign w:val="center"/>
            <w:hideMark/>
          </w:tcPr>
          <w:p w14:paraId="30E3DE3B" w14:textId="77777777" w:rsidR="00084122" w:rsidRPr="00084122" w:rsidRDefault="00084122" w:rsidP="00084122">
            <w:r>
              <w:t>Partially in MD&amp;A</w:t>
            </w:r>
          </w:p>
        </w:tc>
      </w:tr>
      <w:tr w:rsidR="00084122" w:rsidRPr="00084122" w14:paraId="608F1E45" w14:textId="77777777">
        <w:trPr>
          <w:tblCellSpacing w:w="15" w:type="dxa"/>
        </w:trPr>
        <w:tc>
          <w:tcPr>
            <w:tcW w:w="0" w:type="auto"/>
            <w:vAlign w:val="center"/>
            <w:hideMark/>
          </w:tcPr>
          <w:p w14:paraId="666A9400" w14:textId="77777777" w:rsidR="00084122" w:rsidRPr="00084122" w:rsidRDefault="00084122" w:rsidP="00084122">
            <w:r>
              <w:t>Typical commercial milestones by stage</w:t>
            </w:r>
          </w:p>
        </w:tc>
        <w:tc>
          <w:tcPr>
            <w:tcW w:w="0" w:type="auto"/>
            <w:vAlign w:val="center"/>
            <w:hideMark/>
          </w:tcPr>
          <w:p w14:paraId="21BCBC43" w14:textId="77777777" w:rsidR="00084122" w:rsidRPr="00084122" w:rsidRDefault="00084122" w:rsidP="00084122">
            <w:r>
              <w:t>Unstructured</w:t>
            </w:r>
          </w:p>
        </w:tc>
      </w:tr>
    </w:tbl>
    <w:p w14:paraId="6D89254A" w14:textId="77777777" w:rsidR="00084122" w:rsidRPr="00084122" w:rsidRDefault="00084122" w:rsidP="00084122">
      <w:r>
        <w:rPr>
          <w:b/>
          <w:bCs/>
        </w:rPr>
        <w:t>Note on reimbursement:</w:t>
      </w:r>
      <w:r>
        <w:t xml:space="preserve"> in medtech, obtaining insurance reimbursement (CMS in the US, HTA in Europe) can take 12–36 months after regulatory clearance. This variable is often more decisive than </w:t>
      </w:r>
      <w:r>
        <w:lastRenderedPageBreak/>
        <w:t>the FDA timeline for the revenue ramp — and is almost always absent from DCF models built by founders without sector experience.</w:t>
      </w:r>
    </w:p>
    <w:p w14:paraId="41687B1F" w14:textId="77777777" w:rsidR="00084122" w:rsidRPr="00084122" w:rsidRDefault="00084122" w:rsidP="00084122">
      <w:r>
        <w:rPr>
          <w:b/>
          <w:bCs/>
        </w:rPr>
        <w:t>Dataset size and consistency criteria:</w:t>
      </w:r>
    </w:p>
    <w:p w14:paraId="60483C09" w14:textId="77777777" w:rsidR="00084122" w:rsidRPr="00084122" w:rsidRDefault="00084122" w:rsidP="00084122">
      <w:r>
        <w:t xml:space="preserve">The dataset must contain </w:t>
      </w:r>
      <w:r>
        <w:rPr>
          <w:b/>
          <w:bCs/>
        </w:rPr>
        <w:t>4–5 companies</w:t>
      </w:r>
      <w:r>
        <w:t>, no more and no less.</w:t>
      </w:r>
    </w:p>
    <w:p w14:paraId="4E341510" w14:textId="77777777" w:rsidR="00084122" w:rsidRPr="00084122" w:rsidRDefault="00084122" w:rsidP="00084122">
      <w:pPr>
        <w:numPr>
          <w:ilvl w:val="0"/>
          <w:numId w:val="2"/>
        </w:numPr>
      </w:pPr>
      <w:r>
        <w:t>Meno di 3: un outlier skews l'intero range</w:t>
      </w:r>
    </w:p>
    <w:p w14:paraId="3F18E0F4" w14:textId="77777777" w:rsidR="00084122" w:rsidRPr="00084122" w:rsidRDefault="00084122" w:rsidP="00084122">
      <w:pPr>
        <w:numPr>
          <w:ilvl w:val="0"/>
          <w:numId w:val="2"/>
        </w:numPr>
      </w:pPr>
      <w:r>
        <w:t>More than 6: the dataset becomes inconsistent and difficult to maintain with uniform quality</w:t>
      </w:r>
    </w:p>
    <w:p w14:paraId="387AB7D3" w14:textId="77777777" w:rsidR="00084122" w:rsidRPr="00084122" w:rsidRDefault="00084122" w:rsidP="00084122">
      <w:r>
        <w:rPr>
          <w:b/>
          <w:bCs/>
        </w:rPr>
        <w:t>Geographic structure of the dataset:</w:t>
      </w:r>
      <w:r>
        <w:t xml:space="preserve"> every company in the dataset is tagged with its primary market geography (EU / US / global). When the tool selects a US comparable for an EU startup (or vice versa), it automatically applies a standard set of geographic adjustments and flags them in Confirmation 2 and the heatmap.</w:t>
      </w:r>
    </w:p>
    <w:p w14:paraId="56EAE28E" w14:textId="77777777" w:rsidR="00084122" w:rsidRPr="00084122" w:rsidRDefault="00084122" w:rsidP="00084122">
      <w:r>
        <w:rPr>
          <w:b/>
          <w:bCs/>
        </w:rPr>
        <w:t>Automatic geographic adjustments (US comparable → EU startup):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6045"/>
      </w:tblGrid>
      <w:tr w:rsidR="00084122" w:rsidRPr="00084122" w14:paraId="46799F3C" w14:textId="77777777">
        <w:trPr>
          <w:tblHeader/>
          <w:tblCellSpacing w:w="15" w:type="dxa"/>
        </w:trPr>
        <w:tc>
          <w:tcPr>
            <w:tcW w:w="0" w:type="auto"/>
            <w:vAlign w:val="center"/>
            <w:hideMark/>
          </w:tcPr>
          <w:p w14:paraId="0C0257AD" w14:textId="77777777" w:rsidR="00084122" w:rsidRPr="00084122" w:rsidRDefault="00084122" w:rsidP="00084122">
            <w:pPr>
              <w:rPr>
                <w:b/>
                <w:bCs/>
              </w:rPr>
            </w:pPr>
            <w:r>
              <w:rPr>
                <w:b/>
                <w:bCs/>
              </w:rPr>
              <w:t>Metric</w:t>
            </w:r>
          </w:p>
        </w:tc>
        <w:tc>
          <w:tcPr>
            <w:tcW w:w="0" w:type="auto"/>
            <w:vAlign w:val="center"/>
            <w:hideMark/>
          </w:tcPr>
          <w:p w14:paraId="50EA4583" w14:textId="77777777" w:rsidR="00084122" w:rsidRPr="00084122" w:rsidRDefault="00084122" w:rsidP="00084122">
            <w:pPr>
              <w:rPr>
                <w:b/>
                <w:bCs/>
              </w:rPr>
            </w:pPr>
            <w:r>
              <w:rPr>
                <w:b/>
                <w:bCs/>
              </w:rPr>
              <w:t>Adjustment applied</w:t>
            </w:r>
          </w:p>
        </w:tc>
      </w:tr>
      <w:tr w:rsidR="00084122" w:rsidRPr="00084122" w14:paraId="4EBF8CA4" w14:textId="77777777">
        <w:trPr>
          <w:tblCellSpacing w:w="15" w:type="dxa"/>
        </w:trPr>
        <w:tc>
          <w:tcPr>
            <w:tcW w:w="0" w:type="auto"/>
            <w:vAlign w:val="center"/>
            <w:hideMark/>
          </w:tcPr>
          <w:p w14:paraId="42DEA92C" w14:textId="77777777" w:rsidR="00084122" w:rsidRPr="00084122" w:rsidRDefault="00084122" w:rsidP="00084122">
            <w:r>
              <w:t>Revenue CAGR</w:t>
            </w:r>
          </w:p>
        </w:tc>
        <w:tc>
          <w:tcPr>
            <w:tcW w:w="0" w:type="auto"/>
            <w:vAlign w:val="center"/>
            <w:hideMark/>
          </w:tcPr>
          <w:p w14:paraId="730CD7CB" w14:textId="77777777" w:rsidR="00084122" w:rsidRPr="00084122" w:rsidRDefault="00084122" w:rsidP="00084122">
            <w:r>
              <w:t>-20 to -30% on penetration rate — EU hospital cycles are slower</w:t>
            </w:r>
          </w:p>
        </w:tc>
      </w:tr>
      <w:tr w:rsidR="00084122" w:rsidRPr="00084122" w14:paraId="088FEFA7" w14:textId="77777777">
        <w:trPr>
          <w:tblCellSpacing w:w="15" w:type="dxa"/>
        </w:trPr>
        <w:tc>
          <w:tcPr>
            <w:tcW w:w="0" w:type="auto"/>
            <w:vAlign w:val="center"/>
            <w:hideMark/>
          </w:tcPr>
          <w:p w14:paraId="25836033" w14:textId="77777777" w:rsidR="00084122" w:rsidRPr="00084122" w:rsidRDefault="00084122" w:rsidP="00084122">
            <w:r>
              <w:t>Sales cycle</w:t>
            </w:r>
          </w:p>
        </w:tc>
        <w:tc>
          <w:tcPr>
            <w:tcW w:w="0" w:type="auto"/>
            <w:vAlign w:val="center"/>
            <w:hideMark/>
          </w:tcPr>
          <w:p w14:paraId="3C0E383A" w14:textId="77777777" w:rsidR="00084122" w:rsidRPr="00084122" w:rsidRDefault="00084122" w:rsidP="00084122">
            <w:r>
              <w:t>+30% vs. the comparable's US value</w:t>
            </w:r>
          </w:p>
        </w:tc>
      </w:tr>
      <w:tr w:rsidR="00084122" w:rsidRPr="00084122" w14:paraId="0CFAF4A0" w14:textId="77777777">
        <w:trPr>
          <w:tblCellSpacing w:w="15" w:type="dxa"/>
        </w:trPr>
        <w:tc>
          <w:tcPr>
            <w:tcW w:w="0" w:type="auto"/>
            <w:vAlign w:val="center"/>
            <w:hideMark/>
          </w:tcPr>
          <w:p w14:paraId="14E98055" w14:textId="77777777" w:rsidR="00084122" w:rsidRPr="00084122" w:rsidRDefault="00084122" w:rsidP="00084122">
            <w:r>
              <w:t>Reimbursement timeline</w:t>
            </w:r>
          </w:p>
        </w:tc>
        <w:tc>
          <w:tcPr>
            <w:tcW w:w="0" w:type="auto"/>
            <w:vAlign w:val="center"/>
            <w:hideMark/>
          </w:tcPr>
          <w:p w14:paraId="5CED0C3A" w14:textId="77777777" w:rsidR="00084122" w:rsidRPr="00084122" w:rsidRDefault="00084122" w:rsidP="00084122">
            <w:r>
              <w:t>Replaced with EU dataset value (national HTA vs CMS)</w:t>
            </w:r>
          </w:p>
        </w:tc>
      </w:tr>
      <w:tr w:rsidR="00084122" w:rsidRPr="00084122" w14:paraId="35121B42" w14:textId="77777777">
        <w:trPr>
          <w:tblCellSpacing w:w="15" w:type="dxa"/>
        </w:trPr>
        <w:tc>
          <w:tcPr>
            <w:tcW w:w="0" w:type="auto"/>
            <w:vAlign w:val="center"/>
            <w:hideMark/>
          </w:tcPr>
          <w:p w14:paraId="128752A7" w14:textId="77777777" w:rsidR="00084122" w:rsidRPr="00084122" w:rsidRDefault="00084122" w:rsidP="00084122">
            <w:r>
              <w:t>Regulatory timeline</w:t>
            </w:r>
          </w:p>
        </w:tc>
        <w:tc>
          <w:tcPr>
            <w:tcW w:w="0" w:type="auto"/>
            <w:vAlign w:val="center"/>
            <w:hideMark/>
          </w:tcPr>
          <w:p w14:paraId="6C7A90CE" w14:textId="77777777" w:rsidR="00084122" w:rsidRPr="00084122" w:rsidRDefault="00084122" w:rsidP="00084122">
            <w:r>
              <w:t>Replaced with CE MDR/IVDR instead of FDA 510k/PMA</w:t>
            </w:r>
          </w:p>
        </w:tc>
      </w:tr>
      <w:tr w:rsidR="00084122" w:rsidRPr="00084122" w14:paraId="5919AB28" w14:textId="77777777">
        <w:trPr>
          <w:tblCellSpacing w:w="15" w:type="dxa"/>
        </w:trPr>
        <w:tc>
          <w:tcPr>
            <w:tcW w:w="0" w:type="auto"/>
            <w:vAlign w:val="center"/>
            <w:hideMark/>
          </w:tcPr>
          <w:p w14:paraId="12AC8686" w14:textId="77777777" w:rsidR="00084122" w:rsidRPr="00084122" w:rsidRDefault="00084122" w:rsidP="00084122">
            <w:r>
              <w:t>Beta</w:t>
            </w:r>
          </w:p>
        </w:tc>
        <w:tc>
          <w:tcPr>
            <w:tcW w:w="0" w:type="auto"/>
            <w:vAlign w:val="center"/>
            <w:hideMark/>
          </w:tcPr>
          <w:p w14:paraId="7FB18A75" w14:textId="77777777" w:rsidR="00084122" w:rsidRPr="00084122" w:rsidRDefault="00084122" w:rsidP="00084122">
            <w:r>
              <w:t>Re-levered with European ERP (Damodaran) instead of US ERP</w:t>
            </w:r>
          </w:p>
        </w:tc>
      </w:tr>
    </w:tbl>
    <w:p w14:paraId="48C7F2B9" w14:textId="77777777" w:rsidR="00084122" w:rsidRPr="00084122" w:rsidRDefault="00084122" w:rsidP="00084122">
      <w:r>
        <w:t>Il dataset non deve essere omogeneo geograficamente — può avere sia EU che US — ma ogni metrica operativa deve avere il tag geografico per permettere l'aggiustamento corretto.</w:t>
      </w:r>
    </w:p>
    <w:p w14:paraId="39B79134" w14:textId="77777777" w:rsidR="00084122" w:rsidRPr="00084122" w:rsidRDefault="00084122" w:rsidP="00084122">
      <w:r>
        <w:rPr>
          <w:b/>
          <w:bCs/>
        </w:rPr>
        <w:t>Mandatory selection criteria (all three must be satisfied):</w:t>
      </w:r>
    </w:p>
    <w:p w14:paraId="524A443E" w14:textId="77777777" w:rsidR="00084122" w:rsidRPr="00084122" w:rsidRDefault="00084122" w:rsidP="00084122">
      <w:pPr>
        <w:numPr>
          <w:ilvl w:val="0"/>
          <w:numId w:val="3"/>
        </w:numPr>
      </w:pPr>
      <w:r>
        <w:t>Medical device company — not pure pharma, not pure software</w:t>
      </w:r>
    </w:p>
    <w:p w14:paraId="0628DBE3" w14:textId="77777777" w:rsidR="00084122" w:rsidRPr="00084122" w:rsidRDefault="00084122" w:rsidP="00084122">
      <w:pPr>
        <w:numPr>
          <w:ilvl w:val="0"/>
          <w:numId w:val="3"/>
        </w:numPr>
      </w:pPr>
      <w:r>
        <w:t>Primary sales to hospitals or healthcare systems — not end consumers</w:t>
      </w:r>
    </w:p>
    <w:p w14:paraId="68885360" w14:textId="77777777" w:rsidR="00084122" w:rsidRPr="00084122" w:rsidRDefault="00084122" w:rsidP="00084122">
      <w:pPr>
        <w:numPr>
          <w:ilvl w:val="0"/>
          <w:numId w:val="3"/>
        </w:numPr>
      </w:pPr>
      <w:r>
        <w:t>Size compatible with an early-scaling spinoff — exclude conglomerates (no Medtronic, no Stryker, no Becton Dickinson)</w:t>
      </w:r>
    </w:p>
    <w:p w14:paraId="50F387C1" w14:textId="77777777" w:rsidR="00084122" w:rsidRPr="00084122" w:rsidRDefault="00084122" w:rsidP="00084122">
      <w:r>
        <w:rPr>
          <w:b/>
          <w:bCs/>
        </w:rPr>
        <w:t>Companies selected for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668"/>
        <w:gridCol w:w="6397"/>
      </w:tblGrid>
      <w:tr w:rsidR="00084122" w:rsidRPr="00084122" w14:paraId="12BC0097" w14:textId="77777777">
        <w:trPr>
          <w:tblHeader/>
          <w:tblCellSpacing w:w="15" w:type="dxa"/>
        </w:trPr>
        <w:tc>
          <w:tcPr>
            <w:tcW w:w="0" w:type="auto"/>
            <w:vAlign w:val="center"/>
            <w:hideMark/>
          </w:tcPr>
          <w:p w14:paraId="29ABD6F3" w14:textId="77777777" w:rsidR="00084122" w:rsidRPr="00084122" w:rsidRDefault="00084122" w:rsidP="00084122">
            <w:pPr>
              <w:rPr>
                <w:b/>
                <w:bCs/>
              </w:rPr>
            </w:pPr>
            <w:r>
              <w:rPr>
                <w:b/>
                <w:bCs/>
              </w:rPr>
              <w:t>Company</w:t>
            </w:r>
          </w:p>
        </w:tc>
        <w:tc>
          <w:tcPr>
            <w:tcW w:w="0" w:type="auto"/>
            <w:vAlign w:val="center"/>
            <w:hideMark/>
          </w:tcPr>
          <w:p w14:paraId="4061E7F7" w14:textId="77777777" w:rsidR="00084122" w:rsidRPr="00084122" w:rsidRDefault="00084122" w:rsidP="00084122">
            <w:pPr>
              <w:rPr>
                <w:b/>
                <w:bCs/>
              </w:rPr>
            </w:pPr>
            <w:r>
              <w:rPr>
                <w:b/>
                <w:bCs/>
              </w:rPr>
              <w:t>Ticker</w:t>
            </w:r>
          </w:p>
        </w:tc>
        <w:tc>
          <w:tcPr>
            <w:tcW w:w="0" w:type="auto"/>
            <w:vAlign w:val="center"/>
            <w:hideMark/>
          </w:tcPr>
          <w:p w14:paraId="070CD7B5" w14:textId="77777777" w:rsidR="00084122" w:rsidRPr="00084122" w:rsidRDefault="00084122" w:rsidP="00084122">
            <w:pPr>
              <w:rPr>
                <w:b/>
                <w:bCs/>
              </w:rPr>
            </w:pPr>
            <w:r>
              <w:rPr>
                <w:b/>
                <w:bCs/>
              </w:rPr>
              <w:t>Inclusion rationale</w:t>
            </w:r>
          </w:p>
        </w:tc>
      </w:tr>
      <w:tr w:rsidR="00084122" w:rsidRPr="00084122" w14:paraId="4D69A745" w14:textId="77777777">
        <w:trPr>
          <w:tblCellSpacing w:w="15" w:type="dxa"/>
        </w:trPr>
        <w:tc>
          <w:tcPr>
            <w:tcW w:w="0" w:type="auto"/>
            <w:vAlign w:val="center"/>
            <w:hideMark/>
          </w:tcPr>
          <w:p w14:paraId="516F5F6B" w14:textId="77777777" w:rsidR="00084122" w:rsidRPr="00084122" w:rsidRDefault="00084122" w:rsidP="00084122">
            <w:r>
              <w:t>Penumbra Inc</w:t>
            </w:r>
          </w:p>
        </w:tc>
        <w:tc>
          <w:tcPr>
            <w:tcW w:w="0" w:type="auto"/>
            <w:vAlign w:val="center"/>
            <w:hideMark/>
          </w:tcPr>
          <w:p w14:paraId="38AC7F69" w14:textId="77777777" w:rsidR="00084122" w:rsidRPr="00084122" w:rsidRDefault="00084122" w:rsidP="00084122">
            <w:r>
              <w:t>PEN</w:t>
            </w:r>
          </w:p>
        </w:tc>
        <w:tc>
          <w:tcPr>
            <w:tcW w:w="0" w:type="auto"/>
            <w:vAlign w:val="center"/>
            <w:hideMark/>
          </w:tcPr>
          <w:p w14:paraId="4CA0BC6E" w14:textId="77777777" w:rsidR="00084122" w:rsidRPr="00084122" w:rsidRDefault="00084122" w:rsidP="00084122">
            <w:r>
              <w:t>Neurovascular device, visible startup-to-mid-cap trajectory</w:t>
            </w:r>
          </w:p>
        </w:tc>
      </w:tr>
      <w:tr w:rsidR="00084122" w:rsidRPr="00084122" w14:paraId="0FA84C00" w14:textId="77777777">
        <w:trPr>
          <w:tblCellSpacing w:w="15" w:type="dxa"/>
        </w:trPr>
        <w:tc>
          <w:tcPr>
            <w:tcW w:w="0" w:type="auto"/>
            <w:vAlign w:val="center"/>
            <w:hideMark/>
          </w:tcPr>
          <w:p w14:paraId="6942DDB4" w14:textId="77777777" w:rsidR="00084122" w:rsidRPr="00084122" w:rsidRDefault="00084122" w:rsidP="00084122">
            <w:r>
              <w:t>Inari Medical</w:t>
            </w:r>
          </w:p>
        </w:tc>
        <w:tc>
          <w:tcPr>
            <w:tcW w:w="0" w:type="auto"/>
            <w:vAlign w:val="center"/>
            <w:hideMark/>
          </w:tcPr>
          <w:p w14:paraId="454021D9" w14:textId="77777777" w:rsidR="00084122" w:rsidRPr="00084122" w:rsidRDefault="00084122" w:rsidP="00084122">
            <w:r>
              <w:t>NARI</w:t>
            </w:r>
          </w:p>
        </w:tc>
        <w:tc>
          <w:tcPr>
            <w:tcW w:w="0" w:type="auto"/>
            <w:vAlign w:val="center"/>
            <w:hideMark/>
          </w:tcPr>
          <w:p w14:paraId="485F6B68" w14:textId="77777777" w:rsidR="00084122" w:rsidRPr="00084122" w:rsidRDefault="00084122" w:rsidP="00084122">
            <w:r>
              <w:t>Vascular device, IPO 2020, clear early scaling trajectory</w:t>
            </w:r>
          </w:p>
        </w:tc>
      </w:tr>
      <w:tr w:rsidR="00084122" w:rsidRPr="00084122" w14:paraId="43C10597" w14:textId="77777777">
        <w:trPr>
          <w:tblCellSpacing w:w="15" w:type="dxa"/>
        </w:trPr>
        <w:tc>
          <w:tcPr>
            <w:tcW w:w="0" w:type="auto"/>
            <w:vAlign w:val="center"/>
            <w:hideMark/>
          </w:tcPr>
          <w:p w14:paraId="46785FF6" w14:textId="77777777" w:rsidR="00084122" w:rsidRPr="00084122" w:rsidRDefault="00084122" w:rsidP="00084122">
            <w:r>
              <w:t>Outset Medical</w:t>
            </w:r>
          </w:p>
        </w:tc>
        <w:tc>
          <w:tcPr>
            <w:tcW w:w="0" w:type="auto"/>
            <w:vAlign w:val="center"/>
            <w:hideMark/>
          </w:tcPr>
          <w:p w14:paraId="1306308B" w14:textId="77777777" w:rsidR="00084122" w:rsidRPr="00084122" w:rsidRDefault="00084122" w:rsidP="00084122">
            <w:r>
              <w:t>OM</w:t>
            </w:r>
          </w:p>
        </w:tc>
        <w:tc>
          <w:tcPr>
            <w:tcW w:w="0" w:type="auto"/>
            <w:vAlign w:val="center"/>
            <w:hideMark/>
          </w:tcPr>
          <w:p w14:paraId="6F81059B" w14:textId="77777777" w:rsidR="00084122" w:rsidRPr="00084122" w:rsidRDefault="00084122" w:rsidP="00084122">
            <w:r>
              <w:t>Hospital capital sale device, documented burn rate and milestones</w:t>
            </w:r>
          </w:p>
        </w:tc>
      </w:tr>
      <w:tr w:rsidR="00084122" w:rsidRPr="00084122" w14:paraId="0ACDF380" w14:textId="77777777">
        <w:trPr>
          <w:tblCellSpacing w:w="15" w:type="dxa"/>
        </w:trPr>
        <w:tc>
          <w:tcPr>
            <w:tcW w:w="0" w:type="auto"/>
            <w:vAlign w:val="center"/>
            <w:hideMark/>
          </w:tcPr>
          <w:p w14:paraId="5F005C7A" w14:textId="77777777" w:rsidR="00084122" w:rsidRPr="00084122" w:rsidRDefault="00084122" w:rsidP="00084122">
            <w:r>
              <w:t>Shockwave Medical</w:t>
            </w:r>
          </w:p>
        </w:tc>
        <w:tc>
          <w:tcPr>
            <w:tcW w:w="0" w:type="auto"/>
            <w:vAlign w:val="center"/>
            <w:hideMark/>
          </w:tcPr>
          <w:p w14:paraId="2BE8A05E" w14:textId="77777777" w:rsidR="00084122" w:rsidRPr="00084122" w:rsidRDefault="00084122" w:rsidP="00084122">
            <w:r>
              <w:t>SWAV</w:t>
            </w:r>
          </w:p>
        </w:tc>
        <w:tc>
          <w:tcPr>
            <w:tcW w:w="0" w:type="auto"/>
            <w:vAlign w:val="center"/>
            <w:hideMark/>
          </w:tcPr>
          <w:p w14:paraId="165D0D25" w14:textId="77777777" w:rsidR="00084122" w:rsidRPr="00084122" w:rsidRDefault="00084122" w:rsidP="00084122">
            <w:r>
              <w:t>Intravascular device, pre-acquisition data useful for early-stage</w:t>
            </w:r>
          </w:p>
        </w:tc>
      </w:tr>
      <w:tr w:rsidR="00084122" w:rsidRPr="00084122" w14:paraId="45099FC8" w14:textId="77777777">
        <w:trPr>
          <w:tblCellSpacing w:w="15" w:type="dxa"/>
        </w:trPr>
        <w:tc>
          <w:tcPr>
            <w:tcW w:w="0" w:type="auto"/>
            <w:vAlign w:val="center"/>
            <w:hideMark/>
          </w:tcPr>
          <w:p w14:paraId="1A032BAD" w14:textId="77777777" w:rsidR="00084122" w:rsidRPr="00084122" w:rsidRDefault="00084122" w:rsidP="00084122">
            <w:r>
              <w:t>Natus Medical</w:t>
            </w:r>
          </w:p>
        </w:tc>
        <w:tc>
          <w:tcPr>
            <w:tcW w:w="0" w:type="auto"/>
            <w:vAlign w:val="center"/>
            <w:hideMark/>
          </w:tcPr>
          <w:p w14:paraId="06AF4BD7" w14:textId="77777777" w:rsidR="00084122" w:rsidRPr="00084122" w:rsidRDefault="00084122" w:rsidP="00084122">
            <w:r>
              <w:t>BABY</w:t>
            </w:r>
          </w:p>
        </w:tc>
        <w:tc>
          <w:tcPr>
            <w:tcW w:w="0" w:type="auto"/>
            <w:vAlign w:val="center"/>
            <w:hideMark/>
          </w:tcPr>
          <w:p w14:paraId="0DFD2F3B" w14:textId="77777777" w:rsidR="00084122" w:rsidRPr="00084122" w:rsidRDefault="00084122" w:rsidP="00084122">
            <w:r>
              <w:t>Neurological device, smaller cap, proxy for pre-scaling medtech</w:t>
            </w:r>
          </w:p>
        </w:tc>
      </w:tr>
    </w:tbl>
    <w:p w14:paraId="1D43A216" w14:textId="77777777" w:rsidR="00084122" w:rsidRPr="00084122" w:rsidRDefault="00084122" w:rsidP="00084122">
      <w:r>
        <w:lastRenderedPageBreak/>
        <w:t>The dataset is extracted from 10-K / annual reports 2022–2024, MD&amp;A sections and Financial Summary, with source cited for every row. It is built in 3–4 hours before the hackathon.</w:t>
      </w:r>
    </w:p>
    <w:p w14:paraId="46ADE515" w14:textId="77777777" w:rsidR="00084122" w:rsidRPr="00084122" w:rsidRDefault="00084122" w:rsidP="00084122">
      <w:pPr>
        <w:rPr>
          <w:b/>
          <w:bCs/>
        </w:rPr>
      </w:pPr>
      <w:r>
        <w:rPr>
          <w:b/>
          <w:bCs/>
        </w:rPr>
        <w:t>Layer 3 — LLM (orchestration)</w:t>
      </w:r>
    </w:p>
    <w:p w14:paraId="183A2E39" w14:textId="77777777" w:rsidR="00084122" w:rsidRPr="00084122" w:rsidRDefault="00084122" w:rsidP="00084122">
      <w:r>
        <w:t>Connects layers 1 and 2, manages the dialogue with the founder, selects comparables, generates narrative assumptions with citations, and populates the Excel template.</w:t>
      </w:r>
    </w:p>
    <w:p w14:paraId="0B0C0126" w14:textId="77777777" w:rsidR="00084122" w:rsidRPr="00084122" w:rsidRDefault="007434E7" w:rsidP="00084122">
      <w:r>
        <w:rPr>
          <w:noProof/>
        </w:rPr>
        <w:pict w14:anchorId="51ADD118">
          <v:rect id="_x0000_i1040" alt="" style="width:481.9pt;height:.05pt;mso-width-percent:0;mso-height-percent:0;mso-width-percent:0;mso-height-percent:0" o:hralign="center" o:hrstd="t" o:hr="t" fillcolor="#a0a0a0" stroked="f"/>
        </w:pict>
      </w:r>
    </w:p>
    <w:p w14:paraId="6694CA5F" w14:textId="77777777" w:rsidR="00084122" w:rsidRPr="00084122" w:rsidRDefault="00084122" w:rsidP="00084122">
      <w:pPr>
        <w:rPr>
          <w:b/>
          <w:bCs/>
        </w:rPr>
      </w:pPr>
      <w:r>
        <w:rPr>
          <w:b/>
          <w:bCs/>
        </w:rPr>
        <w:t>4. User Flow (7 Steps)</w:t>
      </w:r>
    </w:p>
    <w:p w14:paraId="752487DC" w14:textId="77777777" w:rsidR="00084122" w:rsidRPr="00084122" w:rsidRDefault="00084122" w:rsidP="00084122">
      <w:pPr>
        <w:rPr>
          <w:b/>
          <w:bCs/>
        </w:rPr>
      </w:pPr>
      <w:r>
        <w:rPr>
          <w:b/>
          <w:bCs/>
        </w:rPr>
        <w:t>Step 1 — Free description + optional upload</w:t>
      </w:r>
    </w:p>
    <w:p w14:paraId="157CEB9A" w14:textId="77777777" w:rsidR="00084122" w:rsidRPr="00084122" w:rsidRDefault="00084122" w:rsidP="00084122">
      <w:r>
        <w:t>The founder writes 2–3 sentences (what the startup does, who it sells to, how it earns) and can optionally upload files to define the profile with greater precision.</w:t>
      </w:r>
    </w:p>
    <w:p w14:paraId="74671CFA" w14:textId="77777777" w:rsidR="00084122" w:rsidRPr="00084122" w:rsidRDefault="00084122" w:rsidP="00084122">
      <w:r>
        <w:rPr>
          <w:i/>
          <w:iCs/>
        </w:rPr>
        <w:t>Esempio testo: "Sviluppiamo un biosensore impiantabile per il monitoraggio continuo del glucosio in pazienti diabetici. Vendiamo il dispositivo direttamente agli ospedali in Europa con un modello capital sale più contratto di manutenzione annuale. Siamo pre-revenue, CE mark in corso."</w:t>
      </w:r>
    </w:p>
    <w:p w14:paraId="32CF9F34" w14:textId="77777777" w:rsidR="00084122" w:rsidRPr="00084122" w:rsidRDefault="00084122" w:rsidP="00084122">
      <w:r>
        <w:rPr>
          <w:b/>
          <w:bCs/>
        </w:rPr>
        <w:t>Uploadable files (all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6458"/>
      </w:tblGrid>
      <w:tr w:rsidR="00084122" w:rsidRPr="00084122" w14:paraId="09562061" w14:textId="77777777">
        <w:trPr>
          <w:tblHeader/>
          <w:tblCellSpacing w:w="15" w:type="dxa"/>
        </w:trPr>
        <w:tc>
          <w:tcPr>
            <w:tcW w:w="0" w:type="auto"/>
            <w:vAlign w:val="center"/>
            <w:hideMark/>
          </w:tcPr>
          <w:p w14:paraId="621B5572" w14:textId="77777777" w:rsidR="00084122" w:rsidRPr="00084122" w:rsidRDefault="00084122" w:rsidP="00084122">
            <w:pPr>
              <w:rPr>
                <w:b/>
                <w:bCs/>
              </w:rPr>
            </w:pPr>
            <w:r>
              <w:rPr>
                <w:b/>
                <w:bCs/>
              </w:rPr>
              <w:t>File type</w:t>
            </w:r>
          </w:p>
        </w:tc>
        <w:tc>
          <w:tcPr>
            <w:tcW w:w="0" w:type="auto"/>
            <w:vAlign w:val="center"/>
            <w:hideMark/>
          </w:tcPr>
          <w:p w14:paraId="4DA9E229" w14:textId="77777777" w:rsidR="00084122" w:rsidRPr="00084122" w:rsidRDefault="00084122" w:rsidP="00084122">
            <w:pPr>
              <w:rPr>
                <w:b/>
                <w:bCs/>
              </w:rPr>
            </w:pPr>
            <w:r>
              <w:rPr>
                <w:b/>
                <w:bCs/>
              </w:rPr>
              <w:t>What the system extracts</w:t>
            </w:r>
          </w:p>
        </w:tc>
      </w:tr>
      <w:tr w:rsidR="00084122" w:rsidRPr="00084122" w14:paraId="4B8A8BF4" w14:textId="77777777">
        <w:trPr>
          <w:tblCellSpacing w:w="15" w:type="dxa"/>
        </w:trPr>
        <w:tc>
          <w:tcPr>
            <w:tcW w:w="0" w:type="auto"/>
            <w:vAlign w:val="center"/>
            <w:hideMark/>
          </w:tcPr>
          <w:p w14:paraId="4824E8C7" w14:textId="77777777" w:rsidR="00084122" w:rsidRPr="00084122" w:rsidRDefault="00084122" w:rsidP="00084122">
            <w:r>
              <w:t>Pitch deck (PDF / PPT)</w:t>
            </w:r>
          </w:p>
        </w:tc>
        <w:tc>
          <w:tcPr>
            <w:tcW w:w="0" w:type="auto"/>
            <w:vAlign w:val="center"/>
            <w:hideMark/>
          </w:tcPr>
          <w:p w14:paraId="4B02F555" w14:textId="77777777" w:rsidR="00084122" w:rsidRPr="00084122" w:rsidRDefault="00084122" w:rsidP="00084122">
            <w:r>
              <w:t>Business model, target market, product description, milestones, team</w:t>
            </w:r>
          </w:p>
        </w:tc>
      </w:tr>
      <w:tr w:rsidR="00084122" w:rsidRPr="00084122" w14:paraId="3D44C25C" w14:textId="77777777">
        <w:trPr>
          <w:tblCellSpacing w:w="15" w:type="dxa"/>
        </w:trPr>
        <w:tc>
          <w:tcPr>
            <w:tcW w:w="0" w:type="auto"/>
            <w:vAlign w:val="center"/>
            <w:hideMark/>
          </w:tcPr>
          <w:p w14:paraId="1D27F3D2" w14:textId="77777777" w:rsidR="00084122" w:rsidRPr="00084122" w:rsidRDefault="00084122" w:rsidP="00084122">
            <w:r>
              <w:t>Executive summary (PDF / Word)</w:t>
            </w:r>
          </w:p>
        </w:tc>
        <w:tc>
          <w:tcPr>
            <w:tcW w:w="0" w:type="auto"/>
            <w:vAlign w:val="center"/>
            <w:hideMark/>
          </w:tcPr>
          <w:p w14:paraId="20C19383" w14:textId="77777777" w:rsidR="00084122" w:rsidRPr="00084122" w:rsidRDefault="00084122" w:rsidP="00084122">
            <w:r>
              <w:t>Tier-1 parameters, competitive positioning, go-to-market</w:t>
            </w:r>
          </w:p>
        </w:tc>
      </w:tr>
      <w:tr w:rsidR="00084122" w:rsidRPr="00084122" w14:paraId="1E7F80F8" w14:textId="77777777">
        <w:trPr>
          <w:tblCellSpacing w:w="15" w:type="dxa"/>
        </w:trPr>
        <w:tc>
          <w:tcPr>
            <w:tcW w:w="0" w:type="auto"/>
            <w:vAlign w:val="center"/>
            <w:hideMark/>
          </w:tcPr>
          <w:p w14:paraId="11E11EFD" w14:textId="77777777" w:rsidR="00084122" w:rsidRPr="00084122" w:rsidRDefault="00084122" w:rsidP="00084122">
            <w:r>
              <w:t>Proiezioni finanziarie esistenti (Excel)</w:t>
            </w:r>
          </w:p>
        </w:tc>
        <w:tc>
          <w:tcPr>
            <w:tcW w:w="0" w:type="auto"/>
            <w:vAlign w:val="center"/>
            <w:hideMark/>
          </w:tcPr>
          <w:p w14:paraId="046E820B" w14:textId="77777777" w:rsidR="00084122" w:rsidRPr="00084122" w:rsidRDefault="00084122" w:rsidP="00084122">
            <w:r>
              <w:t>Revenue assumptions, cost structure, capex already estimated by the founder</w:t>
            </w:r>
          </w:p>
        </w:tc>
      </w:tr>
      <w:tr w:rsidR="00084122" w:rsidRPr="00084122" w14:paraId="23FB42E2" w14:textId="77777777">
        <w:trPr>
          <w:tblCellSpacing w:w="15" w:type="dxa"/>
        </w:trPr>
        <w:tc>
          <w:tcPr>
            <w:tcW w:w="0" w:type="auto"/>
            <w:vAlign w:val="center"/>
            <w:hideMark/>
          </w:tcPr>
          <w:p w14:paraId="1C835A93" w14:textId="77777777" w:rsidR="00084122" w:rsidRPr="00084122" w:rsidRDefault="00084122" w:rsidP="00084122">
            <w:r>
              <w:t>Patent filing (PDF)</w:t>
            </w:r>
          </w:p>
        </w:tc>
        <w:tc>
          <w:tcPr>
            <w:tcW w:w="0" w:type="auto"/>
            <w:vAlign w:val="center"/>
            <w:hideMark/>
          </w:tcPr>
          <w:p w14:paraId="763680E2" w14:textId="77777777" w:rsidR="00084122" w:rsidRPr="00084122" w:rsidRDefault="00084122" w:rsidP="00084122">
            <w:r>
              <w:t>Core technology, claims, competitive landscape</w:t>
            </w:r>
          </w:p>
        </w:tc>
      </w:tr>
      <w:tr w:rsidR="00084122" w:rsidRPr="00084122" w14:paraId="0538C2CE" w14:textId="77777777">
        <w:trPr>
          <w:tblCellSpacing w:w="15" w:type="dxa"/>
        </w:trPr>
        <w:tc>
          <w:tcPr>
            <w:tcW w:w="0" w:type="auto"/>
            <w:vAlign w:val="center"/>
            <w:hideMark/>
          </w:tcPr>
          <w:p w14:paraId="7941976A" w14:textId="77777777" w:rsidR="00084122" w:rsidRPr="00084122" w:rsidRDefault="00084122" w:rsidP="00084122">
            <w:r>
              <w:t>Grant application (PDF)</w:t>
            </w:r>
          </w:p>
        </w:tc>
        <w:tc>
          <w:tcPr>
            <w:tcW w:w="0" w:type="auto"/>
            <w:vAlign w:val="center"/>
            <w:hideMark/>
          </w:tcPr>
          <w:p w14:paraId="645AAA01" w14:textId="77777777" w:rsidR="00084122" w:rsidRPr="00084122" w:rsidRDefault="00084122" w:rsidP="00084122">
            <w:r>
              <w:t>Detailed technical description, market, regulatory pathway</w:t>
            </w:r>
          </w:p>
        </w:tc>
      </w:tr>
    </w:tbl>
    <w:p w14:paraId="6D961587" w14:textId="77777777" w:rsidR="00084122" w:rsidRPr="00084122" w:rsidRDefault="00084122" w:rsidP="00084122">
      <w:r>
        <w:rPr>
          <w:b/>
          <w:bCs/>
        </w:rPr>
        <w:t>Extraction logic with files:</w:t>
      </w:r>
      <w:r>
        <w:t xml:space="preserve"> Il sistema legge i file in parallelo al testo libero. L'LLM fonde le informazioni, dando priorità ai dati espliciti nei documenti rispetto alle inferenze dal testo. In caso di conflitto tra testo e documento, il sistema evidenzia la discrepanza nella Conferma 1 e chiede al founder di risolvere.</w:t>
      </w:r>
    </w:p>
    <w:p w14:paraId="31C4BAD4" w14:textId="77777777" w:rsidR="00084122" w:rsidRPr="00084122" w:rsidRDefault="00084122" w:rsidP="00084122">
      <w:r>
        <w:rPr>
          <w:b/>
          <w:bCs/>
        </w:rPr>
        <w:t>Impact on model quality:</w:t>
      </w:r>
      <w:r>
        <w:t xml:space="preserve"> A founder who uploads a pitch deck typically reduces gap-filling rounds from 3 to 0–1, because device type, revenue model, market, and stage are almost always explicit in the deck. The parameter most often missing even with files is the specific regulatory pathway.</w:t>
      </w:r>
    </w:p>
    <w:p w14:paraId="63402850" w14:textId="77777777" w:rsidR="00084122" w:rsidRPr="00084122" w:rsidRDefault="00084122" w:rsidP="00084122">
      <w:r>
        <w:rPr>
          <w:b/>
          <w:bCs/>
        </w:rPr>
        <w:t>Implementation notes:</w:t>
      </w:r>
    </w:p>
    <w:p w14:paraId="2F5761FA" w14:textId="77777777" w:rsidR="00084122" w:rsidRPr="00084122" w:rsidRDefault="00084122" w:rsidP="00084122">
      <w:pPr>
        <w:numPr>
          <w:ilvl w:val="0"/>
          <w:numId w:val="4"/>
        </w:numPr>
      </w:pPr>
      <w:r>
        <w:t>PDF → estrazione testo via pdfplumber o PyPDF2</w:t>
      </w:r>
    </w:p>
    <w:p w14:paraId="4656704A" w14:textId="77777777" w:rsidR="00084122" w:rsidRPr="00084122" w:rsidRDefault="00084122" w:rsidP="00084122">
      <w:pPr>
        <w:numPr>
          <w:ilvl w:val="0"/>
          <w:numId w:val="4"/>
        </w:numPr>
      </w:pPr>
      <w:r>
        <w:t>PPT → estrazione testo via python-pptx</w:t>
      </w:r>
    </w:p>
    <w:p w14:paraId="7D1E90C2" w14:textId="77777777" w:rsidR="00084122" w:rsidRPr="00084122" w:rsidRDefault="00084122" w:rsidP="00084122">
      <w:pPr>
        <w:numPr>
          <w:ilvl w:val="0"/>
          <w:numId w:val="4"/>
        </w:numPr>
      </w:pPr>
      <w:r>
        <w:t>Excel → lettura strutturata via pandas / openpyxl</w:t>
      </w:r>
    </w:p>
    <w:p w14:paraId="18A4666E" w14:textId="77777777" w:rsidR="00084122" w:rsidRPr="00084122" w:rsidRDefault="00084122" w:rsidP="00084122">
      <w:pPr>
        <w:numPr>
          <w:ilvl w:val="0"/>
          <w:numId w:val="4"/>
        </w:numPr>
      </w:pPr>
      <w:r>
        <w:t>Tutti i file vengono processati lato server, not inviati a terze parti oltre all'LLM</w:t>
      </w:r>
    </w:p>
    <w:p w14:paraId="75FA387D" w14:textId="77777777" w:rsidR="00084122" w:rsidRPr="00084122" w:rsidRDefault="007434E7" w:rsidP="00084122">
      <w:r>
        <w:rPr>
          <w:noProof/>
        </w:rPr>
        <w:pict w14:anchorId="403B767C">
          <v:rect id="_x0000_i1039" alt="" style="width:481.9pt;height:.05pt;mso-width-percent:0;mso-height-percent:0;mso-width-percent:0;mso-height-percent:0" o:hralign="center" o:hrstd="t" o:hr="t" fillcolor="#a0a0a0" stroked="f"/>
        </w:pict>
      </w:r>
    </w:p>
    <w:p w14:paraId="1B560BE6" w14:textId="77777777" w:rsidR="00084122" w:rsidRPr="00084122" w:rsidRDefault="00084122" w:rsidP="00084122">
      <w:pPr>
        <w:rPr>
          <w:b/>
          <w:bCs/>
        </w:rPr>
      </w:pPr>
      <w:r>
        <w:rPr>
          <w:b/>
          <w:bCs/>
        </w:rPr>
        <w:lastRenderedPageBreak/>
        <w:t>Step 2 — Parameter extraction (LLM, silent)</w:t>
      </w:r>
    </w:p>
    <w:p w14:paraId="4F132D07" w14:textId="77777777" w:rsidR="00084122" w:rsidRPr="00084122" w:rsidRDefault="00084122" w:rsidP="00084122">
      <w:r>
        <w:t>L'LLM legge la descrizione (e i file caricati, se presenti) ed estrae i parametri senza mostrarlo all'utente. I parametri sono divisi in due tier con funzioni distinte.</w:t>
      </w:r>
    </w:p>
    <w:p w14:paraId="2DB34168" w14:textId="77777777" w:rsidR="00084122" w:rsidRPr="00084122" w:rsidRDefault="00084122" w:rsidP="00084122">
      <w:r>
        <w:rPr>
          <w:b/>
          <w:bCs/>
        </w:rPr>
        <w:t>Tier-1 Parameters — drive comparable matching:</w:t>
      </w:r>
    </w:p>
    <w:p w14:paraId="50E100C8" w14:textId="77777777" w:rsidR="00084122" w:rsidRPr="00084122" w:rsidRDefault="00084122" w:rsidP="00084122">
      <w:pPr>
        <w:numPr>
          <w:ilvl w:val="0"/>
          <w:numId w:val="5"/>
        </w:numPr>
      </w:pPr>
      <w:r>
        <w:rPr>
          <w:b/>
          <w:bCs/>
        </w:rPr>
        <w:t>Device type</w:t>
      </w:r>
      <w:r>
        <w:t xml:space="preserve"> — implantable / diagnostic / wearable / SaMD</w:t>
      </w:r>
    </w:p>
    <w:p w14:paraId="62E7D5DE" w14:textId="77777777" w:rsidR="00084122" w:rsidRPr="00084122" w:rsidRDefault="00084122" w:rsidP="00084122">
      <w:pPr>
        <w:numPr>
          <w:ilvl w:val="0"/>
          <w:numId w:val="5"/>
        </w:numPr>
      </w:pPr>
      <w:r>
        <w:rPr>
          <w:b/>
          <w:bCs/>
        </w:rPr>
        <w:t>Revenue model</w:t>
      </w:r>
      <w:r>
        <w:t xml:space="preserve"> — capital sale / recurring / per-test / licensing</w:t>
      </w:r>
    </w:p>
    <w:p w14:paraId="73047DFC" w14:textId="77777777" w:rsidR="00084122" w:rsidRPr="00084122" w:rsidRDefault="00084122" w:rsidP="00084122">
      <w:pPr>
        <w:numPr>
          <w:ilvl w:val="0"/>
          <w:numId w:val="5"/>
        </w:numPr>
      </w:pPr>
      <w:r>
        <w:rPr>
          <w:b/>
          <w:bCs/>
        </w:rPr>
        <w:t>Market geography</w:t>
      </w:r>
      <w:r>
        <w:t xml:space="preserve"> — EU / US / global</w:t>
      </w:r>
    </w:p>
    <w:p w14:paraId="0E6232AC" w14:textId="77777777" w:rsidR="00084122" w:rsidRPr="00084122" w:rsidRDefault="00084122" w:rsidP="00084122">
      <w:pPr>
        <w:numPr>
          <w:ilvl w:val="0"/>
          <w:numId w:val="5"/>
        </w:numPr>
      </w:pPr>
      <w:r>
        <w:rPr>
          <w:b/>
          <w:bCs/>
        </w:rPr>
        <w:t>Revenue stage</w:t>
      </w:r>
      <w:r>
        <w:t xml:space="preserve"> — pre-revenue / first contracts / scaling</w:t>
      </w:r>
    </w:p>
    <w:p w14:paraId="683EA934" w14:textId="77777777" w:rsidR="00084122" w:rsidRPr="00084122" w:rsidRDefault="00084122" w:rsidP="00084122">
      <w:pPr>
        <w:numPr>
          <w:ilvl w:val="0"/>
          <w:numId w:val="5"/>
        </w:numPr>
      </w:pPr>
      <w:r>
        <w:rPr>
          <w:b/>
          <w:bCs/>
        </w:rPr>
        <w:t>Regulatory pathway</w:t>
      </w:r>
      <w:r>
        <w:t xml:space="preserve"> — FDA 510(k) / CE mark / PMA / De Novo</w:t>
      </w:r>
    </w:p>
    <w:p w14:paraId="46EE1CFC" w14:textId="77777777" w:rsidR="00084122" w:rsidRPr="00084122" w:rsidRDefault="00084122" w:rsidP="00084122">
      <w:r>
        <w:t>No comparable is selected until all 5 tier-1 parameters are confirmed. They are the only ones that enter the weighted scorecard in Step 4.</w:t>
      </w:r>
    </w:p>
    <w:p w14:paraId="37DADB5F" w14:textId="77777777" w:rsidR="00084122" w:rsidRPr="00084122" w:rsidRDefault="00084122" w:rsidP="00084122">
      <w:r>
        <w:rPr>
          <w:b/>
          <w:bCs/>
        </w:rPr>
        <w:t>Tier-2 Parameters — refine DCF assumptions after matching:</w:t>
      </w:r>
    </w:p>
    <w:p w14:paraId="621E8D99" w14:textId="77777777" w:rsidR="00084122" w:rsidRPr="00084122" w:rsidRDefault="00084122" w:rsidP="00084122">
      <w:pPr>
        <w:numPr>
          <w:ilvl w:val="0"/>
          <w:numId w:val="6"/>
        </w:numPr>
      </w:pPr>
      <w:r>
        <w:rPr>
          <w:b/>
          <w:bCs/>
        </w:rPr>
        <w:t>Manufacturing model</w:t>
      </w:r>
      <w:r>
        <w:t xml:space="preserve"> — in-house / contract manufacturer / outsourced — directly impacts target gross margin: a device produced in-house has a fundamentally different cost structure from one produced by a CMO</w:t>
      </w:r>
    </w:p>
    <w:p w14:paraId="492B085D" w14:textId="77777777" w:rsidR="00084122" w:rsidRPr="00084122" w:rsidRDefault="00084122" w:rsidP="00084122">
      <w:pPr>
        <w:numPr>
          <w:ilvl w:val="0"/>
          <w:numId w:val="6"/>
        </w:numPr>
      </w:pPr>
      <w:r>
        <w:rPr>
          <w:b/>
          <w:bCs/>
        </w:rPr>
        <w:t>Target care setting</w:t>
      </w:r>
      <w:r>
        <w:t xml:space="preserve"> — hospital inpatient / hospital outpatient / ambulatory / home care — determines realistic ASP and sales cycle length</w:t>
      </w:r>
    </w:p>
    <w:p w14:paraId="12ECB333" w14:textId="77777777" w:rsidR="00084122" w:rsidRPr="00084122" w:rsidRDefault="00084122" w:rsidP="00084122">
      <w:pPr>
        <w:numPr>
          <w:ilvl w:val="0"/>
          <w:numId w:val="6"/>
        </w:numPr>
      </w:pPr>
      <w:r>
        <w:rPr>
          <w:b/>
          <w:bCs/>
        </w:rPr>
        <w:t>IP status</w:t>
      </w:r>
      <w:r>
        <w:t xml:space="preserve"> — patent granted / patent filed / patent pending / no patent — relevant for terminal value and defensibility narrative in the pitch</w:t>
      </w:r>
    </w:p>
    <w:p w14:paraId="1DA37615" w14:textId="77777777" w:rsidR="00084122" w:rsidRPr="00084122" w:rsidRDefault="00084122" w:rsidP="00084122">
      <w:r>
        <w:t xml:space="preserve">Tier-2 parameters are extracted if present in the description or files. If missing, </w:t>
      </w:r>
      <w:r>
        <w:rPr>
          <w:b/>
          <w:bCs/>
        </w:rPr>
        <w:t>they do not block the flow</w:t>
      </w:r>
      <w:r>
        <w:t xml:space="preserve"> e non entrano nel gap filling — vengono gestiti con valori di default conservativi nel modello, con nota esplicita nell'output Excel.</w:t>
      </w:r>
    </w:p>
    <w:p w14:paraId="22F5D334" w14:textId="77777777" w:rsidR="00084122" w:rsidRPr="00084122" w:rsidRDefault="007434E7" w:rsidP="00084122">
      <w:r>
        <w:rPr>
          <w:noProof/>
        </w:rPr>
        <w:pict w14:anchorId="2FE8CFAF">
          <v:rect id="_x0000_i1038" alt="" style="width:481.9pt;height:.05pt;mso-width-percent:0;mso-height-percent:0;mso-width-percent:0;mso-height-percent:0" o:hralign="center" o:hrstd="t" o:hr="t" fillcolor="#a0a0a0" stroked="f"/>
        </w:pict>
      </w:r>
    </w:p>
    <w:p w14:paraId="4BB447FC" w14:textId="77777777" w:rsidR="00084122" w:rsidRPr="00084122" w:rsidRDefault="00084122" w:rsidP="00084122">
      <w:pPr>
        <w:rPr>
          <w:b/>
          <w:bCs/>
        </w:rPr>
      </w:pPr>
      <w:r>
        <w:rPr>
          <w:b/>
          <w:bCs/>
        </w:rPr>
        <w:t>Confirmation 1 — Extracted profile + sources</w:t>
      </w:r>
    </w:p>
    <w:p w14:paraId="5E3A5D12" w14:textId="77777777" w:rsidR="00084122" w:rsidRPr="00084122" w:rsidRDefault="00084122" w:rsidP="00084122">
      <w:r>
        <w:t>The system shows the founder the extracted profile in compact, technical format. Each field cites the original text (or file) from which it was inferred. The founder corrects any errors before they propagate into the model.</w:t>
      </w:r>
    </w:p>
    <w:p w14:paraId="0011632B" w14:textId="77777777" w:rsidR="00084122" w:rsidRPr="00084122" w:rsidRDefault="00084122" w:rsidP="00084122">
      <w:r>
        <w:rPr>
          <w:i/>
          <w:iCs/>
        </w:rPr>
        <w:t>Formato: tabella a due colonne — parametro / valore inferito + testo sorgente.</w:t>
      </w:r>
    </w:p>
    <w:p w14:paraId="3616241D" w14:textId="77777777" w:rsidR="00084122" w:rsidRPr="00084122" w:rsidRDefault="00084122" w:rsidP="00084122">
      <w:r>
        <w:rPr>
          <w:b/>
          <w:bCs/>
        </w:rPr>
        <w:t>Behaviour when confirmation is withheld — three scenarios:</w:t>
      </w:r>
    </w:p>
    <w:p w14:paraId="0A744EEC" w14:textId="77777777" w:rsidR="00084122" w:rsidRPr="00084122" w:rsidRDefault="00084122" w:rsidP="00084122">
      <w:r>
        <w:rPr>
          <w:b/>
          <w:bCs/>
        </w:rPr>
        <w:t>Scenario A — Correction of a specific field</w:t>
      </w:r>
      <w:r>
        <w:t xml:space="preserve"> The founder indicates which parameter is wrong and provides the correct value. The system updates only that field, re-displays the updated profile with the change highlighted, and requests new confirmation. Maximum 2 correction rounds per session.</w:t>
      </w:r>
    </w:p>
    <w:p w14:paraId="2B046171" w14:textId="77777777" w:rsidR="00084122" w:rsidRPr="00084122" w:rsidRDefault="00084122" w:rsidP="00084122">
      <w:r>
        <w:rPr>
          <w:b/>
          <w:bCs/>
        </w:rPr>
        <w:t>Scenario B — Generic rejection or confusion</w:t>
      </w:r>
      <w:r>
        <w:t xml:space="preserve"> The founder says something is wrong but does not specify what. The system responds: </w:t>
      </w:r>
      <w:r>
        <w:rPr>
          <w:i/>
          <w:iCs/>
        </w:rPr>
        <w:t>"Quale dei parametri estratti non è corretto? Puoi indicarmi il campo specifico e il valore esatto che dovrebbe avere."</w:t>
      </w:r>
      <w:r>
        <w:t xml:space="preserve"> Non procede finché non ottiene un'indicazione specifica. Se dopo due tentativi il founder non riesce a identificare il problema, offre un restart completo dalla descrizione.</w:t>
      </w:r>
    </w:p>
    <w:p w14:paraId="621AFE3F" w14:textId="77777777" w:rsidR="00084122" w:rsidRPr="00084122" w:rsidRDefault="00084122" w:rsidP="00084122">
      <w:r>
        <w:rPr>
          <w:b/>
          <w:bCs/>
        </w:rPr>
        <w:lastRenderedPageBreak/>
        <w:t>Scenario C — Risposta "non so" su un campo</w:t>
      </w:r>
      <w:r>
        <w:t xml:space="preserve"> The founder does not know a tier-1 parameter (e.g. specific regulatory pathway). The system marks that field as "unknown", procede alla Conferma 1 con il campo evidenziato in giallo, e lo gestisce nel gap filling dello Step 3 con una domanda mirata.</w:t>
      </w:r>
    </w:p>
    <w:p w14:paraId="40989AB1" w14:textId="77777777" w:rsidR="00084122" w:rsidRPr="00084122" w:rsidRDefault="00084122" w:rsidP="00084122">
      <w:r>
        <w:rPr>
          <w:b/>
          <w:bCs/>
        </w:rPr>
        <w:t>Caso speciale — correzione che cambia il profilo significativamente</w:t>
      </w:r>
      <w:r>
        <w:t xml:space="preserve"> Se la correzione modifica device type o revenue model, il sistema avvisa: </w:t>
      </w:r>
      <w:r>
        <w:rPr>
          <w:i/>
          <w:iCs/>
        </w:rPr>
        <w:t>"Questa correzione cambia il profilo in modo significativo. Le comparable verranno ricalcolate dopo la conferma."</w:t>
      </w:r>
      <w:r>
        <w:t xml:space="preserve"> Non ricalcola silenziosamente — il founder deve sapere che il matching riparte da zero.</w:t>
      </w:r>
    </w:p>
    <w:p w14:paraId="3973500B" w14:textId="77777777" w:rsidR="00084122" w:rsidRPr="00084122" w:rsidRDefault="007434E7" w:rsidP="00084122">
      <w:r>
        <w:rPr>
          <w:noProof/>
        </w:rPr>
        <w:pict w14:anchorId="113619A0">
          <v:rect id="_x0000_i1037" alt="" style="width:481.9pt;height:.05pt;mso-width-percent:0;mso-height-percent:0;mso-width-percent:0;mso-height-percent:0" o:hralign="center" o:hrstd="t" o:hr="t" fillcolor="#a0a0a0" stroked="f"/>
        </w:pict>
      </w:r>
    </w:p>
    <w:p w14:paraId="17D28460" w14:textId="77777777" w:rsidR="00084122" w:rsidRPr="00084122" w:rsidRDefault="00084122" w:rsidP="00084122">
      <w:pPr>
        <w:rPr>
          <w:b/>
          <w:bCs/>
        </w:rPr>
      </w:pPr>
      <w:r>
        <w:rPr>
          <w:b/>
          <w:bCs/>
        </w:rPr>
        <w:t>Step 3 — Iterative gap filling</w:t>
      </w:r>
    </w:p>
    <w:p w14:paraId="022D0A34" w14:textId="77777777" w:rsidR="00084122" w:rsidRPr="00084122" w:rsidRDefault="00084122" w:rsidP="00084122">
      <w:r>
        <w:t>L'LLM pone domande mirate per i parametri tier-1 non inferibili dalla descrizione.</w:t>
      </w:r>
    </w:p>
    <w:p w14:paraId="14ED30A1" w14:textId="77777777" w:rsidR="00084122" w:rsidRPr="00084122" w:rsidRDefault="00084122" w:rsidP="00084122">
      <w:r>
        <w:rPr>
          <w:b/>
          <w:bCs/>
        </w:rPr>
        <w:t>Prompt rules:</w:t>
      </w:r>
    </w:p>
    <w:p w14:paraId="6A6F4BC2" w14:textId="77777777" w:rsidR="00084122" w:rsidRPr="00084122" w:rsidRDefault="00084122" w:rsidP="00084122">
      <w:pPr>
        <w:numPr>
          <w:ilvl w:val="0"/>
          <w:numId w:val="7"/>
        </w:numPr>
      </w:pPr>
      <w:r>
        <w:t>One question per turn (never two together — the founder only answers the second)</w:t>
      </w:r>
    </w:p>
    <w:p w14:paraId="4ABA35F4" w14:textId="77777777" w:rsidR="00084122" w:rsidRPr="00084122" w:rsidRDefault="00084122" w:rsidP="00084122">
      <w:pPr>
        <w:numPr>
          <w:ilvl w:val="0"/>
          <w:numId w:val="7"/>
        </w:numPr>
      </w:pPr>
      <w:r>
        <w:t xml:space="preserve">Continues until all 5 </w:t>
      </w:r>
      <w:r>
        <w:rPr>
          <w:b/>
          <w:bCs/>
        </w:rPr>
        <w:t>tier-1</w:t>
      </w:r>
      <w:r>
        <w:t xml:space="preserve"> sono confermati — i tier-2 they do not block the flow</w:t>
      </w:r>
    </w:p>
    <w:p w14:paraId="64B4C1BB" w14:textId="77777777" w:rsidR="00084122" w:rsidRPr="00084122" w:rsidRDefault="00084122" w:rsidP="00084122">
      <w:pPr>
        <w:numPr>
          <w:ilvl w:val="0"/>
          <w:numId w:val="7"/>
        </w:numPr>
      </w:pPr>
      <w:r>
        <w:t>Non procede al comparable matching con parametri tier-1 "unknown" o ambigui</w:t>
      </w:r>
    </w:p>
    <w:p w14:paraId="057918F3" w14:textId="77777777" w:rsidR="00084122" w:rsidRPr="00084122" w:rsidRDefault="00084122" w:rsidP="00084122">
      <w:pPr>
        <w:numPr>
          <w:ilvl w:val="0"/>
          <w:numId w:val="7"/>
        </w:numPr>
      </w:pPr>
      <w:r>
        <w:t>In practice: with a decent 2–3 sentence description, it rarely exceeds 3 rounds</w:t>
      </w:r>
    </w:p>
    <w:p w14:paraId="11BED8FA" w14:textId="77777777" w:rsidR="00084122" w:rsidRPr="00084122" w:rsidRDefault="00084122" w:rsidP="00084122">
      <w:r>
        <w:rPr>
          <w:b/>
          <w:bCs/>
        </w:rPr>
        <w:t>Fallback after 2 rounds without resolution:</w:t>
      </w:r>
      <w:r>
        <w:t xml:space="preserve"> Se un parametro tier-1 resta "unknown" o ambiguo dopo 2 tentativi di gap filling, il sistema </w:t>
      </w:r>
      <w:r>
        <w:rPr>
          <w:b/>
          <w:bCs/>
        </w:rPr>
        <w:t>does not block</w:t>
      </w:r>
      <w:r>
        <w:t xml:space="preserve">. It applies the conservative default value for that parameter, proceeds to comparable matching, and marks the corresponding cell in yellow in the Excel model with the note: </w:t>
      </w:r>
      <w:r>
        <w:rPr>
          <w:i/>
          <w:iCs/>
        </w:rPr>
        <w:t>"Assunzione di default applicata — parametro non confermato dal founder. Verificare prima della pitch."</w:t>
      </w:r>
    </w:p>
    <w:p w14:paraId="6196B939" w14:textId="77777777" w:rsidR="00084122" w:rsidRPr="00084122" w:rsidRDefault="00084122" w:rsidP="00084122">
      <w:r>
        <w:t>Conservative default values per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4880"/>
      </w:tblGrid>
      <w:tr w:rsidR="00084122" w:rsidRPr="00084122" w14:paraId="32C5A535" w14:textId="77777777">
        <w:trPr>
          <w:tblHeader/>
          <w:tblCellSpacing w:w="15" w:type="dxa"/>
        </w:trPr>
        <w:tc>
          <w:tcPr>
            <w:tcW w:w="0" w:type="auto"/>
            <w:vAlign w:val="center"/>
            <w:hideMark/>
          </w:tcPr>
          <w:p w14:paraId="6E4CA7B4" w14:textId="77777777" w:rsidR="00084122" w:rsidRPr="00084122" w:rsidRDefault="00084122" w:rsidP="00084122">
            <w:pPr>
              <w:rPr>
                <w:b/>
                <w:bCs/>
              </w:rPr>
            </w:pPr>
            <w:r>
              <w:rPr>
                <w:b/>
                <w:bCs/>
              </w:rPr>
              <w:t>Parameter</w:t>
            </w:r>
          </w:p>
        </w:tc>
        <w:tc>
          <w:tcPr>
            <w:tcW w:w="0" w:type="auto"/>
            <w:vAlign w:val="center"/>
            <w:hideMark/>
          </w:tcPr>
          <w:p w14:paraId="0DCAA918" w14:textId="77777777" w:rsidR="00084122" w:rsidRPr="00084122" w:rsidRDefault="00084122" w:rsidP="00084122">
            <w:pPr>
              <w:rPr>
                <w:b/>
                <w:bCs/>
              </w:rPr>
            </w:pPr>
            <w:r>
              <w:rPr>
                <w:b/>
                <w:bCs/>
              </w:rPr>
              <w:t>Conservative default</w:t>
            </w:r>
          </w:p>
        </w:tc>
      </w:tr>
      <w:tr w:rsidR="00084122" w:rsidRPr="00084122" w14:paraId="1AFCA123" w14:textId="77777777">
        <w:trPr>
          <w:tblCellSpacing w:w="15" w:type="dxa"/>
        </w:trPr>
        <w:tc>
          <w:tcPr>
            <w:tcW w:w="0" w:type="auto"/>
            <w:vAlign w:val="center"/>
            <w:hideMark/>
          </w:tcPr>
          <w:p w14:paraId="635FB187" w14:textId="77777777" w:rsidR="00084122" w:rsidRPr="00084122" w:rsidRDefault="00084122" w:rsidP="00084122">
            <w:r>
              <w:t>Device type</w:t>
            </w:r>
          </w:p>
        </w:tc>
        <w:tc>
          <w:tcPr>
            <w:tcW w:w="0" w:type="auto"/>
            <w:vAlign w:val="center"/>
            <w:hideMark/>
          </w:tcPr>
          <w:p w14:paraId="692A68A0" w14:textId="77777777" w:rsidR="00084122" w:rsidRPr="00084122" w:rsidRDefault="00084122" w:rsidP="00084122">
            <w:r>
              <w:t>Diagnostic (broadest category, simplest regulatory)</w:t>
            </w:r>
          </w:p>
        </w:tc>
      </w:tr>
      <w:tr w:rsidR="00084122" w:rsidRPr="00084122" w14:paraId="3B1BDD6A" w14:textId="77777777">
        <w:trPr>
          <w:tblCellSpacing w:w="15" w:type="dxa"/>
        </w:trPr>
        <w:tc>
          <w:tcPr>
            <w:tcW w:w="0" w:type="auto"/>
            <w:vAlign w:val="center"/>
            <w:hideMark/>
          </w:tcPr>
          <w:p w14:paraId="68BE7B7A" w14:textId="77777777" w:rsidR="00084122" w:rsidRPr="00084122" w:rsidRDefault="00084122" w:rsidP="00084122">
            <w:r>
              <w:t>Revenue model</w:t>
            </w:r>
          </w:p>
        </w:tc>
        <w:tc>
          <w:tcPr>
            <w:tcW w:w="0" w:type="auto"/>
            <w:vAlign w:val="center"/>
            <w:hideMark/>
          </w:tcPr>
          <w:p w14:paraId="6E93E743" w14:textId="77777777" w:rsidR="00084122" w:rsidRPr="00084122" w:rsidRDefault="00084122" w:rsidP="00084122">
            <w:r>
              <w:t>Capital sale (most linear model to model)</w:t>
            </w:r>
          </w:p>
        </w:tc>
      </w:tr>
      <w:tr w:rsidR="00084122" w:rsidRPr="00084122" w14:paraId="036827EB" w14:textId="77777777">
        <w:trPr>
          <w:tblCellSpacing w:w="15" w:type="dxa"/>
        </w:trPr>
        <w:tc>
          <w:tcPr>
            <w:tcW w:w="0" w:type="auto"/>
            <w:vAlign w:val="center"/>
            <w:hideMark/>
          </w:tcPr>
          <w:p w14:paraId="370A10E3" w14:textId="77777777" w:rsidR="00084122" w:rsidRPr="00084122" w:rsidRDefault="00084122" w:rsidP="00084122">
            <w:r>
              <w:t>Market geography</w:t>
            </w:r>
          </w:p>
        </w:tc>
        <w:tc>
          <w:tcPr>
            <w:tcW w:w="0" w:type="auto"/>
            <w:vAlign w:val="center"/>
            <w:hideMark/>
          </w:tcPr>
          <w:p w14:paraId="1836A517" w14:textId="77777777" w:rsidR="00084122" w:rsidRPr="00084122" w:rsidRDefault="00084122" w:rsidP="00084122">
            <w:r>
              <w:t>EU-only (smaller market, slower ramp)</w:t>
            </w:r>
          </w:p>
        </w:tc>
      </w:tr>
      <w:tr w:rsidR="00084122" w:rsidRPr="00084122" w14:paraId="769283FD" w14:textId="77777777">
        <w:trPr>
          <w:tblCellSpacing w:w="15" w:type="dxa"/>
        </w:trPr>
        <w:tc>
          <w:tcPr>
            <w:tcW w:w="0" w:type="auto"/>
            <w:vAlign w:val="center"/>
            <w:hideMark/>
          </w:tcPr>
          <w:p w14:paraId="4DD01D90" w14:textId="77777777" w:rsidR="00084122" w:rsidRPr="00084122" w:rsidRDefault="00084122" w:rsidP="00084122">
            <w:r>
              <w:t>Revenue stage</w:t>
            </w:r>
          </w:p>
        </w:tc>
        <w:tc>
          <w:tcPr>
            <w:tcW w:w="0" w:type="auto"/>
            <w:vAlign w:val="center"/>
            <w:hideMark/>
          </w:tcPr>
          <w:p w14:paraId="440B0A2F" w14:textId="77777777" w:rsidR="00084122" w:rsidRPr="00084122" w:rsidRDefault="00084122" w:rsidP="00084122">
            <w:r>
              <w:t>Pre-revenue (most prudent assumption)</w:t>
            </w:r>
          </w:p>
        </w:tc>
      </w:tr>
      <w:tr w:rsidR="00084122" w:rsidRPr="00084122" w14:paraId="4AB15635" w14:textId="77777777">
        <w:trPr>
          <w:tblCellSpacing w:w="15" w:type="dxa"/>
        </w:trPr>
        <w:tc>
          <w:tcPr>
            <w:tcW w:w="0" w:type="auto"/>
            <w:vAlign w:val="center"/>
            <w:hideMark/>
          </w:tcPr>
          <w:p w14:paraId="6DDE75B9" w14:textId="77777777" w:rsidR="00084122" w:rsidRPr="00084122" w:rsidRDefault="00084122" w:rsidP="00084122">
            <w:r>
              <w:t>Regulatory pathway</w:t>
            </w:r>
          </w:p>
        </w:tc>
        <w:tc>
          <w:tcPr>
            <w:tcW w:w="0" w:type="auto"/>
            <w:vAlign w:val="center"/>
            <w:hideMark/>
          </w:tcPr>
          <w:p w14:paraId="0A571AF1" w14:textId="77777777" w:rsidR="00084122" w:rsidRPr="00084122" w:rsidRDefault="00084122" w:rsidP="00084122">
            <w:r>
              <w:t>CE MDR (standard EU pathway)</w:t>
            </w:r>
          </w:p>
        </w:tc>
      </w:tr>
    </w:tbl>
    <w:p w14:paraId="1045141C" w14:textId="77777777" w:rsidR="00084122" w:rsidRPr="00084122" w:rsidRDefault="007434E7" w:rsidP="00084122">
      <w:r>
        <w:rPr>
          <w:noProof/>
        </w:rPr>
        <w:pict w14:anchorId="5DF3C764">
          <v:rect id="_x0000_i1036" alt="" style="width:481.9pt;height:.05pt;mso-width-percent:0;mso-height-percent:0;mso-width-percent:0;mso-height-percent:0" o:hralign="center" o:hrstd="t" o:hr="t" fillcolor="#a0a0a0" stroked="f"/>
        </w:pict>
      </w:r>
    </w:p>
    <w:p w14:paraId="45213C61" w14:textId="77777777" w:rsidR="00084122" w:rsidRPr="00084122" w:rsidRDefault="00084122" w:rsidP="00084122">
      <w:pPr>
        <w:rPr>
          <w:b/>
          <w:bCs/>
        </w:rPr>
      </w:pPr>
      <w:r>
        <w:rPr>
          <w:b/>
          <w:bCs/>
        </w:rPr>
        <w:t>Step 4 — Comparable scoring (weighted scorecard)</w:t>
      </w:r>
    </w:p>
    <w:p w14:paraId="271636A6" w14:textId="77777777" w:rsidR="00084122" w:rsidRPr="00084122" w:rsidRDefault="00084122" w:rsidP="00084122">
      <w:r>
        <w:t>L'LLM valuta le candidate comparable secondo un sistema di punteggio ponderato su 5 dimensioni. Il regulatory pathway è ora una dimensione esplicita — era implicito nel device type ma non perfettamente correlato (un SaMD può essere 510(k) o De Novo; un implantable può essere PMA o HDE).</w:t>
      </w:r>
    </w:p>
    <w:p w14:paraId="1A3B36E1" w14:textId="77777777" w:rsidR="00084122" w:rsidRPr="00084122" w:rsidRDefault="00084122" w:rsidP="00084122">
      <w:r>
        <w:rPr>
          <w:b/>
          <w:bCs/>
        </w:rPr>
        <w:t>Revised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546"/>
        <w:gridCol w:w="7318"/>
      </w:tblGrid>
      <w:tr w:rsidR="00084122" w:rsidRPr="00084122" w14:paraId="7B6B8003" w14:textId="77777777">
        <w:trPr>
          <w:tblHeader/>
          <w:tblCellSpacing w:w="15" w:type="dxa"/>
        </w:trPr>
        <w:tc>
          <w:tcPr>
            <w:tcW w:w="0" w:type="auto"/>
            <w:vAlign w:val="center"/>
            <w:hideMark/>
          </w:tcPr>
          <w:p w14:paraId="6CB50E88" w14:textId="77777777" w:rsidR="00084122" w:rsidRPr="00084122" w:rsidRDefault="00084122" w:rsidP="00084122">
            <w:pPr>
              <w:rPr>
                <w:b/>
                <w:bCs/>
              </w:rPr>
            </w:pPr>
            <w:r>
              <w:rPr>
                <w:b/>
                <w:bCs/>
              </w:rPr>
              <w:lastRenderedPageBreak/>
              <w:t>Criterionn</w:t>
            </w:r>
          </w:p>
        </w:tc>
        <w:tc>
          <w:tcPr>
            <w:tcW w:w="0" w:type="auto"/>
            <w:vAlign w:val="center"/>
            <w:hideMark/>
          </w:tcPr>
          <w:p w14:paraId="78FB6B78" w14:textId="77777777" w:rsidR="00084122" w:rsidRPr="00084122" w:rsidRDefault="00084122" w:rsidP="00084122">
            <w:pPr>
              <w:rPr>
                <w:b/>
                <w:bCs/>
              </w:rPr>
            </w:pPr>
            <w:r>
              <w:rPr>
                <w:b/>
                <w:bCs/>
              </w:rPr>
              <w:t>Peso</w:t>
            </w:r>
          </w:p>
        </w:tc>
        <w:tc>
          <w:tcPr>
            <w:tcW w:w="0" w:type="auto"/>
            <w:vAlign w:val="center"/>
            <w:hideMark/>
          </w:tcPr>
          <w:p w14:paraId="6056C25E" w14:textId="77777777" w:rsidR="00084122" w:rsidRPr="00084122" w:rsidRDefault="00084122" w:rsidP="00084122">
            <w:pPr>
              <w:rPr>
                <w:b/>
                <w:bCs/>
              </w:rPr>
            </w:pPr>
            <w:r>
              <w:rPr>
                <w:b/>
                <w:bCs/>
              </w:rPr>
              <w:t>Rationale</w:t>
            </w:r>
          </w:p>
        </w:tc>
      </w:tr>
      <w:tr w:rsidR="00084122" w:rsidRPr="00084122" w14:paraId="2D81F7BC" w14:textId="77777777">
        <w:trPr>
          <w:tblCellSpacing w:w="15" w:type="dxa"/>
        </w:trPr>
        <w:tc>
          <w:tcPr>
            <w:tcW w:w="0" w:type="auto"/>
            <w:vAlign w:val="center"/>
            <w:hideMark/>
          </w:tcPr>
          <w:p w14:paraId="661AFA8F" w14:textId="77777777" w:rsidR="00084122" w:rsidRPr="00084122" w:rsidRDefault="00084122" w:rsidP="00084122">
            <w:r>
              <w:t>Device type</w:t>
            </w:r>
          </w:p>
        </w:tc>
        <w:tc>
          <w:tcPr>
            <w:tcW w:w="0" w:type="auto"/>
            <w:vAlign w:val="center"/>
            <w:hideMark/>
          </w:tcPr>
          <w:p w14:paraId="340B2960" w14:textId="77777777" w:rsidR="00084122" w:rsidRPr="00084122" w:rsidRDefault="00084122" w:rsidP="00084122">
            <w:r>
              <w:t>30 pt</w:t>
            </w:r>
          </w:p>
        </w:tc>
        <w:tc>
          <w:tcPr>
            <w:tcW w:w="0" w:type="auto"/>
            <w:vAlign w:val="center"/>
            <w:hideMark/>
          </w:tcPr>
          <w:p w14:paraId="2B3F1128" w14:textId="77777777" w:rsidR="00084122" w:rsidRPr="00084122" w:rsidRDefault="00084122" w:rsidP="00084122">
            <w:r>
              <w:t>Still the most discriminating for cost structure</w:t>
            </w:r>
          </w:p>
        </w:tc>
      </w:tr>
      <w:tr w:rsidR="00084122" w:rsidRPr="00084122" w14:paraId="24ADACF9" w14:textId="77777777">
        <w:trPr>
          <w:tblCellSpacing w:w="15" w:type="dxa"/>
        </w:trPr>
        <w:tc>
          <w:tcPr>
            <w:tcW w:w="0" w:type="auto"/>
            <w:vAlign w:val="center"/>
            <w:hideMark/>
          </w:tcPr>
          <w:p w14:paraId="6E09B6B8" w14:textId="77777777" w:rsidR="00084122" w:rsidRPr="00084122" w:rsidRDefault="00084122" w:rsidP="00084122">
            <w:r>
              <w:t>Revenue model</w:t>
            </w:r>
          </w:p>
        </w:tc>
        <w:tc>
          <w:tcPr>
            <w:tcW w:w="0" w:type="auto"/>
            <w:vAlign w:val="center"/>
            <w:hideMark/>
          </w:tcPr>
          <w:p w14:paraId="05B39F5E" w14:textId="77777777" w:rsidR="00084122" w:rsidRPr="00084122" w:rsidRDefault="00084122" w:rsidP="00084122">
            <w:r>
              <w:t>25 pt</w:t>
            </w:r>
          </w:p>
        </w:tc>
        <w:tc>
          <w:tcPr>
            <w:tcW w:w="0" w:type="auto"/>
            <w:vAlign w:val="center"/>
            <w:hideMark/>
          </w:tcPr>
          <w:p w14:paraId="56F589A0" w14:textId="77777777" w:rsidR="00084122" w:rsidRPr="00084122" w:rsidRDefault="00084122" w:rsidP="00084122">
            <w:r>
              <w:t>Determines the financial model structure</w:t>
            </w:r>
          </w:p>
        </w:tc>
      </w:tr>
      <w:tr w:rsidR="00084122" w:rsidRPr="00084122" w14:paraId="16BA30E0" w14:textId="77777777">
        <w:trPr>
          <w:tblCellSpacing w:w="15" w:type="dxa"/>
        </w:trPr>
        <w:tc>
          <w:tcPr>
            <w:tcW w:w="0" w:type="auto"/>
            <w:vAlign w:val="center"/>
            <w:hideMark/>
          </w:tcPr>
          <w:p w14:paraId="35D18AE0" w14:textId="77777777" w:rsidR="00084122" w:rsidRPr="00084122" w:rsidRDefault="00084122" w:rsidP="00084122">
            <w:r>
              <w:t>Revenue stage</w:t>
            </w:r>
          </w:p>
        </w:tc>
        <w:tc>
          <w:tcPr>
            <w:tcW w:w="0" w:type="auto"/>
            <w:vAlign w:val="center"/>
            <w:hideMark/>
          </w:tcPr>
          <w:p w14:paraId="42C9729D" w14:textId="77777777" w:rsidR="00084122" w:rsidRPr="00084122" w:rsidRDefault="00084122" w:rsidP="00084122">
            <w:r>
              <w:t>20 pt</w:t>
            </w:r>
          </w:p>
        </w:tc>
        <w:tc>
          <w:tcPr>
            <w:tcW w:w="0" w:type="auto"/>
            <w:vAlign w:val="center"/>
            <w:hideMark/>
          </w:tcPr>
          <w:p w14:paraId="453ED690" w14:textId="77777777" w:rsidR="00084122" w:rsidRPr="00084122" w:rsidRDefault="00084122" w:rsidP="00084122">
            <w:r>
              <w:t>Defines the comparable financial trajectory</w:t>
            </w:r>
          </w:p>
        </w:tc>
      </w:tr>
      <w:tr w:rsidR="00084122" w:rsidRPr="00084122" w14:paraId="780B0BDB" w14:textId="77777777">
        <w:trPr>
          <w:tblCellSpacing w:w="15" w:type="dxa"/>
        </w:trPr>
        <w:tc>
          <w:tcPr>
            <w:tcW w:w="0" w:type="auto"/>
            <w:vAlign w:val="center"/>
            <w:hideMark/>
          </w:tcPr>
          <w:p w14:paraId="7FF1BDB0" w14:textId="77777777" w:rsidR="00084122" w:rsidRPr="00084122" w:rsidRDefault="00084122" w:rsidP="00084122">
            <w:r>
              <w:t>Market geography</w:t>
            </w:r>
          </w:p>
        </w:tc>
        <w:tc>
          <w:tcPr>
            <w:tcW w:w="0" w:type="auto"/>
            <w:vAlign w:val="center"/>
            <w:hideMark/>
          </w:tcPr>
          <w:p w14:paraId="7807119B" w14:textId="77777777" w:rsidR="00084122" w:rsidRPr="00084122" w:rsidRDefault="00084122" w:rsidP="00084122">
            <w:r>
              <w:t>15 pt</w:t>
            </w:r>
          </w:p>
        </w:tc>
        <w:tc>
          <w:tcPr>
            <w:tcW w:w="0" w:type="auto"/>
            <w:vAlign w:val="center"/>
            <w:hideMark/>
          </w:tcPr>
          <w:p w14:paraId="423B4D23" w14:textId="77777777" w:rsidR="00084122" w:rsidRPr="00084122" w:rsidRDefault="00084122" w:rsidP="00084122">
            <w:r>
              <w:t>Increased from 10 pt — US vs EU differs in reimbursement, sales force model, revenue ramp</w:t>
            </w:r>
          </w:p>
        </w:tc>
      </w:tr>
      <w:tr w:rsidR="00084122" w:rsidRPr="00084122" w14:paraId="666DD595" w14:textId="77777777">
        <w:trPr>
          <w:tblCellSpacing w:w="15" w:type="dxa"/>
        </w:trPr>
        <w:tc>
          <w:tcPr>
            <w:tcW w:w="0" w:type="auto"/>
            <w:vAlign w:val="center"/>
            <w:hideMark/>
          </w:tcPr>
          <w:p w14:paraId="5AD2D016" w14:textId="77777777" w:rsidR="00084122" w:rsidRPr="00084122" w:rsidRDefault="00084122" w:rsidP="00084122">
            <w:r>
              <w:t>Regulatory pathway</w:t>
            </w:r>
          </w:p>
        </w:tc>
        <w:tc>
          <w:tcPr>
            <w:tcW w:w="0" w:type="auto"/>
            <w:vAlign w:val="center"/>
            <w:hideMark/>
          </w:tcPr>
          <w:p w14:paraId="6485BBAC" w14:textId="77777777" w:rsidR="00084122" w:rsidRPr="00084122" w:rsidRDefault="00084122" w:rsidP="00084122">
            <w:r>
              <w:t>10 pt</w:t>
            </w:r>
          </w:p>
        </w:tc>
        <w:tc>
          <w:tcPr>
            <w:tcW w:w="0" w:type="auto"/>
            <w:vAlign w:val="center"/>
            <w:hideMark/>
          </w:tcPr>
          <w:p w14:paraId="797DB3F6" w14:textId="77777777" w:rsidR="00084122" w:rsidRPr="00084122" w:rsidRDefault="00084122" w:rsidP="00084122">
            <w:r>
              <w:t>New explicit criterion — PMA vs 510(k) changes timeline and regulatory capex</w:t>
            </w:r>
          </w:p>
        </w:tc>
      </w:tr>
    </w:tbl>
    <w:p w14:paraId="1EA7A0A7" w14:textId="77777777" w:rsidR="00084122" w:rsidRPr="00084122" w:rsidRDefault="00084122" w:rsidP="00084122">
      <w:r>
        <w:rPr>
          <w:b/>
          <w:bCs/>
        </w:rPr>
        <w:t>Totale: 100 pt</w:t>
      </w:r>
    </w:p>
    <w:p w14:paraId="1FCAF33F" w14:textId="77777777" w:rsidR="00084122" w:rsidRPr="00084122" w:rsidRDefault="00084122" w:rsidP="00084122">
      <w:r>
        <w:rPr>
          <w:b/>
          <w:bCs/>
        </w:rPr>
        <w:t>Scoring logic per criterion:</w:t>
      </w:r>
    </w:p>
    <w:p w14:paraId="47E283CA" w14:textId="77777777" w:rsidR="00084122" w:rsidRPr="00084122" w:rsidRDefault="00084122" w:rsidP="00084122">
      <w:pPr>
        <w:numPr>
          <w:ilvl w:val="0"/>
          <w:numId w:val="8"/>
        </w:numPr>
      </w:pPr>
      <w:r>
        <w:t>Direct match = full score</w:t>
      </w:r>
    </w:p>
    <w:p w14:paraId="57E6B64C" w14:textId="77777777" w:rsidR="00084122" w:rsidRPr="00084122" w:rsidRDefault="00084122" w:rsidP="00084122">
      <w:pPr>
        <w:numPr>
          <w:ilvl w:val="0"/>
          <w:numId w:val="8"/>
        </w:numPr>
      </w:pPr>
      <w:r>
        <w:t>Partial match = 50–75% of score (e.g. wearable vs implantable in the same cardiovascular segment)</w:t>
      </w:r>
    </w:p>
    <w:p w14:paraId="48EC5A40" w14:textId="77777777" w:rsidR="00084122" w:rsidRPr="00084122" w:rsidRDefault="00084122" w:rsidP="00084122">
      <w:pPr>
        <w:numPr>
          <w:ilvl w:val="0"/>
          <w:numId w:val="8"/>
        </w:numPr>
      </w:pPr>
      <w:r>
        <w:t>No match = 0–25% of score</w:t>
      </w:r>
    </w:p>
    <w:p w14:paraId="2E4F1E85" w14:textId="77777777" w:rsidR="00084122" w:rsidRPr="00084122" w:rsidRDefault="00084122" w:rsidP="00084122">
      <w:r>
        <w:rPr>
          <w:b/>
          <w:bCs/>
        </w:rPr>
        <w:t>Tiebreaker with tier-2 parameters:</w:t>
      </w:r>
      <w:r>
        <w:t xml:space="preserve"> If two comparables have identical scores or within 3 points, tier-2 parameters break the tie with bonus points (they do not modify the main score):</w:t>
      </w:r>
    </w:p>
    <w:p w14:paraId="2C52A2EB" w14:textId="77777777" w:rsidR="00084122" w:rsidRPr="00084122" w:rsidRDefault="00084122" w:rsidP="00084122">
      <w:pPr>
        <w:numPr>
          <w:ilvl w:val="0"/>
          <w:numId w:val="9"/>
        </w:numPr>
      </w:pPr>
      <w:r>
        <w:t>Manufacturing model match: +2 pt bonus</w:t>
      </w:r>
    </w:p>
    <w:p w14:paraId="7940D999" w14:textId="77777777" w:rsidR="00084122" w:rsidRPr="00084122" w:rsidRDefault="00084122" w:rsidP="00084122">
      <w:pPr>
        <w:numPr>
          <w:ilvl w:val="0"/>
          <w:numId w:val="9"/>
        </w:numPr>
      </w:pPr>
      <w:r>
        <w:t>Target care setting match: +2 pt bonus</w:t>
      </w:r>
    </w:p>
    <w:p w14:paraId="47E8C6AE" w14:textId="77777777" w:rsidR="00084122" w:rsidRPr="00084122" w:rsidRDefault="00084122" w:rsidP="00084122">
      <w:pPr>
        <w:numPr>
          <w:ilvl w:val="0"/>
          <w:numId w:val="9"/>
        </w:numPr>
      </w:pPr>
      <w:r>
        <w:t>Consistent IP status: +1 pt bonus</w:t>
      </w:r>
    </w:p>
    <w:p w14:paraId="481AE40B" w14:textId="77777777" w:rsidR="00084122" w:rsidRPr="00084122" w:rsidRDefault="00084122" w:rsidP="00084122">
      <w:r>
        <w:t>Selects the top 3 comparables with explicit score and rationale for each.</w:t>
      </w:r>
    </w:p>
    <w:p w14:paraId="4AAB43E0" w14:textId="77777777" w:rsidR="00084122" w:rsidRPr="00084122" w:rsidRDefault="00084122" w:rsidP="00084122">
      <w:r>
        <w:rPr>
          <w:i/>
          <w:iCs/>
        </w:rPr>
        <w:t>Esempio aggiornato: "Inari Medical — 83/100. Device type: wearable vascular (match parziale, 22/30). Revenue model: capital sale (match diretto, 25/25). Stage: pre-scaling (match, 20/20). Geo: US-first vs EU-target (no match, 4/15). Regulatory: 510(k) cleared (match, 10/10). Tiebreaker: +2 pt manufacturing match. Score finale: 83 + 2 bonus."</w:t>
      </w:r>
    </w:p>
    <w:p w14:paraId="2757C5F6" w14:textId="77777777" w:rsidR="00084122" w:rsidRPr="00084122" w:rsidRDefault="007434E7" w:rsidP="00084122">
      <w:r>
        <w:rPr>
          <w:noProof/>
        </w:rPr>
        <w:pict w14:anchorId="0B4CCD2D">
          <v:rect id="_x0000_i1035" alt="" style="width:481.9pt;height:.05pt;mso-width-percent:0;mso-height-percent:0;mso-width-percent:0;mso-height-percent:0" o:hralign="center" o:hrstd="t" o:hr="t" fillcolor="#a0a0a0" stroked="f"/>
        </w:pict>
      </w:r>
    </w:p>
    <w:p w14:paraId="6D52432F" w14:textId="77777777" w:rsidR="00084122" w:rsidRPr="00084122" w:rsidRDefault="00084122" w:rsidP="00084122">
      <w:pPr>
        <w:rPr>
          <w:b/>
          <w:bCs/>
        </w:rPr>
      </w:pPr>
      <w:r>
        <w:rPr>
          <w:b/>
          <w:bCs/>
        </w:rPr>
        <w:t>Confirmation 2 — Full profile + comparables (table format)</w:t>
      </w:r>
    </w:p>
    <w:p w14:paraId="07E85398" w14:textId="77777777" w:rsidR="00084122" w:rsidRPr="00084122" w:rsidRDefault="00084122" w:rsidP="00084122">
      <w:r>
        <w:t>The system presents the startup's complete profile with the top 3 selected comparables. The format is visual and tabular — not discursive. The founder must understand the comparison at first glance, without reading prose.</w:t>
      </w:r>
    </w:p>
    <w:p w14:paraId="76DBA8E2" w14:textId="77777777" w:rsidR="00084122" w:rsidRPr="00084122" w:rsidRDefault="00084122" w:rsidP="00084122">
      <w:r>
        <w:rPr>
          <w:b/>
          <w:bCs/>
        </w:rPr>
        <w:t>Visual structure: tabular scorecard</w:t>
      </w:r>
    </w:p>
    <w:p w14:paraId="63EAEEEB" w14:textId="77777777" w:rsidR="00084122" w:rsidRPr="00084122" w:rsidRDefault="00084122" w:rsidP="00084122">
      <w:r>
        <w:t>The table shows the 3 comparables in columns and the 5 scoring criteria in rows, with a colour indicator for each cell and a numeric score:</w:t>
      </w:r>
    </w:p>
    <w:p w14:paraId="46DCA123" w14:textId="77777777" w:rsidR="00084122" w:rsidRPr="00084122" w:rsidRDefault="00084122" w:rsidP="00084122">
      <w:r>
        <w:t>COMPARABLE SCORECARD</w:t>
      </w:r>
    </w:p>
    <w:p w14:paraId="191E878C" w14:textId="77777777" w:rsidR="00084122" w:rsidRPr="00084122" w:rsidRDefault="00084122" w:rsidP="00084122">
      <w:r>
        <w:t xml:space="preserve">                        Ypsomed      Medacta      Inari Medical</w:t>
      </w:r>
    </w:p>
    <w:p w14:paraId="4342B271" w14:textId="77777777" w:rsidR="00084122" w:rsidRPr="00084122" w:rsidRDefault="00084122" w:rsidP="00084122">
      <w:r>
        <w:lastRenderedPageBreak/>
        <w:t xml:space="preserve">                        (YPSN.SW)    (MOVE.SW)    (NARI)</w:t>
      </w:r>
    </w:p>
    <w:p w14:paraId="70C475CF" w14:textId="77777777" w:rsidR="00084122" w:rsidRPr="00084122" w:rsidRDefault="00084122" w:rsidP="00084122">
      <w:r>
        <w:t>────────────────────────────────────────────────────────────────</w:t>
      </w:r>
    </w:p>
    <w:p w14:paraId="3BE88175" w14:textId="77777777" w:rsidR="00084122" w:rsidRPr="00084122" w:rsidRDefault="00084122" w:rsidP="00084122">
      <w:r>
        <w:t xml:space="preserve">Device type      /30    </w:t>
      </w:r>
      <w:r>
        <w:rPr>
          <w:rFonts w:ascii="Segoe UI Emoji" w:hAnsi="Segoe UI Emoji" w:cs="Segoe UI Emoji"/>
        </w:rPr>
        <w:t>✅</w:t>
      </w:r>
      <w:r>
        <w:t xml:space="preserve">  28        </w:t>
      </w:r>
      <w:r>
        <w:rPr>
          <w:rFonts w:ascii="Segoe UI Emoji" w:hAnsi="Segoe UI Emoji" w:cs="Segoe UI Emoji"/>
        </w:rPr>
        <w:t>⚠️</w:t>
      </w:r>
      <w:r>
        <w:t xml:space="preserve">  18        </w:t>
      </w:r>
      <w:r>
        <w:rPr>
          <w:rFonts w:ascii="Segoe UI Emoji" w:hAnsi="Segoe UI Emoji" w:cs="Segoe UI Emoji"/>
        </w:rPr>
        <w:t>❌</w:t>
      </w:r>
      <w:r>
        <w:t xml:space="preserve">  8</w:t>
      </w:r>
    </w:p>
    <w:p w14:paraId="61BB37B3" w14:textId="77777777" w:rsidR="00084122" w:rsidRPr="00084122" w:rsidRDefault="00084122" w:rsidP="00084122">
      <w:r>
        <w:t xml:space="preserve">Revenue model    /25    </w:t>
      </w:r>
      <w:r>
        <w:rPr>
          <w:rFonts w:ascii="Segoe UI Emoji" w:hAnsi="Segoe UI Emoji" w:cs="Segoe UI Emoji"/>
        </w:rPr>
        <w:t>✅</w:t>
      </w:r>
      <w:r>
        <w:t xml:space="preserve">  25        </w:t>
      </w:r>
      <w:r>
        <w:rPr>
          <w:rFonts w:ascii="Segoe UI Emoji" w:hAnsi="Segoe UI Emoji" w:cs="Segoe UI Emoji"/>
        </w:rPr>
        <w:t>✅</w:t>
      </w:r>
      <w:r>
        <w:t xml:space="preserve">  25        </w:t>
      </w:r>
      <w:r>
        <w:rPr>
          <w:rFonts w:ascii="Segoe UI Emoji" w:hAnsi="Segoe UI Emoji" w:cs="Segoe UI Emoji"/>
        </w:rPr>
        <w:t>✅</w:t>
      </w:r>
      <w:r>
        <w:t xml:space="preserve">  25</w:t>
      </w:r>
    </w:p>
    <w:p w14:paraId="6654B1D4" w14:textId="77777777" w:rsidR="00084122" w:rsidRPr="00084122" w:rsidRDefault="00084122" w:rsidP="00084122">
      <w:r>
        <w:t xml:space="preserve">Revenue stage    /20    </w:t>
      </w:r>
      <w:r>
        <w:rPr>
          <w:rFonts w:ascii="Segoe UI Emoji" w:hAnsi="Segoe UI Emoji" w:cs="Segoe UI Emoji"/>
        </w:rPr>
        <w:t>✅</w:t>
      </w:r>
      <w:r>
        <w:t xml:space="preserve">  20        </w:t>
      </w:r>
      <w:r>
        <w:rPr>
          <w:rFonts w:ascii="Segoe UI Emoji" w:hAnsi="Segoe UI Emoji" w:cs="Segoe UI Emoji"/>
        </w:rPr>
        <w:t>⚠️</w:t>
      </w:r>
      <w:r>
        <w:t xml:space="preserve">  14        </w:t>
      </w:r>
      <w:r>
        <w:rPr>
          <w:rFonts w:ascii="Segoe UI Emoji" w:hAnsi="Segoe UI Emoji" w:cs="Segoe UI Emoji"/>
        </w:rPr>
        <w:t>✅</w:t>
      </w:r>
      <w:r>
        <w:t xml:space="preserve">  20</w:t>
      </w:r>
    </w:p>
    <w:p w14:paraId="5A37101E" w14:textId="77777777" w:rsidR="00084122" w:rsidRPr="00084122" w:rsidRDefault="00084122" w:rsidP="00084122">
      <w:r>
        <w:t xml:space="preserve">Market geo       /15    </w:t>
      </w:r>
      <w:r>
        <w:rPr>
          <w:rFonts w:ascii="Segoe UI Emoji" w:hAnsi="Segoe UI Emoji" w:cs="Segoe UI Emoji"/>
        </w:rPr>
        <w:t>✅</w:t>
      </w:r>
      <w:r>
        <w:t xml:space="preserve">  15        </w:t>
      </w:r>
      <w:r>
        <w:rPr>
          <w:rFonts w:ascii="Segoe UI Emoji" w:hAnsi="Segoe UI Emoji" w:cs="Segoe UI Emoji"/>
        </w:rPr>
        <w:t>✅</w:t>
      </w:r>
      <w:r>
        <w:t xml:space="preserve">  13        </w:t>
      </w:r>
      <w:r>
        <w:rPr>
          <w:rFonts w:ascii="Segoe UI Emoji" w:hAnsi="Segoe UI Emoji" w:cs="Segoe UI Emoji"/>
        </w:rPr>
        <w:t>⚠️</w:t>
      </w:r>
      <w:r>
        <w:t xml:space="preserve">  6</w:t>
      </w:r>
    </w:p>
    <w:p w14:paraId="0D7243A4" w14:textId="77777777" w:rsidR="00084122" w:rsidRPr="00084122" w:rsidRDefault="00084122" w:rsidP="00084122">
      <w:r>
        <w:t xml:space="preserve">Reg. pathway     /10    </w:t>
      </w:r>
      <w:r>
        <w:rPr>
          <w:rFonts w:ascii="Segoe UI Emoji" w:hAnsi="Segoe UI Emoji" w:cs="Segoe UI Emoji"/>
        </w:rPr>
        <w:t>⚠️</w:t>
      </w:r>
      <w:r>
        <w:t xml:space="preserve">   7        </w:t>
      </w:r>
      <w:r>
        <w:rPr>
          <w:rFonts w:ascii="Segoe UI Emoji" w:hAnsi="Segoe UI Emoji" w:cs="Segoe UI Emoji"/>
        </w:rPr>
        <w:t>✅</w:t>
      </w:r>
      <w:r>
        <w:t xml:space="preserve">  10        </w:t>
      </w:r>
      <w:r>
        <w:rPr>
          <w:rFonts w:ascii="Segoe UI Emoji" w:hAnsi="Segoe UI Emoji" w:cs="Segoe UI Emoji"/>
        </w:rPr>
        <w:t>⚠️</w:t>
      </w:r>
      <w:r>
        <w:t xml:space="preserve">  6</w:t>
      </w:r>
    </w:p>
    <w:p w14:paraId="73999DE7" w14:textId="77777777" w:rsidR="00084122" w:rsidRPr="00084122" w:rsidRDefault="00084122" w:rsidP="00084122">
      <w:r>
        <w:t>────────────────────────────────────────────────────────────────</w:t>
      </w:r>
    </w:p>
    <w:p w14:paraId="674B9104" w14:textId="77777777" w:rsidR="00084122" w:rsidRPr="00084122" w:rsidRDefault="00084122" w:rsidP="00084122">
      <w:r>
        <w:t>TOTALE          /100       95            80            65</w:t>
      </w:r>
    </w:p>
    <w:p w14:paraId="59072815" w14:textId="77777777" w:rsidR="00084122" w:rsidRPr="00084122" w:rsidRDefault="00084122" w:rsidP="00084122">
      <w:r>
        <w:t>Tiebreaker bonus           +2            0             +1</w:t>
      </w:r>
    </w:p>
    <w:p w14:paraId="0299A179" w14:textId="77777777" w:rsidR="00084122" w:rsidRPr="00084122" w:rsidRDefault="00084122" w:rsidP="00084122">
      <w:r>
        <w:t>SCORE FINALE              97            80            66</w:t>
      </w:r>
    </w:p>
    <w:p w14:paraId="5AD44B63" w14:textId="77777777" w:rsidR="00084122" w:rsidRPr="00084122" w:rsidRDefault="00084122" w:rsidP="00084122">
      <w:r>
        <w:rPr>
          <w:rFonts w:ascii="Segoe UI Emoji" w:hAnsi="Segoe UI Emoji" w:cs="Segoe UI Emoji"/>
        </w:rPr>
        <w:t>✅</w:t>
      </w:r>
      <w:r>
        <w:t xml:space="preserve"> Match diretto · </w:t>
      </w:r>
      <w:r>
        <w:rPr>
          <w:rFonts w:ascii="Segoe UI Emoji" w:hAnsi="Segoe UI Emoji" w:cs="Segoe UI Emoji"/>
        </w:rPr>
        <w:t>⚠️</w:t>
      </w:r>
      <w:r>
        <w:t xml:space="preserve"> Match parziale · </w:t>
      </w:r>
      <w:r>
        <w:rPr>
          <w:rFonts w:ascii="Segoe UI Emoji" w:hAnsi="Segoe UI Emoji" w:cs="Segoe UI Emoji"/>
        </w:rPr>
        <w:t>❌</w:t>
      </w:r>
      <w:r>
        <w:t xml:space="preserve"> Gap significativo</w:t>
      </w:r>
    </w:p>
    <w:p w14:paraId="1D5D0A28" w14:textId="77777777" w:rsidR="00084122" w:rsidRPr="00084122" w:rsidRDefault="00084122" w:rsidP="00084122">
      <w:r>
        <w:rPr>
          <w:b/>
          <w:bCs/>
        </w:rPr>
        <w:t>Below the table:</w:t>
      </w:r>
      <w:r>
        <w:t xml:space="preserve"> una riga di contesto per ogni comparable (1 frase), che spiega perché è stata selezionata e quale è il gap principale. Questo è l'unico testo discorsivo — brevissimo.</w:t>
      </w:r>
    </w:p>
    <w:p w14:paraId="155B6E4F" w14:textId="77777777" w:rsidR="00084122" w:rsidRPr="00084122" w:rsidRDefault="00084122" w:rsidP="00084122">
      <w:r>
        <w:rPr>
          <w:i/>
          <w:iCs/>
        </w:rPr>
        <w:t>Esempio: "Ypsomed — match quasi perfetto su device type e geography. Gap minore su regulatory pathway: CE MDR invece di IVDR."</w:t>
      </w:r>
    </w:p>
    <w:p w14:paraId="6FA39501" w14:textId="77777777" w:rsidR="00084122" w:rsidRPr="00084122" w:rsidRDefault="00084122" w:rsidP="00084122">
      <w:r>
        <w:t>The founder approves before the system generates the DCF. If they want to change a comparable or contest a score, they do so here. This moment in the demo is the most visually compelling — the VC jury sees structured, transparent reasoning, not a black box.</w:t>
      </w:r>
    </w:p>
    <w:p w14:paraId="71982C10" w14:textId="77777777" w:rsidR="00084122" w:rsidRPr="00084122" w:rsidRDefault="00084122" w:rsidP="00084122">
      <w:r>
        <w:rPr>
          <w:i/>
          <w:iCs/>
        </w:rPr>
        <w:t>Nota: le due conferme hanno formato visivamente distinto — la prima (Conferma 1) è una tabella tecnica compatta con citazioni del testo sorgente; la seconda (Conferma 2) è una scorecard colorata con le comparable. Il founder capisce immediatamente a che punto del flusso si trova.</w:t>
      </w:r>
    </w:p>
    <w:p w14:paraId="75DF66CF" w14:textId="77777777" w:rsidR="00084122" w:rsidRPr="00084122" w:rsidRDefault="007434E7" w:rsidP="00084122">
      <w:r>
        <w:rPr>
          <w:noProof/>
        </w:rPr>
        <w:pict w14:anchorId="2B5D1F4A">
          <v:rect id="_x0000_i1034" alt="" style="width:481.9pt;height:.05pt;mso-width-percent:0;mso-height-percent:0;mso-width-percent:0;mso-height-percent:0" o:hralign="center" o:hrstd="t" o:hr="t" fillcolor="#a0a0a0" stroked="f"/>
        </w:pict>
      </w:r>
    </w:p>
    <w:p w14:paraId="1677FCED" w14:textId="77777777" w:rsidR="00084122" w:rsidRPr="00084122" w:rsidRDefault="00084122" w:rsidP="00084122">
      <w:pPr>
        <w:rPr>
          <w:b/>
          <w:bCs/>
        </w:rPr>
      </w:pPr>
      <w:r>
        <w:rPr>
          <w:b/>
          <w:bCs/>
        </w:rPr>
        <w:t>Output — DCF Excel</w:t>
      </w:r>
    </w:p>
    <w:p w14:paraId="142ECEF7" w14:textId="77777777" w:rsidR="00084122" w:rsidRPr="00084122" w:rsidRDefault="00084122" w:rsidP="00084122">
      <w:r>
        <w:t>Three scenarios (base / bull / bear), assumptions cited with source for each, downloadable.</w:t>
      </w:r>
    </w:p>
    <w:p w14:paraId="62C69C6A" w14:textId="77777777" w:rsidR="00084122" w:rsidRPr="00084122" w:rsidRDefault="00084122" w:rsidP="00084122">
      <w:r>
        <w:rPr>
          <w:b/>
          <w:bCs/>
        </w:rPr>
        <w:t>Reference template:</w:t>
      </w:r>
      <w:r>
        <w:t xml:space="preserve"> the Valuation_Template.xlsx file is the base of the golden template. A 7-sheet structure, complete and functional — detailed description of each sheet in the section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3909"/>
        <w:gridCol w:w="4405"/>
      </w:tblGrid>
      <w:tr w:rsidR="00084122" w:rsidRPr="00084122" w14:paraId="21E8B1E0" w14:textId="77777777">
        <w:trPr>
          <w:tblHeader/>
          <w:tblCellSpacing w:w="15" w:type="dxa"/>
        </w:trPr>
        <w:tc>
          <w:tcPr>
            <w:tcW w:w="0" w:type="auto"/>
            <w:vAlign w:val="center"/>
            <w:hideMark/>
          </w:tcPr>
          <w:p w14:paraId="786B81AB" w14:textId="77777777" w:rsidR="00084122" w:rsidRPr="00084122" w:rsidRDefault="00084122" w:rsidP="00084122">
            <w:pPr>
              <w:rPr>
                <w:b/>
                <w:bCs/>
              </w:rPr>
            </w:pPr>
            <w:r>
              <w:rPr>
                <w:b/>
                <w:bCs/>
              </w:rPr>
              <w:t>Sheet</w:t>
            </w:r>
          </w:p>
        </w:tc>
        <w:tc>
          <w:tcPr>
            <w:tcW w:w="0" w:type="auto"/>
            <w:vAlign w:val="center"/>
            <w:hideMark/>
          </w:tcPr>
          <w:p w14:paraId="4F5A844B" w14:textId="77777777" w:rsidR="00084122" w:rsidRPr="00084122" w:rsidRDefault="00084122" w:rsidP="00084122">
            <w:pPr>
              <w:rPr>
                <w:b/>
                <w:bCs/>
              </w:rPr>
            </w:pPr>
            <w:r>
              <w:rPr>
                <w:b/>
                <w:bCs/>
              </w:rPr>
              <w:t>Content and functionality</w:t>
            </w:r>
          </w:p>
        </w:tc>
        <w:tc>
          <w:tcPr>
            <w:tcW w:w="0" w:type="auto"/>
            <w:vAlign w:val="center"/>
            <w:hideMark/>
          </w:tcPr>
          <w:p w14:paraId="5E91FECC" w14:textId="77777777" w:rsidR="00084122" w:rsidRPr="00084122" w:rsidRDefault="00084122" w:rsidP="00084122">
            <w:pPr>
              <w:rPr>
                <w:b/>
                <w:bCs/>
              </w:rPr>
            </w:pPr>
            <w:r>
              <w:rPr>
                <w:b/>
                <w:bCs/>
              </w:rPr>
              <w:t>Status / AI Adaptability</w:t>
            </w:r>
          </w:p>
        </w:tc>
      </w:tr>
      <w:tr w:rsidR="00084122" w:rsidRPr="00084122" w14:paraId="682583B7" w14:textId="77777777">
        <w:trPr>
          <w:tblCellSpacing w:w="15" w:type="dxa"/>
        </w:trPr>
        <w:tc>
          <w:tcPr>
            <w:tcW w:w="0" w:type="auto"/>
            <w:vAlign w:val="center"/>
            <w:hideMark/>
          </w:tcPr>
          <w:p w14:paraId="76FCA913" w14:textId="77777777" w:rsidR="00084122" w:rsidRPr="00084122" w:rsidRDefault="00084122" w:rsidP="00084122">
            <w:r>
              <w:t>Cover</w:t>
            </w:r>
          </w:p>
        </w:tc>
        <w:tc>
          <w:tcPr>
            <w:tcW w:w="0" w:type="auto"/>
            <w:vAlign w:val="center"/>
            <w:hideMark/>
          </w:tcPr>
          <w:p w14:paraId="55EF41C6" w14:textId="77777777" w:rsidR="00084122" w:rsidRPr="00084122" w:rsidRDefault="00084122" w:rsidP="00084122">
            <w:r>
              <w:t xml:space="preserve">Frontespizio del modello: nome azienda, tecnologia/prodotto, business model, versione, periodo di proiezione, data di valutazione, analista. Include la color legend completa (blu = input hardcoded, nero = formule, verde = link cross-sheet, giallo = celle da verificare). WACC e terminal growth rimandano al tab </w:t>
            </w:r>
            <w:r>
              <w:lastRenderedPageBreak/>
              <w:t>Assumptions tramite link verde. Il tool popola via openpyxl i campi blu: Company Name, Technology/Product, Business Model, Projection Period, Valuation Date.</w:t>
            </w:r>
          </w:p>
        </w:tc>
        <w:tc>
          <w:tcPr>
            <w:tcW w:w="0" w:type="auto"/>
            <w:vAlign w:val="center"/>
            <w:hideMark/>
          </w:tcPr>
          <w:p w14:paraId="56BB3D24" w14:textId="77777777" w:rsidR="00084122" w:rsidRPr="00084122" w:rsidRDefault="00084122" w:rsidP="00084122">
            <w:r>
              <w:rPr>
                <w:rFonts w:ascii="Segoe UI Emoji" w:hAnsi="Segoe UI Emoji" w:cs="Segoe UI Emoji"/>
              </w:rPr>
              <w:lastRenderedPageBreak/>
              <w:t>✅</w:t>
            </w:r>
            <w:r>
              <w:t xml:space="preserve"> Completo. Adattabile: aggiornare il campo Business Model se il revenue model rilevato dallo Step 2 differisce dal template base (es. “Capital Sale” invece di “Licensing | Royalties | Milestones”).</w:t>
            </w:r>
          </w:p>
        </w:tc>
      </w:tr>
      <w:tr w:rsidR="00084122" w:rsidRPr="00084122" w14:paraId="49A5E774" w14:textId="77777777">
        <w:trPr>
          <w:tblCellSpacing w:w="15" w:type="dxa"/>
        </w:trPr>
        <w:tc>
          <w:tcPr>
            <w:tcW w:w="0" w:type="auto"/>
            <w:vAlign w:val="center"/>
            <w:hideMark/>
          </w:tcPr>
          <w:p w14:paraId="023AE411" w14:textId="77777777" w:rsidR="00084122" w:rsidRPr="00084122" w:rsidRDefault="00084122" w:rsidP="00084122">
            <w:r>
              <w:t>Assumptions</w:t>
            </w:r>
          </w:p>
        </w:tc>
        <w:tc>
          <w:tcPr>
            <w:tcW w:w="0" w:type="auto"/>
            <w:vAlign w:val="center"/>
            <w:hideMark/>
          </w:tcPr>
          <w:p w14:paraId="284C18D3" w14:textId="77777777" w:rsidR="00084122" w:rsidRPr="00084122" w:rsidRDefault="00084122" w:rsidP="00084122">
            <w:r>
              <w:t>Cuore del modello: tutte le celle blu (input) da cui dipendono i calcoli degli altri sheet. Organizzato in 5 blocchi — A. Macro &amp; Discount Rate (Risk-free rate, ERP, Beta, Cost of Equity CAPM, Cost of Debt, Tax Rate, D/(D+E), WACC); B. Revenue Assumptions per deal structure (Deal 1: upfront fee + royalty rate + partner revenue base; Deal 2: co-dev fee + royalty; Deal 3-6: revenue aggregato); C. OPEX Assumptions (FTEs, costo FTE, lab, IP/patent, regulatory &amp; clinical, G&amp;A, CPI escalator); D. CapEx &amp; NWC (capex lab, D&amp;A rate su gross PP&amp;E, NWC come % del revenue); E. Terminal Value (long-term growth rate g, EV/EBITDA exit multiple cross-check). Ogni cella blu ha una nota con fonte suggerita (emoji 📌) e istruzioni per il founder su dove reperire il dato. Il tool popola automaticamente tutte le celle blu con i valori derivati dal comparable matching, dal dataset pre-curato e dai parametri WACC geografici hardcoded.</w:t>
            </w:r>
          </w:p>
        </w:tc>
        <w:tc>
          <w:tcPr>
            <w:tcW w:w="0" w:type="auto"/>
            <w:vAlign w:val="center"/>
            <w:hideMark/>
          </w:tcPr>
          <w:p w14:paraId="0A61166C" w14:textId="77777777" w:rsidR="00084122" w:rsidRPr="00084122" w:rsidRDefault="00084122" w:rsidP="00084122">
            <w:r>
              <w:rPr>
                <w:rFonts w:ascii="Segoe UI Emoji" w:hAnsi="Segoe UI Emoji" w:cs="Segoe UI Emoji"/>
              </w:rPr>
              <w:t>✅</w:t>
            </w:r>
            <w:r>
              <w:t xml:space="preserve"> Struttura completa. Adattabile: per Template B (Capital Sale), il blocco B va sostituito con righe Units Sold, ASP, Penetration Rate, Sales Cycle, Service Attach Rate. Per Template C (SaaS-Device), aggiungere righe MRR, Churn, Expansion per il blocco subscription. Righe aggiungibili via openpyxl con insert_rows(); tutte le formule degli sheet collegati si aggiornano automaticamente via riferimento relativo.</w:t>
            </w:r>
          </w:p>
        </w:tc>
      </w:tr>
      <w:tr w:rsidR="00084122" w:rsidRPr="00084122" w14:paraId="5478945D" w14:textId="77777777">
        <w:trPr>
          <w:tblCellSpacing w:w="15" w:type="dxa"/>
        </w:trPr>
        <w:tc>
          <w:tcPr>
            <w:tcW w:w="0" w:type="auto"/>
            <w:vAlign w:val="center"/>
            <w:hideMark/>
          </w:tcPr>
          <w:p w14:paraId="7CAD2C25" w14:textId="77777777" w:rsidR="00084122" w:rsidRPr="00084122" w:rsidRDefault="00084122" w:rsidP="00084122">
            <w:r>
              <w:t>Revenue</w:t>
            </w:r>
          </w:p>
        </w:tc>
        <w:tc>
          <w:tcPr>
            <w:tcW w:w="0" w:type="auto"/>
            <w:vAlign w:val="center"/>
            <w:hideMark/>
          </w:tcPr>
          <w:p w14:paraId="1A8393EF" w14:textId="77777777" w:rsidR="00084122" w:rsidRPr="00084122" w:rsidRDefault="00084122" w:rsidP="00084122">
            <w:r>
              <w:t xml:space="preserve">Forecast dei ricavi su periodo 2025–2035, organizzato in due blocchi. Blocco 1 — Licensing &amp; Royalty Revenue by Deal: una riga per ogni deal (Deal 1–6), con formule che tirano da Assumptions i valori di upfront fee, royalty rate e partner revenue base. Deal 1 e Deal 2 hanno struttura dettagliata (upfront + royalties calcolate); Deal 3–6 aggregano il revenue direttamente. Total Revenue è la somma delle 6 righe. Blocco 2 — Revenue Bridge by Type: disaggrega il totale per tipologia (Upfront License Fees, Co-Development Fees, Royalties ongoing) — utile per la pitch narrative. Revenue Growth YoY calcolata come </w:t>
            </w:r>
            <w:r>
              <w:lastRenderedPageBreak/>
              <w:t>formula automatica. Il tool popola il sheet indirettamente: scrive le assunzioni in Assumptions, e le formule Revenue si aggiornano automaticamente via link verde.</w:t>
            </w:r>
          </w:p>
        </w:tc>
        <w:tc>
          <w:tcPr>
            <w:tcW w:w="0" w:type="auto"/>
            <w:vAlign w:val="center"/>
            <w:hideMark/>
          </w:tcPr>
          <w:p w14:paraId="44CF017B" w14:textId="77777777" w:rsidR="00084122" w:rsidRPr="00084122" w:rsidRDefault="00084122" w:rsidP="00084122">
            <w:r>
              <w:rPr>
                <w:rFonts w:ascii="Segoe UI Emoji" w:hAnsi="Segoe UI Emoji" w:cs="Segoe UI Emoji"/>
              </w:rPr>
              <w:lastRenderedPageBreak/>
              <w:t>✅</w:t>
            </w:r>
            <w:r>
              <w:t xml:space="preserve"> Struttura completa. Adattabile per revenue model: Template B (Capital Sale) sostituisce le righe deal-by-deal con Units Sold × ASP × Penetration Rate, aggiunge righe Service/Maintenance Revenue; Template C (SaaS-Device) aggiunge blocco ARR con Hardware Revenue, Installed Base, Monthly Subscription, Churn, Net ARR. Modifiche via openpyxl: delete_rows() + insert_rows() sulle righe deal, update delle formule Total Revenue per riflettere il nuovo range.</w:t>
            </w:r>
          </w:p>
        </w:tc>
      </w:tr>
      <w:tr w:rsidR="00084122" w:rsidRPr="00084122" w14:paraId="374BB399" w14:textId="77777777">
        <w:trPr>
          <w:tblCellSpacing w:w="15" w:type="dxa"/>
        </w:trPr>
        <w:tc>
          <w:tcPr>
            <w:tcW w:w="0" w:type="auto"/>
            <w:vAlign w:val="center"/>
            <w:hideMark/>
          </w:tcPr>
          <w:p w14:paraId="30E094F8" w14:textId="77777777" w:rsidR="00084122" w:rsidRPr="00084122" w:rsidRDefault="00084122" w:rsidP="00084122">
            <w:r>
              <w:t>PnL_OPEX</w:t>
            </w:r>
          </w:p>
        </w:tc>
        <w:tc>
          <w:tcPr>
            <w:tcW w:w="0" w:type="auto"/>
            <w:vAlign w:val="center"/>
            <w:hideMark/>
          </w:tcPr>
          <w:p w14:paraId="32BFB820" w14:textId="77777777" w:rsidR="00084122" w:rsidRPr="00084122" w:rsidRDefault="00084122" w:rsidP="00084122">
            <w:r>
              <w:t>Conto economico operativo su 2025–2035. Struttura: Revenue (linked da sheet Revenue via formula verde) → Operating Expenses (Personnel Costs = FTEs × Avg Cost/FTE con CPI escalator; Lab &amp; Materials; IP/Patent; Regulatory &amp; Clinical; G&amp;A/Facilities; Total OPEX = somma) → EBITDA = Revenue − OPEX; EBITDA Margin % → D&amp;A (calcolata da D&amp;A Rate su gross PP&amp;E in Assumptions) → EBIT = EBITDA − D&amp;A → Taxes = EBIT × Tax Rate → NOPAT = EBIT × (1 − Tax Rate). Tutte le righe OPEX sono formule nere che leggono le celle blu da Assumptions. Il tool non scrive direttamente su questo sheet: tutto è derivato automaticamente da Assumptions via formule.</w:t>
            </w:r>
          </w:p>
        </w:tc>
        <w:tc>
          <w:tcPr>
            <w:tcW w:w="0" w:type="auto"/>
            <w:vAlign w:val="center"/>
            <w:hideMark/>
          </w:tcPr>
          <w:p w14:paraId="000768CA" w14:textId="77777777" w:rsidR="00084122" w:rsidRPr="00084122" w:rsidRDefault="00084122" w:rsidP="00084122">
            <w:r>
              <w:rPr>
                <w:rFonts w:ascii="Segoe UI Emoji" w:hAnsi="Segoe UI Emoji" w:cs="Segoe UI Emoji"/>
              </w:rPr>
              <w:t>⚠️</w:t>
            </w:r>
            <w:r>
              <w:t xml:space="preserve"> Struttura completa. Adattabile: per Template B (Capital Sale) aggiungere riga COGS (= Revenue × COGS%) e Gross Profit prima di OPEX — fondamentale per modelli hardware-driven. Per Template C (SaaS-Device) aggiungere separazione Hardware COGS vs SaaS COGS per calcolare il blended gross margin. Aggiunta via insert_rows() dopo la riga Revenue; le formule EBITDA vanno aggiornate per includere il nuovo Gross Profit nel calcolo.</w:t>
            </w:r>
          </w:p>
        </w:tc>
      </w:tr>
      <w:tr w:rsidR="00084122" w:rsidRPr="00084122" w14:paraId="3A1FA619" w14:textId="77777777">
        <w:trPr>
          <w:tblCellSpacing w:w="15" w:type="dxa"/>
        </w:trPr>
        <w:tc>
          <w:tcPr>
            <w:tcW w:w="0" w:type="auto"/>
            <w:vAlign w:val="center"/>
            <w:hideMark/>
          </w:tcPr>
          <w:p w14:paraId="6E35C07C" w14:textId="77777777" w:rsidR="00084122" w:rsidRPr="00084122" w:rsidRDefault="00084122" w:rsidP="00084122">
            <w:r>
              <w:t>FCF_DCF</w:t>
            </w:r>
          </w:p>
        </w:tc>
        <w:tc>
          <w:tcPr>
            <w:tcW w:w="0" w:type="auto"/>
            <w:vAlign w:val="center"/>
            <w:hideMark/>
          </w:tcPr>
          <w:p w14:paraId="1F263C9A" w14:textId="77777777" w:rsidR="00084122" w:rsidRPr="00084122" w:rsidRDefault="00084122" w:rsidP="00084122">
            <w:r>
              <w:t>Free Cash Flow to Firm e valutazione DCF su 2025–2035. Struttura in 4 blocchi. Blocco 1 — FCF Bridge: NOPAT (linked da PnL_OPEX) + D&amp;A − CapEx − ΔNWC = FCFF per anno. Blocco 2 — Discount Factors &amp; PV(FCFF): Discount Factor = 1/(1+WACC)^t per ogni anno t; PV di FCFF = FCFF × Discount Factor. Blocco 3 — Terminal Value (GGM): TV nominale = FCFF_2035 × (1+g)/(WACC−g); PV(TV) attualizzata al Discount Factor anno 10. Blocco 4 — Enterprise Value &amp; Equity Bridge: Sum of PV(FCFF) + PV(TV) = EV; EV − Net Debt (CLA) = Equity Value. Cross-check EV/EBITDA al 2035. Il tool non scrive direttamente: il sheet è interamente formula-driven, dipende da Assumptions (WACC, g, CapEx, NWC%) e PnL_OPEX (NOPAT, D&amp;A).</w:t>
            </w:r>
          </w:p>
        </w:tc>
        <w:tc>
          <w:tcPr>
            <w:tcW w:w="0" w:type="auto"/>
            <w:vAlign w:val="center"/>
            <w:hideMark/>
          </w:tcPr>
          <w:p w14:paraId="18EF9479" w14:textId="77777777" w:rsidR="00084122" w:rsidRPr="00084122" w:rsidRDefault="00084122" w:rsidP="00084122">
            <w:r>
              <w:rPr>
                <w:rFonts w:ascii="Segoe UI Emoji" w:hAnsi="Segoe UI Emoji" w:cs="Segoe UI Emoji"/>
              </w:rPr>
              <w:t>⚠️</w:t>
            </w:r>
            <w:r>
              <w:t xml:space="preserve"> Struttura completa e formula-driven. Il tool popola indirettamente tramite Assumptions; il Net Debt (CLA outstanding) è l’unica cella blu che il tool scrive direttamente in questo sheet, se il dato è disponibile dal pitch deck o dall’executive summary caricato.</w:t>
            </w:r>
          </w:p>
        </w:tc>
      </w:tr>
      <w:tr w:rsidR="00084122" w:rsidRPr="00084122" w14:paraId="786A68AD" w14:textId="77777777">
        <w:trPr>
          <w:tblCellSpacing w:w="15" w:type="dxa"/>
        </w:trPr>
        <w:tc>
          <w:tcPr>
            <w:tcW w:w="0" w:type="auto"/>
            <w:vAlign w:val="center"/>
            <w:hideMark/>
          </w:tcPr>
          <w:p w14:paraId="6B33D323" w14:textId="77777777" w:rsidR="00084122" w:rsidRPr="00084122" w:rsidRDefault="00084122" w:rsidP="00084122">
            <w:r>
              <w:lastRenderedPageBreak/>
              <w:t>Scenarios</w:t>
            </w:r>
          </w:p>
        </w:tc>
        <w:tc>
          <w:tcPr>
            <w:tcW w:w="0" w:type="auto"/>
            <w:vAlign w:val="center"/>
            <w:hideMark/>
          </w:tcPr>
          <w:p w14:paraId="3E37DF8C" w14:textId="77777777" w:rsidR="00084122" w:rsidRPr="00084122" w:rsidRDefault="00084122" w:rsidP="00084122">
            <w:r>
              <w:t>Tabella Bear/Base/Bull su 6 parametri chiave: Royalty Rate Deal 1, Co-Dev Fee Deal 2, Nr. of Deals by 2030, WACC, Long-Term Growth Rate (g), Terminal EV/EBITDA. Per ogni parametro, tre colonne con i valori di scenario (Bear/Base/Bull) e tre colonne con l’Enterprise Value risultante (Bear EV, Base EV, Bull EV). I valori di scenario sono celle blu — il tool li popola con: Bear = −20% sul base per metriche operative; Bull = +20%; WACC Bear = base +2pp, Bull = base −2pp. Le colonne EV richiedono il toggle dinamico su Assumptions (named ranges): a hackathon, il tool sovrascrive le celle Assumptions con i valori Bear/Bull, legge l’EV risultante da FCF_DCF, salva il valore, poi ripristina il Base — logica di simulazione sequenziale via openpyxl.</w:t>
            </w:r>
          </w:p>
        </w:tc>
        <w:tc>
          <w:tcPr>
            <w:tcW w:w="0" w:type="auto"/>
            <w:vAlign w:val="center"/>
            <w:hideMark/>
          </w:tcPr>
          <w:p w14:paraId="0087E50A" w14:textId="77777777" w:rsidR="00084122" w:rsidRPr="00084122" w:rsidRDefault="00084122" w:rsidP="00084122">
            <w:r>
              <w:rPr>
                <w:rFonts w:ascii="Segoe UI Emoji" w:hAnsi="Segoe UI Emoji" w:cs="Segoe UI Emoji"/>
              </w:rPr>
              <w:t>⚠️</w:t>
            </w:r>
            <w:r>
              <w:t xml:space="preserve"> Il dynamic engine (toggle su Assumptions) è da implementare prima del hackathon. Priorità post-demo. I valori di scenario Bear/Bull sono popolati dal tool via simulazione sequenziale; la colonna EV viene scritta direttamente come valore hardcoded dopo ogni run.</w:t>
            </w:r>
          </w:p>
        </w:tc>
      </w:tr>
      <w:tr w:rsidR="00084122" w:rsidRPr="00084122" w14:paraId="6B5FE856" w14:textId="77777777">
        <w:trPr>
          <w:tblCellSpacing w:w="15" w:type="dxa"/>
        </w:trPr>
        <w:tc>
          <w:tcPr>
            <w:tcW w:w="0" w:type="auto"/>
            <w:vAlign w:val="center"/>
            <w:hideMark/>
          </w:tcPr>
          <w:p w14:paraId="253EAFF5" w14:textId="77777777" w:rsidR="00084122" w:rsidRPr="00084122" w:rsidRDefault="00084122" w:rsidP="00084122">
            <w:r>
              <w:t>Sensitivity</w:t>
            </w:r>
          </w:p>
        </w:tc>
        <w:tc>
          <w:tcPr>
            <w:tcW w:w="0" w:type="auto"/>
            <w:vAlign w:val="center"/>
            <w:hideMark/>
          </w:tcPr>
          <w:p w14:paraId="70F119A6" w14:textId="77777777" w:rsidR="00084122" w:rsidRPr="00084122" w:rsidRDefault="00084122" w:rsidP="00084122">
            <w:r>
              <w:t>Heatmap EV (CHF ’000) con WACC su righe (18%–28%) e g su colonne (1.5%–3.5%). Ogni cella contiene una formula inline che ricalcola l’EV completo: Σ PV(FCFF) + PV(TV GGM) usando il WACC della riga header e il g della colonna header, senza Data Table Excel. 7 × 5 = 35 celle formula, tutte indipendenti e calcolabili senza macro. Il tool non scrive su questo sheet: le formule sono precompilate nel template e si aggiornano automaticamente quando Assumptions cambia. Roadmap: seconda heatmap EV/Revenue × market penetration rate — più leggibile per VC rispetto a WACC×g.</w:t>
            </w:r>
          </w:p>
        </w:tc>
        <w:tc>
          <w:tcPr>
            <w:tcW w:w="0" w:type="auto"/>
            <w:vAlign w:val="center"/>
            <w:hideMark/>
          </w:tcPr>
          <w:p w14:paraId="6C71F8BA" w14:textId="77777777" w:rsidR="00084122" w:rsidRPr="00084122" w:rsidRDefault="00084122" w:rsidP="00084122">
            <w:r>
              <w:rPr>
                <w:rFonts w:ascii="Segoe UI Emoji" w:hAnsi="Segoe UI Emoji" w:cs="Segoe UI Emoji"/>
              </w:rPr>
              <w:t>✅</w:t>
            </w:r>
            <w:r>
              <w:t xml:space="preserve"> Struttura completa con formule inline (no Data Table). Nessuna modifica richiesta dal tool — si aggiorna automaticamente. Adattabile: righe WACC e colonne g espandibili via insert_rows()/insert_cols() se si vuole un range più granulare.</w:t>
            </w:r>
          </w:p>
        </w:tc>
      </w:tr>
      <w:tr w:rsidR="00084122" w:rsidRPr="00084122" w14:paraId="6E43AD6D" w14:textId="77777777">
        <w:trPr>
          <w:tblCellSpacing w:w="15" w:type="dxa"/>
        </w:trPr>
        <w:tc>
          <w:tcPr>
            <w:tcW w:w="0" w:type="auto"/>
            <w:vAlign w:val="center"/>
            <w:hideMark/>
          </w:tcPr>
          <w:p w14:paraId="59611351" w14:textId="77777777" w:rsidR="00084122" w:rsidRPr="00084122" w:rsidRDefault="00084122" w:rsidP="00084122">
            <w:r>
              <w:t>Dashboard</w:t>
            </w:r>
          </w:p>
        </w:tc>
        <w:tc>
          <w:tcPr>
            <w:tcW w:w="0" w:type="auto"/>
            <w:vAlign w:val="center"/>
            <w:hideMark/>
          </w:tcPr>
          <w:p w14:paraId="7C2EEFCD" w14:textId="77777777" w:rsidR="00084122" w:rsidRPr="00084122" w:rsidRDefault="00084122" w:rsidP="00084122">
            <w:r>
              <w:t xml:space="preserve">Sheet di output investor-facing: consolida i KPI chiave in un formato leggibile senza accesso agli sheet tecnici. Struttura in 5 blocchi. Blocco 1 — Valuation Summary: EV, Equity Value, WACC base (con caption metodologica). Blocco 2 — Revenue &amp; Profitability Highlights: Peak Revenue 2035, Peak EBITDA 2035, EBITDA Margin 2035. </w:t>
            </w:r>
            <w:r>
              <w:lastRenderedPageBreak/>
              <w:t>Blocco 3 — Key Assumptions Snapshot: terminal growth rate g, EV/EBITDA cross-check, royalty rate Deal 1. Blocco 4 — Revenue Forecast by Year (2025–2035): tabella con Deal 1, Deal 2, Deals 3–6, Total Revenue, YoY Growth per ogni anno. Blocco 5 — P&amp;L Summary su anni chiave (2025, 2027, 2029, 2032, 2035): Revenue, OPEX, EBITDA, EBITDA%, D&amp;A, EBIT, NOPAT. Blocco 6 — Scenario Analysis Bear/Base/Bull: tabella parametri vs scenari. Blocco 7 — FCF &amp; Valuation Bridge: Sigma PV(FCFF) + PV(TV) = EV − Net Debt = Equity Value. Tutti i valori sono link verdi dagli sheet sottostanti — nessuna formula diretta nel Dashboard. Il tool non scrive su questo sheet: si aggiorna automaticamente al cambio delle Assumptions.</w:t>
            </w:r>
          </w:p>
        </w:tc>
        <w:tc>
          <w:tcPr>
            <w:tcW w:w="0" w:type="auto"/>
            <w:vAlign w:val="center"/>
            <w:hideMark/>
          </w:tcPr>
          <w:p w14:paraId="2FB28276" w14:textId="77777777" w:rsidR="00084122" w:rsidRPr="00084122" w:rsidRDefault="00084122" w:rsidP="00084122">
            <w:r>
              <w:rPr>
                <w:rFonts w:ascii="Segoe UI Emoji" w:hAnsi="Segoe UI Emoji" w:cs="Segoe UI Emoji"/>
              </w:rPr>
              <w:lastRenderedPageBreak/>
              <w:t>✅</w:t>
            </w:r>
            <w:r>
              <w:t xml:space="preserve"> Completo. Sheet nuovo rispetto al template precedente — aggiunto in Valuation_Template.xlsx. Adattabile: i caption sotto i KPI vanno aggiornati se il revenue model cambia (es. sostituire “Total licensing + royalties + co-dev” con “Units sold × ASP + service revenue” per Template B). Il tool aggiorna i caption via openpyxl in base al revenue model rilevato dallo Step 2.</w:t>
            </w:r>
          </w:p>
        </w:tc>
      </w:tr>
    </w:tbl>
    <w:p w14:paraId="35611028" w14:textId="77777777" w:rsidR="00084122" w:rsidRPr="00084122" w:rsidRDefault="00084122" w:rsidP="00084122">
      <w:r>
        <w:rPr>
          <w:b/>
          <w:bCs/>
        </w:rPr>
        <w:t>Structural template adaptation for a different startup:</w:t>
      </w:r>
      <w:r>
        <w:t xml:space="preserve"> il template Valuation_Template.xlsx è calibrato su modello licensing/royalty (Template A). Per una startup con revenue model diverso, il tool adatta strutturalmente l’Excel prima di popolarlo. Le operazioni di adattamento sono eseguite via openpyxl prima della scrittura dei valori.</w:t>
      </w:r>
    </w:p>
    <w:p w14:paraId="67B59509" w14:textId="77777777" w:rsidR="00084122" w:rsidRPr="00084122" w:rsidRDefault="00084122" w:rsidP="00084122">
      <w:r>
        <w:rPr>
          <w:b/>
          <w:bCs/>
        </w:rPr>
        <w:t>Operazioni di adattamento per Template B (Capital Sale):</w:t>
      </w:r>
      <w:r>
        <w:t xml:space="preserve"> (1) Sheet Assumptions — blocco B: eliminare le righe deal-by-deal (Upfront License Fee, Royalty Rate, Partner Revenue Base), inserire nuove righe blu per Addressable Accounts, Market Penetration %, Units Sold, ASP (CHF), Service/Maintenance Attach %, Sales Cycle (mesi), Sales Rep Productivity (CHF/rep). (2) Sheet Revenue: rimuovere il blocco “Licensing &amp; Royalty Revenue by Deal”, inserire blocco “Capital Sale Revenue” con righe Units Sold, ASP, Device Revenue, Service Revenue, Total Revenue. (3) Sheet PnL_OPEX: inserire riga COGS (= Revenue × COGS%) e riga Gross Profit dopo Total Revenue, prima di OPEX. Aggiornare formula EBITDA = Gross Profit − OPEX. (4) Sheet Dashboard: aggiornare caption blocco Revenue da “Total licensing + royalties + co-dev” a “Units sold × ASP + service revenue”. Rimuovere la riga “Deal 1 Royalty Rate” dal blocco Key Assumptions Snapshot, sostituire con “Market Penetration 2035”.</w:t>
      </w:r>
    </w:p>
    <w:p w14:paraId="3C23778D" w14:textId="77777777" w:rsidR="00084122" w:rsidRPr="00084122" w:rsidRDefault="00084122" w:rsidP="00084122">
      <w:r>
        <w:rPr>
          <w:b/>
          <w:bCs/>
        </w:rPr>
        <w:t>Operazioni di adattamento per Template C (SaaS-Device):</w:t>
      </w:r>
      <w:r>
        <w:t xml:space="preserve"> (1) Sheet Assumptions — blocco B: aggiungere sezione Hardware (ASP hardware, COGS hardware %) e sezione SaaS (Monthly Subscription per unit, Churn Rate annuo %, Expansion MRR per unit). (2) Sheet Revenue: aggiungere blocco “SaaS-Device Revenue” con righe Hardware Units Sold, Hardware Revenue, Hardware COGS, Hardware Gross Profit, Installed Base, Monthly Subscription, ARR, Churn −, Net ARR, Total Revenue, Blended Gross Margin. (3) Sheet PnL_OPEX: separare COGS in Hardware COGS e SaaS COGS per calcolo blended margin. (4) Sheet FCF_DCF: nessuna modifica strutturale necessaria — FCFF si calcola identicamente da NOPAT. (5) Sheet Dashboard: aggiornare caption EV/EBITDA cross-check con nota “SaaS-Device: EV/ARR più rilevante a early stage”.</w:t>
      </w:r>
    </w:p>
    <w:p w14:paraId="37AE2AAC" w14:textId="77777777" w:rsidR="00084122" w:rsidRPr="00084122" w:rsidRDefault="00084122" w:rsidP="00084122">
      <w:r>
        <w:rPr>
          <w:b/>
          <w:bCs/>
        </w:rPr>
        <w:lastRenderedPageBreak/>
        <w:t>Regola generale per aggiunta/rimozione di righe e colonne:</w:t>
      </w:r>
      <w:r>
        <w:t xml:space="preserve"> usare sheet[“A”].insert_rows(row_idx) e sheet.delete_rows(row_idx) in openpyxl. Dopo ogni operazione strutturale, aggiornare le formule di somma (Total Revenue, Total OPEX, EBITDA) verificando che il range includa le nuove righe. Le formule cross-sheet (link verdi da PnL_OPEX a Revenue, da FCF_DCF a PnL_OPEX) usano riferimenti per nome di cella — verificare che i riferimenti rimangano corretti dopo lo shift di righe. Il tool esegue questo controllo automaticamente prima del salvataggio del file.</w:t>
      </w:r>
    </w:p>
    <w:p w14:paraId="2FA7E925" w14:textId="77777777" w:rsidR="00084122" w:rsidRPr="00084122" w:rsidRDefault="00084122" w:rsidP="00084122">
      <w:r>
        <w:rPr>
          <w:b/>
          <w:bCs/>
        </w:rPr>
        <w:t>Completion priorities before the hackathon:</w:t>
      </w:r>
    </w:p>
    <w:p w14:paraId="57A7F00E" w14:textId="77777777" w:rsidR="00084122" w:rsidRPr="00084122" w:rsidRDefault="00084122" w:rsidP="00084122">
      <w:pPr>
        <w:numPr>
          <w:ilvl w:val="0"/>
          <w:numId w:val="10"/>
        </w:numPr>
      </w:pPr>
      <w:r>
        <w:t>Completare formule WACC (Cost of Equity CAPM, WACC finale)</w:t>
      </w:r>
    </w:p>
    <w:p w14:paraId="60B12B17" w14:textId="77777777" w:rsidR="00084122" w:rsidRPr="00084122" w:rsidRDefault="00084122" w:rsidP="00084122">
      <w:pPr>
        <w:numPr>
          <w:ilvl w:val="0"/>
          <w:numId w:val="10"/>
        </w:numPr>
      </w:pPr>
      <w:r>
        <w:t>Completare NOPAT = EBIT × (1 - tax rate)</w:t>
      </w:r>
    </w:p>
    <w:p w14:paraId="07CF01AD" w14:textId="77777777" w:rsidR="00084122" w:rsidRPr="00084122" w:rsidRDefault="00084122" w:rsidP="00084122">
      <w:pPr>
        <w:numPr>
          <w:ilvl w:val="0"/>
          <w:numId w:val="10"/>
        </w:numPr>
      </w:pPr>
      <w:r>
        <w:t>Completare FCFF = NOPAT + D&amp;A - Capex - ΔNWC</w:t>
      </w:r>
    </w:p>
    <w:p w14:paraId="2B80080A" w14:textId="77777777" w:rsidR="00084122" w:rsidRPr="00084122" w:rsidRDefault="00084122" w:rsidP="00084122">
      <w:pPr>
        <w:numPr>
          <w:ilvl w:val="0"/>
          <w:numId w:val="10"/>
        </w:numPr>
      </w:pPr>
      <w:r>
        <w:t>Completare discount factors e PV(FCFF)</w:t>
      </w:r>
    </w:p>
    <w:p w14:paraId="69C13854" w14:textId="77777777" w:rsidR="00084122" w:rsidRPr="00084122" w:rsidRDefault="00084122" w:rsidP="00084122">
      <w:pPr>
        <w:numPr>
          <w:ilvl w:val="0"/>
          <w:numId w:val="10"/>
        </w:numPr>
      </w:pPr>
      <w:r>
        <w:t>Completare TV con doppio metodo: GGM + Exit Multiple toggle (vedi sezione Terminal Value)</w:t>
      </w:r>
    </w:p>
    <w:p w14:paraId="349AE068" w14:textId="77777777" w:rsidR="00084122" w:rsidRPr="00084122" w:rsidRDefault="00084122" w:rsidP="00084122">
      <w:pPr>
        <w:numPr>
          <w:ilvl w:val="0"/>
          <w:numId w:val="10"/>
        </w:numPr>
      </w:pPr>
      <w:r>
        <w:t>Rendere il tab Scenarios dinamico (toggle su Assumptions tramite named ranges)</w:t>
      </w:r>
    </w:p>
    <w:p w14:paraId="349FD338" w14:textId="77777777" w:rsidR="00084122" w:rsidRPr="00084122" w:rsidRDefault="00084122" w:rsidP="00084122">
      <w:pPr>
        <w:numPr>
          <w:ilvl w:val="0"/>
          <w:numId w:val="10"/>
        </w:numPr>
      </w:pPr>
      <w:r>
        <w:t>Collegare il Data Table nel tab Sensitivity (WACC × g)</w:t>
      </w:r>
    </w:p>
    <w:p w14:paraId="7276D239" w14:textId="77777777" w:rsidR="00084122" w:rsidRPr="00084122" w:rsidRDefault="00084122" w:rsidP="00084122">
      <w:pPr>
        <w:numPr>
          <w:ilvl w:val="0"/>
          <w:numId w:val="10"/>
        </w:numPr>
      </w:pPr>
      <w:r>
        <w:t>Aggiungere seconda heatmap Sensitivity: EV/Revenue × market penetration rate (roadmap — se avanza tempo)</w:t>
      </w:r>
    </w:p>
    <w:p w14:paraId="536BCE77" w14:textId="77777777" w:rsidR="00084122" w:rsidRPr="00084122" w:rsidRDefault="00084122" w:rsidP="00084122">
      <w:r>
        <w:rPr>
          <w:b/>
          <w:bCs/>
        </w:rPr>
        <w:t>Build strategy:</w:t>
      </w:r>
      <w:r>
        <w:t xml:space="preserve"> the template is completed manually before the hackathon with all formulas. The tool via openpyxl writes only values into the blue cells (hardcoded inputs), letting the formulas calculate the rest automatically.</w:t>
      </w:r>
    </w:p>
    <w:p w14:paraId="69DC8B83" w14:textId="77777777" w:rsidR="00084122" w:rsidRPr="00084122" w:rsidRDefault="00084122" w:rsidP="00084122">
      <w:r>
        <w:rPr>
          <w:b/>
          <w:bCs/>
        </w:rPr>
        <w:t>Fallback:</w:t>
      </w:r>
      <w:r>
        <w:t xml:space="preserve"> if openpyxl crashes during the demo, the pre-populated template with the correct numbers is sufficient to demonstrate the product's value. Additional backup: CSV + PDF export.</w:t>
      </w:r>
    </w:p>
    <w:p w14:paraId="4CE10A17" w14:textId="77777777" w:rsidR="00084122" w:rsidRPr="00084122" w:rsidRDefault="007434E7" w:rsidP="00084122">
      <w:r>
        <w:rPr>
          <w:noProof/>
        </w:rPr>
        <w:pict w14:anchorId="089BE1B3">
          <v:rect id="_x0000_i1033" alt="" style="width:481.9pt;height:.05pt;mso-width-percent:0;mso-height-percent:0;mso-width-percent:0;mso-height-percent:0" o:hralign="center" o:hrstd="t" o:hr="t" fillcolor="#a0a0a0" stroked="f"/>
        </w:pict>
      </w:r>
    </w:p>
    <w:p w14:paraId="704CE49A" w14:textId="77777777" w:rsidR="00084122" w:rsidRPr="00084122" w:rsidRDefault="00084122" w:rsidP="00084122">
      <w:pPr>
        <w:rPr>
          <w:b/>
          <w:bCs/>
        </w:rPr>
      </w:pPr>
      <w:r>
        <w:rPr>
          <w:b/>
          <w:bCs/>
        </w:rPr>
        <w:t>Revenue Model Branching — 3 Excel Templates</w:t>
      </w:r>
    </w:p>
    <w:p w14:paraId="50EAD664" w14:textId="77777777" w:rsidR="00084122" w:rsidRPr="00084122" w:rsidRDefault="00084122" w:rsidP="00084122">
      <w:r>
        <w:t>The tier-1 parameter "revenue model" extracted in Step 2 determines which Excel template is loaded and populated. Three distinct templates, three radically different cash flow structures.</w:t>
      </w:r>
    </w:p>
    <w:p w14:paraId="5C2F8A20" w14:textId="77777777" w:rsidR="00084122" w:rsidRPr="00084122" w:rsidRDefault="00084122" w:rsidP="00084122">
      <w:r>
        <w:rPr>
          <w:b/>
          <w:bCs/>
        </w:rPr>
        <w:t>Selection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4332"/>
      </w:tblGrid>
      <w:tr w:rsidR="00084122" w:rsidRPr="00084122" w14:paraId="385BBD45" w14:textId="77777777">
        <w:trPr>
          <w:tblHeader/>
          <w:tblCellSpacing w:w="15" w:type="dxa"/>
        </w:trPr>
        <w:tc>
          <w:tcPr>
            <w:tcW w:w="0" w:type="auto"/>
            <w:vAlign w:val="center"/>
            <w:hideMark/>
          </w:tcPr>
          <w:p w14:paraId="26D2D8A0" w14:textId="77777777" w:rsidR="00084122" w:rsidRPr="00084122" w:rsidRDefault="00084122" w:rsidP="00084122">
            <w:pPr>
              <w:rPr>
                <w:b/>
                <w:bCs/>
              </w:rPr>
            </w:pPr>
            <w:r>
              <w:rPr>
                <w:b/>
                <w:bCs/>
              </w:rPr>
              <w:t>Revenue model (tier-1)</w:t>
            </w:r>
          </w:p>
        </w:tc>
        <w:tc>
          <w:tcPr>
            <w:tcW w:w="0" w:type="auto"/>
            <w:vAlign w:val="center"/>
            <w:hideMark/>
          </w:tcPr>
          <w:p w14:paraId="01CD344A" w14:textId="77777777" w:rsidR="00084122" w:rsidRPr="00084122" w:rsidRDefault="00084122" w:rsidP="00084122">
            <w:pPr>
              <w:rPr>
                <w:b/>
                <w:bCs/>
              </w:rPr>
            </w:pPr>
            <w:r>
              <w:rPr>
                <w:b/>
                <w:bCs/>
              </w:rPr>
              <w:t>Template selezionato</w:t>
            </w:r>
          </w:p>
        </w:tc>
      </w:tr>
      <w:tr w:rsidR="00084122" w:rsidRPr="00084122" w14:paraId="29C8540C" w14:textId="77777777">
        <w:trPr>
          <w:tblCellSpacing w:w="15" w:type="dxa"/>
        </w:trPr>
        <w:tc>
          <w:tcPr>
            <w:tcW w:w="0" w:type="auto"/>
            <w:vAlign w:val="center"/>
            <w:hideMark/>
          </w:tcPr>
          <w:p w14:paraId="3278D75D" w14:textId="77777777" w:rsidR="00084122" w:rsidRPr="00084122" w:rsidRDefault="00084122" w:rsidP="00084122">
            <w:r>
              <w:t>licensing / royalties</w:t>
            </w:r>
          </w:p>
        </w:tc>
        <w:tc>
          <w:tcPr>
            <w:tcW w:w="0" w:type="auto"/>
            <w:vAlign w:val="center"/>
            <w:hideMark/>
          </w:tcPr>
          <w:p w14:paraId="60EAC65A" w14:textId="77777777" w:rsidR="00084122" w:rsidRPr="00084122" w:rsidRDefault="00084122" w:rsidP="00084122">
            <w:r>
              <w:t>Template A — Licensing &amp; Royalty</w:t>
            </w:r>
          </w:p>
        </w:tc>
      </w:tr>
      <w:tr w:rsidR="00084122" w:rsidRPr="00084122" w14:paraId="30417440" w14:textId="77777777">
        <w:trPr>
          <w:tblCellSpacing w:w="15" w:type="dxa"/>
        </w:trPr>
        <w:tc>
          <w:tcPr>
            <w:tcW w:w="0" w:type="auto"/>
            <w:vAlign w:val="center"/>
            <w:hideMark/>
          </w:tcPr>
          <w:p w14:paraId="054D12AD" w14:textId="77777777" w:rsidR="00084122" w:rsidRPr="00084122" w:rsidRDefault="00084122" w:rsidP="00084122">
            <w:r>
              <w:t>capital_sale</w:t>
            </w:r>
          </w:p>
        </w:tc>
        <w:tc>
          <w:tcPr>
            <w:tcW w:w="0" w:type="auto"/>
            <w:vAlign w:val="center"/>
            <w:hideMark/>
          </w:tcPr>
          <w:p w14:paraId="78D220CE" w14:textId="77777777" w:rsidR="00084122" w:rsidRPr="00084122" w:rsidRDefault="00084122" w:rsidP="00084122">
            <w:r>
              <w:t>Template B — Capital Sale</w:t>
            </w:r>
          </w:p>
        </w:tc>
      </w:tr>
      <w:tr w:rsidR="00084122" w:rsidRPr="00084122" w14:paraId="334BD37D" w14:textId="77777777">
        <w:trPr>
          <w:tblCellSpacing w:w="15" w:type="dxa"/>
        </w:trPr>
        <w:tc>
          <w:tcPr>
            <w:tcW w:w="0" w:type="auto"/>
            <w:vAlign w:val="center"/>
            <w:hideMark/>
          </w:tcPr>
          <w:p w14:paraId="5A158700" w14:textId="77777777" w:rsidR="00084122" w:rsidRPr="00084122" w:rsidRDefault="00084122" w:rsidP="00084122">
            <w:r>
              <w:t>recurring / SaaS / subscription</w:t>
            </w:r>
          </w:p>
        </w:tc>
        <w:tc>
          <w:tcPr>
            <w:tcW w:w="0" w:type="auto"/>
            <w:vAlign w:val="center"/>
            <w:hideMark/>
          </w:tcPr>
          <w:p w14:paraId="06E8FD58" w14:textId="77777777" w:rsidR="00084122" w:rsidRPr="00084122" w:rsidRDefault="00084122" w:rsidP="00084122">
            <w:r>
              <w:t>Template C — SaaS-Device</w:t>
            </w:r>
          </w:p>
        </w:tc>
      </w:tr>
      <w:tr w:rsidR="00084122" w:rsidRPr="00084122" w14:paraId="1E5CBCF7" w14:textId="77777777">
        <w:trPr>
          <w:tblCellSpacing w:w="15" w:type="dxa"/>
        </w:trPr>
        <w:tc>
          <w:tcPr>
            <w:tcW w:w="0" w:type="auto"/>
            <w:vAlign w:val="center"/>
            <w:hideMark/>
          </w:tcPr>
          <w:p w14:paraId="7EFD36ED" w14:textId="77777777" w:rsidR="00084122" w:rsidRPr="00084122" w:rsidRDefault="00084122" w:rsidP="00084122">
            <w:r>
              <w:t>Modello misto</w:t>
            </w:r>
          </w:p>
        </w:tc>
        <w:tc>
          <w:tcPr>
            <w:tcW w:w="0" w:type="auto"/>
            <w:vAlign w:val="center"/>
            <w:hideMark/>
          </w:tcPr>
          <w:p w14:paraId="53311E1A" w14:textId="77777777" w:rsidR="00084122" w:rsidRPr="00084122" w:rsidRDefault="00084122" w:rsidP="00084122">
            <w:r>
              <w:t>Primary template + secondary module added</w:t>
            </w:r>
          </w:p>
        </w:tc>
      </w:tr>
    </w:tbl>
    <w:p w14:paraId="66CA0A53" w14:textId="77777777" w:rsidR="00084122" w:rsidRPr="00084122" w:rsidRDefault="007434E7" w:rsidP="00084122">
      <w:r>
        <w:rPr>
          <w:noProof/>
        </w:rPr>
        <w:pict w14:anchorId="7DF25EBB">
          <v:rect id="_x0000_i1032" alt="" style="width:481.9pt;height:.05pt;mso-width-percent:0;mso-height-percent:0;mso-width-percent:0;mso-height-percent:0" o:hralign="center" o:hrstd="t" o:hr="t" fillcolor="#a0a0a0" stroked="f"/>
        </w:pict>
      </w:r>
    </w:p>
    <w:p w14:paraId="6FFAEDA3" w14:textId="77777777" w:rsidR="00084122" w:rsidRPr="00084122" w:rsidRDefault="00084122" w:rsidP="00084122">
      <w:r>
        <w:rPr>
          <w:b/>
          <w:bCs/>
        </w:rPr>
        <w:t>Template A — Licensing &amp; Royalty</w:t>
      </w:r>
      <w:r>
        <w:t xml:space="preserve"> </w:t>
      </w:r>
      <w:r>
        <w:rPr>
          <w:i/>
          <w:iCs/>
        </w:rPr>
        <w:t>(base: DCF_Template_Hackathon.xlsx)</w:t>
      </w:r>
    </w:p>
    <w:p w14:paraId="087B7E1B" w14:textId="77777777" w:rsidR="00084122" w:rsidRPr="00084122" w:rsidRDefault="00084122" w:rsidP="00084122">
      <w:r>
        <w:t>Revenue structure: upfront license fee + royalties (% su partner revenue) + milestone payments + co-development fees.</w:t>
      </w:r>
    </w:p>
    <w:p w14:paraId="04A176E7" w14:textId="77777777" w:rsidR="00084122" w:rsidRPr="00084122" w:rsidRDefault="00084122" w:rsidP="00084122">
      <w:r>
        <w:lastRenderedPageBreak/>
        <w:t>Cash flow profile: lumpy, cliff-driven, milestone-dependent. I ricavi non sono smooth — hanno spike in corrispondenza degli upfront e dei milestone, poi royalties crescenti nel tempo.</w:t>
      </w:r>
    </w:p>
    <w:p w14:paraId="415B2C06" w14:textId="77777777" w:rsidR="00084122" w:rsidRPr="00084122" w:rsidRDefault="00084122" w:rsidP="00084122">
      <w:r>
        <w:t>Key assumptions generated by the tool:</w:t>
      </w:r>
    </w:p>
    <w:p w14:paraId="61B4AD2E" w14:textId="77777777" w:rsidR="00084122" w:rsidRPr="00084122" w:rsidRDefault="00084122" w:rsidP="00084122">
      <w:pPr>
        <w:numPr>
          <w:ilvl w:val="0"/>
          <w:numId w:val="11"/>
        </w:numPr>
      </w:pPr>
      <w:r>
        <w:t>Number of expected deals per year (from benchmark dataset)</w:t>
      </w:r>
    </w:p>
    <w:p w14:paraId="6B64B718" w14:textId="77777777" w:rsidR="00084122" w:rsidRPr="00084122" w:rsidRDefault="00084122" w:rsidP="00084122">
      <w:pPr>
        <w:numPr>
          <w:ilvl w:val="0"/>
          <w:numId w:val="11"/>
        </w:numPr>
      </w:pPr>
      <w:r>
        <w:t>Upfront license fee per deal (from comparable licensing transactions)</w:t>
      </w:r>
    </w:p>
    <w:p w14:paraId="11D0F774" w14:textId="77777777" w:rsidR="00084122" w:rsidRPr="00084122" w:rsidRDefault="00084122" w:rsidP="00084122">
      <w:pPr>
        <w:numPr>
          <w:ilvl w:val="0"/>
          <w:numId w:val="11"/>
        </w:numPr>
      </w:pPr>
      <w:r>
        <w:t>Royalty rate range (from dataset: typically 3-8% in medtech)</w:t>
      </w:r>
    </w:p>
    <w:p w14:paraId="18B1C7A1" w14:textId="77777777" w:rsidR="00084122" w:rsidRPr="00084122" w:rsidRDefault="00084122" w:rsidP="00084122">
      <w:pPr>
        <w:numPr>
          <w:ilvl w:val="0"/>
          <w:numId w:val="11"/>
        </w:numPr>
      </w:pPr>
      <w:r>
        <w:t>Partner revenue base and ramp (from partner market size)</w:t>
      </w:r>
    </w:p>
    <w:p w14:paraId="77441E96" w14:textId="77777777" w:rsidR="00084122" w:rsidRPr="00084122" w:rsidRDefault="00084122" w:rsidP="00084122">
      <w:pPr>
        <w:numPr>
          <w:ilvl w:val="0"/>
          <w:numId w:val="11"/>
        </w:numPr>
      </w:pPr>
      <w:r>
        <w:t>Milestone triggers and probability of achievement</w:t>
      </w:r>
    </w:p>
    <w:p w14:paraId="0B565C0D" w14:textId="77777777" w:rsidR="00084122" w:rsidRPr="00084122" w:rsidRDefault="00084122" w:rsidP="00084122">
      <w:r>
        <w:t>Specific sheets: Assumptions (deal structure A–F), Revenue (deal-by-deal forecast), PnL_OPEX, FCF_DCF, Scenarios, Sensitivity.</w:t>
      </w:r>
    </w:p>
    <w:p w14:paraId="0B16266F" w14:textId="77777777" w:rsidR="00084122" w:rsidRPr="00084122" w:rsidRDefault="00084122" w:rsidP="00084122">
      <w:r>
        <w:rPr>
          <w:i/>
          <w:iCs/>
        </w:rPr>
        <w:t>Nota WACC:</w:t>
      </w:r>
      <w:r>
        <w:t xml:space="preserve"> milestone-dependent cash flows justify an additional risk premium in the WACC vs. a capital sale with smooth revenue. The tool applies a +1.5-2.5% spread on the base WACC when the revenue mix is &gt;60% milestone-dipendente.</w:t>
      </w:r>
    </w:p>
    <w:p w14:paraId="6BCD1D47" w14:textId="77777777" w:rsidR="00084122" w:rsidRPr="00084122" w:rsidRDefault="007434E7" w:rsidP="00084122">
      <w:r>
        <w:rPr>
          <w:noProof/>
        </w:rPr>
        <w:pict w14:anchorId="56F1EEBC">
          <v:rect id="_x0000_i1031" alt="" style="width:481.9pt;height:.05pt;mso-width-percent:0;mso-height-percent:0;mso-width-percent:0;mso-height-percent:0" o:hralign="center" o:hrstd="t" o:hr="t" fillcolor="#a0a0a0" stroked="f"/>
        </w:pict>
      </w:r>
    </w:p>
    <w:p w14:paraId="36E92C66" w14:textId="77777777" w:rsidR="00084122" w:rsidRPr="00084122" w:rsidRDefault="00084122" w:rsidP="00084122">
      <w:r>
        <w:rPr>
          <w:b/>
          <w:bCs/>
        </w:rPr>
        <w:t>Template B — Capital Sale</w:t>
      </w:r>
      <w:r>
        <w:t xml:space="preserve"> </w:t>
      </w:r>
      <w:r>
        <w:rPr>
          <w:i/>
          <w:iCs/>
        </w:rPr>
        <w:t>(da costruire prima del hackathon)</w:t>
      </w:r>
    </w:p>
    <w:p w14:paraId="2A59056B" w14:textId="77777777" w:rsidR="00084122" w:rsidRPr="00084122" w:rsidRDefault="00084122" w:rsidP="00084122">
      <w:r>
        <w:t>Revenue structure: units sold × ASP × gross margin, con componente service/maintenance ricorrente.</w:t>
      </w:r>
    </w:p>
    <w:p w14:paraId="3431B4D6" w14:textId="77777777" w:rsidR="00084122" w:rsidRPr="00084122" w:rsidRDefault="00084122" w:rsidP="00084122">
      <w:r>
        <w:t>Cash flow profile: progressive ramp, driven by market penetration and sales force productivity. Smoother than licensing but with capex and inventory weighing in the early years.</w:t>
      </w:r>
    </w:p>
    <w:p w14:paraId="71F33CD9" w14:textId="77777777" w:rsidR="00084122" w:rsidRPr="00084122" w:rsidRDefault="00084122" w:rsidP="00084122">
      <w:r>
        <w:t>Specific Revenue sheet:</w:t>
      </w:r>
    </w:p>
    <w:p w14:paraId="1B723923" w14:textId="77777777" w:rsidR="00084122" w:rsidRPr="00084122" w:rsidRDefault="00084122" w:rsidP="00084122">
      <w:r>
        <w:t>REVENUE FORECAST — CAPITAL SALE MODEL</w:t>
      </w:r>
    </w:p>
    <w:p w14:paraId="0806A133" w14:textId="77777777" w:rsidR="00084122" w:rsidRPr="00084122" w:rsidRDefault="00084122" w:rsidP="00084122">
      <w:r>
        <w:t xml:space="preserve">                        2025   2026   2027   2028   2029   2030</w:t>
      </w:r>
    </w:p>
    <w:p w14:paraId="0162DED3" w14:textId="77777777" w:rsidR="00084122" w:rsidRPr="00084122" w:rsidRDefault="00084122" w:rsidP="00084122">
      <w:r>
        <w:t>Addressable accounts     —      —      —      —      —      —</w:t>
      </w:r>
    </w:p>
    <w:p w14:paraId="490AE818" w14:textId="77777777" w:rsidR="00084122" w:rsidRPr="00084122" w:rsidRDefault="00084122" w:rsidP="00084122">
      <w:r>
        <w:t>Market penetration %    0%     2%     5%    10%    18%    28%</w:t>
      </w:r>
    </w:p>
    <w:p w14:paraId="4276B756" w14:textId="77777777" w:rsidR="00084122" w:rsidRPr="00084122" w:rsidRDefault="00084122" w:rsidP="00084122">
      <w:r>
        <w:t>Units sold              —      —      —      —      —      —</w:t>
      </w:r>
    </w:p>
    <w:p w14:paraId="5F6442A5" w14:textId="77777777" w:rsidR="00084122" w:rsidRPr="00084122" w:rsidRDefault="00084122" w:rsidP="00084122">
      <w:r>
        <w:t>ASP (CHF)               —      —      —      —      —      —</w:t>
      </w:r>
    </w:p>
    <w:p w14:paraId="245D9D11" w14:textId="77777777" w:rsidR="00084122" w:rsidRPr="00084122" w:rsidRDefault="00084122" w:rsidP="00084122">
      <w:r>
        <w:t>Device revenue          —      —      —      —      —      —</w:t>
      </w:r>
    </w:p>
    <w:p w14:paraId="365F68F2" w14:textId="77777777" w:rsidR="00084122" w:rsidRPr="00084122" w:rsidRDefault="00084122" w:rsidP="00084122">
      <w:r>
        <w:t>Service/maintenance %   —     15%    15%    15%    15%    15%</w:t>
      </w:r>
    </w:p>
    <w:p w14:paraId="0549E89B" w14:textId="77777777" w:rsidR="00084122" w:rsidRPr="00084122" w:rsidRDefault="00084122" w:rsidP="00084122">
      <w:r>
        <w:t>Service revenue         —      —      —      —      —      —</w:t>
      </w:r>
    </w:p>
    <w:p w14:paraId="7F6D29DE" w14:textId="77777777" w:rsidR="00084122" w:rsidRPr="00084122" w:rsidRDefault="00084122" w:rsidP="00084122">
      <w:r>
        <w:t>TOTAL REVENUE           —      —      —      —      —      —</w:t>
      </w:r>
    </w:p>
    <w:p w14:paraId="19EC2642" w14:textId="77777777" w:rsidR="00084122" w:rsidRPr="00084122" w:rsidRDefault="00084122" w:rsidP="00084122">
      <w:r>
        <w:t>Key assumptions generated by the tool:</w:t>
      </w:r>
    </w:p>
    <w:p w14:paraId="13846827" w14:textId="77777777" w:rsidR="00084122" w:rsidRPr="00084122" w:rsidRDefault="00084122" w:rsidP="00084122">
      <w:pPr>
        <w:numPr>
          <w:ilvl w:val="0"/>
          <w:numId w:val="12"/>
        </w:numPr>
      </w:pPr>
      <w:r>
        <w:t>ASP per device (da dataset pre-curato: range per device type)</w:t>
      </w:r>
    </w:p>
    <w:p w14:paraId="599C6028" w14:textId="77777777" w:rsidR="00084122" w:rsidRPr="00084122" w:rsidRDefault="00084122" w:rsidP="00084122">
      <w:pPr>
        <w:numPr>
          <w:ilvl w:val="0"/>
          <w:numId w:val="12"/>
        </w:numPr>
      </w:pPr>
      <w:r>
        <w:t>Penetration rate curve (da comparable CAGR e market size)</w:t>
      </w:r>
    </w:p>
    <w:p w14:paraId="5F21BD04" w14:textId="77777777" w:rsidR="00084122" w:rsidRPr="00084122" w:rsidRDefault="00084122" w:rsidP="00084122">
      <w:pPr>
        <w:numPr>
          <w:ilvl w:val="0"/>
          <w:numId w:val="12"/>
        </w:numPr>
      </w:pPr>
      <w:r>
        <w:t>Sales cycle in mesi (da dataset: tipicamente 9–18 mesi in medtech ospedaliero)</w:t>
      </w:r>
    </w:p>
    <w:p w14:paraId="2C5D1E2B" w14:textId="77777777" w:rsidR="00084122" w:rsidRPr="00084122" w:rsidRDefault="00084122" w:rsidP="00084122">
      <w:pPr>
        <w:numPr>
          <w:ilvl w:val="0"/>
          <w:numId w:val="12"/>
        </w:numPr>
      </w:pPr>
      <w:r>
        <w:lastRenderedPageBreak/>
        <w:t>Sales rep produttività (revenue per rep, da comparable)</w:t>
      </w:r>
    </w:p>
    <w:p w14:paraId="0B5B17B0" w14:textId="77777777" w:rsidR="00084122" w:rsidRPr="00084122" w:rsidRDefault="00084122" w:rsidP="00084122">
      <w:pPr>
        <w:numPr>
          <w:ilvl w:val="0"/>
          <w:numId w:val="12"/>
        </w:numPr>
      </w:pPr>
      <w:r>
        <w:t>COGS % (da comparable gross margin)</w:t>
      </w:r>
    </w:p>
    <w:p w14:paraId="40A87A07" w14:textId="77777777" w:rsidR="00084122" w:rsidRPr="00084122" w:rsidRDefault="00084122" w:rsidP="00084122">
      <w:pPr>
        <w:numPr>
          <w:ilvl w:val="0"/>
          <w:numId w:val="12"/>
        </w:numPr>
      </w:pPr>
      <w:r>
        <w:t>Service attach rate (da dataset: tipicamente 10–20% del device ASP/anno)</w:t>
      </w:r>
    </w:p>
    <w:p w14:paraId="1A5E3623" w14:textId="77777777" w:rsidR="00084122" w:rsidRPr="00084122" w:rsidRDefault="00084122" w:rsidP="00084122">
      <w:r>
        <w:t>Sheet PnL_OPEX adattato: include COGS line (assente nel template licensing), con gross profit esplicito.</w:t>
      </w:r>
    </w:p>
    <w:p w14:paraId="2B4F9D28" w14:textId="77777777" w:rsidR="00084122" w:rsidRPr="00084122" w:rsidRDefault="007434E7" w:rsidP="00084122">
      <w:r>
        <w:rPr>
          <w:noProof/>
        </w:rPr>
        <w:pict w14:anchorId="63A0CFF8">
          <v:rect id="_x0000_i1030" alt="" style="width:481.9pt;height:.05pt;mso-width-percent:0;mso-height-percent:0;mso-width-percent:0;mso-height-percent:0" o:hralign="center" o:hrstd="t" o:hr="t" fillcolor="#a0a0a0" stroked="f"/>
        </w:pict>
      </w:r>
    </w:p>
    <w:p w14:paraId="284CC31A" w14:textId="77777777" w:rsidR="00084122" w:rsidRPr="00084122" w:rsidRDefault="00084122" w:rsidP="00084122">
      <w:r>
        <w:rPr>
          <w:b/>
          <w:bCs/>
        </w:rPr>
        <w:t>Template C — SaaS-Device</w:t>
      </w:r>
      <w:r>
        <w:t xml:space="preserve"> </w:t>
      </w:r>
      <w:r>
        <w:rPr>
          <w:i/>
          <w:iCs/>
        </w:rPr>
        <w:t>(da costruire prima del hackathon)</w:t>
      </w:r>
    </w:p>
    <w:p w14:paraId="23E57F6F" w14:textId="77777777" w:rsidR="00084122" w:rsidRPr="00084122" w:rsidRDefault="00084122" w:rsidP="00084122">
      <w:r>
        <w:t>Revenue structure: hardware component (one-time, margin bassa o negativa come loss leader) + subscription SaaS (ARR crescente, margin alta).</w:t>
      </w:r>
    </w:p>
    <w:p w14:paraId="365687A3" w14:textId="77777777" w:rsidR="00084122" w:rsidRPr="00084122" w:rsidRDefault="00084122" w:rsidP="00084122">
      <w:r>
        <w:t>Cash flow profile: J-curve pronunciata nei primi 2–3 anni (hardware loss leader + SaaS in ramping), poi espansione rapida dei margini man mano che il MRR cresce. È il modello con il profilo di cash flow più complesso da modellare correttamente.</w:t>
      </w:r>
    </w:p>
    <w:p w14:paraId="309E488A" w14:textId="77777777" w:rsidR="00084122" w:rsidRPr="00084122" w:rsidRDefault="00084122" w:rsidP="00084122">
      <w:r>
        <w:t>Specific Revenue sheet:</w:t>
      </w:r>
    </w:p>
    <w:p w14:paraId="4351A52F" w14:textId="77777777" w:rsidR="00084122" w:rsidRPr="00084122" w:rsidRDefault="00084122" w:rsidP="00084122">
      <w:r>
        <w:t>REVENUE FORECAST — SAAS-DEVICE MODEL</w:t>
      </w:r>
    </w:p>
    <w:p w14:paraId="2E3AC7C1" w14:textId="77777777" w:rsidR="00084122" w:rsidRPr="00084122" w:rsidRDefault="00084122" w:rsidP="00084122">
      <w:r>
        <w:t xml:space="preserve">                        2025   2026   2027   2028   2029   2030</w:t>
      </w:r>
    </w:p>
    <w:p w14:paraId="200DFC20" w14:textId="77777777" w:rsidR="00084122" w:rsidRPr="00084122" w:rsidRDefault="00084122" w:rsidP="00084122">
      <w:r>
        <w:t>Hardware units sold      —      —      —      —      —      —</w:t>
      </w:r>
    </w:p>
    <w:p w14:paraId="538E1644" w14:textId="77777777" w:rsidR="00084122" w:rsidRPr="00084122" w:rsidRDefault="00084122" w:rsidP="00084122">
      <w:r>
        <w:t>Hardware ASP (CHF)       —      —      —      —      —      —</w:t>
      </w:r>
    </w:p>
    <w:p w14:paraId="0CF902DA" w14:textId="77777777" w:rsidR="00084122" w:rsidRPr="00084122" w:rsidRDefault="00084122" w:rsidP="00084122">
      <w:r>
        <w:t>Hardware revenue         —      —      —      —      —      —</w:t>
      </w:r>
    </w:p>
    <w:p w14:paraId="47EF17FF" w14:textId="77777777" w:rsidR="00084122" w:rsidRPr="00084122" w:rsidRDefault="00084122" w:rsidP="00084122">
      <w:r>
        <w:t>Hardware COGS %          —      —      —      —      —      —</w:t>
      </w:r>
    </w:p>
    <w:p w14:paraId="3A787152" w14:textId="77777777" w:rsidR="00084122" w:rsidRPr="00084122" w:rsidRDefault="00084122" w:rsidP="00084122">
      <w:r>
        <w:t>Hardware gross profit    —      —      —      —      —      —</w:t>
      </w:r>
    </w:p>
    <w:p w14:paraId="39A02EE8" w14:textId="77777777" w:rsidR="00084122" w:rsidRPr="00084122" w:rsidRDefault="00084122" w:rsidP="00084122"/>
    <w:p w14:paraId="51344522" w14:textId="77777777" w:rsidR="00084122" w:rsidRPr="00084122" w:rsidRDefault="00084122" w:rsidP="00084122">
      <w:r>
        <w:t>Installed base           —      —      —      —      —      —</w:t>
      </w:r>
    </w:p>
    <w:p w14:paraId="5D4D14CC" w14:textId="77777777" w:rsidR="00084122" w:rsidRPr="00084122" w:rsidRDefault="00084122" w:rsidP="00084122">
      <w:r>
        <w:t>Monthly subscription/unit—      —      —      —      —      —</w:t>
      </w:r>
    </w:p>
    <w:p w14:paraId="7123C214" w14:textId="77777777" w:rsidR="00084122" w:rsidRPr="00084122" w:rsidRDefault="00084122" w:rsidP="00084122">
      <w:r>
        <w:t>ARR                      —      —      —      —      —      —</w:t>
      </w:r>
    </w:p>
    <w:p w14:paraId="03D96FA8" w14:textId="77777777" w:rsidR="00084122" w:rsidRPr="00084122" w:rsidRDefault="00084122" w:rsidP="00084122">
      <w:r>
        <w:t>Churn rate               —      —      —      —      —      —</w:t>
      </w:r>
    </w:p>
    <w:p w14:paraId="479D3335" w14:textId="77777777" w:rsidR="00084122" w:rsidRPr="00084122" w:rsidRDefault="00084122" w:rsidP="00084122">
      <w:r>
        <w:t>Net ARR                  —      —      —      —      —      —</w:t>
      </w:r>
    </w:p>
    <w:p w14:paraId="74C2546A" w14:textId="77777777" w:rsidR="00084122" w:rsidRPr="00084122" w:rsidRDefault="00084122" w:rsidP="00084122"/>
    <w:p w14:paraId="5E2D5061" w14:textId="77777777" w:rsidR="00084122" w:rsidRPr="00084122" w:rsidRDefault="00084122" w:rsidP="00084122">
      <w:r>
        <w:t>TOTAL REVENUE            —      —      —      —      —      —</w:t>
      </w:r>
    </w:p>
    <w:p w14:paraId="0B718C68" w14:textId="77777777" w:rsidR="00084122" w:rsidRPr="00084122" w:rsidRDefault="00084122" w:rsidP="00084122">
      <w:r>
        <w:t>Blended gross margin     —      —      —      —      —      —</w:t>
      </w:r>
    </w:p>
    <w:p w14:paraId="1E242C3A" w14:textId="77777777" w:rsidR="00084122" w:rsidRPr="00084122" w:rsidRDefault="00084122" w:rsidP="00084122">
      <w:r>
        <w:t>Key assumptions generated by the tool:</w:t>
      </w:r>
    </w:p>
    <w:p w14:paraId="6CC17A9E" w14:textId="77777777" w:rsidR="00084122" w:rsidRPr="00084122" w:rsidRDefault="00084122" w:rsidP="00084122">
      <w:pPr>
        <w:numPr>
          <w:ilvl w:val="0"/>
          <w:numId w:val="13"/>
        </w:numPr>
      </w:pPr>
      <w:r>
        <w:t>Hardware ASP e COGS (da comparable device companies)</w:t>
      </w:r>
    </w:p>
    <w:p w14:paraId="5589FF86" w14:textId="77777777" w:rsidR="00084122" w:rsidRPr="00084122" w:rsidRDefault="00084122" w:rsidP="00084122">
      <w:pPr>
        <w:numPr>
          <w:ilvl w:val="0"/>
          <w:numId w:val="13"/>
        </w:numPr>
      </w:pPr>
      <w:r>
        <w:t>Monthly subscription per unit (da comparable SaaS-device: Outset Medical, Invacare)</w:t>
      </w:r>
    </w:p>
    <w:p w14:paraId="2A1CA8C0" w14:textId="77777777" w:rsidR="00084122" w:rsidRPr="00084122" w:rsidRDefault="00084122" w:rsidP="00084122">
      <w:pPr>
        <w:numPr>
          <w:ilvl w:val="0"/>
          <w:numId w:val="13"/>
        </w:numPr>
      </w:pPr>
      <w:r>
        <w:t>Churn rate annuo (da SaaS benchmark: 5–15% in medtech B2B)</w:t>
      </w:r>
    </w:p>
    <w:p w14:paraId="288284E6" w14:textId="77777777" w:rsidR="00084122" w:rsidRPr="00084122" w:rsidRDefault="00084122" w:rsidP="00084122">
      <w:pPr>
        <w:numPr>
          <w:ilvl w:val="0"/>
          <w:numId w:val="13"/>
        </w:numPr>
      </w:pPr>
      <w:r>
        <w:lastRenderedPageBreak/>
        <w:t>Expansion MRR (upsell per unità già installata)</w:t>
      </w:r>
    </w:p>
    <w:p w14:paraId="32313968" w14:textId="77777777" w:rsidR="00084122" w:rsidRPr="00084122" w:rsidRDefault="00084122" w:rsidP="00084122">
      <w:pPr>
        <w:numPr>
          <w:ilvl w:val="0"/>
          <w:numId w:val="13"/>
        </w:numPr>
      </w:pPr>
      <w:r>
        <w:t>Land-and-expand timeline</w:t>
      </w:r>
    </w:p>
    <w:p w14:paraId="25741A0F" w14:textId="77777777" w:rsidR="00084122" w:rsidRPr="00084122" w:rsidRDefault="00084122" w:rsidP="00084122">
      <w:r>
        <w:rPr>
          <w:i/>
          <w:iCs/>
        </w:rPr>
        <w:t>Nota WACC:</w:t>
      </w:r>
      <w:r>
        <w:t xml:space="preserve"> il SaaS-device ha beta più bassa del puro device (revenue ricorrente abbassa il rischio) ma più alta del puro SaaS (hardware capex). Il tool interpola tra i due beta di riferimento in base al revenue mix SaaS/hardware.</w:t>
      </w:r>
    </w:p>
    <w:p w14:paraId="72186BAA" w14:textId="77777777" w:rsidR="00084122" w:rsidRPr="00084122" w:rsidRDefault="007434E7" w:rsidP="00084122">
      <w:r>
        <w:rPr>
          <w:noProof/>
        </w:rPr>
        <w:pict w14:anchorId="1AFE8508">
          <v:rect id="_x0000_i1029" alt="" style="width:481.9pt;height:.05pt;mso-width-percent:0;mso-height-percent:0;mso-width-percent:0;mso-height-percent:0" o:hralign="center" o:hrstd="t" o:hr="t" fillcolor="#a0a0a0" stroked="f"/>
        </w:pict>
      </w:r>
    </w:p>
    <w:p w14:paraId="2DE75E22" w14:textId="77777777" w:rsidR="00084122" w:rsidRPr="00084122" w:rsidRDefault="00084122" w:rsidP="00084122">
      <w:pPr>
        <w:rPr>
          <w:b/>
          <w:bCs/>
        </w:rPr>
      </w:pPr>
      <w:r>
        <w:rPr>
          <w:b/>
          <w:bCs/>
        </w:rPr>
        <w:t>Terminal Value — Dual Method with Toggle</w:t>
      </w:r>
    </w:p>
    <w:p w14:paraId="2012FE1E" w14:textId="77777777" w:rsidR="00084122" w:rsidRPr="00084122" w:rsidRDefault="00084122" w:rsidP="00084122">
      <w:r>
        <w:rPr>
          <w:b/>
          <w:bCs/>
        </w:rPr>
        <w:t>The problem of pure GGM for pre-revenue startups:</w:t>
      </w:r>
      <w:r>
        <w:t xml:space="preserve"> Assuming the startup reaches a steady state in 10 years with a terminal growth rate equal to GDP is defensible only if the model is in maturity phase at the end of the projection period. For pre-revenue startups that start generating revenue mid-period, this assumption is too optimistic and a VC will immediately challenge it.</w:t>
      </w:r>
    </w:p>
    <w:p w14:paraId="13AB8E7B" w14:textId="77777777" w:rsidR="00084122" w:rsidRPr="00084122" w:rsidRDefault="00084122" w:rsidP="00084122">
      <w:r>
        <w:rPr>
          <w:b/>
          <w:bCs/>
        </w:rPr>
        <w:t>Solution: two stages + dual TV method</w:t>
      </w:r>
    </w:p>
    <w:p w14:paraId="3785C666" w14:textId="77777777" w:rsidR="00084122" w:rsidRPr="00084122" w:rsidRDefault="00084122" w:rsidP="00084122">
      <w:r>
        <w:rPr>
          <w:i/>
          <w:iCs/>
        </w:rPr>
        <w:t>Struttura a due stadi nel tab FCF_DCF:</w:t>
      </w:r>
    </w:p>
    <w:p w14:paraId="2218F5FF" w14:textId="77777777" w:rsidR="00084122" w:rsidRPr="00084122" w:rsidRDefault="00084122" w:rsidP="00084122">
      <w:pPr>
        <w:numPr>
          <w:ilvl w:val="0"/>
          <w:numId w:val="14"/>
        </w:numPr>
      </w:pPr>
      <w:r>
        <w:rPr>
          <w:b/>
          <w:bCs/>
        </w:rPr>
        <w:t>Stage 1 (years 1-5):</w:t>
      </w:r>
      <w:r>
        <w:t xml:space="preserve"> high-growth period — revenue ramp, negative or break-even cash flows</w:t>
      </w:r>
    </w:p>
    <w:p w14:paraId="32A2014B" w14:textId="77777777" w:rsidR="00084122" w:rsidRPr="00084122" w:rsidRDefault="00084122" w:rsidP="00084122">
      <w:pPr>
        <w:numPr>
          <w:ilvl w:val="0"/>
          <w:numId w:val="14"/>
        </w:numPr>
      </w:pPr>
      <w:r>
        <w:rPr>
          <w:b/>
          <w:bCs/>
        </w:rPr>
        <w:t>Stage 2 (years 6-10):</w:t>
      </w:r>
      <w:r>
        <w:t xml:space="preserve"> normalisation period — growth converging toward the terminal rate, margins stabilising</w:t>
      </w:r>
    </w:p>
    <w:p w14:paraId="0C1862EE" w14:textId="77777777" w:rsidR="00084122" w:rsidRPr="00084122" w:rsidRDefault="00084122" w:rsidP="00084122">
      <w:r>
        <w:t>Il terminal value viene calcolato alla fine dello Stage 2 (anno 10), not alla fine dello Stage 1.</w:t>
      </w:r>
    </w:p>
    <w:p w14:paraId="1E97FF48" w14:textId="77777777" w:rsidR="00084122" w:rsidRPr="00084122" w:rsidRDefault="00084122" w:rsidP="00084122">
      <w:r>
        <w:rPr>
          <w:i/>
          <w:iCs/>
        </w:rPr>
        <w:t>Toggle GGM vs Exit Multiple nel tab Assumptions:</w:t>
      </w:r>
    </w:p>
    <w:p w14:paraId="4829372F" w14:textId="77777777" w:rsidR="00084122" w:rsidRPr="00084122" w:rsidRDefault="00084122" w:rsidP="00084122">
      <w:r>
        <w:t>TERMINAL VALUE METHOD</w:t>
      </w:r>
    </w:p>
    <w:p w14:paraId="7036F198" w14:textId="77777777" w:rsidR="00084122" w:rsidRPr="00084122" w:rsidRDefault="00084122" w:rsidP="00084122">
      <w:r>
        <w:t>Metodo selezionato:   [GGM]  /  [Exit Multiple]   ← toggle cella dropdown</w:t>
      </w:r>
    </w:p>
    <w:p w14:paraId="06DF472A" w14:textId="77777777" w:rsidR="00084122" w:rsidRPr="00084122" w:rsidRDefault="00084122" w:rsidP="00084122"/>
    <w:p w14:paraId="3EB9BBCC" w14:textId="77777777" w:rsidR="00084122" w:rsidRPr="00084122" w:rsidRDefault="00084122" w:rsidP="00084122">
      <w:r>
        <w:t>GGM (Gordon Growth Model):</w:t>
      </w:r>
    </w:p>
    <w:p w14:paraId="76665B05" w14:textId="77777777" w:rsidR="00084122" w:rsidRPr="00084122" w:rsidRDefault="00084122" w:rsidP="00084122">
      <w:r>
        <w:t xml:space="preserve">  Long-Term Growth Rate (g)    2.5%</w:t>
      </w:r>
    </w:p>
    <w:p w14:paraId="4FBECDD2" w14:textId="77777777" w:rsidR="00084122" w:rsidRPr="00084122" w:rsidRDefault="00084122" w:rsidP="00084122">
      <w:r>
        <w:t xml:space="preserve">  TV = FCFF_10 × (1+g) / (WACC - g)</w:t>
      </w:r>
    </w:p>
    <w:p w14:paraId="65EAC6A1" w14:textId="77777777" w:rsidR="00084122" w:rsidRPr="00084122" w:rsidRDefault="00084122" w:rsidP="00084122"/>
    <w:p w14:paraId="7AD30A6B" w14:textId="77777777" w:rsidR="00084122" w:rsidRPr="00084122" w:rsidRDefault="00084122" w:rsidP="00084122">
      <w:r>
        <w:t>Exit Multiple (market-based):</w:t>
      </w:r>
    </w:p>
    <w:p w14:paraId="0D439559" w14:textId="77777777" w:rsidR="00084122" w:rsidRPr="00084122" w:rsidRDefault="00084122" w:rsidP="00084122">
      <w:r>
        <w:t xml:space="preserve">  EV/Revenue multiple          8.0x    ← da comparable transactions</w:t>
      </w:r>
    </w:p>
    <w:p w14:paraId="74C52F27" w14:textId="77777777" w:rsidR="00084122" w:rsidRPr="00084122" w:rsidRDefault="00084122" w:rsidP="00084122">
      <w:r>
        <w:t xml:space="preserve">  EV/EBITDA multiple          12.0x    ← cross-check</w:t>
      </w:r>
    </w:p>
    <w:p w14:paraId="4BAED15F" w14:textId="77777777" w:rsidR="00084122" w:rsidRPr="00084122" w:rsidRDefault="00084122" w:rsidP="00084122">
      <w:r>
        <w:t xml:space="preserve">  TV = Revenue_10 × EV/Revenue multiple</w:t>
      </w:r>
    </w:p>
    <w:p w14:paraId="0CA2FA10" w14:textId="77777777" w:rsidR="00084122" w:rsidRPr="00084122" w:rsidRDefault="00084122" w:rsidP="00084122">
      <w:r>
        <w:t xml:space="preserve">The toggle is a dropdown cell in Assumptions that selects which formula to use in the TV calculation in the FCF_DCF tab. The tool populates both methods and leaves the choice to the founder — with a note: </w:t>
      </w:r>
      <w:r>
        <w:rPr>
          <w:i/>
          <w:iCs/>
        </w:rPr>
        <w:t>"EV/Revenue più difendibile per startup pre-revenue; GGM più difendibile se l'azienda è in EBITDA positivo all'anno 10."</w:t>
      </w:r>
    </w:p>
    <w:p w14:paraId="635FF567" w14:textId="77777777" w:rsidR="00084122" w:rsidRPr="00084122" w:rsidRDefault="00084122" w:rsidP="00084122">
      <w:r>
        <w:rPr>
          <w:i/>
          <w:iCs/>
        </w:rPr>
        <w:t>Seconda heatmap Sensitivity (roadmap):</w:t>
      </w:r>
      <w:r>
        <w:t xml:space="preserve"> EV/Revenue × market penetration rate. Più leggibile per un VC rispetto alla WACC×g perché ancora il valore a variabili di mercato osservabili, not a parametri finanziari astratti. Da implementare se avanza tempo dopo la demo principale.</w:t>
      </w:r>
    </w:p>
    <w:p w14:paraId="73565618" w14:textId="77777777" w:rsidR="00084122" w:rsidRPr="00084122" w:rsidRDefault="007434E7" w:rsidP="00084122">
      <w:r>
        <w:rPr>
          <w:noProof/>
        </w:rPr>
        <w:lastRenderedPageBreak/>
        <w:pict w14:anchorId="78A2D238">
          <v:rect id="_x0000_i1028" alt="" style="width:481.9pt;height:.05pt;mso-width-percent:0;mso-height-percent:0;mso-width-percent:0;mso-height-percent:0" o:hralign="center" o:hrstd="t" o:hr="t" fillcolor="#a0a0a0" stroked="f"/>
        </w:pict>
      </w:r>
    </w:p>
    <w:p w14:paraId="5231C337" w14:textId="77777777" w:rsidR="00084122" w:rsidRPr="00084122" w:rsidRDefault="00084122" w:rsidP="00084122">
      <w:pPr>
        <w:rPr>
          <w:b/>
          <w:bCs/>
        </w:rPr>
      </w:pPr>
      <w:r>
        <w:rPr>
          <w:b/>
          <w:bCs/>
        </w:rPr>
        <w:t>5. Comparability Dashboard — Comparability Profile</w:t>
      </w:r>
    </w:p>
    <w:p w14:paraId="5A1AEF6B" w14:textId="77777777" w:rsidR="00084122" w:rsidRPr="00084122" w:rsidRDefault="00084122" w:rsidP="00084122">
      <w:r>
        <w:t>Post-DCF analytical component. Function: make the gaps between the startup and comparables visible before they become a problem during the VC pitch.</w:t>
      </w:r>
    </w:p>
    <w:p w14:paraId="565FBEED" w14:textId="77777777" w:rsidR="00084122" w:rsidRPr="00084122" w:rsidRDefault="00084122" w:rsidP="00084122">
      <w:r>
        <w:t xml:space="preserve">In termini tecnici è un </w:t>
      </w:r>
      <w:r>
        <w:rPr>
          <w:i/>
          <w:iCs/>
        </w:rPr>
        <w:t>comparability gap analysis</w:t>
      </w:r>
      <w:r>
        <w:t xml:space="preserve"> — a standard tool in fairness opinions and transaction comps, rarely accessible to pre-revenue startups.</w:t>
      </w:r>
    </w:p>
    <w:p w14:paraId="322C68E2" w14:textId="77777777" w:rsidR="00084122" w:rsidRPr="00084122" w:rsidRDefault="00084122" w:rsidP="00084122">
      <w:r>
        <w:rPr>
          <w:b/>
          <w:bCs/>
        </w:rPr>
        <w:t>Framing critico:</w:t>
      </w:r>
      <w:r>
        <w:t xml:space="preserve"> the dashboard is called "Comparability Profile", not "Gap Analysis". Red does not mean "il tuo modello è sbagliato" — it means "questa assunzione richiede una giustificazione esplicita nella pitch". Ogni cella rossa ha automaticamente una spiegazione generata dall'LLM.</w:t>
      </w:r>
    </w:p>
    <w:p w14:paraId="6CC07752" w14:textId="77777777" w:rsidR="00084122" w:rsidRPr="00084122" w:rsidRDefault="007434E7" w:rsidP="00084122">
      <w:r>
        <w:rPr>
          <w:noProof/>
        </w:rPr>
        <w:pict w14:anchorId="60CD03C9">
          <v:rect id="_x0000_i1027" alt="" style="width:481.9pt;height:.05pt;mso-width-percent:0;mso-height-percent:0;mso-width-percent:0;mso-height-percent:0" o:hralign="center" o:hrstd="t" o:hr="t" fillcolor="#a0a0a0" stroked="f"/>
        </w:pict>
      </w:r>
    </w:p>
    <w:p w14:paraId="2EAE8119" w14:textId="77777777" w:rsidR="00084122" w:rsidRPr="00084122" w:rsidRDefault="00084122" w:rsidP="00084122">
      <w:pPr>
        <w:rPr>
          <w:b/>
          <w:bCs/>
        </w:rPr>
      </w:pPr>
      <w:r>
        <w:rPr>
          <w:b/>
          <w:bCs/>
        </w:rPr>
        <w:t>Component 1+3 — Convergence heatmap with narrative flags (in the demo)</w:t>
      </w:r>
    </w:p>
    <w:p w14:paraId="779B5CBE" w14:textId="77777777" w:rsidR="00084122" w:rsidRPr="00084122" w:rsidRDefault="00084122" w:rsidP="00084122">
      <w:r>
        <w:t>Component 1 (visual heatmap) and Component 3 (narrative flags) are integrated into a single interactive layer. The heatmap is the visual; the narrative flags are the content of each cell. Not two separate components.</w:t>
      </w:r>
    </w:p>
    <w:p w14:paraId="1E41DBDD" w14:textId="77777777" w:rsidR="00084122" w:rsidRPr="00084122" w:rsidRDefault="00084122" w:rsidP="00084122">
      <w:r>
        <w:rPr>
          <w:b/>
          <w:bCs/>
        </w:rPr>
        <w:t>Heatmap structure:</w:t>
      </w:r>
    </w:p>
    <w:p w14:paraId="5F9C63E8" w14:textId="77777777" w:rsidR="00084122" w:rsidRPr="00084122" w:rsidRDefault="00084122" w:rsidP="00084122">
      <w:r>
        <w:t xml:space="preserve">Griglia startup vs 3 comparable sui 5 parametri tier-1. Ogni cella ha colore + spiegazione testuale generata dall'LLM che risponde a: </w:t>
      </w:r>
      <w:r>
        <w:rPr>
          <w:i/>
          <w:iCs/>
        </w:rPr>
        <w:t>perché questo parametro è allineato o non allineato, e come viene gestito nel modello DCF</w:t>
      </w:r>
      <w:r>
        <w:t>.</w:t>
      </w:r>
    </w:p>
    <w:p w14:paraId="0DB1A515" w14:textId="77777777" w:rsidR="00084122" w:rsidRPr="00084122" w:rsidRDefault="00084122" w:rsidP="00084122">
      <w:r>
        <w:t>COMPARABILITY PROFILE — [Nome Startup]</w:t>
      </w:r>
    </w:p>
    <w:p w14:paraId="7316DC62" w14:textId="77777777" w:rsidR="00084122" w:rsidRPr="00084122" w:rsidRDefault="00084122" w:rsidP="00084122"/>
    <w:p w14:paraId="4F119FED" w14:textId="77777777" w:rsidR="00084122" w:rsidRPr="00084122" w:rsidRDefault="00084122" w:rsidP="00084122">
      <w:r>
        <w:t xml:space="preserve">                    Ypsomed         Medacta         Inari Medical</w:t>
      </w:r>
    </w:p>
    <w:p w14:paraId="72311864" w14:textId="77777777" w:rsidR="00084122" w:rsidRPr="00084122" w:rsidRDefault="00084122" w:rsidP="00084122">
      <w:r>
        <w:t xml:space="preserve">                    ─────────────   ─────────────   ─────────────</w:t>
      </w:r>
    </w:p>
    <w:p w14:paraId="6081B79A" w14:textId="77777777" w:rsidR="00084122" w:rsidRPr="00084122" w:rsidRDefault="00084122" w:rsidP="00084122">
      <w:r>
        <w:t xml:space="preserve">Device type         </w:t>
      </w:r>
      <w:r>
        <w:rPr>
          <w:rFonts w:ascii="Segoe UI Emoji" w:hAnsi="Segoe UI Emoji" w:cs="Segoe UI Emoji"/>
        </w:rPr>
        <w:t>🟢</w:t>
      </w:r>
      <w:r>
        <w:t xml:space="preserve"> ALLINEATO    </w:t>
      </w:r>
      <w:r>
        <w:rPr>
          <w:rFonts w:ascii="Segoe UI Emoji" w:hAnsi="Segoe UI Emoji" w:cs="Segoe UI Emoji"/>
        </w:rPr>
        <w:t>🟡</w:t>
      </w:r>
      <w:r>
        <w:t xml:space="preserve"> PARZIALE      </w:t>
      </w:r>
      <w:r>
        <w:rPr>
          <w:rFonts w:ascii="Segoe UI Emoji" w:hAnsi="Segoe UI Emoji" w:cs="Segoe UI Emoji"/>
        </w:rPr>
        <w:t>🔴</w:t>
      </w:r>
      <w:r>
        <w:t xml:space="preserve"> GAP</w:t>
      </w:r>
    </w:p>
    <w:p w14:paraId="6B6D71C6" w14:textId="77777777" w:rsidR="00084122" w:rsidRPr="00084122" w:rsidRDefault="00084122" w:rsidP="00084122"/>
    <w:p w14:paraId="60B2A92C" w14:textId="77777777" w:rsidR="00084122" w:rsidRPr="00084122" w:rsidRDefault="00084122" w:rsidP="00084122">
      <w:r>
        <w:t xml:space="preserve">Revenue model       </w:t>
      </w:r>
      <w:r>
        <w:rPr>
          <w:rFonts w:ascii="Segoe UI Emoji" w:hAnsi="Segoe UI Emoji" w:cs="Segoe UI Emoji"/>
        </w:rPr>
        <w:t>🟢</w:t>
      </w:r>
      <w:r>
        <w:t xml:space="preserve"> ALLINEATO    </w:t>
      </w:r>
      <w:r>
        <w:rPr>
          <w:rFonts w:ascii="Segoe UI Emoji" w:hAnsi="Segoe UI Emoji" w:cs="Segoe UI Emoji"/>
        </w:rPr>
        <w:t>🟢</w:t>
      </w:r>
      <w:r>
        <w:t xml:space="preserve"> ALLINEATO     </w:t>
      </w:r>
      <w:r>
        <w:rPr>
          <w:rFonts w:ascii="Segoe UI Emoji" w:hAnsi="Segoe UI Emoji" w:cs="Segoe UI Emoji"/>
        </w:rPr>
        <w:t>🟢</w:t>
      </w:r>
      <w:r>
        <w:t xml:space="preserve"> ALLINEATO</w:t>
      </w:r>
    </w:p>
    <w:p w14:paraId="4110DA92" w14:textId="77777777" w:rsidR="00084122" w:rsidRPr="00084122" w:rsidRDefault="00084122" w:rsidP="00084122"/>
    <w:p w14:paraId="3E9DE7DC" w14:textId="77777777" w:rsidR="00084122" w:rsidRPr="00084122" w:rsidRDefault="00084122" w:rsidP="00084122">
      <w:r>
        <w:t xml:space="preserve">Revenue stage       </w:t>
      </w:r>
      <w:r>
        <w:rPr>
          <w:rFonts w:ascii="Segoe UI Emoji" w:hAnsi="Segoe UI Emoji" w:cs="Segoe UI Emoji"/>
        </w:rPr>
        <w:t>🟢</w:t>
      </w:r>
      <w:r>
        <w:t xml:space="preserve"> ALLINEATO    </w:t>
      </w:r>
      <w:r>
        <w:rPr>
          <w:rFonts w:ascii="Segoe UI Emoji" w:hAnsi="Segoe UI Emoji" w:cs="Segoe UI Emoji"/>
        </w:rPr>
        <w:t>🟡</w:t>
      </w:r>
      <w:r>
        <w:t xml:space="preserve"> PARZIALE      </w:t>
      </w:r>
      <w:r>
        <w:rPr>
          <w:rFonts w:ascii="Segoe UI Emoji" w:hAnsi="Segoe UI Emoji" w:cs="Segoe UI Emoji"/>
        </w:rPr>
        <w:t>🟢</w:t>
      </w:r>
      <w:r>
        <w:t xml:space="preserve"> ALLINEATO</w:t>
      </w:r>
    </w:p>
    <w:p w14:paraId="4AD4AE13" w14:textId="77777777" w:rsidR="00084122" w:rsidRPr="00084122" w:rsidRDefault="00084122" w:rsidP="00084122"/>
    <w:p w14:paraId="5C26EFDC" w14:textId="77777777" w:rsidR="00084122" w:rsidRPr="00084122" w:rsidRDefault="00084122" w:rsidP="00084122">
      <w:r>
        <w:t xml:space="preserve">Market geo          </w:t>
      </w:r>
      <w:r>
        <w:rPr>
          <w:rFonts w:ascii="Segoe UI Emoji" w:hAnsi="Segoe UI Emoji" w:cs="Segoe UI Emoji"/>
        </w:rPr>
        <w:t>🟢</w:t>
      </w:r>
      <w:r>
        <w:t xml:space="preserve"> ALLINEATO    </w:t>
      </w:r>
      <w:r>
        <w:rPr>
          <w:rFonts w:ascii="Segoe UI Emoji" w:hAnsi="Segoe UI Emoji" w:cs="Segoe UI Emoji"/>
        </w:rPr>
        <w:t>🟢</w:t>
      </w:r>
      <w:r>
        <w:t xml:space="preserve"> ALLINEATO     </w:t>
      </w:r>
      <w:r>
        <w:rPr>
          <w:rFonts w:ascii="Segoe UI Emoji" w:hAnsi="Segoe UI Emoji" w:cs="Segoe UI Emoji"/>
        </w:rPr>
        <w:t>🔴</w:t>
      </w:r>
      <w:r>
        <w:t xml:space="preserve"> GAP</w:t>
      </w:r>
    </w:p>
    <w:p w14:paraId="5CCCA668" w14:textId="77777777" w:rsidR="00084122" w:rsidRPr="00084122" w:rsidRDefault="00084122" w:rsidP="00084122"/>
    <w:p w14:paraId="3218DBAB" w14:textId="77777777" w:rsidR="00084122" w:rsidRPr="00084122" w:rsidRDefault="00084122" w:rsidP="00084122">
      <w:r>
        <w:t xml:space="preserve">Reg. pathway        </w:t>
      </w:r>
      <w:r>
        <w:rPr>
          <w:rFonts w:ascii="Segoe UI Emoji" w:hAnsi="Segoe UI Emoji" w:cs="Segoe UI Emoji"/>
        </w:rPr>
        <w:t>🟡</w:t>
      </w:r>
      <w:r>
        <w:t xml:space="preserve"> PARZIALE     </w:t>
      </w:r>
      <w:r>
        <w:rPr>
          <w:rFonts w:ascii="Segoe UI Emoji" w:hAnsi="Segoe UI Emoji" w:cs="Segoe UI Emoji"/>
        </w:rPr>
        <w:t>🟢</w:t>
      </w:r>
      <w:r>
        <w:t xml:space="preserve"> ALLINEATO     </w:t>
      </w:r>
      <w:r>
        <w:rPr>
          <w:rFonts w:ascii="Segoe UI Emoji" w:hAnsi="Segoe UI Emoji" w:cs="Segoe UI Emoji"/>
        </w:rPr>
        <w:t>🟡</w:t>
      </w:r>
      <w:r>
        <w:t xml:space="preserve"> PARZIALE</w:t>
      </w:r>
    </w:p>
    <w:p w14:paraId="7EAFFA92" w14:textId="77777777" w:rsidR="00084122" w:rsidRPr="00084122" w:rsidRDefault="00084122" w:rsidP="00084122">
      <w:r>
        <w:rPr>
          <w:b/>
          <w:bCs/>
        </w:rPr>
        <w:t>Narrative flags — content for each type of cell:</w:t>
      </w:r>
    </w:p>
    <w:p w14:paraId="402CAFDF" w14:textId="77777777" w:rsidR="00084122" w:rsidRPr="00084122" w:rsidRDefault="00084122" w:rsidP="00084122">
      <w:r>
        <w:rPr>
          <w:rFonts w:ascii="Segoe UI Emoji" w:hAnsi="Segoe UI Emoji" w:cs="Segoe UI Emoji"/>
        </w:rPr>
        <w:t>🟢</w:t>
      </w:r>
      <w:r>
        <w:t xml:space="preserve"> </w:t>
      </w:r>
      <w:r>
        <w:rPr>
          <w:b/>
          <w:bCs/>
        </w:rPr>
        <w:t>ALLINEATO</w:t>
      </w:r>
      <w:r>
        <w:t xml:space="preserve"> — spiegazione breve del perché il match è diretto. </w:t>
      </w:r>
      <w:r>
        <w:rPr>
          <w:i/>
          <w:iCs/>
        </w:rPr>
        <w:t>Esempio: "Device type — Ypsomed produce dispositivi wearable drug-delivery per uso ospedaliero, profilo tecnologico e canale di vendita coerenti con la startup."</w:t>
      </w:r>
    </w:p>
    <w:p w14:paraId="0D63C905" w14:textId="77777777" w:rsidR="00084122" w:rsidRPr="00084122" w:rsidRDefault="00084122" w:rsidP="00084122">
      <w:r>
        <w:rPr>
          <w:rFonts w:ascii="Segoe UI Emoji" w:hAnsi="Segoe UI Emoji" w:cs="Segoe UI Emoji"/>
        </w:rPr>
        <w:lastRenderedPageBreak/>
        <w:t>🟡</w:t>
      </w:r>
      <w:r>
        <w:t xml:space="preserve"> </w:t>
      </w:r>
      <w:r>
        <w:rPr>
          <w:b/>
          <w:bCs/>
        </w:rPr>
        <w:t>PARZIALE</w:t>
      </w:r>
      <w:r>
        <w:t xml:space="preserve"> — spiegazione del match incompleto e dell'aggiustamento applicato nel modello. </w:t>
      </w:r>
      <w:r>
        <w:rPr>
          <w:i/>
          <w:iCs/>
        </w:rPr>
        <w:t>Esempio: "Regulatory pathway — Ypsomed opera sotto CE MDR (Medical Device Regulation), la startup segue percorso IVDR (In Vitro Diagnostic). I tempi regolatori sono simili ma il costo di certificazione è mediamente 15% più alto per IVDR. Questa differenza è stata applicata alla voce Regulatory &amp; Clinical nelle assunzioni OpEx."</w:t>
      </w:r>
    </w:p>
    <w:p w14:paraId="48237179" w14:textId="77777777" w:rsidR="00084122" w:rsidRPr="00084122" w:rsidRDefault="00084122" w:rsidP="00084122">
      <w:r>
        <w:rPr>
          <w:rFonts w:ascii="Segoe UI Emoji" w:hAnsi="Segoe UI Emoji" w:cs="Segoe UI Emoji"/>
        </w:rPr>
        <w:t>🔴</w:t>
      </w:r>
      <w:r>
        <w:t xml:space="preserve"> </w:t>
      </w:r>
      <w:r>
        <w:rPr>
          <w:b/>
          <w:bCs/>
        </w:rPr>
        <w:t>GAP</w:t>
      </w:r>
      <w:r>
        <w:t xml:space="preserve"> — spiegazione esplicita del gap, motivo per cui la comparable è stata comunque inclusa, e come il gap è gestito nel modello. </w:t>
      </w:r>
      <w:r>
        <w:rPr>
          <w:i/>
          <w:iCs/>
        </w:rPr>
        <w:t>Esempio: "Market geography — Inari Medical ha costruito la propria infrastruttura commerciale negli USA prima dell'Europa. La startup punta al mercato EU-first. Il sales cycle EU è mediamente 30% più lungo rispetto agli USA e il reimbursement richiede approvazione HTA nazionale. Queste differenze sono incorporate nel modello: revenue ramp posticipato di 18 mesi e sales cycle esteso da 9 a 12 mesi nelle assunzioni base."</w:t>
      </w:r>
    </w:p>
    <w:p w14:paraId="12C512B1" w14:textId="77777777" w:rsidR="00084122" w:rsidRPr="00084122" w:rsidRDefault="00084122" w:rsidP="00084122">
      <w:r>
        <w:rPr>
          <w:b/>
          <w:bCs/>
        </w:rPr>
        <w:t>Technical implementation for the demo:</w:t>
      </w:r>
    </w:p>
    <w:p w14:paraId="2D6ABAB6" w14:textId="77777777" w:rsidR="00084122" w:rsidRPr="00084122" w:rsidRDefault="00084122" w:rsidP="00084122">
      <w:pPr>
        <w:numPr>
          <w:ilvl w:val="0"/>
          <w:numId w:val="15"/>
        </w:numPr>
      </w:pPr>
      <w:r>
        <w:t>The heatmap is rendered as an HTML/web table with coloured cells</w:t>
      </w:r>
    </w:p>
    <w:p w14:paraId="7289AA9C" w14:textId="77777777" w:rsidR="00084122" w:rsidRPr="00084122" w:rsidRDefault="00084122" w:rsidP="00084122">
      <w:pPr>
        <w:numPr>
          <w:ilvl w:val="0"/>
          <w:numId w:val="15"/>
        </w:numPr>
      </w:pPr>
      <w:r>
        <w:t>Each cell is clickable (or has a tooltip) that shows the corresponding narrative flag</w:t>
      </w:r>
    </w:p>
    <w:p w14:paraId="2663225A" w14:textId="77777777" w:rsidR="00084122" w:rsidRPr="00084122" w:rsidRDefault="00084122" w:rsidP="00084122">
      <w:pPr>
        <w:numPr>
          <w:ilvl w:val="0"/>
          <w:numId w:val="15"/>
        </w:numPr>
      </w:pPr>
      <w:r>
        <w:t>Il testo dei narrative flags è generato dall'LLM durante lo Step 4, in parallelo al comparable scoring</w:t>
      </w:r>
    </w:p>
    <w:p w14:paraId="44299DF4" w14:textId="77777777" w:rsidR="00084122" w:rsidRPr="00084122" w:rsidRDefault="00084122" w:rsidP="00084122">
      <w:pPr>
        <w:numPr>
          <w:ilvl w:val="0"/>
          <w:numId w:val="15"/>
        </w:numPr>
      </w:pPr>
      <w:r>
        <w:t>Without interactivity (fallback): show the static heatmap with the most critical flags (only red and yellow cells) listed below</w:t>
      </w:r>
    </w:p>
    <w:p w14:paraId="0B9D6985" w14:textId="77777777" w:rsidR="00084122" w:rsidRPr="00084122" w:rsidRDefault="007434E7" w:rsidP="00084122">
      <w:r>
        <w:rPr>
          <w:noProof/>
        </w:rPr>
        <w:pict w14:anchorId="65A8311E">
          <v:rect id="_x0000_i1026" alt="" style="width:481.9pt;height:.05pt;mso-width-percent:0;mso-height-percent:0;mso-width-percent:0;mso-height-percent:0" o:hralign="center" o:hrstd="t" o:hr="t" fillcolor="#a0a0a0" stroked="f"/>
        </w:pict>
      </w:r>
    </w:p>
    <w:p w14:paraId="30E5B88F" w14:textId="77777777" w:rsidR="00084122" w:rsidRPr="00084122" w:rsidRDefault="00084122" w:rsidP="00084122">
      <w:pPr>
        <w:rPr>
          <w:b/>
          <w:bCs/>
        </w:rPr>
      </w:pPr>
      <w:r>
        <w:rPr>
          <w:b/>
          <w:bCs/>
        </w:rPr>
        <w:t>Component 2 — Gap chart on financial metrics</w:t>
      </w:r>
    </w:p>
    <w:p w14:paraId="77E603FD" w14:textId="77777777" w:rsidR="00084122" w:rsidRPr="00084122" w:rsidRDefault="00084122" w:rsidP="00084122">
      <w:r>
        <w:t>Per ogni metrica chiave (gross margin, R&amp;D/revenue, revenue growth CAGR):</w:t>
      </w:r>
    </w:p>
    <w:p w14:paraId="4E33EA09" w14:textId="77777777" w:rsidR="00084122" w:rsidRPr="00084122" w:rsidRDefault="00084122" w:rsidP="00084122">
      <w:pPr>
        <w:numPr>
          <w:ilvl w:val="0"/>
          <w:numId w:val="16"/>
        </w:numPr>
      </w:pPr>
      <w:r>
        <w:t>Horizontal bar = range of the 3 comparables (min-max)</w:t>
      </w:r>
    </w:p>
    <w:p w14:paraId="38A62F1D" w14:textId="77777777" w:rsidR="00084122" w:rsidRPr="00084122" w:rsidRDefault="00084122" w:rsidP="00084122">
      <w:pPr>
        <w:numPr>
          <w:ilvl w:val="0"/>
          <w:numId w:val="16"/>
        </w:numPr>
      </w:pPr>
      <w:r>
        <w:t>Marker = startup target (value assumed in the model)</w:t>
      </w:r>
    </w:p>
    <w:p w14:paraId="5A6A4F30" w14:textId="77777777" w:rsidR="00084122" w:rsidRPr="00084122" w:rsidRDefault="00084122" w:rsidP="00084122">
      <w:r>
        <w:t>This is the analytical core — this is where assumptions requiring explicit justification in the pitch emerge. A VC looks at this chart and immediately sees whether the founder's assumptions are optimistic relative to the market.</w:t>
      </w:r>
    </w:p>
    <w:p w14:paraId="3B6CD49B" w14:textId="77777777" w:rsidR="00084122" w:rsidRPr="00084122" w:rsidRDefault="00084122" w:rsidP="00084122">
      <w:r>
        <w:rPr>
          <w:i/>
          <w:iCs/>
        </w:rPr>
        <w:t>Esempio: gross margin target 72% vs range comparable 54–65% → gap di 7–18 punti — giustificato da struttura asset-light e assenza di manufacturing diretto. Se non è giustificato, il fondatore lo scopre prima della pitch, not durante.</w:t>
      </w:r>
    </w:p>
    <w:p w14:paraId="592514ED" w14:textId="77777777" w:rsidR="00084122" w:rsidRPr="00084122" w:rsidRDefault="007434E7" w:rsidP="00084122">
      <w:r>
        <w:rPr>
          <w:noProof/>
        </w:rPr>
        <w:pict w14:anchorId="430BB590">
          <v:rect id="_x0000_i1025" alt="" style="width:481.9pt;height:.05pt;mso-width-percent:0;mso-height-percent:0;mso-width-percent:0;mso-height-percent:0" o:hralign="center" o:hrstd="t" o:hr="t" fillcolor="#a0a0a0" stroked="f"/>
        </w:pict>
      </w:r>
    </w:p>
    <w:p w14:paraId="7EA0A109" w14:textId="77777777" w:rsidR="00084122" w:rsidRPr="00084122" w:rsidRDefault="00084122" w:rsidP="00084122">
      <w:pPr>
        <w:rPr>
          <w:b/>
          <w:bCs/>
        </w:rPr>
      </w:pPr>
      <w:r>
        <w:rPr>
          <w:b/>
          <w:bCs/>
        </w:rPr>
        <w:t>6. Medtech Comparable Database — Full Dataset (66 Companies, 10 Sub-Sectors)</w:t>
      </w:r>
    </w:p>
    <w:p w14:paraId="734EC769" w14:textId="77777777" w:rsidR="00084122" w:rsidRDefault="00084122">
      <w:r>
        <w:t>The Medtech Comparable Database is a fully verified, primary-research dataset of 66 publicly listed medtech companies organised across 10 sub-sectors. It replaces the earlier 5-company placeholder and provides the empirical foundation for the DCF tool's assumption generation engine.</w:t>
      </w:r>
    </w:p>
    <w:p w14:paraId="3044EBA0" w14:textId="77777777" w:rsidR="00084122" w:rsidRDefault="00084122">
      <w:r>
        <w:t>Every company was verified via yfinance (Run 2, corrected tickers, 8 May 2026). The database covers both real-time financial metrics (via API) and manually extracted operational metrics not available in any public API: ASP, sales cycle, reimbursement timeline, distribution model, sales rep productivity, and segment-level gross margin.</w:t>
      </w:r>
    </w:p>
    <w:p w14:paraId="5F1022EE" w14:textId="77777777" w:rsidR="00084122" w:rsidRDefault="00084122">
      <w:pPr>
        <w:rPr>
          <w:b/>
          <w:bCs/>
        </w:rPr>
      </w:pPr>
      <w:r>
        <w:rPr>
          <w:b/>
          <w:bCs/>
        </w:rPr>
        <w:t>6.1 Database Status — 66 Companies Verified</w:t>
      </w:r>
    </w:p>
    <w:p w14:paraId="0918DB15"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3075"/>
        <w:gridCol w:w="718"/>
        <w:gridCol w:w="4741"/>
      </w:tblGrid>
      <w:tr w:rsidR="00D85F7F" w14:paraId="1A2E99B2" w14:textId="77777777">
        <w:tc>
          <w:tcPr>
            <w:tcW w:w="0" w:type="auto"/>
            <w:tcBorders>
              <w:top w:val="single" w:sz="4" w:space="0" w:color="AAAAAA"/>
              <w:left w:val="single" w:sz="4" w:space="0" w:color="AAAAAA"/>
              <w:bottom w:val="single" w:sz="4" w:space="0" w:color="AAAAAA"/>
              <w:right w:val="single" w:sz="4" w:space="0" w:color="AAAAAA"/>
            </w:tcBorders>
          </w:tcPr>
          <w:p w14:paraId="19996735" w14:textId="77777777" w:rsidR="00D85F7F" w:rsidRDefault="00000000">
            <w:r>
              <w:rPr>
                <w:b/>
                <w:bCs/>
                <w:sz w:val="18"/>
                <w:szCs w:val="18"/>
              </w:rPr>
              <w:t>Status</w:t>
            </w:r>
          </w:p>
        </w:tc>
        <w:tc>
          <w:tcPr>
            <w:tcW w:w="0" w:type="auto"/>
            <w:tcBorders>
              <w:top w:val="single" w:sz="4" w:space="0" w:color="AAAAAA"/>
              <w:left w:val="single" w:sz="4" w:space="0" w:color="AAAAAA"/>
              <w:bottom w:val="single" w:sz="4" w:space="0" w:color="AAAAAA"/>
              <w:right w:val="single" w:sz="4" w:space="0" w:color="AAAAAA"/>
            </w:tcBorders>
          </w:tcPr>
          <w:p w14:paraId="2D192709" w14:textId="77777777" w:rsidR="00D85F7F" w:rsidRDefault="00000000">
            <w:r>
              <w:rPr>
                <w:b/>
                <w:bCs/>
                <w:sz w:val="18"/>
                <w:szCs w:val="18"/>
              </w:rPr>
              <w:t>Count</w:t>
            </w:r>
          </w:p>
        </w:tc>
        <w:tc>
          <w:tcPr>
            <w:tcW w:w="0" w:type="auto"/>
            <w:tcBorders>
              <w:top w:val="single" w:sz="4" w:space="0" w:color="AAAAAA"/>
              <w:left w:val="single" w:sz="4" w:space="0" w:color="AAAAAA"/>
              <w:bottom w:val="single" w:sz="4" w:space="0" w:color="AAAAAA"/>
              <w:right w:val="single" w:sz="4" w:space="0" w:color="AAAAAA"/>
            </w:tcBorders>
          </w:tcPr>
          <w:p w14:paraId="38FB4263" w14:textId="77777777" w:rsidR="00D85F7F" w:rsidRDefault="00000000">
            <w:r>
              <w:rPr>
                <w:b/>
                <w:bCs/>
                <w:sz w:val="18"/>
                <w:szCs w:val="18"/>
              </w:rPr>
              <w:t>Meaning</w:t>
            </w:r>
          </w:p>
        </w:tc>
      </w:tr>
      <w:tr w:rsidR="00D85F7F" w14:paraId="2669F19F" w14:textId="77777777">
        <w:tc>
          <w:tcPr>
            <w:tcW w:w="0" w:type="auto"/>
            <w:tcBorders>
              <w:top w:val="single" w:sz="4" w:space="0" w:color="AAAAAA"/>
              <w:left w:val="single" w:sz="4" w:space="0" w:color="AAAAAA"/>
              <w:bottom w:val="single" w:sz="4" w:space="0" w:color="AAAAAA"/>
              <w:right w:val="single" w:sz="4" w:space="0" w:color="AAAAAA"/>
            </w:tcBorders>
          </w:tcPr>
          <w:p w14:paraId="08CB1151" w14:textId="77777777" w:rsidR="00D85F7F" w:rsidRDefault="00000000">
            <w:r>
              <w:rPr>
                <w:sz w:val="18"/>
                <w:szCs w:val="18"/>
              </w:rPr>
              <w:t>OK — full yfinance + operational data</w:t>
            </w:r>
          </w:p>
        </w:tc>
        <w:tc>
          <w:tcPr>
            <w:tcW w:w="0" w:type="auto"/>
            <w:tcBorders>
              <w:top w:val="single" w:sz="4" w:space="0" w:color="AAAAAA"/>
              <w:left w:val="single" w:sz="4" w:space="0" w:color="AAAAAA"/>
              <w:bottom w:val="single" w:sz="4" w:space="0" w:color="AAAAAA"/>
              <w:right w:val="single" w:sz="4" w:space="0" w:color="AAAAAA"/>
            </w:tcBorders>
          </w:tcPr>
          <w:p w14:paraId="7164071F" w14:textId="77777777" w:rsidR="00D85F7F" w:rsidRDefault="00000000">
            <w:r>
              <w:rPr>
                <w:sz w:val="18"/>
                <w:szCs w:val="18"/>
              </w:rPr>
              <w:t>58</w:t>
            </w:r>
          </w:p>
        </w:tc>
        <w:tc>
          <w:tcPr>
            <w:tcW w:w="0" w:type="auto"/>
            <w:tcBorders>
              <w:top w:val="single" w:sz="4" w:space="0" w:color="AAAAAA"/>
              <w:left w:val="single" w:sz="4" w:space="0" w:color="AAAAAA"/>
              <w:bottom w:val="single" w:sz="4" w:space="0" w:color="AAAAAA"/>
              <w:right w:val="single" w:sz="4" w:space="0" w:color="AAAAAA"/>
            </w:tcBorders>
          </w:tcPr>
          <w:p w14:paraId="25722108" w14:textId="77777777" w:rsidR="00D85F7F" w:rsidRDefault="00000000">
            <w:r>
              <w:rPr>
                <w:sz w:val="18"/>
                <w:szCs w:val="18"/>
              </w:rPr>
              <w:t>Full financial metrics. Ready for DCF use.</w:t>
            </w:r>
          </w:p>
        </w:tc>
      </w:tr>
      <w:tr w:rsidR="00D85F7F" w14:paraId="4FE337D0" w14:textId="77777777">
        <w:tc>
          <w:tcPr>
            <w:tcW w:w="0" w:type="auto"/>
            <w:tcBorders>
              <w:top w:val="single" w:sz="4" w:space="0" w:color="AAAAAA"/>
              <w:left w:val="single" w:sz="4" w:space="0" w:color="AAAAAA"/>
              <w:bottom w:val="single" w:sz="4" w:space="0" w:color="AAAAAA"/>
              <w:right w:val="single" w:sz="4" w:space="0" w:color="AAAAAA"/>
            </w:tcBorders>
          </w:tcPr>
          <w:p w14:paraId="49671FB4" w14:textId="77777777" w:rsidR="00D85F7F" w:rsidRDefault="00000000">
            <w:r>
              <w:rPr>
                <w:sz w:val="18"/>
                <w:szCs w:val="18"/>
              </w:rPr>
              <w:t>PARTIAL — some metrics missing</w:t>
            </w:r>
          </w:p>
        </w:tc>
        <w:tc>
          <w:tcPr>
            <w:tcW w:w="0" w:type="auto"/>
            <w:tcBorders>
              <w:top w:val="single" w:sz="4" w:space="0" w:color="AAAAAA"/>
              <w:left w:val="single" w:sz="4" w:space="0" w:color="AAAAAA"/>
              <w:bottom w:val="single" w:sz="4" w:space="0" w:color="AAAAAA"/>
              <w:right w:val="single" w:sz="4" w:space="0" w:color="AAAAAA"/>
            </w:tcBorders>
          </w:tcPr>
          <w:p w14:paraId="1438060C" w14:textId="77777777" w:rsidR="00D85F7F" w:rsidRDefault="00000000">
            <w:r>
              <w:rPr>
                <w:sz w:val="18"/>
                <w:szCs w:val="18"/>
              </w:rPr>
              <w:t>4</w:t>
            </w:r>
          </w:p>
        </w:tc>
        <w:tc>
          <w:tcPr>
            <w:tcW w:w="0" w:type="auto"/>
            <w:tcBorders>
              <w:top w:val="single" w:sz="4" w:space="0" w:color="AAAAAA"/>
              <w:left w:val="single" w:sz="4" w:space="0" w:color="AAAAAA"/>
              <w:bottom w:val="single" w:sz="4" w:space="0" w:color="AAAAAA"/>
              <w:right w:val="single" w:sz="4" w:space="0" w:color="AAAAAA"/>
            </w:tcBorders>
          </w:tcPr>
          <w:p w14:paraId="444CC30A" w14:textId="77777777" w:rsidR="00D85F7F" w:rsidRDefault="00000000">
            <w:r>
              <w:rPr>
                <w:sz w:val="18"/>
                <w:szCs w:val="18"/>
              </w:rPr>
              <w:t>Usable with documented workarounds (see 6.5)</w:t>
            </w:r>
          </w:p>
        </w:tc>
      </w:tr>
      <w:tr w:rsidR="00D85F7F" w14:paraId="6E8202A4" w14:textId="77777777">
        <w:tc>
          <w:tcPr>
            <w:tcW w:w="0" w:type="auto"/>
            <w:tcBorders>
              <w:top w:val="single" w:sz="4" w:space="0" w:color="AAAAAA"/>
              <w:left w:val="single" w:sz="4" w:space="0" w:color="AAAAAA"/>
              <w:bottom w:val="single" w:sz="4" w:space="0" w:color="AAAAAA"/>
              <w:right w:val="single" w:sz="4" w:space="0" w:color="AAAAAA"/>
            </w:tcBorders>
          </w:tcPr>
          <w:p w14:paraId="5AE116F4" w14:textId="77777777" w:rsidR="00D85F7F" w:rsidRDefault="00000000">
            <w:r>
              <w:rPr>
                <w:sz w:val="18"/>
                <w:szCs w:val="18"/>
              </w:rPr>
              <w:t>DELISTED — expected failures</w:t>
            </w:r>
          </w:p>
        </w:tc>
        <w:tc>
          <w:tcPr>
            <w:tcW w:w="0" w:type="auto"/>
            <w:tcBorders>
              <w:top w:val="single" w:sz="4" w:space="0" w:color="AAAAAA"/>
              <w:left w:val="single" w:sz="4" w:space="0" w:color="AAAAAA"/>
              <w:bottom w:val="single" w:sz="4" w:space="0" w:color="AAAAAA"/>
              <w:right w:val="single" w:sz="4" w:space="0" w:color="AAAAAA"/>
            </w:tcBorders>
          </w:tcPr>
          <w:p w14:paraId="083A7A2B" w14:textId="77777777" w:rsidR="00D85F7F" w:rsidRDefault="00000000">
            <w:r>
              <w:rPr>
                <w:sz w:val="18"/>
                <w:szCs w:val="18"/>
              </w:rPr>
              <w:t>4</w:t>
            </w:r>
          </w:p>
        </w:tc>
        <w:tc>
          <w:tcPr>
            <w:tcW w:w="0" w:type="auto"/>
            <w:tcBorders>
              <w:top w:val="single" w:sz="4" w:space="0" w:color="AAAAAA"/>
              <w:left w:val="single" w:sz="4" w:space="0" w:color="AAAAAA"/>
              <w:bottom w:val="single" w:sz="4" w:space="0" w:color="AAAAAA"/>
              <w:right w:val="single" w:sz="4" w:space="0" w:color="AAAAAA"/>
            </w:tcBorders>
          </w:tcPr>
          <w:p w14:paraId="466D69D6" w14:textId="77777777" w:rsidR="00D85F7F" w:rsidRDefault="00000000">
            <w:r>
              <w:rPr>
                <w:sz w:val="18"/>
                <w:szCs w:val="18"/>
              </w:rPr>
              <w:t>M&amp;A exit multiple anchors only — extract from SEC EDGAR</w:t>
            </w:r>
          </w:p>
        </w:tc>
      </w:tr>
      <w:tr w:rsidR="00D85F7F" w14:paraId="317350B6" w14:textId="77777777">
        <w:tc>
          <w:tcPr>
            <w:tcW w:w="0" w:type="auto"/>
            <w:tcBorders>
              <w:top w:val="single" w:sz="4" w:space="0" w:color="AAAAAA"/>
              <w:left w:val="single" w:sz="4" w:space="0" w:color="AAAAAA"/>
              <w:bottom w:val="single" w:sz="4" w:space="0" w:color="AAAAAA"/>
              <w:right w:val="single" w:sz="4" w:space="0" w:color="AAAAAA"/>
            </w:tcBorders>
          </w:tcPr>
          <w:p w14:paraId="0CAC4DDC" w14:textId="77777777" w:rsidR="00D85F7F" w:rsidRDefault="00000000">
            <w:r>
              <w:rPr>
                <w:sz w:val="18"/>
                <w:szCs w:val="18"/>
              </w:rPr>
              <w:t>Total active</w:t>
            </w:r>
          </w:p>
        </w:tc>
        <w:tc>
          <w:tcPr>
            <w:tcW w:w="0" w:type="auto"/>
            <w:tcBorders>
              <w:top w:val="single" w:sz="4" w:space="0" w:color="AAAAAA"/>
              <w:left w:val="single" w:sz="4" w:space="0" w:color="AAAAAA"/>
              <w:bottom w:val="single" w:sz="4" w:space="0" w:color="AAAAAA"/>
              <w:right w:val="single" w:sz="4" w:space="0" w:color="AAAAAA"/>
            </w:tcBorders>
          </w:tcPr>
          <w:p w14:paraId="4933A333" w14:textId="77777777" w:rsidR="00D85F7F" w:rsidRDefault="00000000">
            <w:r>
              <w:rPr>
                <w:sz w:val="18"/>
                <w:szCs w:val="18"/>
              </w:rPr>
              <w:t>66</w:t>
            </w:r>
          </w:p>
        </w:tc>
        <w:tc>
          <w:tcPr>
            <w:tcW w:w="0" w:type="auto"/>
            <w:tcBorders>
              <w:top w:val="single" w:sz="4" w:space="0" w:color="AAAAAA"/>
              <w:left w:val="single" w:sz="4" w:space="0" w:color="AAAAAA"/>
              <w:bottom w:val="single" w:sz="4" w:space="0" w:color="AAAAAA"/>
              <w:right w:val="single" w:sz="4" w:space="0" w:color="AAAAAA"/>
            </w:tcBorders>
          </w:tcPr>
          <w:p w14:paraId="5D08B0CB" w14:textId="77777777" w:rsidR="00D85F7F" w:rsidRDefault="00000000">
            <w:r>
              <w:rPr>
                <w:sz w:val="18"/>
                <w:szCs w:val="18"/>
              </w:rPr>
              <w:t>10 sub-sectors, 39 US + 27 EU companies</w:t>
            </w:r>
          </w:p>
        </w:tc>
      </w:tr>
    </w:tbl>
    <w:p w14:paraId="2FEC1E59" w14:textId="77777777" w:rsidR="00084122" w:rsidRDefault="00084122">
      <w:pPr>
        <w:rPr>
          <w:b/>
          <w:bCs/>
        </w:rPr>
      </w:pPr>
      <w:r>
        <w:rPr>
          <w:b/>
          <w:bCs/>
        </w:rPr>
        <w:t>6.2 Verdict Legend</w:t>
      </w:r>
    </w:p>
    <w:p w14:paraId="10551A12"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928"/>
        <w:gridCol w:w="6478"/>
      </w:tblGrid>
      <w:tr w:rsidR="00D85F7F" w14:paraId="22ED5501" w14:textId="77777777">
        <w:tc>
          <w:tcPr>
            <w:tcW w:w="0" w:type="auto"/>
            <w:tcBorders>
              <w:top w:val="single" w:sz="4" w:space="0" w:color="AAAAAA"/>
              <w:left w:val="single" w:sz="4" w:space="0" w:color="AAAAAA"/>
              <w:bottom w:val="single" w:sz="4" w:space="0" w:color="AAAAAA"/>
              <w:right w:val="single" w:sz="4" w:space="0" w:color="AAAAAA"/>
            </w:tcBorders>
          </w:tcPr>
          <w:p w14:paraId="2BD5E0EF" w14:textId="77777777" w:rsidR="00D85F7F" w:rsidRDefault="00000000">
            <w:r>
              <w:rPr>
                <w:b/>
                <w:bCs/>
                <w:sz w:val="18"/>
                <w:szCs w:val="18"/>
              </w:rPr>
              <w:t>Verdict</w:t>
            </w:r>
          </w:p>
        </w:tc>
        <w:tc>
          <w:tcPr>
            <w:tcW w:w="0" w:type="auto"/>
            <w:tcBorders>
              <w:top w:val="single" w:sz="4" w:space="0" w:color="AAAAAA"/>
              <w:left w:val="single" w:sz="4" w:space="0" w:color="AAAAAA"/>
              <w:bottom w:val="single" w:sz="4" w:space="0" w:color="AAAAAA"/>
              <w:right w:val="single" w:sz="4" w:space="0" w:color="AAAAAA"/>
            </w:tcBorders>
          </w:tcPr>
          <w:p w14:paraId="4722F3BC" w14:textId="77777777" w:rsidR="00D85F7F" w:rsidRDefault="00000000">
            <w:r>
              <w:rPr>
                <w:b/>
                <w:bCs/>
                <w:sz w:val="18"/>
                <w:szCs w:val="18"/>
              </w:rPr>
              <w:t>Meaning</w:t>
            </w:r>
          </w:p>
        </w:tc>
      </w:tr>
      <w:tr w:rsidR="00D85F7F" w14:paraId="7B38FA92" w14:textId="77777777">
        <w:tc>
          <w:tcPr>
            <w:tcW w:w="0" w:type="auto"/>
            <w:tcBorders>
              <w:top w:val="single" w:sz="4" w:space="0" w:color="AAAAAA"/>
              <w:left w:val="single" w:sz="4" w:space="0" w:color="AAAAAA"/>
              <w:bottom w:val="single" w:sz="4" w:space="0" w:color="AAAAAA"/>
              <w:right w:val="single" w:sz="4" w:space="0" w:color="AAAAAA"/>
            </w:tcBorders>
          </w:tcPr>
          <w:p w14:paraId="05E2DBD0" w14:textId="77777777" w:rsidR="00D85F7F" w:rsidRDefault="00000000">
            <w:r>
              <w:rPr>
                <w:sz w:val="18"/>
                <w:szCs w:val="18"/>
              </w:rPr>
              <w:t>USE FREELY</w:t>
            </w:r>
          </w:p>
        </w:tc>
        <w:tc>
          <w:tcPr>
            <w:tcW w:w="0" w:type="auto"/>
            <w:tcBorders>
              <w:top w:val="single" w:sz="4" w:space="0" w:color="AAAAAA"/>
              <w:left w:val="single" w:sz="4" w:space="0" w:color="AAAAAA"/>
              <w:bottom w:val="single" w:sz="4" w:space="0" w:color="AAAAAA"/>
              <w:right w:val="single" w:sz="4" w:space="0" w:color="AAAAAA"/>
            </w:tcBorders>
          </w:tcPr>
          <w:p w14:paraId="6B1762DF" w14:textId="77777777" w:rsidR="00D85F7F" w:rsidRDefault="00000000">
            <w:r>
              <w:rPr>
                <w:sz w:val="18"/>
                <w:szCs w:val="18"/>
              </w:rPr>
              <w:t>All checks passed. Data reliable and citable for primary DCF comparable set.</w:t>
            </w:r>
          </w:p>
        </w:tc>
      </w:tr>
      <w:tr w:rsidR="00D85F7F" w14:paraId="44A71AA5" w14:textId="77777777">
        <w:tc>
          <w:tcPr>
            <w:tcW w:w="0" w:type="auto"/>
            <w:tcBorders>
              <w:top w:val="single" w:sz="4" w:space="0" w:color="AAAAAA"/>
              <w:left w:val="single" w:sz="4" w:space="0" w:color="AAAAAA"/>
              <w:bottom w:val="single" w:sz="4" w:space="0" w:color="AAAAAA"/>
              <w:right w:val="single" w:sz="4" w:space="0" w:color="AAAAAA"/>
            </w:tcBorders>
          </w:tcPr>
          <w:p w14:paraId="53F1B317" w14:textId="77777777" w:rsidR="00D85F7F" w:rsidRDefault="00000000">
            <w:r>
              <w:rPr>
                <w:sz w:val="18"/>
                <w:szCs w:val="18"/>
              </w:rPr>
              <w:t>USE WITH LIMITATION</w:t>
            </w:r>
          </w:p>
        </w:tc>
        <w:tc>
          <w:tcPr>
            <w:tcW w:w="0" w:type="auto"/>
            <w:tcBorders>
              <w:top w:val="single" w:sz="4" w:space="0" w:color="AAAAAA"/>
              <w:left w:val="single" w:sz="4" w:space="0" w:color="AAAAAA"/>
              <w:bottom w:val="single" w:sz="4" w:space="0" w:color="AAAAAA"/>
              <w:right w:val="single" w:sz="4" w:space="0" w:color="AAAAAA"/>
            </w:tcBorders>
          </w:tcPr>
          <w:p w14:paraId="7A706387" w14:textId="77777777" w:rsidR="00D85F7F" w:rsidRDefault="00000000">
            <w:r>
              <w:rPr>
                <w:sz w:val="18"/>
                <w:szCs w:val="18"/>
              </w:rPr>
              <w:t>Usable with specified limits. Read notes before any use.</w:t>
            </w:r>
          </w:p>
        </w:tc>
      </w:tr>
      <w:tr w:rsidR="00D85F7F" w14:paraId="1BB8BEF6" w14:textId="77777777">
        <w:tc>
          <w:tcPr>
            <w:tcW w:w="0" w:type="auto"/>
            <w:tcBorders>
              <w:top w:val="single" w:sz="4" w:space="0" w:color="AAAAAA"/>
              <w:left w:val="single" w:sz="4" w:space="0" w:color="AAAAAA"/>
              <w:bottom w:val="single" w:sz="4" w:space="0" w:color="AAAAAA"/>
              <w:right w:val="single" w:sz="4" w:space="0" w:color="AAAAAA"/>
            </w:tcBorders>
          </w:tcPr>
          <w:p w14:paraId="59B5F54C" w14:textId="77777777" w:rsidR="00D85F7F" w:rsidRDefault="00000000">
            <w:r>
              <w:rPr>
                <w:sz w:val="18"/>
                <w:szCs w:val="18"/>
              </w:rPr>
              <w:t>DELISTED</w:t>
            </w:r>
          </w:p>
        </w:tc>
        <w:tc>
          <w:tcPr>
            <w:tcW w:w="0" w:type="auto"/>
            <w:tcBorders>
              <w:top w:val="single" w:sz="4" w:space="0" w:color="AAAAAA"/>
              <w:left w:val="single" w:sz="4" w:space="0" w:color="AAAAAA"/>
              <w:bottom w:val="single" w:sz="4" w:space="0" w:color="AAAAAA"/>
              <w:right w:val="single" w:sz="4" w:space="0" w:color="AAAAAA"/>
            </w:tcBorders>
          </w:tcPr>
          <w:p w14:paraId="349037C8" w14:textId="77777777" w:rsidR="00D85F7F" w:rsidRDefault="00000000">
            <w:r>
              <w:rPr>
                <w:sz w:val="18"/>
                <w:szCs w:val="18"/>
              </w:rPr>
              <w:t>Historical M&amp;A exit multiple anchor only. Extract data manually from SEC EDGAR.</w:t>
            </w:r>
          </w:p>
        </w:tc>
      </w:tr>
      <w:tr w:rsidR="00D85F7F" w14:paraId="152CAFBF" w14:textId="77777777">
        <w:tc>
          <w:tcPr>
            <w:tcW w:w="0" w:type="auto"/>
            <w:tcBorders>
              <w:top w:val="single" w:sz="4" w:space="0" w:color="AAAAAA"/>
              <w:left w:val="single" w:sz="4" w:space="0" w:color="AAAAAA"/>
              <w:bottom w:val="single" w:sz="4" w:space="0" w:color="AAAAAA"/>
              <w:right w:val="single" w:sz="4" w:space="0" w:color="AAAAAA"/>
            </w:tcBorders>
          </w:tcPr>
          <w:p w14:paraId="1982ABE7" w14:textId="77777777" w:rsidR="00D85F7F" w:rsidRDefault="00000000">
            <w:r>
              <w:rPr>
                <w:sz w:val="18"/>
                <w:szCs w:val="18"/>
              </w:rPr>
              <w:t>DO NOT USE</w:t>
            </w:r>
          </w:p>
        </w:tc>
        <w:tc>
          <w:tcPr>
            <w:tcW w:w="0" w:type="auto"/>
            <w:tcBorders>
              <w:top w:val="single" w:sz="4" w:space="0" w:color="AAAAAA"/>
              <w:left w:val="single" w:sz="4" w:space="0" w:color="AAAAAA"/>
              <w:bottom w:val="single" w:sz="4" w:space="0" w:color="AAAAAA"/>
              <w:right w:val="single" w:sz="4" w:space="0" w:color="AAAAAA"/>
            </w:tcBorders>
          </w:tcPr>
          <w:p w14:paraId="450969CD" w14:textId="77777777" w:rsidR="00D85F7F" w:rsidRDefault="00000000">
            <w:r>
              <w:rPr>
                <w:sz w:val="18"/>
                <w:szCs w:val="18"/>
              </w:rPr>
              <w:t>Removed from active database. 7 companies excluded (see 6.8).</w:t>
            </w:r>
          </w:p>
        </w:tc>
      </w:tr>
    </w:tbl>
    <w:p w14:paraId="6E5EF6CB" w14:textId="77777777" w:rsidR="00084122" w:rsidRDefault="00084122">
      <w:pPr>
        <w:rPr>
          <w:b/>
          <w:bCs/>
        </w:rPr>
      </w:pPr>
      <w:r>
        <w:rPr>
          <w:b/>
          <w:bCs/>
        </w:rPr>
        <w:t>6.3 Sub-Sector Map — 10 Sectors, 66 Companies</w:t>
      </w:r>
    </w:p>
    <w:p w14:paraId="4C2EC3BB"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409"/>
        <w:gridCol w:w="3121"/>
        <w:gridCol w:w="409"/>
        <w:gridCol w:w="5417"/>
      </w:tblGrid>
      <w:tr w:rsidR="00D85F7F" w14:paraId="3DFDADBC" w14:textId="77777777">
        <w:tc>
          <w:tcPr>
            <w:tcW w:w="0" w:type="auto"/>
            <w:tcBorders>
              <w:top w:val="single" w:sz="4" w:space="0" w:color="AAAAAA"/>
              <w:left w:val="single" w:sz="4" w:space="0" w:color="AAAAAA"/>
              <w:bottom w:val="single" w:sz="4" w:space="0" w:color="AAAAAA"/>
              <w:right w:val="single" w:sz="4" w:space="0" w:color="AAAAAA"/>
            </w:tcBorders>
          </w:tcPr>
          <w:p w14:paraId="3917ABAF" w14:textId="77777777" w:rsidR="00D85F7F" w:rsidRDefault="00000000">
            <w:r>
              <w:rPr>
                <w:b/>
                <w:bCs/>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C222EBE" w14:textId="77777777" w:rsidR="00D85F7F" w:rsidRDefault="00000000">
            <w:r>
              <w:rPr>
                <w:b/>
                <w:bCs/>
                <w:sz w:val="18"/>
                <w:szCs w:val="18"/>
              </w:rPr>
              <w:t>Sub-sector</w:t>
            </w:r>
          </w:p>
        </w:tc>
        <w:tc>
          <w:tcPr>
            <w:tcW w:w="0" w:type="auto"/>
            <w:tcBorders>
              <w:top w:val="single" w:sz="4" w:space="0" w:color="AAAAAA"/>
              <w:left w:val="single" w:sz="4" w:space="0" w:color="AAAAAA"/>
              <w:bottom w:val="single" w:sz="4" w:space="0" w:color="AAAAAA"/>
              <w:right w:val="single" w:sz="4" w:space="0" w:color="AAAAAA"/>
            </w:tcBorders>
          </w:tcPr>
          <w:p w14:paraId="26680485" w14:textId="77777777" w:rsidR="00D85F7F" w:rsidRDefault="00000000">
            <w:r>
              <w:rPr>
                <w:b/>
                <w:bCs/>
                <w:sz w:val="18"/>
                <w:szCs w:val="18"/>
              </w:rPr>
              <w:t>N</w:t>
            </w:r>
          </w:p>
        </w:tc>
        <w:tc>
          <w:tcPr>
            <w:tcW w:w="0" w:type="auto"/>
            <w:tcBorders>
              <w:top w:val="single" w:sz="4" w:space="0" w:color="AAAAAA"/>
              <w:left w:val="single" w:sz="4" w:space="0" w:color="AAAAAA"/>
              <w:bottom w:val="single" w:sz="4" w:space="0" w:color="AAAAAA"/>
              <w:right w:val="single" w:sz="4" w:space="0" w:color="AAAAAA"/>
            </w:tcBorders>
          </w:tcPr>
          <w:p w14:paraId="7F821F74" w14:textId="77777777" w:rsidR="00D85F7F" w:rsidRDefault="00000000">
            <w:r>
              <w:rPr>
                <w:b/>
                <w:bCs/>
                <w:sz w:val="18"/>
                <w:szCs w:val="18"/>
              </w:rPr>
              <w:t>Best-in-class (freely usable)</w:t>
            </w:r>
          </w:p>
        </w:tc>
      </w:tr>
      <w:tr w:rsidR="00D85F7F" w14:paraId="73C8C45C" w14:textId="77777777">
        <w:tc>
          <w:tcPr>
            <w:tcW w:w="0" w:type="auto"/>
            <w:tcBorders>
              <w:top w:val="single" w:sz="4" w:space="0" w:color="AAAAAA"/>
              <w:left w:val="single" w:sz="4" w:space="0" w:color="AAAAAA"/>
              <w:bottom w:val="single" w:sz="4" w:space="0" w:color="AAAAAA"/>
              <w:right w:val="single" w:sz="4" w:space="0" w:color="AAAAAA"/>
            </w:tcBorders>
          </w:tcPr>
          <w:p w14:paraId="47FEE43B" w14:textId="77777777" w:rsidR="00D85F7F" w:rsidRDefault="00000000">
            <w:r>
              <w:rPr>
                <w:sz w:val="18"/>
                <w:szCs w:val="18"/>
              </w:rPr>
              <w:t>1</w:t>
            </w:r>
          </w:p>
        </w:tc>
        <w:tc>
          <w:tcPr>
            <w:tcW w:w="0" w:type="auto"/>
            <w:tcBorders>
              <w:top w:val="single" w:sz="4" w:space="0" w:color="AAAAAA"/>
              <w:left w:val="single" w:sz="4" w:space="0" w:color="AAAAAA"/>
              <w:bottom w:val="single" w:sz="4" w:space="0" w:color="AAAAAA"/>
              <w:right w:val="single" w:sz="4" w:space="0" w:color="AAAAAA"/>
            </w:tcBorders>
          </w:tcPr>
          <w:p w14:paraId="18868A98" w14:textId="77777777" w:rsidR="00D85F7F" w:rsidRDefault="00000000">
            <w:r>
              <w:rPr>
                <w:sz w:val="18"/>
                <w:szCs w:val="18"/>
              </w:rPr>
              <w:t>Neurovascular &amp; Neurotech</w:t>
            </w:r>
          </w:p>
        </w:tc>
        <w:tc>
          <w:tcPr>
            <w:tcW w:w="0" w:type="auto"/>
            <w:tcBorders>
              <w:top w:val="single" w:sz="4" w:space="0" w:color="AAAAAA"/>
              <w:left w:val="single" w:sz="4" w:space="0" w:color="AAAAAA"/>
              <w:bottom w:val="single" w:sz="4" w:space="0" w:color="AAAAAA"/>
              <w:right w:val="single" w:sz="4" w:space="0" w:color="AAAAAA"/>
            </w:tcBorders>
          </w:tcPr>
          <w:p w14:paraId="7C7FB6EB" w14:textId="77777777" w:rsidR="00D85F7F" w:rsidRDefault="00000000">
            <w:r>
              <w:rPr>
                <w:sz w:val="18"/>
                <w:szCs w:val="18"/>
              </w:rPr>
              <w:t>5</w:t>
            </w:r>
          </w:p>
        </w:tc>
        <w:tc>
          <w:tcPr>
            <w:tcW w:w="0" w:type="auto"/>
            <w:tcBorders>
              <w:top w:val="single" w:sz="4" w:space="0" w:color="AAAAAA"/>
              <w:left w:val="single" w:sz="4" w:space="0" w:color="AAAAAA"/>
              <w:bottom w:val="single" w:sz="4" w:space="0" w:color="AAAAAA"/>
              <w:right w:val="single" w:sz="4" w:space="0" w:color="AAAAAA"/>
            </w:tcBorders>
          </w:tcPr>
          <w:p w14:paraId="4A993D12" w14:textId="77777777" w:rsidR="00D85F7F" w:rsidRDefault="00000000">
            <w:r>
              <w:rPr>
                <w:sz w:val="18"/>
                <w:szCs w:val="18"/>
              </w:rPr>
              <w:t>Penumbra (PEN)</w:t>
            </w:r>
          </w:p>
        </w:tc>
      </w:tr>
      <w:tr w:rsidR="00D85F7F" w14:paraId="5A77CAFC" w14:textId="77777777">
        <w:tc>
          <w:tcPr>
            <w:tcW w:w="0" w:type="auto"/>
            <w:tcBorders>
              <w:top w:val="single" w:sz="4" w:space="0" w:color="AAAAAA"/>
              <w:left w:val="single" w:sz="4" w:space="0" w:color="AAAAAA"/>
              <w:bottom w:val="single" w:sz="4" w:space="0" w:color="AAAAAA"/>
              <w:right w:val="single" w:sz="4" w:space="0" w:color="AAAAAA"/>
            </w:tcBorders>
          </w:tcPr>
          <w:p w14:paraId="7822020B" w14:textId="77777777" w:rsidR="00D85F7F" w:rsidRDefault="00000000">
            <w:r>
              <w:rPr>
                <w:sz w:val="18"/>
                <w:szCs w:val="18"/>
              </w:rPr>
              <w:t>2</w:t>
            </w:r>
          </w:p>
        </w:tc>
        <w:tc>
          <w:tcPr>
            <w:tcW w:w="0" w:type="auto"/>
            <w:tcBorders>
              <w:top w:val="single" w:sz="4" w:space="0" w:color="AAAAAA"/>
              <w:left w:val="single" w:sz="4" w:space="0" w:color="AAAAAA"/>
              <w:bottom w:val="single" w:sz="4" w:space="0" w:color="AAAAAA"/>
              <w:right w:val="single" w:sz="4" w:space="0" w:color="AAAAAA"/>
            </w:tcBorders>
          </w:tcPr>
          <w:p w14:paraId="4BB54D2B" w14:textId="77777777" w:rsidR="00D85F7F" w:rsidRDefault="00000000">
            <w:r>
              <w:rPr>
                <w:sz w:val="18"/>
                <w:szCs w:val="18"/>
              </w:rPr>
              <w:t>Orthopedics &amp; Musculoskeletal</w:t>
            </w:r>
          </w:p>
        </w:tc>
        <w:tc>
          <w:tcPr>
            <w:tcW w:w="0" w:type="auto"/>
            <w:tcBorders>
              <w:top w:val="single" w:sz="4" w:space="0" w:color="AAAAAA"/>
              <w:left w:val="single" w:sz="4" w:space="0" w:color="AAAAAA"/>
              <w:bottom w:val="single" w:sz="4" w:space="0" w:color="AAAAAA"/>
              <w:right w:val="single" w:sz="4" w:space="0" w:color="AAAAAA"/>
            </w:tcBorders>
          </w:tcPr>
          <w:p w14:paraId="055E3720" w14:textId="77777777" w:rsidR="00D85F7F" w:rsidRDefault="00000000">
            <w:r>
              <w:rPr>
                <w:sz w:val="18"/>
                <w:szCs w:val="18"/>
              </w:rPr>
              <w:t>6</w:t>
            </w:r>
          </w:p>
        </w:tc>
        <w:tc>
          <w:tcPr>
            <w:tcW w:w="0" w:type="auto"/>
            <w:tcBorders>
              <w:top w:val="single" w:sz="4" w:space="0" w:color="AAAAAA"/>
              <w:left w:val="single" w:sz="4" w:space="0" w:color="AAAAAA"/>
              <w:bottom w:val="single" w:sz="4" w:space="0" w:color="AAAAAA"/>
              <w:right w:val="single" w:sz="4" w:space="0" w:color="AAAAAA"/>
            </w:tcBorders>
          </w:tcPr>
          <w:p w14:paraId="0A758B90" w14:textId="77777777" w:rsidR="00D85F7F" w:rsidRDefault="00000000">
            <w:r>
              <w:rPr>
                <w:sz w:val="18"/>
                <w:szCs w:val="18"/>
              </w:rPr>
              <w:t>BONESUPPORT (BONEX.ST), SI-BONE (SIBN), NuVasive (NUVA†)</w:t>
            </w:r>
          </w:p>
        </w:tc>
      </w:tr>
      <w:tr w:rsidR="00D85F7F" w14:paraId="51E5F8C6" w14:textId="77777777">
        <w:tc>
          <w:tcPr>
            <w:tcW w:w="0" w:type="auto"/>
            <w:tcBorders>
              <w:top w:val="single" w:sz="4" w:space="0" w:color="AAAAAA"/>
              <w:left w:val="single" w:sz="4" w:space="0" w:color="AAAAAA"/>
              <w:bottom w:val="single" w:sz="4" w:space="0" w:color="AAAAAA"/>
              <w:right w:val="single" w:sz="4" w:space="0" w:color="AAAAAA"/>
            </w:tcBorders>
          </w:tcPr>
          <w:p w14:paraId="40B2FDD0" w14:textId="77777777" w:rsidR="00D85F7F" w:rsidRDefault="00000000">
            <w:r>
              <w:rPr>
                <w:sz w:val="18"/>
                <w:szCs w:val="18"/>
              </w:rPr>
              <w:t>3</w:t>
            </w:r>
          </w:p>
        </w:tc>
        <w:tc>
          <w:tcPr>
            <w:tcW w:w="0" w:type="auto"/>
            <w:tcBorders>
              <w:top w:val="single" w:sz="4" w:space="0" w:color="AAAAAA"/>
              <w:left w:val="single" w:sz="4" w:space="0" w:color="AAAAAA"/>
              <w:bottom w:val="single" w:sz="4" w:space="0" w:color="AAAAAA"/>
              <w:right w:val="single" w:sz="4" w:space="0" w:color="AAAAAA"/>
            </w:tcBorders>
          </w:tcPr>
          <w:p w14:paraId="2DBFED5B" w14:textId="77777777" w:rsidR="00D85F7F" w:rsidRDefault="00000000">
            <w:r>
              <w:rPr>
                <w:sz w:val="18"/>
                <w:szCs w:val="18"/>
              </w:rPr>
              <w:t>Wearable &amp; Drug Delivery</w:t>
            </w:r>
          </w:p>
        </w:tc>
        <w:tc>
          <w:tcPr>
            <w:tcW w:w="0" w:type="auto"/>
            <w:tcBorders>
              <w:top w:val="single" w:sz="4" w:space="0" w:color="AAAAAA"/>
              <w:left w:val="single" w:sz="4" w:space="0" w:color="AAAAAA"/>
              <w:bottom w:val="single" w:sz="4" w:space="0" w:color="AAAAAA"/>
              <w:right w:val="single" w:sz="4" w:space="0" w:color="AAAAAA"/>
            </w:tcBorders>
          </w:tcPr>
          <w:p w14:paraId="370178E7" w14:textId="77777777" w:rsidR="00D85F7F" w:rsidRDefault="00000000">
            <w:r>
              <w:rPr>
                <w:sz w:val="18"/>
                <w:szCs w:val="18"/>
              </w:rPr>
              <w:t>3</w:t>
            </w:r>
          </w:p>
        </w:tc>
        <w:tc>
          <w:tcPr>
            <w:tcW w:w="0" w:type="auto"/>
            <w:tcBorders>
              <w:top w:val="single" w:sz="4" w:space="0" w:color="AAAAAA"/>
              <w:left w:val="single" w:sz="4" w:space="0" w:color="AAAAAA"/>
              <w:bottom w:val="single" w:sz="4" w:space="0" w:color="AAAAAA"/>
              <w:right w:val="single" w:sz="4" w:space="0" w:color="AAAAAA"/>
            </w:tcBorders>
          </w:tcPr>
          <w:p w14:paraId="4E87FC46" w14:textId="77777777" w:rsidR="00D85F7F" w:rsidRDefault="00000000">
            <w:r>
              <w:rPr>
                <w:sz w:val="18"/>
                <w:szCs w:val="18"/>
              </w:rPr>
              <w:t>— (all limited)</w:t>
            </w:r>
          </w:p>
        </w:tc>
      </w:tr>
      <w:tr w:rsidR="00D85F7F" w14:paraId="2AA10A09" w14:textId="77777777">
        <w:tc>
          <w:tcPr>
            <w:tcW w:w="0" w:type="auto"/>
            <w:tcBorders>
              <w:top w:val="single" w:sz="4" w:space="0" w:color="AAAAAA"/>
              <w:left w:val="single" w:sz="4" w:space="0" w:color="AAAAAA"/>
              <w:bottom w:val="single" w:sz="4" w:space="0" w:color="AAAAAA"/>
              <w:right w:val="single" w:sz="4" w:space="0" w:color="AAAAAA"/>
            </w:tcBorders>
          </w:tcPr>
          <w:p w14:paraId="7E859A9E" w14:textId="77777777" w:rsidR="00D85F7F" w:rsidRDefault="00000000">
            <w:r>
              <w:rPr>
                <w:sz w:val="18"/>
                <w:szCs w:val="18"/>
              </w:rPr>
              <w:t>4</w:t>
            </w:r>
          </w:p>
        </w:tc>
        <w:tc>
          <w:tcPr>
            <w:tcW w:w="0" w:type="auto"/>
            <w:tcBorders>
              <w:top w:val="single" w:sz="4" w:space="0" w:color="AAAAAA"/>
              <w:left w:val="single" w:sz="4" w:space="0" w:color="AAAAAA"/>
              <w:bottom w:val="single" w:sz="4" w:space="0" w:color="AAAAAA"/>
              <w:right w:val="single" w:sz="4" w:space="0" w:color="AAAAAA"/>
            </w:tcBorders>
          </w:tcPr>
          <w:p w14:paraId="6689A5AB" w14:textId="77777777" w:rsidR="00D85F7F" w:rsidRDefault="00000000">
            <w:r>
              <w:rPr>
                <w:sz w:val="18"/>
                <w:szCs w:val="18"/>
              </w:rPr>
              <w:t>Cardiovascular &amp; Interventional</w:t>
            </w:r>
          </w:p>
        </w:tc>
        <w:tc>
          <w:tcPr>
            <w:tcW w:w="0" w:type="auto"/>
            <w:tcBorders>
              <w:top w:val="single" w:sz="4" w:space="0" w:color="AAAAAA"/>
              <w:left w:val="single" w:sz="4" w:space="0" w:color="AAAAAA"/>
              <w:bottom w:val="single" w:sz="4" w:space="0" w:color="AAAAAA"/>
              <w:right w:val="single" w:sz="4" w:space="0" w:color="AAAAAA"/>
            </w:tcBorders>
          </w:tcPr>
          <w:p w14:paraId="49A57E24" w14:textId="77777777" w:rsidR="00D85F7F" w:rsidRDefault="00000000">
            <w:r>
              <w:rPr>
                <w:sz w:val="18"/>
                <w:szCs w:val="18"/>
              </w:rPr>
              <w:t>5</w:t>
            </w:r>
          </w:p>
        </w:tc>
        <w:tc>
          <w:tcPr>
            <w:tcW w:w="0" w:type="auto"/>
            <w:tcBorders>
              <w:top w:val="single" w:sz="4" w:space="0" w:color="AAAAAA"/>
              <w:left w:val="single" w:sz="4" w:space="0" w:color="AAAAAA"/>
              <w:bottom w:val="single" w:sz="4" w:space="0" w:color="AAAAAA"/>
              <w:right w:val="single" w:sz="4" w:space="0" w:color="AAAAAA"/>
            </w:tcBorders>
          </w:tcPr>
          <w:p w14:paraId="6CE50FEE" w14:textId="77777777" w:rsidR="00D85F7F" w:rsidRDefault="00000000">
            <w:r>
              <w:rPr>
                <w:sz w:val="18"/>
                <w:szCs w:val="18"/>
              </w:rPr>
              <w:t>XVIVO (XVIVO.ST), AtriCure (ATRC), LeMaitre (LMAT), Artivion (AORT)</w:t>
            </w:r>
          </w:p>
        </w:tc>
      </w:tr>
      <w:tr w:rsidR="00D85F7F" w14:paraId="67D1A144" w14:textId="77777777">
        <w:tc>
          <w:tcPr>
            <w:tcW w:w="0" w:type="auto"/>
            <w:tcBorders>
              <w:top w:val="single" w:sz="4" w:space="0" w:color="AAAAAA"/>
              <w:left w:val="single" w:sz="4" w:space="0" w:color="AAAAAA"/>
              <w:bottom w:val="single" w:sz="4" w:space="0" w:color="AAAAAA"/>
              <w:right w:val="single" w:sz="4" w:space="0" w:color="AAAAAA"/>
            </w:tcBorders>
          </w:tcPr>
          <w:p w14:paraId="7F0AB662" w14:textId="77777777" w:rsidR="00D85F7F" w:rsidRDefault="00000000">
            <w:r>
              <w:rPr>
                <w:sz w:val="18"/>
                <w:szCs w:val="18"/>
              </w:rPr>
              <w:t>5</w:t>
            </w:r>
          </w:p>
        </w:tc>
        <w:tc>
          <w:tcPr>
            <w:tcW w:w="0" w:type="auto"/>
            <w:tcBorders>
              <w:top w:val="single" w:sz="4" w:space="0" w:color="AAAAAA"/>
              <w:left w:val="single" w:sz="4" w:space="0" w:color="AAAAAA"/>
              <w:bottom w:val="single" w:sz="4" w:space="0" w:color="AAAAAA"/>
              <w:right w:val="single" w:sz="4" w:space="0" w:color="AAAAAA"/>
            </w:tcBorders>
          </w:tcPr>
          <w:p w14:paraId="5903D9DE" w14:textId="77777777" w:rsidR="00D85F7F" w:rsidRDefault="00000000">
            <w:r>
              <w:rPr>
                <w:sz w:val="18"/>
                <w:szCs w:val="18"/>
              </w:rPr>
              <w:t>Diagnostics &amp; IVD</w:t>
            </w:r>
          </w:p>
        </w:tc>
        <w:tc>
          <w:tcPr>
            <w:tcW w:w="0" w:type="auto"/>
            <w:tcBorders>
              <w:top w:val="single" w:sz="4" w:space="0" w:color="AAAAAA"/>
              <w:left w:val="single" w:sz="4" w:space="0" w:color="AAAAAA"/>
              <w:bottom w:val="single" w:sz="4" w:space="0" w:color="AAAAAA"/>
              <w:right w:val="single" w:sz="4" w:space="0" w:color="AAAAAA"/>
            </w:tcBorders>
          </w:tcPr>
          <w:p w14:paraId="03C9F4B1" w14:textId="77777777" w:rsidR="00D85F7F" w:rsidRDefault="00000000">
            <w:r>
              <w:rPr>
                <w:sz w:val="18"/>
                <w:szCs w:val="18"/>
              </w:rPr>
              <w:t>11</w:t>
            </w:r>
          </w:p>
        </w:tc>
        <w:tc>
          <w:tcPr>
            <w:tcW w:w="0" w:type="auto"/>
            <w:tcBorders>
              <w:top w:val="single" w:sz="4" w:space="0" w:color="AAAAAA"/>
              <w:left w:val="single" w:sz="4" w:space="0" w:color="AAAAAA"/>
              <w:bottom w:val="single" w:sz="4" w:space="0" w:color="AAAAAA"/>
              <w:right w:val="single" w:sz="4" w:space="0" w:color="AAAAAA"/>
            </w:tcBorders>
          </w:tcPr>
          <w:p w14:paraId="75BCD203" w14:textId="77777777" w:rsidR="00D85F7F" w:rsidRDefault="00000000">
            <w:r>
              <w:rPr>
                <w:sz w:val="18"/>
                <w:szCs w:val="18"/>
              </w:rPr>
              <w:t>Stratec (SBS.DE), EKF Diagnostics (EKF.L)</w:t>
            </w:r>
          </w:p>
        </w:tc>
      </w:tr>
      <w:tr w:rsidR="00D85F7F" w14:paraId="76C05FCC" w14:textId="77777777">
        <w:tc>
          <w:tcPr>
            <w:tcW w:w="0" w:type="auto"/>
            <w:tcBorders>
              <w:top w:val="single" w:sz="4" w:space="0" w:color="AAAAAA"/>
              <w:left w:val="single" w:sz="4" w:space="0" w:color="AAAAAA"/>
              <w:bottom w:val="single" w:sz="4" w:space="0" w:color="AAAAAA"/>
              <w:right w:val="single" w:sz="4" w:space="0" w:color="AAAAAA"/>
            </w:tcBorders>
          </w:tcPr>
          <w:p w14:paraId="7024A85C" w14:textId="77777777" w:rsidR="00D85F7F" w:rsidRDefault="00000000">
            <w:r>
              <w:rPr>
                <w:sz w:val="18"/>
                <w:szCs w:val="18"/>
              </w:rPr>
              <w:t>6</w:t>
            </w:r>
          </w:p>
        </w:tc>
        <w:tc>
          <w:tcPr>
            <w:tcW w:w="0" w:type="auto"/>
            <w:tcBorders>
              <w:top w:val="single" w:sz="4" w:space="0" w:color="AAAAAA"/>
              <w:left w:val="single" w:sz="4" w:space="0" w:color="AAAAAA"/>
              <w:bottom w:val="single" w:sz="4" w:space="0" w:color="AAAAAA"/>
              <w:right w:val="single" w:sz="4" w:space="0" w:color="AAAAAA"/>
            </w:tcBorders>
          </w:tcPr>
          <w:p w14:paraId="495BB886" w14:textId="77777777" w:rsidR="00D85F7F" w:rsidRDefault="00000000">
            <w:r>
              <w:rPr>
                <w:sz w:val="18"/>
                <w:szCs w:val="18"/>
              </w:rPr>
              <w:t>Surgical Robotics &amp; MIS</w:t>
            </w:r>
          </w:p>
        </w:tc>
        <w:tc>
          <w:tcPr>
            <w:tcW w:w="0" w:type="auto"/>
            <w:tcBorders>
              <w:top w:val="single" w:sz="4" w:space="0" w:color="AAAAAA"/>
              <w:left w:val="single" w:sz="4" w:space="0" w:color="AAAAAA"/>
              <w:bottom w:val="single" w:sz="4" w:space="0" w:color="AAAAAA"/>
              <w:right w:val="single" w:sz="4" w:space="0" w:color="AAAAAA"/>
            </w:tcBorders>
          </w:tcPr>
          <w:p w14:paraId="5EC2C41F" w14:textId="77777777" w:rsidR="00D85F7F" w:rsidRDefault="00000000">
            <w:r>
              <w:rPr>
                <w:sz w:val="18"/>
                <w:szCs w:val="18"/>
              </w:rPr>
              <w:t>6</w:t>
            </w:r>
          </w:p>
        </w:tc>
        <w:tc>
          <w:tcPr>
            <w:tcW w:w="0" w:type="auto"/>
            <w:tcBorders>
              <w:top w:val="single" w:sz="4" w:space="0" w:color="AAAAAA"/>
              <w:left w:val="single" w:sz="4" w:space="0" w:color="AAAAAA"/>
              <w:bottom w:val="single" w:sz="4" w:space="0" w:color="AAAAAA"/>
              <w:right w:val="single" w:sz="4" w:space="0" w:color="AAAAAA"/>
            </w:tcBorders>
          </w:tcPr>
          <w:p w14:paraId="70EAB220" w14:textId="77777777" w:rsidR="00D85F7F" w:rsidRDefault="00000000">
            <w:r>
              <w:rPr>
                <w:sz w:val="18"/>
                <w:szCs w:val="18"/>
              </w:rPr>
              <w:t>Ambu (AMBU-B.CO)</w:t>
            </w:r>
          </w:p>
        </w:tc>
      </w:tr>
      <w:tr w:rsidR="00D85F7F" w14:paraId="72A50B58" w14:textId="77777777">
        <w:tc>
          <w:tcPr>
            <w:tcW w:w="0" w:type="auto"/>
            <w:tcBorders>
              <w:top w:val="single" w:sz="4" w:space="0" w:color="AAAAAA"/>
              <w:left w:val="single" w:sz="4" w:space="0" w:color="AAAAAA"/>
              <w:bottom w:val="single" w:sz="4" w:space="0" w:color="AAAAAA"/>
              <w:right w:val="single" w:sz="4" w:space="0" w:color="AAAAAA"/>
            </w:tcBorders>
          </w:tcPr>
          <w:p w14:paraId="4D27FDC9" w14:textId="77777777" w:rsidR="00D85F7F" w:rsidRDefault="00000000">
            <w:r>
              <w:rPr>
                <w:sz w:val="18"/>
                <w:szCs w:val="18"/>
              </w:rPr>
              <w:t>7</w:t>
            </w:r>
          </w:p>
        </w:tc>
        <w:tc>
          <w:tcPr>
            <w:tcW w:w="0" w:type="auto"/>
            <w:tcBorders>
              <w:top w:val="single" w:sz="4" w:space="0" w:color="AAAAAA"/>
              <w:left w:val="single" w:sz="4" w:space="0" w:color="AAAAAA"/>
              <w:bottom w:val="single" w:sz="4" w:space="0" w:color="AAAAAA"/>
              <w:right w:val="single" w:sz="4" w:space="0" w:color="AAAAAA"/>
            </w:tcBorders>
          </w:tcPr>
          <w:p w14:paraId="123FD86C" w14:textId="77777777" w:rsidR="00D85F7F" w:rsidRDefault="00000000">
            <w:r>
              <w:rPr>
                <w:sz w:val="18"/>
                <w:szCs w:val="18"/>
              </w:rPr>
              <w:t>Digital Health &amp; SaMD</w:t>
            </w:r>
          </w:p>
        </w:tc>
        <w:tc>
          <w:tcPr>
            <w:tcW w:w="0" w:type="auto"/>
            <w:tcBorders>
              <w:top w:val="single" w:sz="4" w:space="0" w:color="AAAAAA"/>
              <w:left w:val="single" w:sz="4" w:space="0" w:color="AAAAAA"/>
              <w:bottom w:val="single" w:sz="4" w:space="0" w:color="AAAAAA"/>
              <w:right w:val="single" w:sz="4" w:space="0" w:color="AAAAAA"/>
            </w:tcBorders>
          </w:tcPr>
          <w:p w14:paraId="365E56E4" w14:textId="77777777" w:rsidR="00D85F7F" w:rsidRDefault="00000000">
            <w:r>
              <w:rPr>
                <w:sz w:val="18"/>
                <w:szCs w:val="18"/>
              </w:rPr>
              <w:t>9</w:t>
            </w:r>
          </w:p>
        </w:tc>
        <w:tc>
          <w:tcPr>
            <w:tcW w:w="0" w:type="auto"/>
            <w:tcBorders>
              <w:top w:val="single" w:sz="4" w:space="0" w:color="AAAAAA"/>
              <w:left w:val="single" w:sz="4" w:space="0" w:color="AAAAAA"/>
              <w:bottom w:val="single" w:sz="4" w:space="0" w:color="AAAAAA"/>
              <w:right w:val="single" w:sz="4" w:space="0" w:color="AAAAAA"/>
            </w:tcBorders>
          </w:tcPr>
          <w:p w14:paraId="5C383062" w14:textId="77777777" w:rsidR="00D85F7F" w:rsidRDefault="00000000">
            <w:r>
              <w:rPr>
                <w:sz w:val="18"/>
                <w:szCs w:val="18"/>
              </w:rPr>
              <w:t>RaySearch (RAY-B.ST)</w:t>
            </w:r>
          </w:p>
        </w:tc>
      </w:tr>
      <w:tr w:rsidR="00D85F7F" w14:paraId="7DD8A588" w14:textId="77777777">
        <w:tc>
          <w:tcPr>
            <w:tcW w:w="0" w:type="auto"/>
            <w:tcBorders>
              <w:top w:val="single" w:sz="4" w:space="0" w:color="AAAAAA"/>
              <w:left w:val="single" w:sz="4" w:space="0" w:color="AAAAAA"/>
              <w:bottom w:val="single" w:sz="4" w:space="0" w:color="AAAAAA"/>
              <w:right w:val="single" w:sz="4" w:space="0" w:color="AAAAAA"/>
            </w:tcBorders>
          </w:tcPr>
          <w:p w14:paraId="40B136D0" w14:textId="77777777" w:rsidR="00D85F7F" w:rsidRDefault="00000000">
            <w:r>
              <w:rPr>
                <w:sz w:val="18"/>
                <w:szCs w:val="18"/>
              </w:rPr>
              <w:t>8</w:t>
            </w:r>
          </w:p>
        </w:tc>
        <w:tc>
          <w:tcPr>
            <w:tcW w:w="0" w:type="auto"/>
            <w:tcBorders>
              <w:top w:val="single" w:sz="4" w:space="0" w:color="AAAAAA"/>
              <w:left w:val="single" w:sz="4" w:space="0" w:color="AAAAAA"/>
              <w:bottom w:val="single" w:sz="4" w:space="0" w:color="AAAAAA"/>
              <w:right w:val="single" w:sz="4" w:space="0" w:color="AAAAAA"/>
            </w:tcBorders>
          </w:tcPr>
          <w:p w14:paraId="6990AF8A" w14:textId="77777777" w:rsidR="00D85F7F" w:rsidRDefault="00000000">
            <w:r>
              <w:rPr>
                <w:sz w:val="18"/>
                <w:szCs w:val="18"/>
              </w:rPr>
              <w:t>Ophthalmology &amp; Photonics</w:t>
            </w:r>
          </w:p>
        </w:tc>
        <w:tc>
          <w:tcPr>
            <w:tcW w:w="0" w:type="auto"/>
            <w:tcBorders>
              <w:top w:val="single" w:sz="4" w:space="0" w:color="AAAAAA"/>
              <w:left w:val="single" w:sz="4" w:space="0" w:color="AAAAAA"/>
              <w:bottom w:val="single" w:sz="4" w:space="0" w:color="AAAAAA"/>
              <w:right w:val="single" w:sz="4" w:space="0" w:color="AAAAAA"/>
            </w:tcBorders>
          </w:tcPr>
          <w:p w14:paraId="6EAB2323" w14:textId="77777777" w:rsidR="00D85F7F" w:rsidRDefault="00000000">
            <w:r>
              <w:rPr>
                <w:sz w:val="18"/>
                <w:szCs w:val="18"/>
              </w:rPr>
              <w:t>8</w:t>
            </w:r>
          </w:p>
        </w:tc>
        <w:tc>
          <w:tcPr>
            <w:tcW w:w="0" w:type="auto"/>
            <w:tcBorders>
              <w:top w:val="single" w:sz="4" w:space="0" w:color="AAAAAA"/>
              <w:left w:val="single" w:sz="4" w:space="0" w:color="AAAAAA"/>
              <w:bottom w:val="single" w:sz="4" w:space="0" w:color="AAAAAA"/>
              <w:right w:val="single" w:sz="4" w:space="0" w:color="AAAAAA"/>
            </w:tcBorders>
          </w:tcPr>
          <w:p w14:paraId="366FE609" w14:textId="77777777" w:rsidR="00D85F7F" w:rsidRDefault="00000000">
            <w:r>
              <w:rPr>
                <w:sz w:val="18"/>
                <w:szCs w:val="18"/>
              </w:rPr>
              <w:t>Revenio (REG1V.HE), STAAR Surgical (STAA)</w:t>
            </w:r>
          </w:p>
        </w:tc>
      </w:tr>
      <w:tr w:rsidR="00D85F7F" w14:paraId="4525883F" w14:textId="77777777">
        <w:tc>
          <w:tcPr>
            <w:tcW w:w="0" w:type="auto"/>
            <w:tcBorders>
              <w:top w:val="single" w:sz="4" w:space="0" w:color="AAAAAA"/>
              <w:left w:val="single" w:sz="4" w:space="0" w:color="AAAAAA"/>
              <w:bottom w:val="single" w:sz="4" w:space="0" w:color="AAAAAA"/>
              <w:right w:val="single" w:sz="4" w:space="0" w:color="AAAAAA"/>
            </w:tcBorders>
          </w:tcPr>
          <w:p w14:paraId="7B53506F" w14:textId="77777777" w:rsidR="00D85F7F" w:rsidRDefault="00000000">
            <w:r>
              <w:rPr>
                <w:sz w:val="18"/>
                <w:szCs w:val="18"/>
              </w:rPr>
              <w:t>9</w:t>
            </w:r>
          </w:p>
        </w:tc>
        <w:tc>
          <w:tcPr>
            <w:tcW w:w="0" w:type="auto"/>
            <w:tcBorders>
              <w:top w:val="single" w:sz="4" w:space="0" w:color="AAAAAA"/>
              <w:left w:val="single" w:sz="4" w:space="0" w:color="AAAAAA"/>
              <w:bottom w:val="single" w:sz="4" w:space="0" w:color="AAAAAA"/>
              <w:right w:val="single" w:sz="4" w:space="0" w:color="AAAAAA"/>
            </w:tcBorders>
          </w:tcPr>
          <w:p w14:paraId="4641A018" w14:textId="77777777" w:rsidR="00D85F7F" w:rsidRDefault="00000000">
            <w:r>
              <w:rPr>
                <w:sz w:val="18"/>
                <w:szCs w:val="18"/>
              </w:rPr>
              <w:t>Regenerative Medicine &amp; Wound Care</w:t>
            </w:r>
          </w:p>
        </w:tc>
        <w:tc>
          <w:tcPr>
            <w:tcW w:w="0" w:type="auto"/>
            <w:tcBorders>
              <w:top w:val="single" w:sz="4" w:space="0" w:color="AAAAAA"/>
              <w:left w:val="single" w:sz="4" w:space="0" w:color="AAAAAA"/>
              <w:bottom w:val="single" w:sz="4" w:space="0" w:color="AAAAAA"/>
              <w:right w:val="single" w:sz="4" w:space="0" w:color="AAAAAA"/>
            </w:tcBorders>
          </w:tcPr>
          <w:p w14:paraId="5EA7969A" w14:textId="77777777" w:rsidR="00D85F7F" w:rsidRDefault="00000000">
            <w:r>
              <w:rPr>
                <w:sz w:val="18"/>
                <w:szCs w:val="18"/>
              </w:rPr>
              <w:t>5</w:t>
            </w:r>
          </w:p>
        </w:tc>
        <w:tc>
          <w:tcPr>
            <w:tcW w:w="0" w:type="auto"/>
            <w:tcBorders>
              <w:top w:val="single" w:sz="4" w:space="0" w:color="AAAAAA"/>
              <w:left w:val="single" w:sz="4" w:space="0" w:color="AAAAAA"/>
              <w:bottom w:val="single" w:sz="4" w:space="0" w:color="AAAAAA"/>
              <w:right w:val="single" w:sz="4" w:space="0" w:color="AAAAAA"/>
            </w:tcBorders>
          </w:tcPr>
          <w:p w14:paraId="5E4982A3" w14:textId="77777777" w:rsidR="00D85F7F" w:rsidRDefault="00000000">
            <w:r>
              <w:rPr>
                <w:sz w:val="18"/>
                <w:szCs w:val="18"/>
              </w:rPr>
              <w:t>Vericel (VCEL)</w:t>
            </w:r>
          </w:p>
        </w:tc>
      </w:tr>
      <w:tr w:rsidR="00D85F7F" w14:paraId="57B7CDFC" w14:textId="77777777">
        <w:tc>
          <w:tcPr>
            <w:tcW w:w="0" w:type="auto"/>
            <w:tcBorders>
              <w:top w:val="single" w:sz="4" w:space="0" w:color="AAAAAA"/>
              <w:left w:val="single" w:sz="4" w:space="0" w:color="AAAAAA"/>
              <w:bottom w:val="single" w:sz="4" w:space="0" w:color="AAAAAA"/>
              <w:right w:val="single" w:sz="4" w:space="0" w:color="AAAAAA"/>
            </w:tcBorders>
          </w:tcPr>
          <w:p w14:paraId="4BE8BB58" w14:textId="77777777" w:rsidR="00D85F7F" w:rsidRDefault="00000000">
            <w:r>
              <w:rPr>
                <w:sz w:val="18"/>
                <w:szCs w:val="18"/>
              </w:rPr>
              <w:t>10</w:t>
            </w:r>
          </w:p>
        </w:tc>
        <w:tc>
          <w:tcPr>
            <w:tcW w:w="0" w:type="auto"/>
            <w:tcBorders>
              <w:top w:val="single" w:sz="4" w:space="0" w:color="AAAAAA"/>
              <w:left w:val="single" w:sz="4" w:space="0" w:color="AAAAAA"/>
              <w:bottom w:val="single" w:sz="4" w:space="0" w:color="AAAAAA"/>
              <w:right w:val="single" w:sz="4" w:space="0" w:color="AAAAAA"/>
            </w:tcBorders>
          </w:tcPr>
          <w:p w14:paraId="3A67EC5F" w14:textId="77777777" w:rsidR="00D85F7F" w:rsidRDefault="00000000">
            <w:r>
              <w:rPr>
                <w:sz w:val="18"/>
                <w:szCs w:val="18"/>
              </w:rPr>
              <w:t>Monitoring &amp; Implantables</w:t>
            </w:r>
          </w:p>
        </w:tc>
        <w:tc>
          <w:tcPr>
            <w:tcW w:w="0" w:type="auto"/>
            <w:tcBorders>
              <w:top w:val="single" w:sz="4" w:space="0" w:color="AAAAAA"/>
              <w:left w:val="single" w:sz="4" w:space="0" w:color="AAAAAA"/>
              <w:bottom w:val="single" w:sz="4" w:space="0" w:color="AAAAAA"/>
              <w:right w:val="single" w:sz="4" w:space="0" w:color="AAAAAA"/>
            </w:tcBorders>
          </w:tcPr>
          <w:p w14:paraId="3FE3C457" w14:textId="77777777" w:rsidR="00D85F7F" w:rsidRDefault="00000000">
            <w:r>
              <w:rPr>
                <w:sz w:val="18"/>
                <w:szCs w:val="18"/>
              </w:rPr>
              <w:t>8</w:t>
            </w:r>
          </w:p>
        </w:tc>
        <w:tc>
          <w:tcPr>
            <w:tcW w:w="0" w:type="auto"/>
            <w:tcBorders>
              <w:top w:val="single" w:sz="4" w:space="0" w:color="AAAAAA"/>
              <w:left w:val="single" w:sz="4" w:space="0" w:color="AAAAAA"/>
              <w:bottom w:val="single" w:sz="4" w:space="0" w:color="AAAAAA"/>
              <w:right w:val="single" w:sz="4" w:space="0" w:color="AAAAAA"/>
            </w:tcBorders>
          </w:tcPr>
          <w:p w14:paraId="1FF0108E" w14:textId="77777777" w:rsidR="00D85F7F" w:rsidRDefault="00000000">
            <w:r>
              <w:rPr>
                <w:sz w:val="18"/>
                <w:szCs w:val="18"/>
              </w:rPr>
              <w:t>LivaNova (LIVN)</w:t>
            </w:r>
          </w:p>
        </w:tc>
      </w:tr>
    </w:tbl>
    <w:p w14:paraId="41661171" w14:textId="77777777" w:rsidR="00084122" w:rsidRDefault="00084122">
      <w:pPr>
        <w:rPr>
          <w:b/>
          <w:bCs/>
        </w:rPr>
      </w:pPr>
      <w:r>
        <w:rPr>
          <w:b/>
          <w:bCs/>
        </w:rPr>
        <w:t>6.4 Key Financial Benchmarks by Sub-Sector (yfinance Run 2)</w:t>
      </w:r>
    </w:p>
    <w:p w14:paraId="03B7EE2D" w14:textId="77777777" w:rsidR="00084122" w:rsidRDefault="00084122">
      <w:r>
        <w:t>EU market caps are shown in local currency (SEK, DKK, EUR, GBp) despite the dollar sign in yfinance — see 6.6.2 for currency correction. Normalise all COVID-peak values (2020-2022).</w:t>
      </w:r>
    </w:p>
    <w:p w14:paraId="4238EAD2"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540"/>
        <w:gridCol w:w="1045"/>
        <w:gridCol w:w="852"/>
        <w:gridCol w:w="876"/>
        <w:gridCol w:w="930"/>
        <w:gridCol w:w="906"/>
        <w:gridCol w:w="590"/>
        <w:gridCol w:w="2889"/>
      </w:tblGrid>
      <w:tr w:rsidR="00D85F7F" w14:paraId="3735C1B8" w14:textId="77777777">
        <w:tc>
          <w:tcPr>
            <w:tcW w:w="0" w:type="auto"/>
            <w:tcBorders>
              <w:top w:val="single" w:sz="4" w:space="0" w:color="AAAAAA"/>
              <w:left w:val="single" w:sz="4" w:space="0" w:color="AAAAAA"/>
              <w:bottom w:val="single" w:sz="4" w:space="0" w:color="AAAAAA"/>
              <w:right w:val="single" w:sz="4" w:space="0" w:color="AAAAAA"/>
            </w:tcBorders>
          </w:tcPr>
          <w:p w14:paraId="1C955627"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2816E42C" w14:textId="77777777" w:rsidR="00D85F7F" w:rsidRDefault="00000000">
            <w:r>
              <w:rPr>
                <w:b/>
                <w:bCs/>
                <w:sz w:val="18"/>
                <w:szCs w:val="18"/>
              </w:rPr>
              <w:t>Ticker</w:t>
            </w:r>
          </w:p>
        </w:tc>
        <w:tc>
          <w:tcPr>
            <w:tcW w:w="0" w:type="auto"/>
            <w:tcBorders>
              <w:top w:val="single" w:sz="4" w:space="0" w:color="AAAAAA"/>
              <w:left w:val="single" w:sz="4" w:space="0" w:color="AAAAAA"/>
              <w:bottom w:val="single" w:sz="4" w:space="0" w:color="AAAAAA"/>
              <w:right w:val="single" w:sz="4" w:space="0" w:color="AAAAAA"/>
            </w:tcBorders>
          </w:tcPr>
          <w:p w14:paraId="113C22D6" w14:textId="77777777" w:rsidR="00D85F7F" w:rsidRDefault="00000000">
            <w:r>
              <w:rPr>
                <w:b/>
                <w:bCs/>
                <w:sz w:val="18"/>
                <w:szCs w:val="18"/>
              </w:rPr>
              <w:t>Verdict</w:t>
            </w:r>
          </w:p>
        </w:tc>
        <w:tc>
          <w:tcPr>
            <w:tcW w:w="0" w:type="auto"/>
            <w:tcBorders>
              <w:top w:val="single" w:sz="4" w:space="0" w:color="AAAAAA"/>
              <w:left w:val="single" w:sz="4" w:space="0" w:color="AAAAAA"/>
              <w:bottom w:val="single" w:sz="4" w:space="0" w:color="AAAAAA"/>
              <w:right w:val="single" w:sz="4" w:space="0" w:color="AAAAAA"/>
            </w:tcBorders>
          </w:tcPr>
          <w:p w14:paraId="4B111DB8" w14:textId="77777777" w:rsidR="00D85F7F" w:rsidRDefault="00000000">
            <w:r>
              <w:rPr>
                <w:b/>
                <w:bCs/>
                <w:sz w:val="18"/>
                <w:szCs w:val="18"/>
              </w:rPr>
              <w:t>Gross Margin</w:t>
            </w:r>
          </w:p>
        </w:tc>
        <w:tc>
          <w:tcPr>
            <w:tcW w:w="0" w:type="auto"/>
            <w:tcBorders>
              <w:top w:val="single" w:sz="4" w:space="0" w:color="AAAAAA"/>
              <w:left w:val="single" w:sz="4" w:space="0" w:color="AAAAAA"/>
              <w:bottom w:val="single" w:sz="4" w:space="0" w:color="AAAAAA"/>
              <w:right w:val="single" w:sz="4" w:space="0" w:color="AAAAAA"/>
            </w:tcBorders>
          </w:tcPr>
          <w:p w14:paraId="6AADFB9A" w14:textId="77777777" w:rsidR="00D85F7F" w:rsidRDefault="00000000">
            <w:r>
              <w:rPr>
                <w:b/>
                <w:bCs/>
                <w:sz w:val="18"/>
                <w:szCs w:val="18"/>
              </w:rPr>
              <w:t>EBITDA Margin</w:t>
            </w:r>
          </w:p>
        </w:tc>
        <w:tc>
          <w:tcPr>
            <w:tcW w:w="0" w:type="auto"/>
            <w:tcBorders>
              <w:top w:val="single" w:sz="4" w:space="0" w:color="AAAAAA"/>
              <w:left w:val="single" w:sz="4" w:space="0" w:color="AAAAAA"/>
              <w:bottom w:val="single" w:sz="4" w:space="0" w:color="AAAAAA"/>
              <w:right w:val="single" w:sz="4" w:space="0" w:color="AAAAAA"/>
            </w:tcBorders>
          </w:tcPr>
          <w:p w14:paraId="2F9A2208" w14:textId="77777777" w:rsidR="00D85F7F" w:rsidRDefault="00000000">
            <w:r>
              <w:rPr>
                <w:b/>
                <w:bCs/>
                <w:sz w:val="18"/>
                <w:szCs w:val="18"/>
              </w:rPr>
              <w:t>Rev. Growth</w:t>
            </w:r>
          </w:p>
        </w:tc>
        <w:tc>
          <w:tcPr>
            <w:tcW w:w="0" w:type="auto"/>
            <w:tcBorders>
              <w:top w:val="single" w:sz="4" w:space="0" w:color="AAAAAA"/>
              <w:left w:val="single" w:sz="4" w:space="0" w:color="AAAAAA"/>
              <w:bottom w:val="single" w:sz="4" w:space="0" w:color="AAAAAA"/>
              <w:right w:val="single" w:sz="4" w:space="0" w:color="AAAAAA"/>
            </w:tcBorders>
          </w:tcPr>
          <w:p w14:paraId="471853A3" w14:textId="77777777" w:rsidR="00D85F7F" w:rsidRDefault="00000000">
            <w:r>
              <w:rPr>
                <w:b/>
                <w:bCs/>
                <w:sz w:val="18"/>
                <w:szCs w:val="18"/>
              </w:rPr>
              <w:t>Beta</w:t>
            </w:r>
          </w:p>
        </w:tc>
        <w:tc>
          <w:tcPr>
            <w:tcW w:w="0" w:type="auto"/>
            <w:tcBorders>
              <w:top w:val="single" w:sz="4" w:space="0" w:color="AAAAAA"/>
              <w:left w:val="single" w:sz="4" w:space="0" w:color="AAAAAA"/>
              <w:bottom w:val="single" w:sz="4" w:space="0" w:color="AAAAAA"/>
              <w:right w:val="single" w:sz="4" w:space="0" w:color="AAAAAA"/>
            </w:tcBorders>
          </w:tcPr>
          <w:p w14:paraId="0B4D800A" w14:textId="77777777" w:rsidR="00D85F7F" w:rsidRDefault="00000000">
            <w:r>
              <w:rPr>
                <w:b/>
                <w:bCs/>
                <w:sz w:val="18"/>
                <w:szCs w:val="18"/>
              </w:rPr>
              <w:t>Primary DCF Use</w:t>
            </w:r>
          </w:p>
        </w:tc>
      </w:tr>
      <w:tr w:rsidR="00D85F7F" w14:paraId="0C327056" w14:textId="77777777">
        <w:tc>
          <w:tcPr>
            <w:tcW w:w="0" w:type="auto"/>
            <w:tcBorders>
              <w:top w:val="single" w:sz="4" w:space="0" w:color="AAAAAA"/>
              <w:left w:val="single" w:sz="4" w:space="0" w:color="AAAAAA"/>
              <w:bottom w:val="single" w:sz="4" w:space="0" w:color="AAAAAA"/>
              <w:right w:val="single" w:sz="4" w:space="0" w:color="AAAAAA"/>
            </w:tcBorders>
          </w:tcPr>
          <w:p w14:paraId="245591A1" w14:textId="77777777" w:rsidR="00D85F7F" w:rsidRDefault="00000000">
            <w:r>
              <w:rPr>
                <w:sz w:val="18"/>
                <w:szCs w:val="18"/>
              </w:rPr>
              <w:t>Penumbra</w:t>
            </w:r>
          </w:p>
        </w:tc>
        <w:tc>
          <w:tcPr>
            <w:tcW w:w="0" w:type="auto"/>
            <w:tcBorders>
              <w:top w:val="single" w:sz="4" w:space="0" w:color="AAAAAA"/>
              <w:left w:val="single" w:sz="4" w:space="0" w:color="AAAAAA"/>
              <w:bottom w:val="single" w:sz="4" w:space="0" w:color="AAAAAA"/>
              <w:right w:val="single" w:sz="4" w:space="0" w:color="AAAAAA"/>
            </w:tcBorders>
          </w:tcPr>
          <w:p w14:paraId="01C0828B" w14:textId="77777777" w:rsidR="00D85F7F" w:rsidRDefault="00000000">
            <w:r>
              <w:rPr>
                <w:sz w:val="18"/>
                <w:szCs w:val="18"/>
              </w:rPr>
              <w:t>PEN</w:t>
            </w:r>
          </w:p>
        </w:tc>
        <w:tc>
          <w:tcPr>
            <w:tcW w:w="0" w:type="auto"/>
            <w:tcBorders>
              <w:top w:val="single" w:sz="4" w:space="0" w:color="AAAAAA"/>
              <w:left w:val="single" w:sz="4" w:space="0" w:color="AAAAAA"/>
              <w:bottom w:val="single" w:sz="4" w:space="0" w:color="AAAAAA"/>
              <w:right w:val="single" w:sz="4" w:space="0" w:color="AAAAAA"/>
            </w:tcBorders>
          </w:tcPr>
          <w:p w14:paraId="515CB2B0"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6C3FD983" w14:textId="77777777" w:rsidR="00D85F7F" w:rsidRDefault="00000000">
            <w:r>
              <w:rPr>
                <w:sz w:val="18"/>
                <w:szCs w:val="18"/>
              </w:rPr>
              <w:t>67.4%</w:t>
            </w:r>
          </w:p>
        </w:tc>
        <w:tc>
          <w:tcPr>
            <w:tcW w:w="0" w:type="auto"/>
            <w:tcBorders>
              <w:top w:val="single" w:sz="4" w:space="0" w:color="AAAAAA"/>
              <w:left w:val="single" w:sz="4" w:space="0" w:color="AAAAAA"/>
              <w:bottom w:val="single" w:sz="4" w:space="0" w:color="AAAAAA"/>
              <w:right w:val="single" w:sz="4" w:space="0" w:color="AAAAAA"/>
            </w:tcBorders>
          </w:tcPr>
          <w:p w14:paraId="688863AF" w14:textId="77777777" w:rsidR="00D85F7F" w:rsidRDefault="00000000">
            <w:r>
              <w:rPr>
                <w:sz w:val="18"/>
                <w:szCs w:val="18"/>
              </w:rPr>
              <w:t>14.7%</w:t>
            </w:r>
          </w:p>
        </w:tc>
        <w:tc>
          <w:tcPr>
            <w:tcW w:w="0" w:type="auto"/>
            <w:tcBorders>
              <w:top w:val="single" w:sz="4" w:space="0" w:color="AAAAAA"/>
              <w:left w:val="single" w:sz="4" w:space="0" w:color="AAAAAA"/>
              <w:bottom w:val="single" w:sz="4" w:space="0" w:color="AAAAAA"/>
              <w:right w:val="single" w:sz="4" w:space="0" w:color="AAAAAA"/>
            </w:tcBorders>
          </w:tcPr>
          <w:p w14:paraId="53651C65" w14:textId="77777777" w:rsidR="00D85F7F" w:rsidRDefault="00000000">
            <w:r>
              <w:rPr>
                <w:sz w:val="18"/>
                <w:szCs w:val="18"/>
              </w:rPr>
              <w:t>+15.6%</w:t>
            </w:r>
          </w:p>
        </w:tc>
        <w:tc>
          <w:tcPr>
            <w:tcW w:w="0" w:type="auto"/>
            <w:tcBorders>
              <w:top w:val="single" w:sz="4" w:space="0" w:color="AAAAAA"/>
              <w:left w:val="single" w:sz="4" w:space="0" w:color="AAAAAA"/>
              <w:bottom w:val="single" w:sz="4" w:space="0" w:color="AAAAAA"/>
              <w:right w:val="single" w:sz="4" w:space="0" w:color="AAAAAA"/>
            </w:tcBorders>
          </w:tcPr>
          <w:p w14:paraId="68FF3724" w14:textId="77777777" w:rsidR="00D85F7F" w:rsidRDefault="00000000">
            <w:r>
              <w:rPr>
                <w:sz w:val="18"/>
                <w:szCs w:val="18"/>
              </w:rPr>
              <w:t>0.70</w:t>
            </w:r>
          </w:p>
        </w:tc>
        <w:tc>
          <w:tcPr>
            <w:tcW w:w="0" w:type="auto"/>
            <w:tcBorders>
              <w:top w:val="single" w:sz="4" w:space="0" w:color="AAAAAA"/>
              <w:left w:val="single" w:sz="4" w:space="0" w:color="AAAAAA"/>
              <w:bottom w:val="single" w:sz="4" w:space="0" w:color="AAAAAA"/>
              <w:right w:val="single" w:sz="4" w:space="0" w:color="AAAAAA"/>
            </w:tcBorders>
          </w:tcPr>
          <w:p w14:paraId="21F341DD" w14:textId="77777777" w:rsidR="00D85F7F" w:rsidRDefault="00000000">
            <w:r>
              <w:rPr>
                <w:sz w:val="18"/>
                <w:szCs w:val="18"/>
              </w:rPr>
              <w:t>Neurovascular benchmark. Exit anchor ~10x EV/Rev (BSci 2026).</w:t>
            </w:r>
          </w:p>
        </w:tc>
      </w:tr>
      <w:tr w:rsidR="00D85F7F" w14:paraId="36BDB1F8" w14:textId="77777777">
        <w:tc>
          <w:tcPr>
            <w:tcW w:w="0" w:type="auto"/>
            <w:tcBorders>
              <w:top w:val="single" w:sz="4" w:space="0" w:color="AAAAAA"/>
              <w:left w:val="single" w:sz="4" w:space="0" w:color="AAAAAA"/>
              <w:bottom w:val="single" w:sz="4" w:space="0" w:color="AAAAAA"/>
              <w:right w:val="single" w:sz="4" w:space="0" w:color="AAAAAA"/>
            </w:tcBorders>
          </w:tcPr>
          <w:p w14:paraId="060C5DCD" w14:textId="77777777" w:rsidR="00D85F7F" w:rsidRDefault="00000000">
            <w:r>
              <w:rPr>
                <w:sz w:val="18"/>
                <w:szCs w:val="18"/>
              </w:rPr>
              <w:lastRenderedPageBreak/>
              <w:t>Nyxoah</w:t>
            </w:r>
          </w:p>
        </w:tc>
        <w:tc>
          <w:tcPr>
            <w:tcW w:w="0" w:type="auto"/>
            <w:tcBorders>
              <w:top w:val="single" w:sz="4" w:space="0" w:color="AAAAAA"/>
              <w:left w:val="single" w:sz="4" w:space="0" w:color="AAAAAA"/>
              <w:bottom w:val="single" w:sz="4" w:space="0" w:color="AAAAAA"/>
              <w:right w:val="single" w:sz="4" w:space="0" w:color="AAAAAA"/>
            </w:tcBorders>
          </w:tcPr>
          <w:p w14:paraId="23772AAF" w14:textId="77777777" w:rsidR="00D85F7F" w:rsidRDefault="00000000">
            <w:r>
              <w:rPr>
                <w:sz w:val="18"/>
                <w:szCs w:val="18"/>
              </w:rPr>
              <w:t>NYXH</w:t>
            </w:r>
          </w:p>
        </w:tc>
        <w:tc>
          <w:tcPr>
            <w:tcW w:w="0" w:type="auto"/>
            <w:tcBorders>
              <w:top w:val="single" w:sz="4" w:space="0" w:color="AAAAAA"/>
              <w:left w:val="single" w:sz="4" w:space="0" w:color="AAAAAA"/>
              <w:bottom w:val="single" w:sz="4" w:space="0" w:color="AAAAAA"/>
              <w:right w:val="single" w:sz="4" w:space="0" w:color="AAAAAA"/>
            </w:tcBorders>
          </w:tcPr>
          <w:p w14:paraId="2DAD51AB" w14:textId="77777777" w:rsidR="00D85F7F" w:rsidRDefault="00000000">
            <w:r>
              <w:rPr>
                <w:sz w:val="18"/>
                <w:szCs w:val="18"/>
              </w:rPr>
              <w:t>LIMITED</w:t>
            </w:r>
          </w:p>
        </w:tc>
        <w:tc>
          <w:tcPr>
            <w:tcW w:w="0" w:type="auto"/>
            <w:tcBorders>
              <w:top w:val="single" w:sz="4" w:space="0" w:color="AAAAAA"/>
              <w:left w:val="single" w:sz="4" w:space="0" w:color="AAAAAA"/>
              <w:bottom w:val="single" w:sz="4" w:space="0" w:color="AAAAAA"/>
              <w:right w:val="single" w:sz="4" w:space="0" w:color="AAAAAA"/>
            </w:tcBorders>
          </w:tcPr>
          <w:p w14:paraId="6D22DBA5" w14:textId="77777777" w:rsidR="00D85F7F" w:rsidRDefault="00000000">
            <w:r>
              <w:rPr>
                <w:sz w:val="18"/>
                <w:szCs w:val="18"/>
              </w:rPr>
              <w:t>63.1%</w:t>
            </w:r>
          </w:p>
        </w:tc>
        <w:tc>
          <w:tcPr>
            <w:tcW w:w="0" w:type="auto"/>
            <w:tcBorders>
              <w:top w:val="single" w:sz="4" w:space="0" w:color="AAAAAA"/>
              <w:left w:val="single" w:sz="4" w:space="0" w:color="AAAAAA"/>
              <w:bottom w:val="single" w:sz="4" w:space="0" w:color="AAAAAA"/>
              <w:right w:val="single" w:sz="4" w:space="0" w:color="AAAAAA"/>
            </w:tcBorders>
          </w:tcPr>
          <w:p w14:paraId="6D513091"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EC10C9B" w14:textId="77777777" w:rsidR="00D85F7F" w:rsidRDefault="00000000">
            <w:r>
              <w:rPr>
                <w:sz w:val="18"/>
                <w:szCs w:val="18"/>
              </w:rPr>
              <w:t>+347%*</w:t>
            </w:r>
          </w:p>
        </w:tc>
        <w:tc>
          <w:tcPr>
            <w:tcW w:w="0" w:type="auto"/>
            <w:tcBorders>
              <w:top w:val="single" w:sz="4" w:space="0" w:color="AAAAAA"/>
              <w:left w:val="single" w:sz="4" w:space="0" w:color="AAAAAA"/>
              <w:bottom w:val="single" w:sz="4" w:space="0" w:color="AAAAAA"/>
              <w:right w:val="single" w:sz="4" w:space="0" w:color="AAAAAA"/>
            </w:tcBorders>
          </w:tcPr>
          <w:p w14:paraId="2F0D7FBC" w14:textId="77777777" w:rsidR="00D85F7F" w:rsidRDefault="00000000">
            <w:r>
              <w:rPr>
                <w:sz w:val="18"/>
                <w:szCs w:val="18"/>
              </w:rPr>
              <w:t>0.90</w:t>
            </w:r>
          </w:p>
        </w:tc>
        <w:tc>
          <w:tcPr>
            <w:tcW w:w="0" w:type="auto"/>
            <w:tcBorders>
              <w:top w:val="single" w:sz="4" w:space="0" w:color="AAAAAA"/>
              <w:left w:val="single" w:sz="4" w:space="0" w:color="AAAAAA"/>
              <w:bottom w:val="single" w:sz="4" w:space="0" w:color="AAAAAA"/>
              <w:right w:val="single" w:sz="4" w:space="0" w:color="AAAAAA"/>
            </w:tcBorders>
          </w:tcPr>
          <w:p w14:paraId="33EA1894" w14:textId="77777777" w:rsidR="00D85F7F" w:rsidRDefault="00000000">
            <w:r>
              <w:rPr>
                <w:sz w:val="18"/>
                <w:szCs w:val="18"/>
              </w:rPr>
              <w:t>EU neuromodulation OSA. Dual-approval ramp modelling only. *Off very low base.</w:t>
            </w:r>
          </w:p>
        </w:tc>
      </w:tr>
      <w:tr w:rsidR="00D85F7F" w14:paraId="0F87306C" w14:textId="77777777">
        <w:tc>
          <w:tcPr>
            <w:tcW w:w="0" w:type="auto"/>
            <w:tcBorders>
              <w:top w:val="single" w:sz="4" w:space="0" w:color="AAAAAA"/>
              <w:left w:val="single" w:sz="4" w:space="0" w:color="AAAAAA"/>
              <w:bottom w:val="single" w:sz="4" w:space="0" w:color="AAAAAA"/>
              <w:right w:val="single" w:sz="4" w:space="0" w:color="AAAAAA"/>
            </w:tcBorders>
          </w:tcPr>
          <w:p w14:paraId="26614685" w14:textId="77777777" w:rsidR="00D85F7F" w:rsidRDefault="00000000">
            <w:r>
              <w:rPr>
                <w:sz w:val="18"/>
                <w:szCs w:val="18"/>
              </w:rPr>
              <w:t>BONESUPPORT</w:t>
            </w:r>
          </w:p>
        </w:tc>
        <w:tc>
          <w:tcPr>
            <w:tcW w:w="0" w:type="auto"/>
            <w:tcBorders>
              <w:top w:val="single" w:sz="4" w:space="0" w:color="AAAAAA"/>
              <w:left w:val="single" w:sz="4" w:space="0" w:color="AAAAAA"/>
              <w:bottom w:val="single" w:sz="4" w:space="0" w:color="AAAAAA"/>
              <w:right w:val="single" w:sz="4" w:space="0" w:color="AAAAAA"/>
            </w:tcBorders>
          </w:tcPr>
          <w:p w14:paraId="7CDB2478" w14:textId="77777777" w:rsidR="00D85F7F" w:rsidRDefault="00000000">
            <w:r>
              <w:rPr>
                <w:sz w:val="18"/>
                <w:szCs w:val="18"/>
              </w:rPr>
              <w:t>BONEX.ST</w:t>
            </w:r>
          </w:p>
        </w:tc>
        <w:tc>
          <w:tcPr>
            <w:tcW w:w="0" w:type="auto"/>
            <w:tcBorders>
              <w:top w:val="single" w:sz="4" w:space="0" w:color="AAAAAA"/>
              <w:left w:val="single" w:sz="4" w:space="0" w:color="AAAAAA"/>
              <w:bottom w:val="single" w:sz="4" w:space="0" w:color="AAAAAA"/>
              <w:right w:val="single" w:sz="4" w:space="0" w:color="AAAAAA"/>
            </w:tcBorders>
          </w:tcPr>
          <w:p w14:paraId="7E130CB8"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3BDBFC16" w14:textId="77777777" w:rsidR="00D85F7F" w:rsidRDefault="00000000">
            <w:r>
              <w:rPr>
                <w:sz w:val="18"/>
                <w:szCs w:val="18"/>
              </w:rPr>
              <w:t>92.5%</w:t>
            </w:r>
          </w:p>
        </w:tc>
        <w:tc>
          <w:tcPr>
            <w:tcW w:w="0" w:type="auto"/>
            <w:tcBorders>
              <w:top w:val="single" w:sz="4" w:space="0" w:color="AAAAAA"/>
              <w:left w:val="single" w:sz="4" w:space="0" w:color="AAAAAA"/>
              <w:bottom w:val="single" w:sz="4" w:space="0" w:color="AAAAAA"/>
              <w:right w:val="single" w:sz="4" w:space="0" w:color="AAAAAA"/>
            </w:tcBorders>
          </w:tcPr>
          <w:p w14:paraId="01629A9C" w14:textId="77777777" w:rsidR="00D85F7F" w:rsidRDefault="00000000">
            <w:r>
              <w:rPr>
                <w:sz w:val="18"/>
                <w:szCs w:val="18"/>
              </w:rPr>
              <w:t>26.5%</w:t>
            </w:r>
          </w:p>
        </w:tc>
        <w:tc>
          <w:tcPr>
            <w:tcW w:w="0" w:type="auto"/>
            <w:tcBorders>
              <w:top w:val="single" w:sz="4" w:space="0" w:color="AAAAAA"/>
              <w:left w:val="single" w:sz="4" w:space="0" w:color="AAAAAA"/>
              <w:bottom w:val="single" w:sz="4" w:space="0" w:color="AAAAAA"/>
              <w:right w:val="single" w:sz="4" w:space="0" w:color="AAAAAA"/>
            </w:tcBorders>
          </w:tcPr>
          <w:p w14:paraId="3ED1F224" w14:textId="77777777" w:rsidR="00D85F7F" w:rsidRDefault="00000000">
            <w:r>
              <w:rPr>
                <w:sz w:val="18"/>
                <w:szCs w:val="18"/>
              </w:rPr>
              <w:t>+14.3%</w:t>
            </w:r>
          </w:p>
        </w:tc>
        <w:tc>
          <w:tcPr>
            <w:tcW w:w="0" w:type="auto"/>
            <w:tcBorders>
              <w:top w:val="single" w:sz="4" w:space="0" w:color="AAAAAA"/>
              <w:left w:val="single" w:sz="4" w:space="0" w:color="AAAAAA"/>
              <w:bottom w:val="single" w:sz="4" w:space="0" w:color="AAAAAA"/>
              <w:right w:val="single" w:sz="4" w:space="0" w:color="AAAAAA"/>
            </w:tcBorders>
          </w:tcPr>
          <w:p w14:paraId="17433403" w14:textId="77777777" w:rsidR="00D85F7F" w:rsidRDefault="00000000">
            <w:r>
              <w:rPr>
                <w:sz w:val="18"/>
                <w:szCs w:val="18"/>
              </w:rPr>
              <w:t>0.50</w:t>
            </w:r>
          </w:p>
        </w:tc>
        <w:tc>
          <w:tcPr>
            <w:tcW w:w="0" w:type="auto"/>
            <w:tcBorders>
              <w:top w:val="single" w:sz="4" w:space="0" w:color="AAAAAA"/>
              <w:left w:val="single" w:sz="4" w:space="0" w:color="AAAAAA"/>
              <w:bottom w:val="single" w:sz="4" w:space="0" w:color="AAAAAA"/>
              <w:right w:val="single" w:sz="4" w:space="0" w:color="AAAAAA"/>
            </w:tcBorders>
          </w:tcPr>
          <w:p w14:paraId="082F095F" w14:textId="77777777" w:rsidR="00D85F7F" w:rsidRDefault="00000000">
            <w:r>
              <w:rPr>
                <w:sz w:val="18"/>
                <w:szCs w:val="18"/>
              </w:rPr>
              <w:t>Highest GM in database. Best-in-class EU orthobiologics. NTAP documented.</w:t>
            </w:r>
          </w:p>
        </w:tc>
      </w:tr>
      <w:tr w:rsidR="00D85F7F" w14:paraId="5C25037D" w14:textId="77777777">
        <w:tc>
          <w:tcPr>
            <w:tcW w:w="0" w:type="auto"/>
            <w:tcBorders>
              <w:top w:val="single" w:sz="4" w:space="0" w:color="AAAAAA"/>
              <w:left w:val="single" w:sz="4" w:space="0" w:color="AAAAAA"/>
              <w:bottom w:val="single" w:sz="4" w:space="0" w:color="AAAAAA"/>
              <w:right w:val="single" w:sz="4" w:space="0" w:color="AAAAAA"/>
            </w:tcBorders>
          </w:tcPr>
          <w:p w14:paraId="50594778" w14:textId="77777777" w:rsidR="00D85F7F" w:rsidRDefault="00000000">
            <w:r>
              <w:rPr>
                <w:sz w:val="18"/>
                <w:szCs w:val="18"/>
              </w:rPr>
              <w:t>SI-BONE</w:t>
            </w:r>
          </w:p>
        </w:tc>
        <w:tc>
          <w:tcPr>
            <w:tcW w:w="0" w:type="auto"/>
            <w:tcBorders>
              <w:top w:val="single" w:sz="4" w:space="0" w:color="AAAAAA"/>
              <w:left w:val="single" w:sz="4" w:space="0" w:color="AAAAAA"/>
              <w:bottom w:val="single" w:sz="4" w:space="0" w:color="AAAAAA"/>
              <w:right w:val="single" w:sz="4" w:space="0" w:color="AAAAAA"/>
            </w:tcBorders>
          </w:tcPr>
          <w:p w14:paraId="0C17B531" w14:textId="77777777" w:rsidR="00D85F7F" w:rsidRDefault="00000000">
            <w:r>
              <w:rPr>
                <w:sz w:val="18"/>
                <w:szCs w:val="18"/>
              </w:rPr>
              <w:t>SIBN</w:t>
            </w:r>
          </w:p>
        </w:tc>
        <w:tc>
          <w:tcPr>
            <w:tcW w:w="0" w:type="auto"/>
            <w:tcBorders>
              <w:top w:val="single" w:sz="4" w:space="0" w:color="AAAAAA"/>
              <w:left w:val="single" w:sz="4" w:space="0" w:color="AAAAAA"/>
              <w:bottom w:val="single" w:sz="4" w:space="0" w:color="AAAAAA"/>
              <w:right w:val="single" w:sz="4" w:space="0" w:color="AAAAAA"/>
            </w:tcBorders>
          </w:tcPr>
          <w:p w14:paraId="048ED02D"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75D50ABD" w14:textId="77777777" w:rsidR="00D85F7F" w:rsidRDefault="00000000">
            <w:r>
              <w:rPr>
                <w:sz w:val="18"/>
                <w:szCs w:val="18"/>
              </w:rPr>
              <w:t>79.6%</w:t>
            </w:r>
          </w:p>
        </w:tc>
        <w:tc>
          <w:tcPr>
            <w:tcW w:w="0" w:type="auto"/>
            <w:tcBorders>
              <w:top w:val="single" w:sz="4" w:space="0" w:color="AAAAAA"/>
              <w:left w:val="single" w:sz="4" w:space="0" w:color="AAAAAA"/>
              <w:bottom w:val="single" w:sz="4" w:space="0" w:color="AAAAAA"/>
              <w:right w:val="single" w:sz="4" w:space="0" w:color="AAAAAA"/>
            </w:tcBorders>
          </w:tcPr>
          <w:p w14:paraId="0909DDF0" w14:textId="77777777" w:rsidR="00D85F7F" w:rsidRDefault="00000000">
            <w:r>
              <w:rPr>
                <w:sz w:val="18"/>
                <w:szCs w:val="18"/>
              </w:rPr>
              <w:t>-8.2%</w:t>
            </w:r>
          </w:p>
        </w:tc>
        <w:tc>
          <w:tcPr>
            <w:tcW w:w="0" w:type="auto"/>
            <w:tcBorders>
              <w:top w:val="single" w:sz="4" w:space="0" w:color="AAAAAA"/>
              <w:left w:val="single" w:sz="4" w:space="0" w:color="AAAAAA"/>
              <w:bottom w:val="single" w:sz="4" w:space="0" w:color="AAAAAA"/>
              <w:right w:val="single" w:sz="4" w:space="0" w:color="AAAAAA"/>
            </w:tcBorders>
          </w:tcPr>
          <w:p w14:paraId="5A93FB9B" w14:textId="77777777" w:rsidR="00D85F7F" w:rsidRDefault="00000000">
            <w:r>
              <w:rPr>
                <w:sz w:val="18"/>
                <w:szCs w:val="18"/>
              </w:rPr>
              <w:t>+15.0%</w:t>
            </w:r>
          </w:p>
        </w:tc>
        <w:tc>
          <w:tcPr>
            <w:tcW w:w="0" w:type="auto"/>
            <w:tcBorders>
              <w:top w:val="single" w:sz="4" w:space="0" w:color="AAAAAA"/>
              <w:left w:val="single" w:sz="4" w:space="0" w:color="AAAAAA"/>
              <w:bottom w:val="single" w:sz="4" w:space="0" w:color="AAAAAA"/>
              <w:right w:val="single" w:sz="4" w:space="0" w:color="AAAAAA"/>
            </w:tcBorders>
          </w:tcPr>
          <w:p w14:paraId="7A2844B8" w14:textId="77777777" w:rsidR="00D85F7F" w:rsidRDefault="00000000">
            <w:r>
              <w:rPr>
                <w:sz w:val="18"/>
                <w:szCs w:val="18"/>
              </w:rPr>
              <w:t>0.70</w:t>
            </w:r>
          </w:p>
        </w:tc>
        <w:tc>
          <w:tcPr>
            <w:tcW w:w="0" w:type="auto"/>
            <w:tcBorders>
              <w:top w:val="single" w:sz="4" w:space="0" w:color="AAAAAA"/>
              <w:left w:val="single" w:sz="4" w:space="0" w:color="AAAAAA"/>
              <w:bottom w:val="single" w:sz="4" w:space="0" w:color="AAAAAA"/>
              <w:right w:val="single" w:sz="4" w:space="0" w:color="AAAAAA"/>
            </w:tcBorders>
          </w:tcPr>
          <w:p w14:paraId="75E137C2" w14:textId="77777777" w:rsidR="00D85F7F" w:rsidRDefault="00000000">
            <w:r>
              <w:rPr>
                <w:sz w:val="18"/>
                <w:szCs w:val="18"/>
              </w:rPr>
              <w:t>Category-creator spine fusion. Rep productivity $1.8-2.1M/territory (explicit).</w:t>
            </w:r>
          </w:p>
        </w:tc>
      </w:tr>
      <w:tr w:rsidR="00D85F7F" w14:paraId="4EEA77A6" w14:textId="77777777">
        <w:tc>
          <w:tcPr>
            <w:tcW w:w="0" w:type="auto"/>
            <w:tcBorders>
              <w:top w:val="single" w:sz="4" w:space="0" w:color="AAAAAA"/>
              <w:left w:val="single" w:sz="4" w:space="0" w:color="AAAAAA"/>
              <w:bottom w:val="single" w:sz="4" w:space="0" w:color="AAAAAA"/>
              <w:right w:val="single" w:sz="4" w:space="0" w:color="AAAAAA"/>
            </w:tcBorders>
          </w:tcPr>
          <w:p w14:paraId="1303AF8D" w14:textId="77777777" w:rsidR="00D85F7F" w:rsidRDefault="00000000">
            <w:r>
              <w:rPr>
                <w:sz w:val="18"/>
                <w:szCs w:val="18"/>
              </w:rPr>
              <w:t>NuVasive†</w:t>
            </w:r>
          </w:p>
        </w:tc>
        <w:tc>
          <w:tcPr>
            <w:tcW w:w="0" w:type="auto"/>
            <w:tcBorders>
              <w:top w:val="single" w:sz="4" w:space="0" w:color="AAAAAA"/>
              <w:left w:val="single" w:sz="4" w:space="0" w:color="AAAAAA"/>
              <w:bottom w:val="single" w:sz="4" w:space="0" w:color="AAAAAA"/>
              <w:right w:val="single" w:sz="4" w:space="0" w:color="AAAAAA"/>
            </w:tcBorders>
          </w:tcPr>
          <w:p w14:paraId="0F725F3C" w14:textId="77777777" w:rsidR="00D85F7F" w:rsidRDefault="00000000">
            <w:r>
              <w:rPr>
                <w:sz w:val="18"/>
                <w:szCs w:val="18"/>
              </w:rPr>
              <w:t>NUVA</w:t>
            </w:r>
          </w:p>
        </w:tc>
        <w:tc>
          <w:tcPr>
            <w:tcW w:w="0" w:type="auto"/>
            <w:tcBorders>
              <w:top w:val="single" w:sz="4" w:space="0" w:color="AAAAAA"/>
              <w:left w:val="single" w:sz="4" w:space="0" w:color="AAAAAA"/>
              <w:bottom w:val="single" w:sz="4" w:space="0" w:color="AAAAAA"/>
              <w:right w:val="single" w:sz="4" w:space="0" w:color="AAAAAA"/>
            </w:tcBorders>
          </w:tcPr>
          <w:p w14:paraId="31BC3E50"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1DAF61C6"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C46B32E"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F54EC23"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7F3E14B"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216C759" w14:textId="77777777" w:rsidR="00D85F7F" w:rsidRDefault="00000000">
            <w:r>
              <w:rPr>
                <w:sz w:val="18"/>
                <w:szCs w:val="18"/>
              </w:rPr>
              <w:t>20 yrs 10-K. Exit multiple ~2.5x EV/Rev. Use ONLY pre-2023 standalone data.</w:t>
            </w:r>
          </w:p>
        </w:tc>
      </w:tr>
      <w:tr w:rsidR="00D85F7F" w14:paraId="1AAE51BA" w14:textId="77777777">
        <w:tc>
          <w:tcPr>
            <w:tcW w:w="0" w:type="auto"/>
            <w:tcBorders>
              <w:top w:val="single" w:sz="4" w:space="0" w:color="AAAAAA"/>
              <w:left w:val="single" w:sz="4" w:space="0" w:color="AAAAAA"/>
              <w:bottom w:val="single" w:sz="4" w:space="0" w:color="AAAAAA"/>
              <w:right w:val="single" w:sz="4" w:space="0" w:color="AAAAAA"/>
            </w:tcBorders>
          </w:tcPr>
          <w:p w14:paraId="13FCFEBD" w14:textId="77777777" w:rsidR="00D85F7F" w:rsidRDefault="00000000">
            <w:r>
              <w:rPr>
                <w:sz w:val="18"/>
                <w:szCs w:val="18"/>
              </w:rPr>
              <w:t>XVIVO Perfusion</w:t>
            </w:r>
          </w:p>
        </w:tc>
        <w:tc>
          <w:tcPr>
            <w:tcW w:w="0" w:type="auto"/>
            <w:tcBorders>
              <w:top w:val="single" w:sz="4" w:space="0" w:color="AAAAAA"/>
              <w:left w:val="single" w:sz="4" w:space="0" w:color="AAAAAA"/>
              <w:bottom w:val="single" w:sz="4" w:space="0" w:color="AAAAAA"/>
              <w:right w:val="single" w:sz="4" w:space="0" w:color="AAAAAA"/>
            </w:tcBorders>
          </w:tcPr>
          <w:p w14:paraId="6BC54D8F" w14:textId="77777777" w:rsidR="00D85F7F" w:rsidRDefault="00000000">
            <w:r>
              <w:rPr>
                <w:sz w:val="18"/>
                <w:szCs w:val="18"/>
              </w:rPr>
              <w:t>XVIVO.ST</w:t>
            </w:r>
          </w:p>
        </w:tc>
        <w:tc>
          <w:tcPr>
            <w:tcW w:w="0" w:type="auto"/>
            <w:tcBorders>
              <w:top w:val="single" w:sz="4" w:space="0" w:color="AAAAAA"/>
              <w:left w:val="single" w:sz="4" w:space="0" w:color="AAAAAA"/>
              <w:bottom w:val="single" w:sz="4" w:space="0" w:color="AAAAAA"/>
              <w:right w:val="single" w:sz="4" w:space="0" w:color="AAAAAA"/>
            </w:tcBorders>
          </w:tcPr>
          <w:p w14:paraId="0B3D49EF"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494A075A" w14:textId="77777777" w:rsidR="00D85F7F" w:rsidRDefault="00000000">
            <w:r>
              <w:rPr>
                <w:sz w:val="18"/>
                <w:szCs w:val="18"/>
              </w:rPr>
              <w:t>73.1%</w:t>
            </w:r>
          </w:p>
        </w:tc>
        <w:tc>
          <w:tcPr>
            <w:tcW w:w="0" w:type="auto"/>
            <w:tcBorders>
              <w:top w:val="single" w:sz="4" w:space="0" w:color="AAAAAA"/>
              <w:left w:val="single" w:sz="4" w:space="0" w:color="AAAAAA"/>
              <w:bottom w:val="single" w:sz="4" w:space="0" w:color="AAAAAA"/>
              <w:right w:val="single" w:sz="4" w:space="0" w:color="AAAAAA"/>
            </w:tcBorders>
          </w:tcPr>
          <w:p w14:paraId="3808E402" w14:textId="77777777" w:rsidR="00D85F7F" w:rsidRDefault="00000000">
            <w:r>
              <w:rPr>
                <w:sz w:val="18"/>
                <w:szCs w:val="18"/>
              </w:rPr>
              <w:t>16.5%</w:t>
            </w:r>
          </w:p>
        </w:tc>
        <w:tc>
          <w:tcPr>
            <w:tcW w:w="0" w:type="auto"/>
            <w:tcBorders>
              <w:top w:val="single" w:sz="4" w:space="0" w:color="AAAAAA"/>
              <w:left w:val="single" w:sz="4" w:space="0" w:color="AAAAAA"/>
              <w:bottom w:val="single" w:sz="4" w:space="0" w:color="AAAAAA"/>
              <w:right w:val="single" w:sz="4" w:space="0" w:color="AAAAAA"/>
            </w:tcBorders>
          </w:tcPr>
          <w:p w14:paraId="481FF22C" w14:textId="77777777" w:rsidR="00D85F7F" w:rsidRDefault="00000000">
            <w:r>
              <w:rPr>
                <w:sz w:val="18"/>
                <w:szCs w:val="18"/>
              </w:rPr>
              <w:t>+10.2%</w:t>
            </w:r>
          </w:p>
        </w:tc>
        <w:tc>
          <w:tcPr>
            <w:tcW w:w="0" w:type="auto"/>
            <w:tcBorders>
              <w:top w:val="single" w:sz="4" w:space="0" w:color="AAAAAA"/>
              <w:left w:val="single" w:sz="4" w:space="0" w:color="AAAAAA"/>
              <w:bottom w:val="single" w:sz="4" w:space="0" w:color="AAAAAA"/>
              <w:right w:val="single" w:sz="4" w:space="0" w:color="AAAAAA"/>
            </w:tcBorders>
          </w:tcPr>
          <w:p w14:paraId="0C9A6CD6" w14:textId="77777777" w:rsidR="00D85F7F" w:rsidRDefault="00000000">
            <w:r>
              <w:rPr>
                <w:sz w:val="18"/>
                <w:szCs w:val="18"/>
              </w:rPr>
              <w:t>1.40</w:t>
            </w:r>
          </w:p>
        </w:tc>
        <w:tc>
          <w:tcPr>
            <w:tcW w:w="0" w:type="auto"/>
            <w:tcBorders>
              <w:top w:val="single" w:sz="4" w:space="0" w:color="AAAAAA"/>
              <w:left w:val="single" w:sz="4" w:space="0" w:color="AAAAAA"/>
              <w:bottom w:val="single" w:sz="4" w:space="0" w:color="AAAAAA"/>
              <w:right w:val="single" w:sz="4" w:space="0" w:color="AAAAAA"/>
            </w:tcBorders>
          </w:tcPr>
          <w:p w14:paraId="1B4E01F8" w14:textId="77777777" w:rsidR="00D85F7F" w:rsidRDefault="00000000">
            <w:r>
              <w:rPr>
                <w:sz w:val="18"/>
                <w:szCs w:val="18"/>
              </w:rPr>
              <w:t>Razor-blade model. Segment GMs: disposables 81%, services 44%, thoracic 84%.</w:t>
            </w:r>
          </w:p>
        </w:tc>
      </w:tr>
      <w:tr w:rsidR="00D85F7F" w14:paraId="640B6CDD" w14:textId="77777777">
        <w:tc>
          <w:tcPr>
            <w:tcW w:w="0" w:type="auto"/>
            <w:tcBorders>
              <w:top w:val="single" w:sz="4" w:space="0" w:color="AAAAAA"/>
              <w:left w:val="single" w:sz="4" w:space="0" w:color="AAAAAA"/>
              <w:bottom w:val="single" w:sz="4" w:space="0" w:color="AAAAAA"/>
              <w:right w:val="single" w:sz="4" w:space="0" w:color="AAAAAA"/>
            </w:tcBorders>
          </w:tcPr>
          <w:p w14:paraId="2C81FCC0" w14:textId="77777777" w:rsidR="00D85F7F" w:rsidRDefault="00000000">
            <w:r>
              <w:rPr>
                <w:sz w:val="18"/>
                <w:szCs w:val="18"/>
              </w:rPr>
              <w:t>AtriCure</w:t>
            </w:r>
          </w:p>
        </w:tc>
        <w:tc>
          <w:tcPr>
            <w:tcW w:w="0" w:type="auto"/>
            <w:tcBorders>
              <w:top w:val="single" w:sz="4" w:space="0" w:color="AAAAAA"/>
              <w:left w:val="single" w:sz="4" w:space="0" w:color="AAAAAA"/>
              <w:bottom w:val="single" w:sz="4" w:space="0" w:color="AAAAAA"/>
              <w:right w:val="single" w:sz="4" w:space="0" w:color="AAAAAA"/>
            </w:tcBorders>
          </w:tcPr>
          <w:p w14:paraId="11CA23BA" w14:textId="77777777" w:rsidR="00D85F7F" w:rsidRDefault="00000000">
            <w:r>
              <w:rPr>
                <w:sz w:val="18"/>
                <w:szCs w:val="18"/>
              </w:rPr>
              <w:t>ATRC</w:t>
            </w:r>
          </w:p>
        </w:tc>
        <w:tc>
          <w:tcPr>
            <w:tcW w:w="0" w:type="auto"/>
            <w:tcBorders>
              <w:top w:val="single" w:sz="4" w:space="0" w:color="AAAAAA"/>
              <w:left w:val="single" w:sz="4" w:space="0" w:color="AAAAAA"/>
              <w:bottom w:val="single" w:sz="4" w:space="0" w:color="AAAAAA"/>
              <w:right w:val="single" w:sz="4" w:space="0" w:color="AAAAAA"/>
            </w:tcBorders>
          </w:tcPr>
          <w:p w14:paraId="12C93F1C"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4D86D2EA" w14:textId="77777777" w:rsidR="00D85F7F" w:rsidRDefault="00000000">
            <w:r>
              <w:rPr>
                <w:sz w:val="18"/>
                <w:szCs w:val="18"/>
              </w:rPr>
              <w:t>75.6%</w:t>
            </w:r>
          </w:p>
        </w:tc>
        <w:tc>
          <w:tcPr>
            <w:tcW w:w="0" w:type="auto"/>
            <w:tcBorders>
              <w:top w:val="single" w:sz="4" w:space="0" w:color="AAAAAA"/>
              <w:left w:val="single" w:sz="4" w:space="0" w:color="AAAAAA"/>
              <w:bottom w:val="single" w:sz="4" w:space="0" w:color="AAAAAA"/>
              <w:right w:val="single" w:sz="4" w:space="0" w:color="AAAAAA"/>
            </w:tcBorders>
          </w:tcPr>
          <w:p w14:paraId="48562842" w14:textId="77777777" w:rsidR="00D85F7F" w:rsidRDefault="00000000">
            <w:r>
              <w:rPr>
                <w:sz w:val="18"/>
                <w:szCs w:val="18"/>
              </w:rPr>
              <w:t>3.2%</w:t>
            </w:r>
          </w:p>
        </w:tc>
        <w:tc>
          <w:tcPr>
            <w:tcW w:w="0" w:type="auto"/>
            <w:tcBorders>
              <w:top w:val="single" w:sz="4" w:space="0" w:color="AAAAAA"/>
              <w:left w:val="single" w:sz="4" w:space="0" w:color="AAAAAA"/>
              <w:bottom w:val="single" w:sz="4" w:space="0" w:color="AAAAAA"/>
              <w:right w:val="single" w:sz="4" w:space="0" w:color="AAAAAA"/>
            </w:tcBorders>
          </w:tcPr>
          <w:p w14:paraId="2C53503B" w14:textId="77777777" w:rsidR="00D85F7F" w:rsidRDefault="00000000">
            <w:r>
              <w:rPr>
                <w:sz w:val="18"/>
                <w:szCs w:val="18"/>
              </w:rPr>
              <w:t>+14.3%</w:t>
            </w:r>
          </w:p>
        </w:tc>
        <w:tc>
          <w:tcPr>
            <w:tcW w:w="0" w:type="auto"/>
            <w:tcBorders>
              <w:top w:val="single" w:sz="4" w:space="0" w:color="AAAAAA"/>
              <w:left w:val="single" w:sz="4" w:space="0" w:color="AAAAAA"/>
              <w:bottom w:val="single" w:sz="4" w:space="0" w:color="AAAAAA"/>
              <w:right w:val="single" w:sz="4" w:space="0" w:color="AAAAAA"/>
            </w:tcBorders>
          </w:tcPr>
          <w:p w14:paraId="1339C2A0" w14:textId="77777777" w:rsidR="00D85F7F" w:rsidRDefault="00000000">
            <w:r>
              <w:rPr>
                <w:sz w:val="18"/>
                <w:szCs w:val="18"/>
              </w:rPr>
              <w:t>1.30</w:t>
            </w:r>
          </w:p>
        </w:tc>
        <w:tc>
          <w:tcPr>
            <w:tcW w:w="0" w:type="auto"/>
            <w:tcBorders>
              <w:top w:val="single" w:sz="4" w:space="0" w:color="AAAAAA"/>
              <w:left w:val="single" w:sz="4" w:space="0" w:color="AAAAAA"/>
              <w:bottom w:val="single" w:sz="4" w:space="0" w:color="AAAAAA"/>
              <w:right w:val="single" w:sz="4" w:space="0" w:color="AAAAAA"/>
            </w:tcBorders>
          </w:tcPr>
          <w:p w14:paraId="29EC29C6" w14:textId="77777777" w:rsidR="00D85F7F" w:rsidRDefault="00000000">
            <w:r>
              <w:rPr>
                <w:sz w:val="18"/>
                <w:szCs w:val="18"/>
              </w:rPr>
              <w:t>19 yrs 10-K. Rep productivity $1.07M/rep. Net30/Net60 for DSO modelling.</w:t>
            </w:r>
          </w:p>
        </w:tc>
      </w:tr>
      <w:tr w:rsidR="00D85F7F" w14:paraId="4257CC2E" w14:textId="77777777">
        <w:tc>
          <w:tcPr>
            <w:tcW w:w="0" w:type="auto"/>
            <w:tcBorders>
              <w:top w:val="single" w:sz="4" w:space="0" w:color="AAAAAA"/>
              <w:left w:val="single" w:sz="4" w:space="0" w:color="AAAAAA"/>
              <w:bottom w:val="single" w:sz="4" w:space="0" w:color="AAAAAA"/>
              <w:right w:val="single" w:sz="4" w:space="0" w:color="AAAAAA"/>
            </w:tcBorders>
          </w:tcPr>
          <w:p w14:paraId="255C559E" w14:textId="77777777" w:rsidR="00D85F7F" w:rsidRDefault="00000000">
            <w:r>
              <w:rPr>
                <w:sz w:val="18"/>
                <w:szCs w:val="18"/>
              </w:rPr>
              <w:t>LeMaitre Vascular</w:t>
            </w:r>
          </w:p>
        </w:tc>
        <w:tc>
          <w:tcPr>
            <w:tcW w:w="0" w:type="auto"/>
            <w:tcBorders>
              <w:top w:val="single" w:sz="4" w:space="0" w:color="AAAAAA"/>
              <w:left w:val="single" w:sz="4" w:space="0" w:color="AAAAAA"/>
              <w:bottom w:val="single" w:sz="4" w:space="0" w:color="AAAAAA"/>
              <w:right w:val="single" w:sz="4" w:space="0" w:color="AAAAAA"/>
            </w:tcBorders>
          </w:tcPr>
          <w:p w14:paraId="624D677D" w14:textId="77777777" w:rsidR="00D85F7F" w:rsidRDefault="00000000">
            <w:r>
              <w:rPr>
                <w:sz w:val="18"/>
                <w:szCs w:val="18"/>
              </w:rPr>
              <w:t>LMAT</w:t>
            </w:r>
          </w:p>
        </w:tc>
        <w:tc>
          <w:tcPr>
            <w:tcW w:w="0" w:type="auto"/>
            <w:tcBorders>
              <w:top w:val="single" w:sz="4" w:space="0" w:color="AAAAAA"/>
              <w:left w:val="single" w:sz="4" w:space="0" w:color="AAAAAA"/>
              <w:bottom w:val="single" w:sz="4" w:space="0" w:color="AAAAAA"/>
              <w:right w:val="single" w:sz="4" w:space="0" w:color="AAAAAA"/>
            </w:tcBorders>
          </w:tcPr>
          <w:p w14:paraId="4E87FF20"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52534ADC" w14:textId="77777777" w:rsidR="00D85F7F" w:rsidRDefault="00000000">
            <w:r>
              <w:rPr>
                <w:sz w:val="18"/>
                <w:szCs w:val="18"/>
              </w:rPr>
              <w:t>71.3%</w:t>
            </w:r>
          </w:p>
        </w:tc>
        <w:tc>
          <w:tcPr>
            <w:tcW w:w="0" w:type="auto"/>
            <w:tcBorders>
              <w:top w:val="single" w:sz="4" w:space="0" w:color="AAAAAA"/>
              <w:left w:val="single" w:sz="4" w:space="0" w:color="AAAAAA"/>
              <w:bottom w:val="single" w:sz="4" w:space="0" w:color="AAAAAA"/>
              <w:right w:val="single" w:sz="4" w:space="0" w:color="AAAAAA"/>
            </w:tcBorders>
          </w:tcPr>
          <w:p w14:paraId="606BCAC3" w14:textId="77777777" w:rsidR="00D85F7F" w:rsidRDefault="00000000">
            <w:r>
              <w:rPr>
                <w:sz w:val="18"/>
                <w:szCs w:val="18"/>
              </w:rPr>
              <w:t>30.7%</w:t>
            </w:r>
          </w:p>
        </w:tc>
        <w:tc>
          <w:tcPr>
            <w:tcW w:w="0" w:type="auto"/>
            <w:tcBorders>
              <w:top w:val="single" w:sz="4" w:space="0" w:color="AAAAAA"/>
              <w:left w:val="single" w:sz="4" w:space="0" w:color="AAAAAA"/>
              <w:bottom w:val="single" w:sz="4" w:space="0" w:color="AAAAAA"/>
              <w:right w:val="single" w:sz="4" w:space="0" w:color="AAAAAA"/>
            </w:tcBorders>
          </w:tcPr>
          <w:p w14:paraId="224E89D0" w14:textId="77777777" w:rsidR="00D85F7F" w:rsidRDefault="00000000">
            <w:r>
              <w:rPr>
                <w:sz w:val="18"/>
                <w:szCs w:val="18"/>
              </w:rPr>
              <w:t>+11.2%</w:t>
            </w:r>
          </w:p>
        </w:tc>
        <w:tc>
          <w:tcPr>
            <w:tcW w:w="0" w:type="auto"/>
            <w:tcBorders>
              <w:top w:val="single" w:sz="4" w:space="0" w:color="AAAAAA"/>
              <w:left w:val="single" w:sz="4" w:space="0" w:color="AAAAAA"/>
              <w:bottom w:val="single" w:sz="4" w:space="0" w:color="AAAAAA"/>
              <w:right w:val="single" w:sz="4" w:space="0" w:color="AAAAAA"/>
            </w:tcBorders>
          </w:tcPr>
          <w:p w14:paraId="3A09A46A" w14:textId="77777777" w:rsidR="00D85F7F" w:rsidRDefault="00000000">
            <w:r>
              <w:rPr>
                <w:sz w:val="18"/>
                <w:szCs w:val="18"/>
              </w:rPr>
              <w:t>0.60</w:t>
            </w:r>
          </w:p>
        </w:tc>
        <w:tc>
          <w:tcPr>
            <w:tcW w:w="0" w:type="auto"/>
            <w:tcBorders>
              <w:top w:val="single" w:sz="4" w:space="0" w:color="AAAAAA"/>
              <w:left w:val="single" w:sz="4" w:space="0" w:color="AAAAAA"/>
              <w:bottom w:val="single" w:sz="4" w:space="0" w:color="AAAAAA"/>
              <w:right w:val="single" w:sz="4" w:space="0" w:color="AAAAAA"/>
            </w:tcBorders>
          </w:tcPr>
          <w:p w14:paraId="1EF544A9" w14:textId="77777777" w:rsidR="00D85F7F" w:rsidRDefault="00000000">
            <w:r>
              <w:rPr>
                <w:sz w:val="18"/>
                <w:szCs w:val="18"/>
              </w:rPr>
              <w:t>CLEANEST COMPARABLE IN DATABASE. Profitable, dividend-paying, WACC anchor.</w:t>
            </w:r>
          </w:p>
        </w:tc>
      </w:tr>
      <w:tr w:rsidR="00D85F7F" w14:paraId="2379C04A" w14:textId="77777777">
        <w:tc>
          <w:tcPr>
            <w:tcW w:w="0" w:type="auto"/>
            <w:tcBorders>
              <w:top w:val="single" w:sz="4" w:space="0" w:color="AAAAAA"/>
              <w:left w:val="single" w:sz="4" w:space="0" w:color="AAAAAA"/>
              <w:bottom w:val="single" w:sz="4" w:space="0" w:color="AAAAAA"/>
              <w:right w:val="single" w:sz="4" w:space="0" w:color="AAAAAA"/>
            </w:tcBorders>
          </w:tcPr>
          <w:p w14:paraId="3D40D0CF" w14:textId="77777777" w:rsidR="00D85F7F" w:rsidRDefault="00000000">
            <w:r>
              <w:rPr>
                <w:sz w:val="18"/>
                <w:szCs w:val="18"/>
              </w:rPr>
              <w:t>Artivion</w:t>
            </w:r>
          </w:p>
        </w:tc>
        <w:tc>
          <w:tcPr>
            <w:tcW w:w="0" w:type="auto"/>
            <w:tcBorders>
              <w:top w:val="single" w:sz="4" w:space="0" w:color="AAAAAA"/>
              <w:left w:val="single" w:sz="4" w:space="0" w:color="AAAAAA"/>
              <w:bottom w:val="single" w:sz="4" w:space="0" w:color="AAAAAA"/>
              <w:right w:val="single" w:sz="4" w:space="0" w:color="AAAAAA"/>
            </w:tcBorders>
          </w:tcPr>
          <w:p w14:paraId="7A9775B4" w14:textId="77777777" w:rsidR="00D85F7F" w:rsidRDefault="00000000">
            <w:r>
              <w:rPr>
                <w:sz w:val="18"/>
                <w:szCs w:val="18"/>
              </w:rPr>
              <w:t>AORT</w:t>
            </w:r>
          </w:p>
        </w:tc>
        <w:tc>
          <w:tcPr>
            <w:tcW w:w="0" w:type="auto"/>
            <w:tcBorders>
              <w:top w:val="single" w:sz="4" w:space="0" w:color="AAAAAA"/>
              <w:left w:val="single" w:sz="4" w:space="0" w:color="AAAAAA"/>
              <w:bottom w:val="single" w:sz="4" w:space="0" w:color="AAAAAA"/>
              <w:right w:val="single" w:sz="4" w:space="0" w:color="AAAAAA"/>
            </w:tcBorders>
          </w:tcPr>
          <w:p w14:paraId="1F8B78CC"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44A5EE12" w14:textId="77777777" w:rsidR="00D85F7F" w:rsidRDefault="00000000">
            <w:r>
              <w:rPr>
                <w:sz w:val="18"/>
                <w:szCs w:val="18"/>
              </w:rPr>
              <w:t>64.4%</w:t>
            </w:r>
          </w:p>
        </w:tc>
        <w:tc>
          <w:tcPr>
            <w:tcW w:w="0" w:type="auto"/>
            <w:tcBorders>
              <w:top w:val="single" w:sz="4" w:space="0" w:color="AAAAAA"/>
              <w:left w:val="single" w:sz="4" w:space="0" w:color="AAAAAA"/>
              <w:bottom w:val="single" w:sz="4" w:space="0" w:color="AAAAAA"/>
              <w:right w:val="single" w:sz="4" w:space="0" w:color="AAAAAA"/>
            </w:tcBorders>
          </w:tcPr>
          <w:p w14:paraId="2CAAF8B7" w14:textId="77777777" w:rsidR="00D85F7F" w:rsidRDefault="00000000">
            <w:r>
              <w:rPr>
                <w:sz w:val="18"/>
                <w:szCs w:val="18"/>
              </w:rPr>
              <w:t>12.2%</w:t>
            </w:r>
          </w:p>
        </w:tc>
        <w:tc>
          <w:tcPr>
            <w:tcW w:w="0" w:type="auto"/>
            <w:tcBorders>
              <w:top w:val="single" w:sz="4" w:space="0" w:color="AAAAAA"/>
              <w:left w:val="single" w:sz="4" w:space="0" w:color="AAAAAA"/>
              <w:bottom w:val="single" w:sz="4" w:space="0" w:color="AAAAAA"/>
              <w:right w:val="single" w:sz="4" w:space="0" w:color="AAAAAA"/>
            </w:tcBorders>
          </w:tcPr>
          <w:p w14:paraId="36144598" w14:textId="77777777" w:rsidR="00D85F7F" w:rsidRDefault="00000000">
            <w:r>
              <w:rPr>
                <w:sz w:val="18"/>
                <w:szCs w:val="18"/>
              </w:rPr>
              <w:t>+19.2%</w:t>
            </w:r>
          </w:p>
        </w:tc>
        <w:tc>
          <w:tcPr>
            <w:tcW w:w="0" w:type="auto"/>
            <w:tcBorders>
              <w:top w:val="single" w:sz="4" w:space="0" w:color="AAAAAA"/>
              <w:left w:val="single" w:sz="4" w:space="0" w:color="AAAAAA"/>
              <w:bottom w:val="single" w:sz="4" w:space="0" w:color="AAAAAA"/>
              <w:right w:val="single" w:sz="4" w:space="0" w:color="AAAAAA"/>
            </w:tcBorders>
          </w:tcPr>
          <w:p w14:paraId="42BEAC23" w14:textId="77777777" w:rsidR="00D85F7F" w:rsidRDefault="00000000">
            <w:r>
              <w:rPr>
                <w:sz w:val="18"/>
                <w:szCs w:val="18"/>
              </w:rPr>
              <w:t>1.40</w:t>
            </w:r>
          </w:p>
        </w:tc>
        <w:tc>
          <w:tcPr>
            <w:tcW w:w="0" w:type="auto"/>
            <w:tcBorders>
              <w:top w:val="single" w:sz="4" w:space="0" w:color="AAAAAA"/>
              <w:left w:val="single" w:sz="4" w:space="0" w:color="AAAAAA"/>
              <w:bottom w:val="single" w:sz="4" w:space="0" w:color="AAAAAA"/>
              <w:right w:val="single" w:sz="4" w:space="0" w:color="AAAAAA"/>
            </w:tcBorders>
          </w:tcPr>
          <w:p w14:paraId="27DEA557" w14:textId="77777777" w:rsidR="00D85F7F" w:rsidRDefault="00000000">
            <w:r>
              <w:rPr>
                <w:sz w:val="18"/>
                <w:szCs w:val="18"/>
              </w:rPr>
              <w:t>Dual US/EU ops (JOTEC GmbH DE). Only comparable with major EU manufacturing.</w:t>
            </w:r>
          </w:p>
        </w:tc>
      </w:tr>
      <w:tr w:rsidR="00D85F7F" w14:paraId="37DE7133" w14:textId="77777777">
        <w:tc>
          <w:tcPr>
            <w:tcW w:w="0" w:type="auto"/>
            <w:tcBorders>
              <w:top w:val="single" w:sz="4" w:space="0" w:color="AAAAAA"/>
              <w:left w:val="single" w:sz="4" w:space="0" w:color="AAAAAA"/>
              <w:bottom w:val="single" w:sz="4" w:space="0" w:color="AAAAAA"/>
              <w:right w:val="single" w:sz="4" w:space="0" w:color="AAAAAA"/>
            </w:tcBorders>
          </w:tcPr>
          <w:p w14:paraId="10D2ADE1" w14:textId="77777777" w:rsidR="00D85F7F" w:rsidRDefault="00000000">
            <w:r>
              <w:rPr>
                <w:sz w:val="18"/>
                <w:szCs w:val="18"/>
              </w:rPr>
              <w:t>Stratec SE</w:t>
            </w:r>
          </w:p>
        </w:tc>
        <w:tc>
          <w:tcPr>
            <w:tcW w:w="0" w:type="auto"/>
            <w:tcBorders>
              <w:top w:val="single" w:sz="4" w:space="0" w:color="AAAAAA"/>
              <w:left w:val="single" w:sz="4" w:space="0" w:color="AAAAAA"/>
              <w:bottom w:val="single" w:sz="4" w:space="0" w:color="AAAAAA"/>
              <w:right w:val="single" w:sz="4" w:space="0" w:color="AAAAAA"/>
            </w:tcBorders>
          </w:tcPr>
          <w:p w14:paraId="7D653FCA" w14:textId="77777777" w:rsidR="00D85F7F" w:rsidRDefault="00000000">
            <w:r>
              <w:rPr>
                <w:sz w:val="18"/>
                <w:szCs w:val="18"/>
              </w:rPr>
              <w:t>SBS.DE</w:t>
            </w:r>
          </w:p>
        </w:tc>
        <w:tc>
          <w:tcPr>
            <w:tcW w:w="0" w:type="auto"/>
            <w:tcBorders>
              <w:top w:val="single" w:sz="4" w:space="0" w:color="AAAAAA"/>
              <w:left w:val="single" w:sz="4" w:space="0" w:color="AAAAAA"/>
              <w:bottom w:val="single" w:sz="4" w:space="0" w:color="AAAAAA"/>
              <w:right w:val="single" w:sz="4" w:space="0" w:color="AAAAAA"/>
            </w:tcBorders>
          </w:tcPr>
          <w:p w14:paraId="304D2B49"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1B824F96" w14:textId="77777777" w:rsidR="00D85F7F" w:rsidRDefault="00000000">
            <w:r>
              <w:rPr>
                <w:sz w:val="18"/>
                <w:szCs w:val="18"/>
              </w:rPr>
              <w:t>25.6%</w:t>
            </w:r>
          </w:p>
        </w:tc>
        <w:tc>
          <w:tcPr>
            <w:tcW w:w="0" w:type="auto"/>
            <w:tcBorders>
              <w:top w:val="single" w:sz="4" w:space="0" w:color="AAAAAA"/>
              <w:left w:val="single" w:sz="4" w:space="0" w:color="AAAAAA"/>
              <w:bottom w:val="single" w:sz="4" w:space="0" w:color="AAAAAA"/>
              <w:right w:val="single" w:sz="4" w:space="0" w:color="AAAAAA"/>
            </w:tcBorders>
          </w:tcPr>
          <w:p w14:paraId="7133EC94" w14:textId="77777777" w:rsidR="00D85F7F" w:rsidRDefault="00000000">
            <w:r>
              <w:rPr>
                <w:sz w:val="18"/>
                <w:szCs w:val="18"/>
              </w:rPr>
              <w:t>11.3%</w:t>
            </w:r>
          </w:p>
        </w:tc>
        <w:tc>
          <w:tcPr>
            <w:tcW w:w="0" w:type="auto"/>
            <w:tcBorders>
              <w:top w:val="single" w:sz="4" w:space="0" w:color="AAAAAA"/>
              <w:left w:val="single" w:sz="4" w:space="0" w:color="AAAAAA"/>
              <w:bottom w:val="single" w:sz="4" w:space="0" w:color="AAAAAA"/>
              <w:right w:val="single" w:sz="4" w:space="0" w:color="AAAAAA"/>
            </w:tcBorders>
          </w:tcPr>
          <w:p w14:paraId="7007E7B8" w14:textId="77777777" w:rsidR="00D85F7F" w:rsidRDefault="00000000">
            <w:r>
              <w:rPr>
                <w:sz w:val="18"/>
                <w:szCs w:val="18"/>
              </w:rPr>
              <w:t>-11.1%</w:t>
            </w:r>
          </w:p>
        </w:tc>
        <w:tc>
          <w:tcPr>
            <w:tcW w:w="0" w:type="auto"/>
            <w:tcBorders>
              <w:top w:val="single" w:sz="4" w:space="0" w:color="AAAAAA"/>
              <w:left w:val="single" w:sz="4" w:space="0" w:color="AAAAAA"/>
              <w:bottom w:val="single" w:sz="4" w:space="0" w:color="AAAAAA"/>
              <w:right w:val="single" w:sz="4" w:space="0" w:color="AAAAAA"/>
            </w:tcBorders>
          </w:tcPr>
          <w:p w14:paraId="7A5164B8" w14:textId="77777777" w:rsidR="00D85F7F" w:rsidRDefault="00000000">
            <w:r>
              <w:rPr>
                <w:sz w:val="18"/>
                <w:szCs w:val="18"/>
              </w:rPr>
              <w:t>0.80</w:t>
            </w:r>
          </w:p>
        </w:tc>
        <w:tc>
          <w:tcPr>
            <w:tcW w:w="0" w:type="auto"/>
            <w:tcBorders>
              <w:top w:val="single" w:sz="4" w:space="0" w:color="AAAAAA"/>
              <w:left w:val="single" w:sz="4" w:space="0" w:color="AAAAAA"/>
              <w:bottom w:val="single" w:sz="4" w:space="0" w:color="AAAAAA"/>
              <w:right w:val="single" w:sz="4" w:space="0" w:color="AAAAAA"/>
            </w:tcBorders>
          </w:tcPr>
          <w:p w14:paraId="1F91CFD2" w14:textId="77777777" w:rsidR="00D85F7F" w:rsidRDefault="00000000">
            <w:r>
              <w:rPr>
                <w:sz w:val="18"/>
                <w:szCs w:val="18"/>
              </w:rPr>
              <w:t>Cleanest EU OEM IVD. Multi-year OEM model (Roche, DiaSorin). Normalise COVID.</w:t>
            </w:r>
          </w:p>
        </w:tc>
      </w:tr>
      <w:tr w:rsidR="00D85F7F" w14:paraId="37AE4E6A" w14:textId="77777777">
        <w:tc>
          <w:tcPr>
            <w:tcW w:w="0" w:type="auto"/>
            <w:tcBorders>
              <w:top w:val="single" w:sz="4" w:space="0" w:color="AAAAAA"/>
              <w:left w:val="single" w:sz="4" w:space="0" w:color="AAAAAA"/>
              <w:bottom w:val="single" w:sz="4" w:space="0" w:color="AAAAAA"/>
              <w:right w:val="single" w:sz="4" w:space="0" w:color="AAAAAA"/>
            </w:tcBorders>
          </w:tcPr>
          <w:p w14:paraId="6BA9770F" w14:textId="77777777" w:rsidR="00D85F7F" w:rsidRDefault="00000000">
            <w:r>
              <w:rPr>
                <w:sz w:val="18"/>
                <w:szCs w:val="18"/>
              </w:rPr>
              <w:t>EKF Diagnostics</w:t>
            </w:r>
          </w:p>
        </w:tc>
        <w:tc>
          <w:tcPr>
            <w:tcW w:w="0" w:type="auto"/>
            <w:tcBorders>
              <w:top w:val="single" w:sz="4" w:space="0" w:color="AAAAAA"/>
              <w:left w:val="single" w:sz="4" w:space="0" w:color="AAAAAA"/>
              <w:bottom w:val="single" w:sz="4" w:space="0" w:color="AAAAAA"/>
              <w:right w:val="single" w:sz="4" w:space="0" w:color="AAAAAA"/>
            </w:tcBorders>
          </w:tcPr>
          <w:p w14:paraId="5F4969DE" w14:textId="77777777" w:rsidR="00D85F7F" w:rsidRDefault="00000000">
            <w:r>
              <w:rPr>
                <w:sz w:val="18"/>
                <w:szCs w:val="18"/>
              </w:rPr>
              <w:t>EKF.L</w:t>
            </w:r>
          </w:p>
        </w:tc>
        <w:tc>
          <w:tcPr>
            <w:tcW w:w="0" w:type="auto"/>
            <w:tcBorders>
              <w:top w:val="single" w:sz="4" w:space="0" w:color="AAAAAA"/>
              <w:left w:val="single" w:sz="4" w:space="0" w:color="AAAAAA"/>
              <w:bottom w:val="single" w:sz="4" w:space="0" w:color="AAAAAA"/>
              <w:right w:val="single" w:sz="4" w:space="0" w:color="AAAAAA"/>
            </w:tcBorders>
          </w:tcPr>
          <w:p w14:paraId="1E6F4763"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2E125D5C" w14:textId="77777777" w:rsidR="00D85F7F" w:rsidRDefault="00000000">
            <w:r>
              <w:rPr>
                <w:sz w:val="18"/>
                <w:szCs w:val="18"/>
              </w:rPr>
              <w:t>51.4%</w:t>
            </w:r>
          </w:p>
        </w:tc>
        <w:tc>
          <w:tcPr>
            <w:tcW w:w="0" w:type="auto"/>
            <w:tcBorders>
              <w:top w:val="single" w:sz="4" w:space="0" w:color="AAAAAA"/>
              <w:left w:val="single" w:sz="4" w:space="0" w:color="AAAAAA"/>
              <w:bottom w:val="single" w:sz="4" w:space="0" w:color="AAAAAA"/>
              <w:right w:val="single" w:sz="4" w:space="0" w:color="AAAAAA"/>
            </w:tcBorders>
          </w:tcPr>
          <w:p w14:paraId="11945556" w14:textId="77777777" w:rsidR="00D85F7F" w:rsidRDefault="00000000">
            <w:r>
              <w:rPr>
                <w:sz w:val="18"/>
                <w:szCs w:val="18"/>
              </w:rPr>
              <w:t>19.7%</w:t>
            </w:r>
          </w:p>
        </w:tc>
        <w:tc>
          <w:tcPr>
            <w:tcW w:w="0" w:type="auto"/>
            <w:tcBorders>
              <w:top w:val="single" w:sz="4" w:space="0" w:color="AAAAAA"/>
              <w:left w:val="single" w:sz="4" w:space="0" w:color="AAAAAA"/>
              <w:bottom w:val="single" w:sz="4" w:space="0" w:color="AAAAAA"/>
              <w:right w:val="single" w:sz="4" w:space="0" w:color="AAAAAA"/>
            </w:tcBorders>
          </w:tcPr>
          <w:p w14:paraId="029A7F97" w14:textId="77777777" w:rsidR="00D85F7F" w:rsidRDefault="00000000">
            <w:r>
              <w:rPr>
                <w:sz w:val="18"/>
                <w:szCs w:val="18"/>
              </w:rPr>
              <w:t>+5.4%</w:t>
            </w:r>
          </w:p>
        </w:tc>
        <w:tc>
          <w:tcPr>
            <w:tcW w:w="0" w:type="auto"/>
            <w:tcBorders>
              <w:top w:val="single" w:sz="4" w:space="0" w:color="AAAAAA"/>
              <w:left w:val="single" w:sz="4" w:space="0" w:color="AAAAAA"/>
              <w:bottom w:val="single" w:sz="4" w:space="0" w:color="AAAAAA"/>
              <w:right w:val="single" w:sz="4" w:space="0" w:color="AAAAAA"/>
            </w:tcBorders>
          </w:tcPr>
          <w:p w14:paraId="7C1D71EF" w14:textId="77777777" w:rsidR="00D85F7F" w:rsidRDefault="00000000">
            <w:r>
              <w:rPr>
                <w:sz w:val="18"/>
                <w:szCs w:val="18"/>
              </w:rPr>
              <w:t>0.50</w:t>
            </w:r>
          </w:p>
        </w:tc>
        <w:tc>
          <w:tcPr>
            <w:tcW w:w="0" w:type="auto"/>
            <w:tcBorders>
              <w:top w:val="single" w:sz="4" w:space="0" w:color="AAAAAA"/>
              <w:left w:val="single" w:sz="4" w:space="0" w:color="AAAAAA"/>
              <w:bottom w:val="single" w:sz="4" w:space="0" w:color="AAAAAA"/>
              <w:right w:val="single" w:sz="4" w:space="0" w:color="AAAAAA"/>
            </w:tcBorders>
          </w:tcPr>
          <w:p w14:paraId="10A8D2DE" w14:textId="77777777" w:rsidR="00D85F7F" w:rsidRDefault="00000000">
            <w:r>
              <w:rPr>
                <w:sz w:val="18"/>
                <w:szCs w:val="18"/>
              </w:rPr>
              <w:t>Profitable, dividend-paying POC diagnostics. Small-cap EU IVD benchmark.</w:t>
            </w:r>
          </w:p>
        </w:tc>
      </w:tr>
      <w:tr w:rsidR="00D85F7F" w14:paraId="5DA69C57" w14:textId="77777777">
        <w:tc>
          <w:tcPr>
            <w:tcW w:w="0" w:type="auto"/>
            <w:tcBorders>
              <w:top w:val="single" w:sz="4" w:space="0" w:color="AAAAAA"/>
              <w:left w:val="single" w:sz="4" w:space="0" w:color="AAAAAA"/>
              <w:bottom w:val="single" w:sz="4" w:space="0" w:color="AAAAAA"/>
              <w:right w:val="single" w:sz="4" w:space="0" w:color="AAAAAA"/>
            </w:tcBorders>
          </w:tcPr>
          <w:p w14:paraId="35030217" w14:textId="77777777" w:rsidR="00D85F7F" w:rsidRDefault="00000000">
            <w:r>
              <w:rPr>
                <w:sz w:val="18"/>
                <w:szCs w:val="18"/>
              </w:rPr>
              <w:t>Ambu</w:t>
            </w:r>
          </w:p>
        </w:tc>
        <w:tc>
          <w:tcPr>
            <w:tcW w:w="0" w:type="auto"/>
            <w:tcBorders>
              <w:top w:val="single" w:sz="4" w:space="0" w:color="AAAAAA"/>
              <w:left w:val="single" w:sz="4" w:space="0" w:color="AAAAAA"/>
              <w:bottom w:val="single" w:sz="4" w:space="0" w:color="AAAAAA"/>
              <w:right w:val="single" w:sz="4" w:space="0" w:color="AAAAAA"/>
            </w:tcBorders>
          </w:tcPr>
          <w:p w14:paraId="4F73EE11" w14:textId="77777777" w:rsidR="00D85F7F" w:rsidRDefault="00000000">
            <w:r>
              <w:rPr>
                <w:sz w:val="18"/>
                <w:szCs w:val="18"/>
              </w:rPr>
              <w:t>AMBU-B.CO</w:t>
            </w:r>
          </w:p>
        </w:tc>
        <w:tc>
          <w:tcPr>
            <w:tcW w:w="0" w:type="auto"/>
            <w:tcBorders>
              <w:top w:val="single" w:sz="4" w:space="0" w:color="AAAAAA"/>
              <w:left w:val="single" w:sz="4" w:space="0" w:color="AAAAAA"/>
              <w:bottom w:val="single" w:sz="4" w:space="0" w:color="AAAAAA"/>
              <w:right w:val="single" w:sz="4" w:space="0" w:color="AAAAAA"/>
            </w:tcBorders>
          </w:tcPr>
          <w:p w14:paraId="2D80E77B"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453D2357" w14:textId="77777777" w:rsidR="00D85F7F" w:rsidRDefault="00000000">
            <w:r>
              <w:rPr>
                <w:sz w:val="18"/>
                <w:szCs w:val="18"/>
              </w:rPr>
              <w:t>60.0%</w:t>
            </w:r>
          </w:p>
        </w:tc>
        <w:tc>
          <w:tcPr>
            <w:tcW w:w="0" w:type="auto"/>
            <w:tcBorders>
              <w:top w:val="single" w:sz="4" w:space="0" w:color="AAAAAA"/>
              <w:left w:val="single" w:sz="4" w:space="0" w:color="AAAAAA"/>
              <w:bottom w:val="single" w:sz="4" w:space="0" w:color="AAAAAA"/>
              <w:right w:val="single" w:sz="4" w:space="0" w:color="AAAAAA"/>
            </w:tcBorders>
          </w:tcPr>
          <w:p w14:paraId="55818949" w14:textId="77777777" w:rsidR="00D85F7F" w:rsidRDefault="00000000">
            <w:r>
              <w:rPr>
                <w:sz w:val="18"/>
                <w:szCs w:val="18"/>
              </w:rPr>
              <w:t>13.3%</w:t>
            </w:r>
          </w:p>
        </w:tc>
        <w:tc>
          <w:tcPr>
            <w:tcW w:w="0" w:type="auto"/>
            <w:tcBorders>
              <w:top w:val="single" w:sz="4" w:space="0" w:color="AAAAAA"/>
              <w:left w:val="single" w:sz="4" w:space="0" w:color="AAAAAA"/>
              <w:bottom w:val="single" w:sz="4" w:space="0" w:color="AAAAAA"/>
              <w:right w:val="single" w:sz="4" w:space="0" w:color="AAAAAA"/>
            </w:tcBorders>
          </w:tcPr>
          <w:p w14:paraId="657C96B3" w14:textId="77777777" w:rsidR="00D85F7F" w:rsidRDefault="00000000">
            <w:r>
              <w:rPr>
                <w:sz w:val="18"/>
                <w:szCs w:val="18"/>
              </w:rPr>
              <w:t>+1.2%</w:t>
            </w:r>
          </w:p>
        </w:tc>
        <w:tc>
          <w:tcPr>
            <w:tcW w:w="0" w:type="auto"/>
            <w:tcBorders>
              <w:top w:val="single" w:sz="4" w:space="0" w:color="AAAAAA"/>
              <w:left w:val="single" w:sz="4" w:space="0" w:color="AAAAAA"/>
              <w:bottom w:val="single" w:sz="4" w:space="0" w:color="AAAAAA"/>
              <w:right w:val="single" w:sz="4" w:space="0" w:color="AAAAAA"/>
            </w:tcBorders>
          </w:tcPr>
          <w:p w14:paraId="77AE416B" w14:textId="77777777" w:rsidR="00D85F7F" w:rsidRDefault="00000000">
            <w:r>
              <w:rPr>
                <w:sz w:val="18"/>
                <w:szCs w:val="18"/>
              </w:rPr>
              <w:t>1.30</w:t>
            </w:r>
          </w:p>
        </w:tc>
        <w:tc>
          <w:tcPr>
            <w:tcW w:w="0" w:type="auto"/>
            <w:tcBorders>
              <w:top w:val="single" w:sz="4" w:space="0" w:color="AAAAAA"/>
              <w:left w:val="single" w:sz="4" w:space="0" w:color="AAAAAA"/>
              <w:bottom w:val="single" w:sz="4" w:space="0" w:color="AAAAAA"/>
              <w:right w:val="single" w:sz="4" w:space="0" w:color="AAAAAA"/>
            </w:tcBorders>
          </w:tcPr>
          <w:p w14:paraId="73109164" w14:textId="77777777" w:rsidR="00D85F7F" w:rsidRDefault="00000000">
            <w:r>
              <w:rPr>
                <w:sz w:val="18"/>
                <w:szCs w:val="18"/>
              </w:rPr>
              <w:t>Upper bound MIS. Peak cap borderline &gt;EUR15B — use as ceiling, not primary.</w:t>
            </w:r>
          </w:p>
        </w:tc>
      </w:tr>
      <w:tr w:rsidR="00D85F7F" w14:paraId="05402E36" w14:textId="77777777">
        <w:tc>
          <w:tcPr>
            <w:tcW w:w="0" w:type="auto"/>
            <w:tcBorders>
              <w:top w:val="single" w:sz="4" w:space="0" w:color="AAAAAA"/>
              <w:left w:val="single" w:sz="4" w:space="0" w:color="AAAAAA"/>
              <w:bottom w:val="single" w:sz="4" w:space="0" w:color="AAAAAA"/>
              <w:right w:val="single" w:sz="4" w:space="0" w:color="AAAAAA"/>
            </w:tcBorders>
          </w:tcPr>
          <w:p w14:paraId="5BC8AEEA" w14:textId="77777777" w:rsidR="00D85F7F" w:rsidRDefault="00000000">
            <w:r>
              <w:rPr>
                <w:sz w:val="18"/>
                <w:szCs w:val="18"/>
              </w:rPr>
              <w:t>PROCEPT BioRobotics</w:t>
            </w:r>
          </w:p>
        </w:tc>
        <w:tc>
          <w:tcPr>
            <w:tcW w:w="0" w:type="auto"/>
            <w:tcBorders>
              <w:top w:val="single" w:sz="4" w:space="0" w:color="AAAAAA"/>
              <w:left w:val="single" w:sz="4" w:space="0" w:color="AAAAAA"/>
              <w:bottom w:val="single" w:sz="4" w:space="0" w:color="AAAAAA"/>
              <w:right w:val="single" w:sz="4" w:space="0" w:color="AAAAAA"/>
            </w:tcBorders>
          </w:tcPr>
          <w:p w14:paraId="3CEB23C5" w14:textId="77777777" w:rsidR="00D85F7F" w:rsidRDefault="00000000">
            <w:r>
              <w:rPr>
                <w:sz w:val="18"/>
                <w:szCs w:val="18"/>
              </w:rPr>
              <w:t>PRCT</w:t>
            </w:r>
          </w:p>
        </w:tc>
        <w:tc>
          <w:tcPr>
            <w:tcW w:w="0" w:type="auto"/>
            <w:tcBorders>
              <w:top w:val="single" w:sz="4" w:space="0" w:color="AAAAAA"/>
              <w:left w:val="single" w:sz="4" w:space="0" w:color="AAAAAA"/>
              <w:bottom w:val="single" w:sz="4" w:space="0" w:color="AAAAAA"/>
              <w:right w:val="single" w:sz="4" w:space="0" w:color="AAAAAA"/>
            </w:tcBorders>
          </w:tcPr>
          <w:p w14:paraId="23C81176" w14:textId="77777777" w:rsidR="00D85F7F" w:rsidRDefault="00000000">
            <w:r>
              <w:rPr>
                <w:sz w:val="18"/>
                <w:szCs w:val="18"/>
              </w:rPr>
              <w:t>LIMITED</w:t>
            </w:r>
          </w:p>
        </w:tc>
        <w:tc>
          <w:tcPr>
            <w:tcW w:w="0" w:type="auto"/>
            <w:tcBorders>
              <w:top w:val="single" w:sz="4" w:space="0" w:color="AAAAAA"/>
              <w:left w:val="single" w:sz="4" w:space="0" w:color="AAAAAA"/>
              <w:bottom w:val="single" w:sz="4" w:space="0" w:color="AAAAAA"/>
              <w:right w:val="single" w:sz="4" w:space="0" w:color="AAAAAA"/>
            </w:tcBorders>
          </w:tcPr>
          <w:p w14:paraId="4D52ADFD" w14:textId="77777777" w:rsidR="00D85F7F" w:rsidRDefault="00000000">
            <w:r>
              <w:rPr>
                <w:sz w:val="18"/>
                <w:szCs w:val="18"/>
              </w:rPr>
              <w:t>64.0%</w:t>
            </w:r>
          </w:p>
        </w:tc>
        <w:tc>
          <w:tcPr>
            <w:tcW w:w="0" w:type="auto"/>
            <w:tcBorders>
              <w:top w:val="single" w:sz="4" w:space="0" w:color="AAAAAA"/>
              <w:left w:val="single" w:sz="4" w:space="0" w:color="AAAAAA"/>
              <w:bottom w:val="single" w:sz="4" w:space="0" w:color="AAAAAA"/>
              <w:right w:val="single" w:sz="4" w:space="0" w:color="AAAAAA"/>
            </w:tcBorders>
          </w:tcPr>
          <w:p w14:paraId="77E99FBE" w14:textId="77777777" w:rsidR="00D85F7F" w:rsidRDefault="00000000">
            <w:r>
              <w:rPr>
                <w:sz w:val="18"/>
                <w:szCs w:val="18"/>
              </w:rPr>
              <w:t>-31.8%</w:t>
            </w:r>
          </w:p>
        </w:tc>
        <w:tc>
          <w:tcPr>
            <w:tcW w:w="0" w:type="auto"/>
            <w:tcBorders>
              <w:top w:val="single" w:sz="4" w:space="0" w:color="AAAAAA"/>
              <w:left w:val="single" w:sz="4" w:space="0" w:color="AAAAAA"/>
              <w:bottom w:val="single" w:sz="4" w:space="0" w:color="AAAAAA"/>
              <w:right w:val="single" w:sz="4" w:space="0" w:color="AAAAAA"/>
            </w:tcBorders>
          </w:tcPr>
          <w:p w14:paraId="58A23E3F" w14:textId="77777777" w:rsidR="00D85F7F" w:rsidRDefault="00000000">
            <w:r>
              <w:rPr>
                <w:sz w:val="18"/>
                <w:szCs w:val="18"/>
              </w:rPr>
              <w:t>+20.2%</w:t>
            </w:r>
          </w:p>
        </w:tc>
        <w:tc>
          <w:tcPr>
            <w:tcW w:w="0" w:type="auto"/>
            <w:tcBorders>
              <w:top w:val="single" w:sz="4" w:space="0" w:color="AAAAAA"/>
              <w:left w:val="single" w:sz="4" w:space="0" w:color="AAAAAA"/>
              <w:bottom w:val="single" w:sz="4" w:space="0" w:color="AAAAAA"/>
              <w:right w:val="single" w:sz="4" w:space="0" w:color="AAAAAA"/>
            </w:tcBorders>
          </w:tcPr>
          <w:p w14:paraId="633AEB40" w14:textId="77777777" w:rsidR="00D85F7F" w:rsidRDefault="00000000">
            <w:r>
              <w:rPr>
                <w:sz w:val="18"/>
                <w:szCs w:val="18"/>
              </w:rPr>
              <w:t>0.80</w:t>
            </w:r>
          </w:p>
        </w:tc>
        <w:tc>
          <w:tcPr>
            <w:tcW w:w="0" w:type="auto"/>
            <w:tcBorders>
              <w:top w:val="single" w:sz="4" w:space="0" w:color="AAAAAA"/>
              <w:left w:val="single" w:sz="4" w:space="0" w:color="AAAAAA"/>
              <w:bottom w:val="single" w:sz="4" w:space="0" w:color="AAAAAA"/>
              <w:right w:val="single" w:sz="4" w:space="0" w:color="AAAAAA"/>
            </w:tcBorders>
          </w:tcPr>
          <w:p w14:paraId="665FD375" w14:textId="77777777" w:rsidR="00D85F7F" w:rsidRDefault="00000000">
            <w:r>
              <w:rPr>
                <w:sz w:val="18"/>
                <w:szCs w:val="18"/>
              </w:rPr>
              <w:t>Modern robotics exit anchor: 3-6x EV/Rev. System ASP ~$485k; handpiece $3,340.</w:t>
            </w:r>
          </w:p>
        </w:tc>
      </w:tr>
      <w:tr w:rsidR="00D85F7F" w14:paraId="4E5E0CB3" w14:textId="77777777">
        <w:tc>
          <w:tcPr>
            <w:tcW w:w="0" w:type="auto"/>
            <w:tcBorders>
              <w:top w:val="single" w:sz="4" w:space="0" w:color="AAAAAA"/>
              <w:left w:val="single" w:sz="4" w:space="0" w:color="AAAAAA"/>
              <w:bottom w:val="single" w:sz="4" w:space="0" w:color="AAAAAA"/>
              <w:right w:val="single" w:sz="4" w:space="0" w:color="AAAAAA"/>
            </w:tcBorders>
          </w:tcPr>
          <w:p w14:paraId="0A398704" w14:textId="77777777" w:rsidR="00D85F7F" w:rsidRDefault="00000000">
            <w:r>
              <w:rPr>
                <w:sz w:val="18"/>
                <w:szCs w:val="18"/>
              </w:rPr>
              <w:t>RaySearch Labs</w:t>
            </w:r>
          </w:p>
        </w:tc>
        <w:tc>
          <w:tcPr>
            <w:tcW w:w="0" w:type="auto"/>
            <w:tcBorders>
              <w:top w:val="single" w:sz="4" w:space="0" w:color="AAAAAA"/>
              <w:left w:val="single" w:sz="4" w:space="0" w:color="AAAAAA"/>
              <w:bottom w:val="single" w:sz="4" w:space="0" w:color="AAAAAA"/>
              <w:right w:val="single" w:sz="4" w:space="0" w:color="AAAAAA"/>
            </w:tcBorders>
          </w:tcPr>
          <w:p w14:paraId="5BFD5D2C" w14:textId="77777777" w:rsidR="00D85F7F" w:rsidRDefault="00000000">
            <w:r>
              <w:rPr>
                <w:sz w:val="18"/>
                <w:szCs w:val="18"/>
              </w:rPr>
              <w:t>RAY-B.ST</w:t>
            </w:r>
          </w:p>
        </w:tc>
        <w:tc>
          <w:tcPr>
            <w:tcW w:w="0" w:type="auto"/>
            <w:tcBorders>
              <w:top w:val="single" w:sz="4" w:space="0" w:color="AAAAAA"/>
              <w:left w:val="single" w:sz="4" w:space="0" w:color="AAAAAA"/>
              <w:bottom w:val="single" w:sz="4" w:space="0" w:color="AAAAAA"/>
              <w:right w:val="single" w:sz="4" w:space="0" w:color="AAAAAA"/>
            </w:tcBorders>
          </w:tcPr>
          <w:p w14:paraId="21EC4E15"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017C4117" w14:textId="77777777" w:rsidR="00D85F7F" w:rsidRDefault="00000000">
            <w:r>
              <w:rPr>
                <w:sz w:val="18"/>
                <w:szCs w:val="18"/>
              </w:rPr>
              <w:t>92.4%</w:t>
            </w:r>
          </w:p>
        </w:tc>
        <w:tc>
          <w:tcPr>
            <w:tcW w:w="0" w:type="auto"/>
            <w:tcBorders>
              <w:top w:val="single" w:sz="4" w:space="0" w:color="AAAAAA"/>
              <w:left w:val="single" w:sz="4" w:space="0" w:color="AAAAAA"/>
              <w:bottom w:val="single" w:sz="4" w:space="0" w:color="AAAAAA"/>
              <w:right w:val="single" w:sz="4" w:space="0" w:color="AAAAAA"/>
            </w:tcBorders>
          </w:tcPr>
          <w:p w14:paraId="16D9D172" w14:textId="77777777" w:rsidR="00D85F7F" w:rsidRDefault="00000000">
            <w:r>
              <w:rPr>
                <w:sz w:val="18"/>
                <w:szCs w:val="18"/>
              </w:rPr>
              <w:t>25.6%</w:t>
            </w:r>
          </w:p>
        </w:tc>
        <w:tc>
          <w:tcPr>
            <w:tcW w:w="0" w:type="auto"/>
            <w:tcBorders>
              <w:top w:val="single" w:sz="4" w:space="0" w:color="AAAAAA"/>
              <w:left w:val="single" w:sz="4" w:space="0" w:color="AAAAAA"/>
              <w:bottom w:val="single" w:sz="4" w:space="0" w:color="AAAAAA"/>
              <w:right w:val="single" w:sz="4" w:space="0" w:color="AAAAAA"/>
            </w:tcBorders>
          </w:tcPr>
          <w:p w14:paraId="3D44BDD5" w14:textId="77777777" w:rsidR="00D85F7F" w:rsidRDefault="00000000">
            <w:r>
              <w:rPr>
                <w:sz w:val="18"/>
                <w:szCs w:val="18"/>
              </w:rPr>
              <w:t>-12.5%†</w:t>
            </w:r>
          </w:p>
        </w:tc>
        <w:tc>
          <w:tcPr>
            <w:tcW w:w="0" w:type="auto"/>
            <w:tcBorders>
              <w:top w:val="single" w:sz="4" w:space="0" w:color="AAAAAA"/>
              <w:left w:val="single" w:sz="4" w:space="0" w:color="AAAAAA"/>
              <w:bottom w:val="single" w:sz="4" w:space="0" w:color="AAAAAA"/>
              <w:right w:val="single" w:sz="4" w:space="0" w:color="AAAAAA"/>
            </w:tcBorders>
          </w:tcPr>
          <w:p w14:paraId="11337B4C"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7F0DC57B" w14:textId="77777777" w:rsidR="00D85F7F" w:rsidRDefault="00000000">
            <w:r>
              <w:rPr>
                <w:sz w:val="18"/>
                <w:szCs w:val="18"/>
              </w:rPr>
              <w:t>BEST-IN-CLASS EU SaMD spinoff. Karolinska origin. 40% recurring. *Beta missing. †FX distortion.</w:t>
            </w:r>
          </w:p>
        </w:tc>
      </w:tr>
      <w:tr w:rsidR="00D85F7F" w14:paraId="29C5A3D0" w14:textId="77777777">
        <w:tc>
          <w:tcPr>
            <w:tcW w:w="0" w:type="auto"/>
            <w:tcBorders>
              <w:top w:val="single" w:sz="4" w:space="0" w:color="AAAAAA"/>
              <w:left w:val="single" w:sz="4" w:space="0" w:color="AAAAAA"/>
              <w:bottom w:val="single" w:sz="4" w:space="0" w:color="AAAAAA"/>
              <w:right w:val="single" w:sz="4" w:space="0" w:color="AAAAAA"/>
            </w:tcBorders>
          </w:tcPr>
          <w:p w14:paraId="091A0307" w14:textId="77777777" w:rsidR="00D85F7F" w:rsidRDefault="00000000">
            <w:r>
              <w:rPr>
                <w:sz w:val="18"/>
                <w:szCs w:val="18"/>
              </w:rPr>
              <w:t>Revenio Group</w:t>
            </w:r>
          </w:p>
        </w:tc>
        <w:tc>
          <w:tcPr>
            <w:tcW w:w="0" w:type="auto"/>
            <w:tcBorders>
              <w:top w:val="single" w:sz="4" w:space="0" w:color="AAAAAA"/>
              <w:left w:val="single" w:sz="4" w:space="0" w:color="AAAAAA"/>
              <w:bottom w:val="single" w:sz="4" w:space="0" w:color="AAAAAA"/>
              <w:right w:val="single" w:sz="4" w:space="0" w:color="AAAAAA"/>
            </w:tcBorders>
          </w:tcPr>
          <w:p w14:paraId="45F2C868" w14:textId="77777777" w:rsidR="00D85F7F" w:rsidRDefault="00000000">
            <w:r>
              <w:rPr>
                <w:sz w:val="18"/>
                <w:szCs w:val="18"/>
              </w:rPr>
              <w:t>REG1V.HE</w:t>
            </w:r>
          </w:p>
        </w:tc>
        <w:tc>
          <w:tcPr>
            <w:tcW w:w="0" w:type="auto"/>
            <w:tcBorders>
              <w:top w:val="single" w:sz="4" w:space="0" w:color="AAAAAA"/>
              <w:left w:val="single" w:sz="4" w:space="0" w:color="AAAAAA"/>
              <w:bottom w:val="single" w:sz="4" w:space="0" w:color="AAAAAA"/>
              <w:right w:val="single" w:sz="4" w:space="0" w:color="AAAAAA"/>
            </w:tcBorders>
          </w:tcPr>
          <w:p w14:paraId="0DFF25B6"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10566820" w14:textId="77777777" w:rsidR="00D85F7F" w:rsidRDefault="00000000">
            <w:r>
              <w:rPr>
                <w:sz w:val="18"/>
                <w:szCs w:val="18"/>
              </w:rPr>
              <w:t>69.9%</w:t>
            </w:r>
          </w:p>
        </w:tc>
        <w:tc>
          <w:tcPr>
            <w:tcW w:w="0" w:type="auto"/>
            <w:tcBorders>
              <w:top w:val="single" w:sz="4" w:space="0" w:color="AAAAAA"/>
              <w:left w:val="single" w:sz="4" w:space="0" w:color="AAAAAA"/>
              <w:bottom w:val="single" w:sz="4" w:space="0" w:color="AAAAAA"/>
              <w:right w:val="single" w:sz="4" w:space="0" w:color="AAAAAA"/>
            </w:tcBorders>
          </w:tcPr>
          <w:p w14:paraId="5DE53F28" w14:textId="77777777" w:rsidR="00D85F7F" w:rsidRDefault="00000000">
            <w:r>
              <w:rPr>
                <w:sz w:val="18"/>
                <w:szCs w:val="18"/>
              </w:rPr>
              <w:t>21.6%</w:t>
            </w:r>
          </w:p>
        </w:tc>
        <w:tc>
          <w:tcPr>
            <w:tcW w:w="0" w:type="auto"/>
            <w:tcBorders>
              <w:top w:val="single" w:sz="4" w:space="0" w:color="AAAAAA"/>
              <w:left w:val="single" w:sz="4" w:space="0" w:color="AAAAAA"/>
              <w:bottom w:val="single" w:sz="4" w:space="0" w:color="AAAAAA"/>
              <w:right w:val="single" w:sz="4" w:space="0" w:color="AAAAAA"/>
            </w:tcBorders>
          </w:tcPr>
          <w:p w14:paraId="3EB4CFD3" w14:textId="77777777" w:rsidR="00D85F7F" w:rsidRDefault="00000000">
            <w:r>
              <w:rPr>
                <w:sz w:val="18"/>
                <w:szCs w:val="18"/>
              </w:rPr>
              <w:t>+4.6%</w:t>
            </w:r>
          </w:p>
        </w:tc>
        <w:tc>
          <w:tcPr>
            <w:tcW w:w="0" w:type="auto"/>
            <w:tcBorders>
              <w:top w:val="single" w:sz="4" w:space="0" w:color="AAAAAA"/>
              <w:left w:val="single" w:sz="4" w:space="0" w:color="AAAAAA"/>
              <w:bottom w:val="single" w:sz="4" w:space="0" w:color="AAAAAA"/>
              <w:right w:val="single" w:sz="4" w:space="0" w:color="AAAAAA"/>
            </w:tcBorders>
          </w:tcPr>
          <w:p w14:paraId="3995B9E1" w14:textId="77777777" w:rsidR="00D85F7F" w:rsidRDefault="00000000">
            <w:r>
              <w:rPr>
                <w:sz w:val="18"/>
                <w:szCs w:val="18"/>
              </w:rPr>
              <w:t>0.80</w:t>
            </w:r>
          </w:p>
        </w:tc>
        <w:tc>
          <w:tcPr>
            <w:tcW w:w="0" w:type="auto"/>
            <w:tcBorders>
              <w:top w:val="single" w:sz="4" w:space="0" w:color="AAAAAA"/>
              <w:left w:val="single" w:sz="4" w:space="0" w:color="AAAAAA"/>
              <w:bottom w:val="single" w:sz="4" w:space="0" w:color="AAAAAA"/>
              <w:right w:val="single" w:sz="4" w:space="0" w:color="AAAAAA"/>
            </w:tcBorders>
          </w:tcPr>
          <w:p w14:paraId="4008B99D" w14:textId="77777777" w:rsidR="00D85F7F" w:rsidRDefault="00000000">
            <w:r>
              <w:rPr>
                <w:sz w:val="18"/>
                <w:szCs w:val="18"/>
              </w:rPr>
              <w:t>Profitable EU ophthalmic diagnostics + AI. EBIT 24% — rare EU small-cap profit.</w:t>
            </w:r>
          </w:p>
        </w:tc>
      </w:tr>
      <w:tr w:rsidR="00D85F7F" w14:paraId="3188EAD9" w14:textId="77777777">
        <w:tc>
          <w:tcPr>
            <w:tcW w:w="0" w:type="auto"/>
            <w:tcBorders>
              <w:top w:val="single" w:sz="4" w:space="0" w:color="AAAAAA"/>
              <w:left w:val="single" w:sz="4" w:space="0" w:color="AAAAAA"/>
              <w:bottom w:val="single" w:sz="4" w:space="0" w:color="AAAAAA"/>
              <w:right w:val="single" w:sz="4" w:space="0" w:color="AAAAAA"/>
            </w:tcBorders>
          </w:tcPr>
          <w:p w14:paraId="1E2A2BFF" w14:textId="77777777" w:rsidR="00D85F7F" w:rsidRDefault="00000000">
            <w:r>
              <w:rPr>
                <w:sz w:val="18"/>
                <w:szCs w:val="18"/>
              </w:rPr>
              <w:t>STAAR Surgical</w:t>
            </w:r>
          </w:p>
        </w:tc>
        <w:tc>
          <w:tcPr>
            <w:tcW w:w="0" w:type="auto"/>
            <w:tcBorders>
              <w:top w:val="single" w:sz="4" w:space="0" w:color="AAAAAA"/>
              <w:left w:val="single" w:sz="4" w:space="0" w:color="AAAAAA"/>
              <w:bottom w:val="single" w:sz="4" w:space="0" w:color="AAAAAA"/>
              <w:right w:val="single" w:sz="4" w:space="0" w:color="AAAAAA"/>
            </w:tcBorders>
          </w:tcPr>
          <w:p w14:paraId="52E68969" w14:textId="77777777" w:rsidR="00D85F7F" w:rsidRDefault="00000000">
            <w:r>
              <w:rPr>
                <w:sz w:val="18"/>
                <w:szCs w:val="18"/>
              </w:rPr>
              <w:t>STAA</w:t>
            </w:r>
          </w:p>
        </w:tc>
        <w:tc>
          <w:tcPr>
            <w:tcW w:w="0" w:type="auto"/>
            <w:tcBorders>
              <w:top w:val="single" w:sz="4" w:space="0" w:color="AAAAAA"/>
              <w:left w:val="single" w:sz="4" w:space="0" w:color="AAAAAA"/>
              <w:bottom w:val="single" w:sz="4" w:space="0" w:color="AAAAAA"/>
              <w:right w:val="single" w:sz="4" w:space="0" w:color="AAAAAA"/>
            </w:tcBorders>
          </w:tcPr>
          <w:p w14:paraId="71326EB0"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36CD4535" w14:textId="77777777" w:rsidR="00D85F7F" w:rsidRDefault="00000000">
            <w:r>
              <w:rPr>
                <w:sz w:val="18"/>
                <w:szCs w:val="18"/>
              </w:rPr>
              <w:t>76.2%</w:t>
            </w:r>
          </w:p>
        </w:tc>
        <w:tc>
          <w:tcPr>
            <w:tcW w:w="0" w:type="auto"/>
            <w:tcBorders>
              <w:top w:val="single" w:sz="4" w:space="0" w:color="AAAAAA"/>
              <w:left w:val="single" w:sz="4" w:space="0" w:color="AAAAAA"/>
              <w:bottom w:val="single" w:sz="4" w:space="0" w:color="AAAAAA"/>
              <w:right w:val="single" w:sz="4" w:space="0" w:color="AAAAAA"/>
            </w:tcBorders>
          </w:tcPr>
          <w:p w14:paraId="7BE4D20D" w14:textId="77777777" w:rsidR="00D85F7F" w:rsidRDefault="00000000">
            <w:r>
              <w:rPr>
                <w:sz w:val="18"/>
                <w:szCs w:val="18"/>
              </w:rPr>
              <w:t>-15.6%</w:t>
            </w:r>
          </w:p>
        </w:tc>
        <w:tc>
          <w:tcPr>
            <w:tcW w:w="0" w:type="auto"/>
            <w:tcBorders>
              <w:top w:val="single" w:sz="4" w:space="0" w:color="AAAAAA"/>
              <w:left w:val="single" w:sz="4" w:space="0" w:color="AAAAAA"/>
              <w:bottom w:val="single" w:sz="4" w:space="0" w:color="AAAAAA"/>
              <w:right w:val="single" w:sz="4" w:space="0" w:color="AAAAAA"/>
            </w:tcBorders>
          </w:tcPr>
          <w:p w14:paraId="145B27B9" w14:textId="77777777" w:rsidR="00D85F7F" w:rsidRDefault="00000000">
            <w:r>
              <w:rPr>
                <w:sz w:val="18"/>
                <w:szCs w:val="18"/>
              </w:rPr>
              <w:t>+18.1%</w:t>
            </w:r>
          </w:p>
        </w:tc>
        <w:tc>
          <w:tcPr>
            <w:tcW w:w="0" w:type="auto"/>
            <w:tcBorders>
              <w:top w:val="single" w:sz="4" w:space="0" w:color="AAAAAA"/>
              <w:left w:val="single" w:sz="4" w:space="0" w:color="AAAAAA"/>
              <w:bottom w:val="single" w:sz="4" w:space="0" w:color="AAAAAA"/>
              <w:right w:val="single" w:sz="4" w:space="0" w:color="AAAAAA"/>
            </w:tcBorders>
          </w:tcPr>
          <w:p w14:paraId="080FA65F" w14:textId="77777777" w:rsidR="00D85F7F" w:rsidRDefault="00000000">
            <w:r>
              <w:rPr>
                <w:sz w:val="18"/>
                <w:szCs w:val="18"/>
              </w:rPr>
              <w:t>1.20</w:t>
            </w:r>
          </w:p>
        </w:tc>
        <w:tc>
          <w:tcPr>
            <w:tcW w:w="0" w:type="auto"/>
            <w:tcBorders>
              <w:top w:val="single" w:sz="4" w:space="0" w:color="AAAAAA"/>
              <w:left w:val="single" w:sz="4" w:space="0" w:color="AAAAAA"/>
              <w:bottom w:val="single" w:sz="4" w:space="0" w:color="AAAAAA"/>
              <w:right w:val="single" w:sz="4" w:space="0" w:color="AAAAAA"/>
            </w:tcBorders>
          </w:tcPr>
          <w:p w14:paraId="5B6E4CE6" w14:textId="77777777" w:rsidR="00D85F7F" w:rsidRDefault="00000000">
            <w:r>
              <w:rPr>
                <w:sz w:val="18"/>
                <w:szCs w:val="18"/>
              </w:rPr>
              <w:t>40 yrs listed. Swiss manufacturing (Nidau, CH). Relevant for EPFL spinoffs.</w:t>
            </w:r>
          </w:p>
        </w:tc>
      </w:tr>
      <w:tr w:rsidR="00D85F7F" w14:paraId="1EE8CEFC" w14:textId="77777777">
        <w:tc>
          <w:tcPr>
            <w:tcW w:w="0" w:type="auto"/>
            <w:tcBorders>
              <w:top w:val="single" w:sz="4" w:space="0" w:color="AAAAAA"/>
              <w:left w:val="single" w:sz="4" w:space="0" w:color="AAAAAA"/>
              <w:bottom w:val="single" w:sz="4" w:space="0" w:color="AAAAAA"/>
              <w:right w:val="single" w:sz="4" w:space="0" w:color="AAAAAA"/>
            </w:tcBorders>
          </w:tcPr>
          <w:p w14:paraId="6CA651C2" w14:textId="77777777" w:rsidR="00D85F7F" w:rsidRDefault="00000000">
            <w:r>
              <w:rPr>
                <w:sz w:val="18"/>
                <w:szCs w:val="18"/>
              </w:rPr>
              <w:t>Vericel</w:t>
            </w:r>
          </w:p>
        </w:tc>
        <w:tc>
          <w:tcPr>
            <w:tcW w:w="0" w:type="auto"/>
            <w:tcBorders>
              <w:top w:val="single" w:sz="4" w:space="0" w:color="AAAAAA"/>
              <w:left w:val="single" w:sz="4" w:space="0" w:color="AAAAAA"/>
              <w:bottom w:val="single" w:sz="4" w:space="0" w:color="AAAAAA"/>
              <w:right w:val="single" w:sz="4" w:space="0" w:color="AAAAAA"/>
            </w:tcBorders>
          </w:tcPr>
          <w:p w14:paraId="439B71E4" w14:textId="77777777" w:rsidR="00D85F7F" w:rsidRDefault="00000000">
            <w:r>
              <w:rPr>
                <w:sz w:val="18"/>
                <w:szCs w:val="18"/>
              </w:rPr>
              <w:t>VCEL</w:t>
            </w:r>
          </w:p>
        </w:tc>
        <w:tc>
          <w:tcPr>
            <w:tcW w:w="0" w:type="auto"/>
            <w:tcBorders>
              <w:top w:val="single" w:sz="4" w:space="0" w:color="AAAAAA"/>
              <w:left w:val="single" w:sz="4" w:space="0" w:color="AAAAAA"/>
              <w:bottom w:val="single" w:sz="4" w:space="0" w:color="AAAAAA"/>
              <w:right w:val="single" w:sz="4" w:space="0" w:color="AAAAAA"/>
            </w:tcBorders>
          </w:tcPr>
          <w:p w14:paraId="3D6D1FC1"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1E68067B" w14:textId="77777777" w:rsidR="00D85F7F" w:rsidRDefault="00000000">
            <w:r>
              <w:rPr>
                <w:sz w:val="18"/>
                <w:szCs w:val="18"/>
              </w:rPr>
              <w:t>74.8%</w:t>
            </w:r>
          </w:p>
        </w:tc>
        <w:tc>
          <w:tcPr>
            <w:tcW w:w="0" w:type="auto"/>
            <w:tcBorders>
              <w:top w:val="single" w:sz="4" w:space="0" w:color="AAAAAA"/>
              <w:left w:val="single" w:sz="4" w:space="0" w:color="AAAAAA"/>
              <w:bottom w:val="single" w:sz="4" w:space="0" w:color="AAAAAA"/>
              <w:right w:val="single" w:sz="4" w:space="0" w:color="AAAAAA"/>
            </w:tcBorders>
          </w:tcPr>
          <w:p w14:paraId="17CD6E95" w14:textId="77777777" w:rsidR="00D85F7F" w:rsidRDefault="00000000">
            <w:r>
              <w:rPr>
                <w:sz w:val="18"/>
                <w:szCs w:val="18"/>
              </w:rPr>
              <w:t>9.4%</w:t>
            </w:r>
          </w:p>
        </w:tc>
        <w:tc>
          <w:tcPr>
            <w:tcW w:w="0" w:type="auto"/>
            <w:tcBorders>
              <w:top w:val="single" w:sz="4" w:space="0" w:color="AAAAAA"/>
              <w:left w:val="single" w:sz="4" w:space="0" w:color="AAAAAA"/>
              <w:bottom w:val="single" w:sz="4" w:space="0" w:color="AAAAAA"/>
              <w:right w:val="single" w:sz="4" w:space="0" w:color="AAAAAA"/>
            </w:tcBorders>
          </w:tcPr>
          <w:p w14:paraId="3F18120F" w14:textId="77777777" w:rsidR="00D85F7F" w:rsidRDefault="00000000">
            <w:r>
              <w:rPr>
                <w:sz w:val="18"/>
                <w:szCs w:val="18"/>
              </w:rPr>
              <w:t>+30.1%</w:t>
            </w:r>
          </w:p>
        </w:tc>
        <w:tc>
          <w:tcPr>
            <w:tcW w:w="0" w:type="auto"/>
            <w:tcBorders>
              <w:top w:val="single" w:sz="4" w:space="0" w:color="AAAAAA"/>
              <w:left w:val="single" w:sz="4" w:space="0" w:color="AAAAAA"/>
              <w:bottom w:val="single" w:sz="4" w:space="0" w:color="AAAAAA"/>
              <w:right w:val="single" w:sz="4" w:space="0" w:color="AAAAAA"/>
            </w:tcBorders>
          </w:tcPr>
          <w:p w14:paraId="1979B1A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CA206B9" w14:textId="77777777" w:rsidR="00D85F7F" w:rsidRDefault="00000000">
            <w:r>
              <w:rPr>
                <w:sz w:val="18"/>
                <w:szCs w:val="18"/>
              </w:rPr>
              <w:t xml:space="preserve">Combination product. Rep productivity $2.0M/rep. D/E </w:t>
            </w:r>
            <w:r>
              <w:rPr>
                <w:sz w:val="18"/>
                <w:szCs w:val="18"/>
              </w:rPr>
              <w:lastRenderedPageBreak/>
              <w:t>yfinance WRONG (actual 0.0x). *Beta missing.</w:t>
            </w:r>
          </w:p>
        </w:tc>
      </w:tr>
      <w:tr w:rsidR="00D85F7F" w14:paraId="5EF72DC2" w14:textId="77777777">
        <w:tc>
          <w:tcPr>
            <w:tcW w:w="0" w:type="auto"/>
            <w:tcBorders>
              <w:top w:val="single" w:sz="4" w:space="0" w:color="AAAAAA"/>
              <w:left w:val="single" w:sz="4" w:space="0" w:color="AAAAAA"/>
              <w:bottom w:val="single" w:sz="4" w:space="0" w:color="AAAAAA"/>
              <w:right w:val="single" w:sz="4" w:space="0" w:color="AAAAAA"/>
            </w:tcBorders>
          </w:tcPr>
          <w:p w14:paraId="6459630D" w14:textId="77777777" w:rsidR="00D85F7F" w:rsidRDefault="00000000">
            <w:r>
              <w:rPr>
                <w:sz w:val="18"/>
                <w:szCs w:val="18"/>
              </w:rPr>
              <w:lastRenderedPageBreak/>
              <w:t>LivaNova</w:t>
            </w:r>
          </w:p>
        </w:tc>
        <w:tc>
          <w:tcPr>
            <w:tcW w:w="0" w:type="auto"/>
            <w:tcBorders>
              <w:top w:val="single" w:sz="4" w:space="0" w:color="AAAAAA"/>
              <w:left w:val="single" w:sz="4" w:space="0" w:color="AAAAAA"/>
              <w:bottom w:val="single" w:sz="4" w:space="0" w:color="AAAAAA"/>
              <w:right w:val="single" w:sz="4" w:space="0" w:color="AAAAAA"/>
            </w:tcBorders>
          </w:tcPr>
          <w:p w14:paraId="5439CAD4" w14:textId="77777777" w:rsidR="00D85F7F" w:rsidRDefault="00000000">
            <w:r>
              <w:rPr>
                <w:sz w:val="18"/>
                <w:szCs w:val="18"/>
              </w:rPr>
              <w:t>LIVN</w:t>
            </w:r>
          </w:p>
        </w:tc>
        <w:tc>
          <w:tcPr>
            <w:tcW w:w="0" w:type="auto"/>
            <w:tcBorders>
              <w:top w:val="single" w:sz="4" w:space="0" w:color="AAAAAA"/>
              <w:left w:val="single" w:sz="4" w:space="0" w:color="AAAAAA"/>
              <w:bottom w:val="single" w:sz="4" w:space="0" w:color="AAAAAA"/>
              <w:right w:val="single" w:sz="4" w:space="0" w:color="AAAAAA"/>
            </w:tcBorders>
          </w:tcPr>
          <w:p w14:paraId="48271071" w14:textId="77777777" w:rsidR="00D85F7F" w:rsidRDefault="00000000">
            <w:r>
              <w:rPr>
                <w:sz w:val="18"/>
                <w:szCs w:val="18"/>
              </w:rPr>
              <w:t>FREE</w:t>
            </w:r>
          </w:p>
        </w:tc>
        <w:tc>
          <w:tcPr>
            <w:tcW w:w="0" w:type="auto"/>
            <w:tcBorders>
              <w:top w:val="single" w:sz="4" w:space="0" w:color="AAAAAA"/>
              <w:left w:val="single" w:sz="4" w:space="0" w:color="AAAAAA"/>
              <w:bottom w:val="single" w:sz="4" w:space="0" w:color="AAAAAA"/>
              <w:right w:val="single" w:sz="4" w:space="0" w:color="AAAAAA"/>
            </w:tcBorders>
          </w:tcPr>
          <w:p w14:paraId="1DAE8855" w14:textId="77777777" w:rsidR="00D85F7F" w:rsidRDefault="00000000">
            <w:r>
              <w:rPr>
                <w:sz w:val="18"/>
                <w:szCs w:val="18"/>
              </w:rPr>
              <w:t>67.9%</w:t>
            </w:r>
          </w:p>
        </w:tc>
        <w:tc>
          <w:tcPr>
            <w:tcW w:w="0" w:type="auto"/>
            <w:tcBorders>
              <w:top w:val="single" w:sz="4" w:space="0" w:color="AAAAAA"/>
              <w:left w:val="single" w:sz="4" w:space="0" w:color="AAAAAA"/>
              <w:bottom w:val="single" w:sz="4" w:space="0" w:color="AAAAAA"/>
              <w:right w:val="single" w:sz="4" w:space="0" w:color="AAAAAA"/>
            </w:tcBorders>
          </w:tcPr>
          <w:p w14:paraId="4BB0F115" w14:textId="77777777" w:rsidR="00D85F7F" w:rsidRDefault="00000000">
            <w:r>
              <w:rPr>
                <w:sz w:val="18"/>
                <w:szCs w:val="18"/>
              </w:rPr>
              <w:t>18.3%</w:t>
            </w:r>
          </w:p>
        </w:tc>
        <w:tc>
          <w:tcPr>
            <w:tcW w:w="0" w:type="auto"/>
            <w:tcBorders>
              <w:top w:val="single" w:sz="4" w:space="0" w:color="AAAAAA"/>
              <w:left w:val="single" w:sz="4" w:space="0" w:color="AAAAAA"/>
              <w:bottom w:val="single" w:sz="4" w:space="0" w:color="AAAAAA"/>
              <w:right w:val="single" w:sz="4" w:space="0" w:color="AAAAAA"/>
            </w:tcBorders>
          </w:tcPr>
          <w:p w14:paraId="5E1D820D" w14:textId="77777777" w:rsidR="00D85F7F" w:rsidRDefault="00000000">
            <w:r>
              <w:rPr>
                <w:sz w:val="18"/>
                <w:szCs w:val="18"/>
              </w:rPr>
              <w:t>+14.3%</w:t>
            </w:r>
          </w:p>
        </w:tc>
        <w:tc>
          <w:tcPr>
            <w:tcW w:w="0" w:type="auto"/>
            <w:tcBorders>
              <w:top w:val="single" w:sz="4" w:space="0" w:color="AAAAAA"/>
              <w:left w:val="single" w:sz="4" w:space="0" w:color="AAAAAA"/>
              <w:bottom w:val="single" w:sz="4" w:space="0" w:color="AAAAAA"/>
              <w:right w:val="single" w:sz="4" w:space="0" w:color="AAAAAA"/>
            </w:tcBorders>
          </w:tcPr>
          <w:p w14:paraId="2D131B3E" w14:textId="77777777" w:rsidR="00D85F7F" w:rsidRDefault="00000000">
            <w:r>
              <w:rPr>
                <w:sz w:val="18"/>
                <w:szCs w:val="18"/>
              </w:rPr>
              <w:t>0.80</w:t>
            </w:r>
          </w:p>
        </w:tc>
        <w:tc>
          <w:tcPr>
            <w:tcW w:w="0" w:type="auto"/>
            <w:tcBorders>
              <w:top w:val="single" w:sz="4" w:space="0" w:color="AAAAAA"/>
              <w:left w:val="single" w:sz="4" w:space="0" w:color="AAAAAA"/>
              <w:bottom w:val="single" w:sz="4" w:space="0" w:color="AAAAAA"/>
              <w:right w:val="single" w:sz="4" w:space="0" w:color="AAAAAA"/>
            </w:tcBorders>
          </w:tcPr>
          <w:p w14:paraId="5108F04A" w14:textId="77777777" w:rsidR="00D85F7F" w:rsidRDefault="00000000">
            <w:r>
              <w:rPr>
                <w:sz w:val="18"/>
                <w:szCs w:val="18"/>
              </w:rPr>
              <w:t>Isolate Neuromodulation VNS (~56%). UK PLC on Nasdaq — dual EU/US exposure.</w:t>
            </w:r>
          </w:p>
        </w:tc>
      </w:tr>
      <w:tr w:rsidR="00D85F7F" w14:paraId="4B4F21BB" w14:textId="77777777">
        <w:tc>
          <w:tcPr>
            <w:tcW w:w="0" w:type="auto"/>
            <w:tcBorders>
              <w:top w:val="single" w:sz="4" w:space="0" w:color="AAAAAA"/>
              <w:left w:val="single" w:sz="4" w:space="0" w:color="AAAAAA"/>
              <w:bottom w:val="single" w:sz="4" w:space="0" w:color="AAAAAA"/>
              <w:right w:val="single" w:sz="4" w:space="0" w:color="AAAAAA"/>
            </w:tcBorders>
          </w:tcPr>
          <w:p w14:paraId="4BA35460" w14:textId="77777777" w:rsidR="00D85F7F" w:rsidRDefault="00000000">
            <w:r>
              <w:rPr>
                <w:sz w:val="18"/>
                <w:szCs w:val="18"/>
              </w:rPr>
              <w:t>Inspire Medical</w:t>
            </w:r>
          </w:p>
        </w:tc>
        <w:tc>
          <w:tcPr>
            <w:tcW w:w="0" w:type="auto"/>
            <w:tcBorders>
              <w:top w:val="single" w:sz="4" w:space="0" w:color="AAAAAA"/>
              <w:left w:val="single" w:sz="4" w:space="0" w:color="AAAAAA"/>
              <w:bottom w:val="single" w:sz="4" w:space="0" w:color="AAAAAA"/>
              <w:right w:val="single" w:sz="4" w:space="0" w:color="AAAAAA"/>
            </w:tcBorders>
          </w:tcPr>
          <w:p w14:paraId="53E8CC1A" w14:textId="77777777" w:rsidR="00D85F7F" w:rsidRDefault="00000000">
            <w:r>
              <w:rPr>
                <w:sz w:val="18"/>
                <w:szCs w:val="18"/>
              </w:rPr>
              <w:t>INSP</w:t>
            </w:r>
          </w:p>
        </w:tc>
        <w:tc>
          <w:tcPr>
            <w:tcW w:w="0" w:type="auto"/>
            <w:tcBorders>
              <w:top w:val="single" w:sz="4" w:space="0" w:color="AAAAAA"/>
              <w:left w:val="single" w:sz="4" w:space="0" w:color="AAAAAA"/>
              <w:bottom w:val="single" w:sz="4" w:space="0" w:color="AAAAAA"/>
              <w:right w:val="single" w:sz="4" w:space="0" w:color="AAAAAA"/>
            </w:tcBorders>
          </w:tcPr>
          <w:p w14:paraId="24EAEA7F" w14:textId="77777777" w:rsidR="00D85F7F" w:rsidRDefault="00000000">
            <w:r>
              <w:rPr>
                <w:sz w:val="18"/>
                <w:szCs w:val="18"/>
              </w:rPr>
              <w:t>LIMITED</w:t>
            </w:r>
          </w:p>
        </w:tc>
        <w:tc>
          <w:tcPr>
            <w:tcW w:w="0" w:type="auto"/>
            <w:tcBorders>
              <w:top w:val="single" w:sz="4" w:space="0" w:color="AAAAAA"/>
              <w:left w:val="single" w:sz="4" w:space="0" w:color="AAAAAA"/>
              <w:bottom w:val="single" w:sz="4" w:space="0" w:color="AAAAAA"/>
              <w:right w:val="single" w:sz="4" w:space="0" w:color="AAAAAA"/>
            </w:tcBorders>
          </w:tcPr>
          <w:p w14:paraId="6332D6F0" w14:textId="77777777" w:rsidR="00D85F7F" w:rsidRDefault="00000000">
            <w:r>
              <w:rPr>
                <w:sz w:val="18"/>
                <w:szCs w:val="18"/>
              </w:rPr>
              <w:t>85.8%</w:t>
            </w:r>
          </w:p>
        </w:tc>
        <w:tc>
          <w:tcPr>
            <w:tcW w:w="0" w:type="auto"/>
            <w:tcBorders>
              <w:top w:val="single" w:sz="4" w:space="0" w:color="AAAAAA"/>
              <w:left w:val="single" w:sz="4" w:space="0" w:color="AAAAAA"/>
              <w:bottom w:val="single" w:sz="4" w:space="0" w:color="AAAAAA"/>
              <w:right w:val="single" w:sz="4" w:space="0" w:color="AAAAAA"/>
            </w:tcBorders>
          </w:tcPr>
          <w:p w14:paraId="306C95FF" w14:textId="77777777" w:rsidR="00D85F7F" w:rsidRDefault="00000000">
            <w:r>
              <w:rPr>
                <w:sz w:val="18"/>
                <w:szCs w:val="18"/>
              </w:rPr>
              <w:t>7.4%</w:t>
            </w:r>
          </w:p>
        </w:tc>
        <w:tc>
          <w:tcPr>
            <w:tcW w:w="0" w:type="auto"/>
            <w:tcBorders>
              <w:top w:val="single" w:sz="4" w:space="0" w:color="AAAAAA"/>
              <w:left w:val="single" w:sz="4" w:space="0" w:color="AAAAAA"/>
              <w:bottom w:val="single" w:sz="4" w:space="0" w:color="AAAAAA"/>
              <w:right w:val="single" w:sz="4" w:space="0" w:color="AAAAAA"/>
            </w:tcBorders>
          </w:tcPr>
          <w:p w14:paraId="50C32530" w14:textId="77777777" w:rsidR="00D85F7F" w:rsidRDefault="00000000">
            <w:r>
              <w:rPr>
                <w:sz w:val="18"/>
                <w:szCs w:val="18"/>
              </w:rPr>
              <w:t>+1.6%</w:t>
            </w:r>
          </w:p>
        </w:tc>
        <w:tc>
          <w:tcPr>
            <w:tcW w:w="0" w:type="auto"/>
            <w:tcBorders>
              <w:top w:val="single" w:sz="4" w:space="0" w:color="AAAAAA"/>
              <w:left w:val="single" w:sz="4" w:space="0" w:color="AAAAAA"/>
              <w:bottom w:val="single" w:sz="4" w:space="0" w:color="AAAAAA"/>
              <w:right w:val="single" w:sz="4" w:space="0" w:color="AAAAAA"/>
            </w:tcBorders>
          </w:tcPr>
          <w:p w14:paraId="69767C33" w14:textId="77777777" w:rsidR="00D85F7F" w:rsidRDefault="00000000">
            <w:r>
              <w:rPr>
                <w:sz w:val="18"/>
                <w:szCs w:val="18"/>
              </w:rPr>
              <w:t>0.80</w:t>
            </w:r>
          </w:p>
        </w:tc>
        <w:tc>
          <w:tcPr>
            <w:tcW w:w="0" w:type="auto"/>
            <w:tcBorders>
              <w:top w:val="single" w:sz="4" w:space="0" w:color="AAAAAA"/>
              <w:left w:val="single" w:sz="4" w:space="0" w:color="AAAAAA"/>
              <w:bottom w:val="single" w:sz="4" w:space="0" w:color="AAAAAA"/>
              <w:right w:val="single" w:sz="4" w:space="0" w:color="AAAAAA"/>
            </w:tcBorders>
          </w:tcPr>
          <w:p w14:paraId="0187A199" w14:textId="77777777" w:rsidR="00D85F7F" w:rsidRDefault="00000000">
            <w:r>
              <w:rPr>
                <w:sz w:val="18"/>
                <w:szCs w:val="18"/>
              </w:rPr>
              <w:t>GLP-1 structural disruption (Zepbound Dec 2024). Pre-2024 multiples only. GM valid.</w:t>
            </w:r>
          </w:p>
        </w:tc>
      </w:tr>
      <w:tr w:rsidR="00D85F7F" w14:paraId="53EE6688" w14:textId="77777777">
        <w:tc>
          <w:tcPr>
            <w:tcW w:w="0" w:type="auto"/>
            <w:tcBorders>
              <w:top w:val="single" w:sz="4" w:space="0" w:color="AAAAAA"/>
              <w:left w:val="single" w:sz="4" w:space="0" w:color="AAAAAA"/>
              <w:bottom w:val="single" w:sz="4" w:space="0" w:color="AAAAAA"/>
              <w:right w:val="single" w:sz="4" w:space="0" w:color="AAAAAA"/>
            </w:tcBorders>
          </w:tcPr>
          <w:p w14:paraId="35CDD0C9" w14:textId="77777777" w:rsidR="00D85F7F" w:rsidRDefault="00000000">
            <w:r>
              <w:rPr>
                <w:sz w:val="18"/>
                <w:szCs w:val="18"/>
              </w:rPr>
              <w:t>CVRx</w:t>
            </w:r>
          </w:p>
        </w:tc>
        <w:tc>
          <w:tcPr>
            <w:tcW w:w="0" w:type="auto"/>
            <w:tcBorders>
              <w:top w:val="single" w:sz="4" w:space="0" w:color="AAAAAA"/>
              <w:left w:val="single" w:sz="4" w:space="0" w:color="AAAAAA"/>
              <w:bottom w:val="single" w:sz="4" w:space="0" w:color="AAAAAA"/>
              <w:right w:val="single" w:sz="4" w:space="0" w:color="AAAAAA"/>
            </w:tcBorders>
          </w:tcPr>
          <w:p w14:paraId="33CF89C2" w14:textId="77777777" w:rsidR="00D85F7F" w:rsidRDefault="00000000">
            <w:r>
              <w:rPr>
                <w:sz w:val="18"/>
                <w:szCs w:val="18"/>
              </w:rPr>
              <w:t>CVRX</w:t>
            </w:r>
          </w:p>
        </w:tc>
        <w:tc>
          <w:tcPr>
            <w:tcW w:w="0" w:type="auto"/>
            <w:tcBorders>
              <w:top w:val="single" w:sz="4" w:space="0" w:color="AAAAAA"/>
              <w:left w:val="single" w:sz="4" w:space="0" w:color="AAAAAA"/>
              <w:bottom w:val="single" w:sz="4" w:space="0" w:color="AAAAAA"/>
              <w:right w:val="single" w:sz="4" w:space="0" w:color="AAAAAA"/>
            </w:tcBorders>
          </w:tcPr>
          <w:p w14:paraId="3BE4B00B" w14:textId="77777777" w:rsidR="00D85F7F" w:rsidRDefault="00000000">
            <w:r>
              <w:rPr>
                <w:sz w:val="18"/>
                <w:szCs w:val="18"/>
              </w:rPr>
              <w:t>LIMITED</w:t>
            </w:r>
          </w:p>
        </w:tc>
        <w:tc>
          <w:tcPr>
            <w:tcW w:w="0" w:type="auto"/>
            <w:tcBorders>
              <w:top w:val="single" w:sz="4" w:space="0" w:color="AAAAAA"/>
              <w:left w:val="single" w:sz="4" w:space="0" w:color="AAAAAA"/>
              <w:bottom w:val="single" w:sz="4" w:space="0" w:color="AAAAAA"/>
              <w:right w:val="single" w:sz="4" w:space="0" w:color="AAAAAA"/>
            </w:tcBorders>
          </w:tcPr>
          <w:p w14:paraId="4F42644C" w14:textId="77777777" w:rsidR="00D85F7F" w:rsidRDefault="00000000">
            <w:r>
              <w:rPr>
                <w:sz w:val="18"/>
                <w:szCs w:val="18"/>
              </w:rPr>
              <w:t>85.3%</w:t>
            </w:r>
          </w:p>
        </w:tc>
        <w:tc>
          <w:tcPr>
            <w:tcW w:w="0" w:type="auto"/>
            <w:tcBorders>
              <w:top w:val="single" w:sz="4" w:space="0" w:color="AAAAAA"/>
              <w:left w:val="single" w:sz="4" w:space="0" w:color="AAAAAA"/>
              <w:bottom w:val="single" w:sz="4" w:space="0" w:color="AAAAAA"/>
              <w:right w:val="single" w:sz="4" w:space="0" w:color="AAAAAA"/>
            </w:tcBorders>
          </w:tcPr>
          <w:p w14:paraId="410E8A55" w14:textId="77777777" w:rsidR="00D85F7F" w:rsidRDefault="00000000">
            <w:r>
              <w:rPr>
                <w:sz w:val="18"/>
                <w:szCs w:val="18"/>
              </w:rPr>
              <w:t>-89.2%</w:t>
            </w:r>
          </w:p>
        </w:tc>
        <w:tc>
          <w:tcPr>
            <w:tcW w:w="0" w:type="auto"/>
            <w:tcBorders>
              <w:top w:val="single" w:sz="4" w:space="0" w:color="AAAAAA"/>
              <w:left w:val="single" w:sz="4" w:space="0" w:color="AAAAAA"/>
              <w:bottom w:val="single" w:sz="4" w:space="0" w:color="AAAAAA"/>
              <w:right w:val="single" w:sz="4" w:space="0" w:color="AAAAAA"/>
            </w:tcBorders>
          </w:tcPr>
          <w:p w14:paraId="65DDA6BC" w14:textId="77777777" w:rsidR="00D85F7F" w:rsidRDefault="00000000">
            <w:r>
              <w:rPr>
                <w:sz w:val="18"/>
                <w:szCs w:val="18"/>
              </w:rPr>
              <w:t>+4.4%</w:t>
            </w:r>
          </w:p>
        </w:tc>
        <w:tc>
          <w:tcPr>
            <w:tcW w:w="0" w:type="auto"/>
            <w:tcBorders>
              <w:top w:val="single" w:sz="4" w:space="0" w:color="AAAAAA"/>
              <w:left w:val="single" w:sz="4" w:space="0" w:color="AAAAAA"/>
              <w:bottom w:val="single" w:sz="4" w:space="0" w:color="AAAAAA"/>
              <w:right w:val="single" w:sz="4" w:space="0" w:color="AAAAAA"/>
            </w:tcBorders>
          </w:tcPr>
          <w:p w14:paraId="03525B8F" w14:textId="77777777" w:rsidR="00D85F7F" w:rsidRDefault="00000000">
            <w:r>
              <w:rPr>
                <w:sz w:val="18"/>
                <w:szCs w:val="18"/>
              </w:rPr>
              <w:t>0.90</w:t>
            </w:r>
          </w:p>
        </w:tc>
        <w:tc>
          <w:tcPr>
            <w:tcW w:w="0" w:type="auto"/>
            <w:tcBorders>
              <w:top w:val="single" w:sz="4" w:space="0" w:color="AAAAAA"/>
              <w:left w:val="single" w:sz="4" w:space="0" w:color="AAAAAA"/>
              <w:bottom w:val="single" w:sz="4" w:space="0" w:color="AAAAAA"/>
              <w:right w:val="single" w:sz="4" w:space="0" w:color="AAAAAA"/>
            </w:tcBorders>
          </w:tcPr>
          <w:p w14:paraId="098F2796" w14:textId="77777777" w:rsidR="00D85F7F" w:rsidRDefault="00000000">
            <w:r>
              <w:rPr>
                <w:sz w:val="18"/>
                <w:szCs w:val="18"/>
              </w:rPr>
              <w:t>Complete reimbursement map (NTAP to CPT I). Rep productivity $1.08M/territory.</w:t>
            </w:r>
          </w:p>
        </w:tc>
      </w:tr>
    </w:tbl>
    <w:p w14:paraId="7BE05359" w14:textId="77777777" w:rsidR="00084122" w:rsidRDefault="00084122">
      <w:pPr>
        <w:rPr>
          <w:b/>
          <w:bCs/>
        </w:rPr>
      </w:pPr>
      <w:r>
        <w:rPr>
          <w:b/>
          <w:bCs/>
        </w:rPr>
        <w:t>6.5 Operational Metrics — Manually Extracted (Not Available via API)</w:t>
      </w:r>
    </w:p>
    <w:p w14:paraId="67EA7A16" w14:textId="77777777" w:rsidR="00084122" w:rsidRDefault="00084122">
      <w:r>
        <w:t>These metrics were manually extracted from MD&amp;A sections, earnings call transcripts, and annual report prospectuses. They are the core value of Layer 2 — no financial API covers them. Dash (—) means not found in public filings, not that the data does not exist.</w:t>
      </w:r>
    </w:p>
    <w:p w14:paraId="295A8878"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437"/>
        <w:gridCol w:w="1016"/>
        <w:gridCol w:w="1626"/>
        <w:gridCol w:w="1350"/>
        <w:gridCol w:w="1147"/>
        <w:gridCol w:w="1564"/>
        <w:gridCol w:w="1488"/>
      </w:tblGrid>
      <w:tr w:rsidR="00D85F7F" w14:paraId="5CF470C7" w14:textId="77777777">
        <w:tc>
          <w:tcPr>
            <w:tcW w:w="0" w:type="auto"/>
            <w:tcBorders>
              <w:top w:val="single" w:sz="4" w:space="0" w:color="AAAAAA"/>
              <w:left w:val="single" w:sz="4" w:space="0" w:color="AAAAAA"/>
              <w:bottom w:val="single" w:sz="4" w:space="0" w:color="AAAAAA"/>
              <w:right w:val="single" w:sz="4" w:space="0" w:color="AAAAAA"/>
            </w:tcBorders>
          </w:tcPr>
          <w:p w14:paraId="11321B58"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4A4FB7D7" w14:textId="77777777" w:rsidR="00D85F7F" w:rsidRDefault="00000000">
            <w:r>
              <w:rPr>
                <w:b/>
                <w:bCs/>
                <w:sz w:val="18"/>
                <w:szCs w:val="18"/>
              </w:rPr>
              <w:t>Ticker</w:t>
            </w:r>
          </w:p>
        </w:tc>
        <w:tc>
          <w:tcPr>
            <w:tcW w:w="0" w:type="auto"/>
            <w:tcBorders>
              <w:top w:val="single" w:sz="4" w:space="0" w:color="AAAAAA"/>
              <w:left w:val="single" w:sz="4" w:space="0" w:color="AAAAAA"/>
              <w:bottom w:val="single" w:sz="4" w:space="0" w:color="AAAAAA"/>
              <w:right w:val="single" w:sz="4" w:space="0" w:color="AAAAAA"/>
            </w:tcBorders>
          </w:tcPr>
          <w:p w14:paraId="6F4C87C6" w14:textId="77777777" w:rsidR="00D85F7F" w:rsidRDefault="00000000">
            <w:r>
              <w:rPr>
                <w:b/>
                <w:bCs/>
                <w:sz w:val="18"/>
                <w:szCs w:val="18"/>
              </w:rPr>
              <w:t>ASP</w:t>
            </w:r>
          </w:p>
        </w:tc>
        <w:tc>
          <w:tcPr>
            <w:tcW w:w="0" w:type="auto"/>
            <w:tcBorders>
              <w:top w:val="single" w:sz="4" w:space="0" w:color="AAAAAA"/>
              <w:left w:val="single" w:sz="4" w:space="0" w:color="AAAAAA"/>
              <w:bottom w:val="single" w:sz="4" w:space="0" w:color="AAAAAA"/>
              <w:right w:val="single" w:sz="4" w:space="0" w:color="AAAAAA"/>
            </w:tcBorders>
          </w:tcPr>
          <w:p w14:paraId="66019A82" w14:textId="77777777" w:rsidR="00D85F7F" w:rsidRDefault="00000000">
            <w:r>
              <w:rPr>
                <w:b/>
                <w:bCs/>
                <w:sz w:val="18"/>
                <w:szCs w:val="18"/>
              </w:rPr>
              <w:t>Sales Cycle</w:t>
            </w:r>
          </w:p>
        </w:tc>
        <w:tc>
          <w:tcPr>
            <w:tcW w:w="0" w:type="auto"/>
            <w:tcBorders>
              <w:top w:val="single" w:sz="4" w:space="0" w:color="AAAAAA"/>
              <w:left w:val="single" w:sz="4" w:space="0" w:color="AAAAAA"/>
              <w:bottom w:val="single" w:sz="4" w:space="0" w:color="AAAAAA"/>
              <w:right w:val="single" w:sz="4" w:space="0" w:color="AAAAAA"/>
            </w:tcBorders>
          </w:tcPr>
          <w:p w14:paraId="66915680" w14:textId="77777777" w:rsidR="00D85F7F" w:rsidRDefault="00000000">
            <w:r>
              <w:rPr>
                <w:b/>
                <w:bCs/>
                <w:sz w:val="18"/>
                <w:szCs w:val="18"/>
              </w:rPr>
              <w:t>Time to 1st Revenue</w:t>
            </w:r>
          </w:p>
        </w:tc>
        <w:tc>
          <w:tcPr>
            <w:tcW w:w="0" w:type="auto"/>
            <w:tcBorders>
              <w:top w:val="single" w:sz="4" w:space="0" w:color="AAAAAA"/>
              <w:left w:val="single" w:sz="4" w:space="0" w:color="AAAAAA"/>
              <w:bottom w:val="single" w:sz="4" w:space="0" w:color="AAAAAA"/>
              <w:right w:val="single" w:sz="4" w:space="0" w:color="AAAAAA"/>
            </w:tcBorders>
          </w:tcPr>
          <w:p w14:paraId="70B04E34" w14:textId="77777777" w:rsidR="00D85F7F" w:rsidRDefault="00000000">
            <w:r>
              <w:rPr>
                <w:b/>
                <w:bCs/>
                <w:sz w:val="18"/>
                <w:szCs w:val="18"/>
              </w:rPr>
              <w:t>Reimbursement Timeline</w:t>
            </w:r>
          </w:p>
        </w:tc>
        <w:tc>
          <w:tcPr>
            <w:tcW w:w="0" w:type="auto"/>
            <w:tcBorders>
              <w:top w:val="single" w:sz="4" w:space="0" w:color="AAAAAA"/>
              <w:left w:val="single" w:sz="4" w:space="0" w:color="AAAAAA"/>
              <w:bottom w:val="single" w:sz="4" w:space="0" w:color="AAAAAA"/>
              <w:right w:val="single" w:sz="4" w:space="0" w:color="AAAAAA"/>
            </w:tcBorders>
          </w:tcPr>
          <w:p w14:paraId="36B51BB3" w14:textId="77777777" w:rsidR="00D85F7F" w:rsidRDefault="00000000">
            <w:r>
              <w:rPr>
                <w:b/>
                <w:bCs/>
                <w:sz w:val="18"/>
                <w:szCs w:val="18"/>
              </w:rPr>
              <w:t>Rep Productivity</w:t>
            </w:r>
          </w:p>
        </w:tc>
      </w:tr>
      <w:tr w:rsidR="00D85F7F" w14:paraId="08C920F7" w14:textId="77777777">
        <w:tc>
          <w:tcPr>
            <w:tcW w:w="0" w:type="auto"/>
            <w:tcBorders>
              <w:top w:val="single" w:sz="4" w:space="0" w:color="AAAAAA"/>
              <w:left w:val="single" w:sz="4" w:space="0" w:color="AAAAAA"/>
              <w:bottom w:val="single" w:sz="4" w:space="0" w:color="AAAAAA"/>
              <w:right w:val="single" w:sz="4" w:space="0" w:color="AAAAAA"/>
            </w:tcBorders>
          </w:tcPr>
          <w:p w14:paraId="28975876" w14:textId="77777777" w:rsidR="00D85F7F" w:rsidRDefault="00000000">
            <w:r>
              <w:rPr>
                <w:sz w:val="18"/>
                <w:szCs w:val="18"/>
              </w:rPr>
              <w:t>Penumbra</w:t>
            </w:r>
          </w:p>
        </w:tc>
        <w:tc>
          <w:tcPr>
            <w:tcW w:w="0" w:type="auto"/>
            <w:tcBorders>
              <w:top w:val="single" w:sz="4" w:space="0" w:color="AAAAAA"/>
              <w:left w:val="single" w:sz="4" w:space="0" w:color="AAAAAA"/>
              <w:bottom w:val="single" w:sz="4" w:space="0" w:color="AAAAAA"/>
              <w:right w:val="single" w:sz="4" w:space="0" w:color="AAAAAA"/>
            </w:tcBorders>
          </w:tcPr>
          <w:p w14:paraId="51297C5C" w14:textId="77777777" w:rsidR="00D85F7F" w:rsidRDefault="00000000">
            <w:r>
              <w:rPr>
                <w:sz w:val="18"/>
                <w:szCs w:val="18"/>
              </w:rPr>
              <w:t>PEN</w:t>
            </w:r>
          </w:p>
        </w:tc>
        <w:tc>
          <w:tcPr>
            <w:tcW w:w="0" w:type="auto"/>
            <w:tcBorders>
              <w:top w:val="single" w:sz="4" w:space="0" w:color="AAAAAA"/>
              <w:left w:val="single" w:sz="4" w:space="0" w:color="AAAAAA"/>
              <w:bottom w:val="single" w:sz="4" w:space="0" w:color="AAAAAA"/>
              <w:right w:val="single" w:sz="4" w:space="0" w:color="AAAAAA"/>
            </w:tcBorders>
          </w:tcPr>
          <w:p w14:paraId="3F94B8ED" w14:textId="77777777" w:rsidR="00D85F7F" w:rsidRDefault="00000000">
            <w:r>
              <w:rPr>
                <w:sz w:val="18"/>
                <w:szCs w:val="18"/>
              </w:rPr>
              <w:t>$1,300–$9,000 (catheter)</w:t>
            </w:r>
          </w:p>
        </w:tc>
        <w:tc>
          <w:tcPr>
            <w:tcW w:w="0" w:type="auto"/>
            <w:tcBorders>
              <w:top w:val="single" w:sz="4" w:space="0" w:color="AAAAAA"/>
              <w:left w:val="single" w:sz="4" w:space="0" w:color="AAAAAA"/>
              <w:bottom w:val="single" w:sz="4" w:space="0" w:color="AAAAAA"/>
              <w:right w:val="single" w:sz="4" w:space="0" w:color="AAAAAA"/>
            </w:tcBorders>
          </w:tcPr>
          <w:p w14:paraId="47873E54"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A6EFB60" w14:textId="77777777" w:rsidR="00D85F7F" w:rsidRDefault="00000000">
            <w:r>
              <w:rPr>
                <w:sz w:val="18"/>
                <w:szCs w:val="18"/>
              </w:rPr>
              <w:t>~1–12 mo (510k 2007 → 2008)</w:t>
            </w:r>
          </w:p>
        </w:tc>
        <w:tc>
          <w:tcPr>
            <w:tcW w:w="0" w:type="auto"/>
            <w:tcBorders>
              <w:top w:val="single" w:sz="4" w:space="0" w:color="AAAAAA"/>
              <w:left w:val="single" w:sz="4" w:space="0" w:color="AAAAAA"/>
              <w:bottom w:val="single" w:sz="4" w:space="0" w:color="AAAAAA"/>
              <w:right w:val="single" w:sz="4" w:space="0" w:color="AAAAAA"/>
            </w:tcBorders>
          </w:tcPr>
          <w:p w14:paraId="7EAE6A10" w14:textId="77777777" w:rsidR="00D85F7F" w:rsidRDefault="00000000">
            <w:r>
              <w:rPr>
                <w:sz w:val="18"/>
                <w:szCs w:val="18"/>
              </w:rPr>
              <w:t>~9 yrs (CPT 61645, 2016)</w:t>
            </w:r>
          </w:p>
        </w:tc>
        <w:tc>
          <w:tcPr>
            <w:tcW w:w="0" w:type="auto"/>
            <w:tcBorders>
              <w:top w:val="single" w:sz="4" w:space="0" w:color="AAAAAA"/>
              <w:left w:val="single" w:sz="4" w:space="0" w:color="AAAAAA"/>
              <w:bottom w:val="single" w:sz="4" w:space="0" w:color="AAAAAA"/>
              <w:right w:val="single" w:sz="4" w:space="0" w:color="AAAAAA"/>
            </w:tcBorders>
          </w:tcPr>
          <w:p w14:paraId="0427E000" w14:textId="77777777" w:rsidR="00D85F7F" w:rsidRDefault="00000000">
            <w:r>
              <w:rPr>
                <w:sz w:val="18"/>
                <w:szCs w:val="18"/>
              </w:rPr>
              <w:t>—</w:t>
            </w:r>
          </w:p>
        </w:tc>
      </w:tr>
      <w:tr w:rsidR="00D85F7F" w14:paraId="49AA87C2" w14:textId="77777777">
        <w:tc>
          <w:tcPr>
            <w:tcW w:w="0" w:type="auto"/>
            <w:tcBorders>
              <w:top w:val="single" w:sz="4" w:space="0" w:color="AAAAAA"/>
              <w:left w:val="single" w:sz="4" w:space="0" w:color="AAAAAA"/>
              <w:bottom w:val="single" w:sz="4" w:space="0" w:color="AAAAAA"/>
              <w:right w:val="single" w:sz="4" w:space="0" w:color="AAAAAA"/>
            </w:tcBorders>
          </w:tcPr>
          <w:p w14:paraId="270269B7" w14:textId="77777777" w:rsidR="00D85F7F" w:rsidRDefault="00000000">
            <w:r>
              <w:rPr>
                <w:sz w:val="18"/>
                <w:szCs w:val="18"/>
              </w:rPr>
              <w:t>Nyxoah</w:t>
            </w:r>
          </w:p>
        </w:tc>
        <w:tc>
          <w:tcPr>
            <w:tcW w:w="0" w:type="auto"/>
            <w:tcBorders>
              <w:top w:val="single" w:sz="4" w:space="0" w:color="AAAAAA"/>
              <w:left w:val="single" w:sz="4" w:space="0" w:color="AAAAAA"/>
              <w:bottom w:val="single" w:sz="4" w:space="0" w:color="AAAAAA"/>
              <w:right w:val="single" w:sz="4" w:space="0" w:color="AAAAAA"/>
            </w:tcBorders>
          </w:tcPr>
          <w:p w14:paraId="229E5DFC" w14:textId="77777777" w:rsidR="00D85F7F" w:rsidRDefault="00000000">
            <w:r>
              <w:rPr>
                <w:sz w:val="18"/>
                <w:szCs w:val="18"/>
              </w:rPr>
              <w:t>NYXH</w:t>
            </w:r>
          </w:p>
        </w:tc>
        <w:tc>
          <w:tcPr>
            <w:tcW w:w="0" w:type="auto"/>
            <w:tcBorders>
              <w:top w:val="single" w:sz="4" w:space="0" w:color="AAAAAA"/>
              <w:left w:val="single" w:sz="4" w:space="0" w:color="AAAAAA"/>
              <w:bottom w:val="single" w:sz="4" w:space="0" w:color="AAAAAA"/>
              <w:right w:val="single" w:sz="4" w:space="0" w:color="AAAAAA"/>
            </w:tcBorders>
          </w:tcPr>
          <w:p w14:paraId="3088517B" w14:textId="77777777" w:rsidR="00D85F7F" w:rsidRDefault="00000000">
            <w:r>
              <w:rPr>
                <w:sz w:val="18"/>
                <w:szCs w:val="18"/>
              </w:rPr>
              <w:t>~$15,400/implant (derived Q3'25)</w:t>
            </w:r>
          </w:p>
        </w:tc>
        <w:tc>
          <w:tcPr>
            <w:tcW w:w="0" w:type="auto"/>
            <w:tcBorders>
              <w:top w:val="single" w:sz="4" w:space="0" w:color="AAAAAA"/>
              <w:left w:val="single" w:sz="4" w:space="0" w:color="AAAAAA"/>
              <w:bottom w:val="single" w:sz="4" w:space="0" w:color="AAAAAA"/>
              <w:right w:val="single" w:sz="4" w:space="0" w:color="AAAAAA"/>
            </w:tcBorders>
          </w:tcPr>
          <w:p w14:paraId="78AAB9B7"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48A3A01C" w14:textId="77777777" w:rsidR="00D85F7F" w:rsidRDefault="00000000">
            <w:r>
              <w:rPr>
                <w:sz w:val="18"/>
                <w:szCs w:val="18"/>
              </w:rPr>
              <w:t>~2 mo (PMA Aug 2025 → Oct 2025)</w:t>
            </w:r>
          </w:p>
        </w:tc>
        <w:tc>
          <w:tcPr>
            <w:tcW w:w="0" w:type="auto"/>
            <w:tcBorders>
              <w:top w:val="single" w:sz="4" w:space="0" w:color="AAAAAA"/>
              <w:left w:val="single" w:sz="4" w:space="0" w:color="AAAAAA"/>
              <w:bottom w:val="single" w:sz="4" w:space="0" w:color="AAAAAA"/>
              <w:right w:val="single" w:sz="4" w:space="0" w:color="AAAAAA"/>
            </w:tcBorders>
          </w:tcPr>
          <w:p w14:paraId="48422AF6" w14:textId="77777777" w:rsidR="00D85F7F" w:rsidRDefault="00000000">
            <w:r>
              <w:rPr>
                <w:sz w:val="18"/>
                <w:szCs w:val="18"/>
              </w:rPr>
              <w:t>~0 mo (pre-existing CPT 64568)</w:t>
            </w:r>
          </w:p>
        </w:tc>
        <w:tc>
          <w:tcPr>
            <w:tcW w:w="0" w:type="auto"/>
            <w:tcBorders>
              <w:top w:val="single" w:sz="4" w:space="0" w:color="AAAAAA"/>
              <w:left w:val="single" w:sz="4" w:space="0" w:color="AAAAAA"/>
              <w:bottom w:val="single" w:sz="4" w:space="0" w:color="AAAAAA"/>
              <w:right w:val="single" w:sz="4" w:space="0" w:color="AAAAAA"/>
            </w:tcBorders>
          </w:tcPr>
          <w:p w14:paraId="2D770293" w14:textId="77777777" w:rsidR="00D85F7F" w:rsidRDefault="00000000">
            <w:r>
              <w:rPr>
                <w:sz w:val="18"/>
                <w:szCs w:val="18"/>
              </w:rPr>
              <w:t>$112.5k/rep/qtr (early ramp)</w:t>
            </w:r>
          </w:p>
        </w:tc>
      </w:tr>
      <w:tr w:rsidR="00D85F7F" w14:paraId="718752FA" w14:textId="77777777">
        <w:tc>
          <w:tcPr>
            <w:tcW w:w="0" w:type="auto"/>
            <w:tcBorders>
              <w:top w:val="single" w:sz="4" w:space="0" w:color="AAAAAA"/>
              <w:left w:val="single" w:sz="4" w:space="0" w:color="AAAAAA"/>
              <w:bottom w:val="single" w:sz="4" w:space="0" w:color="AAAAAA"/>
              <w:right w:val="single" w:sz="4" w:space="0" w:color="AAAAAA"/>
            </w:tcBorders>
          </w:tcPr>
          <w:p w14:paraId="2E270CD2" w14:textId="77777777" w:rsidR="00D85F7F" w:rsidRDefault="00000000">
            <w:r>
              <w:rPr>
                <w:sz w:val="18"/>
                <w:szCs w:val="18"/>
              </w:rPr>
              <w:t>BONESUPPORT</w:t>
            </w:r>
          </w:p>
        </w:tc>
        <w:tc>
          <w:tcPr>
            <w:tcW w:w="0" w:type="auto"/>
            <w:tcBorders>
              <w:top w:val="single" w:sz="4" w:space="0" w:color="AAAAAA"/>
              <w:left w:val="single" w:sz="4" w:space="0" w:color="AAAAAA"/>
              <w:bottom w:val="single" w:sz="4" w:space="0" w:color="AAAAAA"/>
              <w:right w:val="single" w:sz="4" w:space="0" w:color="AAAAAA"/>
            </w:tcBorders>
          </w:tcPr>
          <w:p w14:paraId="2B23AAFC" w14:textId="77777777" w:rsidR="00D85F7F" w:rsidRDefault="00000000">
            <w:r>
              <w:rPr>
                <w:sz w:val="18"/>
                <w:szCs w:val="18"/>
              </w:rPr>
              <w:t>BONEX.ST</w:t>
            </w:r>
          </w:p>
        </w:tc>
        <w:tc>
          <w:tcPr>
            <w:tcW w:w="0" w:type="auto"/>
            <w:tcBorders>
              <w:top w:val="single" w:sz="4" w:space="0" w:color="AAAAAA"/>
              <w:left w:val="single" w:sz="4" w:space="0" w:color="AAAAAA"/>
              <w:bottom w:val="single" w:sz="4" w:space="0" w:color="AAAAAA"/>
              <w:right w:val="single" w:sz="4" w:space="0" w:color="AAAAAA"/>
            </w:tcBorders>
          </w:tcPr>
          <w:p w14:paraId="12633F18" w14:textId="77777777" w:rsidR="00D85F7F" w:rsidRDefault="00000000">
            <w:r>
              <w:rPr>
                <w:sz w:val="18"/>
                <w:szCs w:val="18"/>
              </w:rPr>
              <w:t>$4,919–$5,688/case (NTAP FY25-26)</w:t>
            </w:r>
          </w:p>
        </w:tc>
        <w:tc>
          <w:tcPr>
            <w:tcW w:w="0" w:type="auto"/>
            <w:tcBorders>
              <w:top w:val="single" w:sz="4" w:space="0" w:color="AAAAAA"/>
              <w:left w:val="single" w:sz="4" w:space="0" w:color="AAAAAA"/>
              <w:bottom w:val="single" w:sz="4" w:space="0" w:color="AAAAAA"/>
              <w:right w:val="single" w:sz="4" w:space="0" w:color="AAAAAA"/>
            </w:tcBorders>
          </w:tcPr>
          <w:p w14:paraId="04784261"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49741BB"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09C16925" w14:textId="77777777" w:rsidR="00D85F7F" w:rsidRDefault="00000000">
            <w:r>
              <w:rPr>
                <w:sz w:val="18"/>
                <w:szCs w:val="18"/>
              </w:rPr>
              <w:t>~12 mo (FDA Sep 2022 → TPT Jan 2024)</w:t>
            </w:r>
          </w:p>
        </w:tc>
        <w:tc>
          <w:tcPr>
            <w:tcW w:w="0" w:type="auto"/>
            <w:tcBorders>
              <w:top w:val="single" w:sz="4" w:space="0" w:color="AAAAAA"/>
              <w:left w:val="single" w:sz="4" w:space="0" w:color="AAAAAA"/>
              <w:bottom w:val="single" w:sz="4" w:space="0" w:color="AAAAAA"/>
              <w:right w:val="single" w:sz="4" w:space="0" w:color="AAAAAA"/>
            </w:tcBorders>
          </w:tcPr>
          <w:p w14:paraId="5BEB6B7C" w14:textId="77777777" w:rsidR="00D85F7F" w:rsidRDefault="00000000">
            <w:r>
              <w:rPr>
                <w:sz w:val="18"/>
                <w:szCs w:val="18"/>
              </w:rPr>
              <w:t>Not calculable (distributor model)</w:t>
            </w:r>
          </w:p>
        </w:tc>
      </w:tr>
      <w:tr w:rsidR="00D85F7F" w14:paraId="3E1EFF3C" w14:textId="77777777">
        <w:tc>
          <w:tcPr>
            <w:tcW w:w="0" w:type="auto"/>
            <w:tcBorders>
              <w:top w:val="single" w:sz="4" w:space="0" w:color="AAAAAA"/>
              <w:left w:val="single" w:sz="4" w:space="0" w:color="AAAAAA"/>
              <w:bottom w:val="single" w:sz="4" w:space="0" w:color="AAAAAA"/>
              <w:right w:val="single" w:sz="4" w:space="0" w:color="AAAAAA"/>
            </w:tcBorders>
          </w:tcPr>
          <w:p w14:paraId="6F874657" w14:textId="77777777" w:rsidR="00D85F7F" w:rsidRDefault="00000000">
            <w:r>
              <w:rPr>
                <w:sz w:val="18"/>
                <w:szCs w:val="18"/>
              </w:rPr>
              <w:t>SI-BONE</w:t>
            </w:r>
          </w:p>
        </w:tc>
        <w:tc>
          <w:tcPr>
            <w:tcW w:w="0" w:type="auto"/>
            <w:tcBorders>
              <w:top w:val="single" w:sz="4" w:space="0" w:color="AAAAAA"/>
              <w:left w:val="single" w:sz="4" w:space="0" w:color="AAAAAA"/>
              <w:bottom w:val="single" w:sz="4" w:space="0" w:color="AAAAAA"/>
              <w:right w:val="single" w:sz="4" w:space="0" w:color="AAAAAA"/>
            </w:tcBorders>
          </w:tcPr>
          <w:p w14:paraId="33A26BAC" w14:textId="77777777" w:rsidR="00D85F7F" w:rsidRDefault="00000000">
            <w:r>
              <w:rPr>
                <w:sz w:val="18"/>
                <w:szCs w:val="18"/>
              </w:rPr>
              <w:t>SIBN</w:t>
            </w:r>
          </w:p>
        </w:tc>
        <w:tc>
          <w:tcPr>
            <w:tcW w:w="0" w:type="auto"/>
            <w:tcBorders>
              <w:top w:val="single" w:sz="4" w:space="0" w:color="AAAAAA"/>
              <w:left w:val="single" w:sz="4" w:space="0" w:color="AAAAAA"/>
              <w:bottom w:val="single" w:sz="4" w:space="0" w:color="AAAAAA"/>
              <w:right w:val="single" w:sz="4" w:space="0" w:color="AAAAAA"/>
            </w:tcBorders>
          </w:tcPr>
          <w:p w14:paraId="790966E5" w14:textId="77777777" w:rsidR="00D85F7F" w:rsidRDefault="00000000">
            <w:r>
              <w:rPr>
                <w:sz w:val="18"/>
                <w:szCs w:val="18"/>
              </w:rPr>
              <w:t>~$10–11k/case (derived FY2023)</w:t>
            </w:r>
          </w:p>
        </w:tc>
        <w:tc>
          <w:tcPr>
            <w:tcW w:w="0" w:type="auto"/>
            <w:tcBorders>
              <w:top w:val="single" w:sz="4" w:space="0" w:color="AAAAAA"/>
              <w:left w:val="single" w:sz="4" w:space="0" w:color="AAAAAA"/>
              <w:bottom w:val="single" w:sz="4" w:space="0" w:color="AAAAAA"/>
              <w:right w:val="single" w:sz="4" w:space="0" w:color="AAAAAA"/>
            </w:tcBorders>
          </w:tcPr>
          <w:p w14:paraId="78BD4EFB"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18BF3B0" w14:textId="77777777" w:rsidR="00D85F7F" w:rsidRDefault="00000000">
            <w:r>
              <w:rPr>
                <w:sz w:val="18"/>
                <w:szCs w:val="18"/>
              </w:rPr>
              <w:t>~3–12 mo (510k Nov 2008)</w:t>
            </w:r>
          </w:p>
        </w:tc>
        <w:tc>
          <w:tcPr>
            <w:tcW w:w="0" w:type="auto"/>
            <w:tcBorders>
              <w:top w:val="single" w:sz="4" w:space="0" w:color="AAAAAA"/>
              <w:left w:val="single" w:sz="4" w:space="0" w:color="AAAAAA"/>
              <w:bottom w:val="single" w:sz="4" w:space="0" w:color="AAAAAA"/>
              <w:right w:val="single" w:sz="4" w:space="0" w:color="AAAAAA"/>
            </w:tcBorders>
          </w:tcPr>
          <w:p w14:paraId="41106E32" w14:textId="77777777" w:rsidR="00D85F7F" w:rsidRDefault="00000000">
            <w:r>
              <w:rPr>
                <w:sz w:val="18"/>
                <w:szCs w:val="18"/>
              </w:rPr>
              <w:t>~7+ yrs to nationwide Medicare; NTAP $9,828 (2024)</w:t>
            </w:r>
          </w:p>
        </w:tc>
        <w:tc>
          <w:tcPr>
            <w:tcW w:w="0" w:type="auto"/>
            <w:tcBorders>
              <w:top w:val="single" w:sz="4" w:space="0" w:color="AAAAAA"/>
              <w:left w:val="single" w:sz="4" w:space="0" w:color="AAAAAA"/>
              <w:bottom w:val="single" w:sz="4" w:space="0" w:color="AAAAAA"/>
              <w:right w:val="single" w:sz="4" w:space="0" w:color="AAAAAA"/>
            </w:tcBorders>
          </w:tcPr>
          <w:p w14:paraId="2E60440A" w14:textId="77777777" w:rsidR="00D85F7F" w:rsidRDefault="00000000">
            <w:r>
              <w:rPr>
                <w:sz w:val="18"/>
                <w:szCs w:val="18"/>
              </w:rPr>
              <w:t>$1.8–2.1M/territory (explicit FY2024)</w:t>
            </w:r>
          </w:p>
        </w:tc>
      </w:tr>
      <w:tr w:rsidR="00D85F7F" w14:paraId="740EC7EF" w14:textId="77777777">
        <w:tc>
          <w:tcPr>
            <w:tcW w:w="0" w:type="auto"/>
            <w:tcBorders>
              <w:top w:val="single" w:sz="4" w:space="0" w:color="AAAAAA"/>
              <w:left w:val="single" w:sz="4" w:space="0" w:color="AAAAAA"/>
              <w:bottom w:val="single" w:sz="4" w:space="0" w:color="AAAAAA"/>
              <w:right w:val="single" w:sz="4" w:space="0" w:color="AAAAAA"/>
            </w:tcBorders>
          </w:tcPr>
          <w:p w14:paraId="46328533" w14:textId="77777777" w:rsidR="00D85F7F" w:rsidRDefault="00000000">
            <w:r>
              <w:rPr>
                <w:sz w:val="18"/>
                <w:szCs w:val="18"/>
              </w:rPr>
              <w:t>Tandem Diabetes</w:t>
            </w:r>
          </w:p>
        </w:tc>
        <w:tc>
          <w:tcPr>
            <w:tcW w:w="0" w:type="auto"/>
            <w:tcBorders>
              <w:top w:val="single" w:sz="4" w:space="0" w:color="AAAAAA"/>
              <w:left w:val="single" w:sz="4" w:space="0" w:color="AAAAAA"/>
              <w:bottom w:val="single" w:sz="4" w:space="0" w:color="AAAAAA"/>
              <w:right w:val="single" w:sz="4" w:space="0" w:color="AAAAAA"/>
            </w:tcBorders>
          </w:tcPr>
          <w:p w14:paraId="1B2CDEA8" w14:textId="77777777" w:rsidR="00D85F7F" w:rsidRDefault="00000000">
            <w:r>
              <w:rPr>
                <w:sz w:val="18"/>
                <w:szCs w:val="18"/>
              </w:rPr>
              <w:t>TNDM</w:t>
            </w:r>
          </w:p>
        </w:tc>
        <w:tc>
          <w:tcPr>
            <w:tcW w:w="0" w:type="auto"/>
            <w:tcBorders>
              <w:top w:val="single" w:sz="4" w:space="0" w:color="AAAAAA"/>
              <w:left w:val="single" w:sz="4" w:space="0" w:color="AAAAAA"/>
              <w:bottom w:val="single" w:sz="4" w:space="0" w:color="AAAAAA"/>
              <w:right w:val="single" w:sz="4" w:space="0" w:color="AAAAAA"/>
            </w:tcBorders>
          </w:tcPr>
          <w:p w14:paraId="23668071" w14:textId="77777777" w:rsidR="00D85F7F" w:rsidRDefault="00000000">
            <w:r>
              <w:rPr>
                <w:sz w:val="18"/>
                <w:szCs w:val="18"/>
              </w:rPr>
              <w:t>US $3,800–4,200; OUS $2,800–2,900</w:t>
            </w:r>
          </w:p>
        </w:tc>
        <w:tc>
          <w:tcPr>
            <w:tcW w:w="0" w:type="auto"/>
            <w:tcBorders>
              <w:top w:val="single" w:sz="4" w:space="0" w:color="AAAAAA"/>
              <w:left w:val="single" w:sz="4" w:space="0" w:color="AAAAAA"/>
              <w:bottom w:val="single" w:sz="4" w:space="0" w:color="AAAAAA"/>
              <w:right w:val="single" w:sz="4" w:space="0" w:color="AAAAAA"/>
            </w:tcBorders>
          </w:tcPr>
          <w:p w14:paraId="2E5A2560"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358A1CD" w14:textId="77777777" w:rsidR="00D85F7F" w:rsidRDefault="00000000">
            <w:r>
              <w:rPr>
                <w:sz w:val="18"/>
                <w:szCs w:val="18"/>
              </w:rPr>
              <w:t>~7 mo (Mobi: FDA Jul 2023 → Feb 2024)</w:t>
            </w:r>
          </w:p>
        </w:tc>
        <w:tc>
          <w:tcPr>
            <w:tcW w:w="0" w:type="auto"/>
            <w:tcBorders>
              <w:top w:val="single" w:sz="4" w:space="0" w:color="AAAAAA"/>
              <w:left w:val="single" w:sz="4" w:space="0" w:color="AAAAAA"/>
              <w:bottom w:val="single" w:sz="4" w:space="0" w:color="AAAAAA"/>
              <w:right w:val="single" w:sz="4" w:space="0" w:color="AAAAAA"/>
            </w:tcBorders>
          </w:tcPr>
          <w:p w14:paraId="0A440BB8" w14:textId="77777777" w:rsidR="00D85F7F" w:rsidRDefault="00000000">
            <w:r>
              <w:rPr>
                <w:sz w:val="18"/>
                <w:szCs w:val="18"/>
              </w:rPr>
              <w:t>4-year DME replacement cycle</w:t>
            </w:r>
          </w:p>
        </w:tc>
        <w:tc>
          <w:tcPr>
            <w:tcW w:w="0" w:type="auto"/>
            <w:tcBorders>
              <w:top w:val="single" w:sz="4" w:space="0" w:color="AAAAAA"/>
              <w:left w:val="single" w:sz="4" w:space="0" w:color="AAAAAA"/>
              <w:bottom w:val="single" w:sz="4" w:space="0" w:color="AAAAAA"/>
              <w:right w:val="single" w:sz="4" w:space="0" w:color="AAAAAA"/>
            </w:tcBorders>
          </w:tcPr>
          <w:p w14:paraId="6F8247F0" w14:textId="77777777" w:rsidR="00D85F7F" w:rsidRDefault="00000000">
            <w:r>
              <w:rPr>
                <w:sz w:val="18"/>
                <w:szCs w:val="18"/>
              </w:rPr>
              <w:t>—</w:t>
            </w:r>
          </w:p>
        </w:tc>
      </w:tr>
      <w:tr w:rsidR="00D85F7F" w14:paraId="29808257" w14:textId="77777777">
        <w:tc>
          <w:tcPr>
            <w:tcW w:w="0" w:type="auto"/>
            <w:tcBorders>
              <w:top w:val="single" w:sz="4" w:space="0" w:color="AAAAAA"/>
              <w:left w:val="single" w:sz="4" w:space="0" w:color="AAAAAA"/>
              <w:bottom w:val="single" w:sz="4" w:space="0" w:color="AAAAAA"/>
              <w:right w:val="single" w:sz="4" w:space="0" w:color="AAAAAA"/>
            </w:tcBorders>
          </w:tcPr>
          <w:p w14:paraId="7618FE80" w14:textId="77777777" w:rsidR="00D85F7F" w:rsidRDefault="00000000">
            <w:r>
              <w:rPr>
                <w:sz w:val="18"/>
                <w:szCs w:val="18"/>
              </w:rPr>
              <w:t>AtriCure</w:t>
            </w:r>
          </w:p>
        </w:tc>
        <w:tc>
          <w:tcPr>
            <w:tcW w:w="0" w:type="auto"/>
            <w:tcBorders>
              <w:top w:val="single" w:sz="4" w:space="0" w:color="AAAAAA"/>
              <w:left w:val="single" w:sz="4" w:space="0" w:color="AAAAAA"/>
              <w:bottom w:val="single" w:sz="4" w:space="0" w:color="AAAAAA"/>
              <w:right w:val="single" w:sz="4" w:space="0" w:color="AAAAAA"/>
            </w:tcBorders>
          </w:tcPr>
          <w:p w14:paraId="37E87D3F" w14:textId="77777777" w:rsidR="00D85F7F" w:rsidRDefault="00000000">
            <w:r>
              <w:rPr>
                <w:sz w:val="18"/>
                <w:szCs w:val="18"/>
              </w:rPr>
              <w:t>ATRC</w:t>
            </w:r>
          </w:p>
        </w:tc>
        <w:tc>
          <w:tcPr>
            <w:tcW w:w="0" w:type="auto"/>
            <w:tcBorders>
              <w:top w:val="single" w:sz="4" w:space="0" w:color="AAAAAA"/>
              <w:left w:val="single" w:sz="4" w:space="0" w:color="AAAAAA"/>
              <w:bottom w:val="single" w:sz="4" w:space="0" w:color="AAAAAA"/>
              <w:right w:val="single" w:sz="4" w:space="0" w:color="AAAAAA"/>
            </w:tcBorders>
          </w:tcPr>
          <w:p w14:paraId="6D19A064" w14:textId="77777777" w:rsidR="00D85F7F" w:rsidRDefault="00000000">
            <w:r>
              <w:rPr>
                <w:sz w:val="18"/>
                <w:szCs w:val="18"/>
              </w:rPr>
              <w:t>$1,100–$2,250 (AtriClip)</w:t>
            </w:r>
          </w:p>
        </w:tc>
        <w:tc>
          <w:tcPr>
            <w:tcW w:w="0" w:type="auto"/>
            <w:tcBorders>
              <w:top w:val="single" w:sz="4" w:space="0" w:color="AAAAAA"/>
              <w:left w:val="single" w:sz="4" w:space="0" w:color="AAAAAA"/>
              <w:bottom w:val="single" w:sz="4" w:space="0" w:color="AAAAAA"/>
              <w:right w:val="single" w:sz="4" w:space="0" w:color="AAAAAA"/>
            </w:tcBorders>
          </w:tcPr>
          <w:p w14:paraId="0B2B199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0F824420"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37C39EC"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FC6D25A" w14:textId="77777777" w:rsidR="00D85F7F" w:rsidRDefault="00000000">
            <w:r>
              <w:rPr>
                <w:sz w:val="18"/>
                <w:szCs w:val="18"/>
              </w:rPr>
              <w:t>$1.07M/rep (FY2023 US: $333.5M / 310 reps)</w:t>
            </w:r>
          </w:p>
        </w:tc>
      </w:tr>
      <w:tr w:rsidR="00D85F7F" w14:paraId="1D7FCE36" w14:textId="77777777">
        <w:tc>
          <w:tcPr>
            <w:tcW w:w="0" w:type="auto"/>
            <w:tcBorders>
              <w:top w:val="single" w:sz="4" w:space="0" w:color="AAAAAA"/>
              <w:left w:val="single" w:sz="4" w:space="0" w:color="AAAAAA"/>
              <w:bottom w:val="single" w:sz="4" w:space="0" w:color="AAAAAA"/>
              <w:right w:val="single" w:sz="4" w:space="0" w:color="AAAAAA"/>
            </w:tcBorders>
          </w:tcPr>
          <w:p w14:paraId="42150D8F" w14:textId="77777777" w:rsidR="00D85F7F" w:rsidRDefault="00000000">
            <w:r>
              <w:rPr>
                <w:sz w:val="18"/>
                <w:szCs w:val="18"/>
              </w:rPr>
              <w:t>LeMaitre</w:t>
            </w:r>
          </w:p>
        </w:tc>
        <w:tc>
          <w:tcPr>
            <w:tcW w:w="0" w:type="auto"/>
            <w:tcBorders>
              <w:top w:val="single" w:sz="4" w:space="0" w:color="AAAAAA"/>
              <w:left w:val="single" w:sz="4" w:space="0" w:color="AAAAAA"/>
              <w:bottom w:val="single" w:sz="4" w:space="0" w:color="AAAAAA"/>
              <w:right w:val="single" w:sz="4" w:space="0" w:color="AAAAAA"/>
            </w:tcBorders>
          </w:tcPr>
          <w:p w14:paraId="3CB60B81" w14:textId="77777777" w:rsidR="00D85F7F" w:rsidRDefault="00000000">
            <w:r>
              <w:rPr>
                <w:sz w:val="18"/>
                <w:szCs w:val="18"/>
              </w:rPr>
              <w:t>LMAT</w:t>
            </w:r>
          </w:p>
        </w:tc>
        <w:tc>
          <w:tcPr>
            <w:tcW w:w="0" w:type="auto"/>
            <w:tcBorders>
              <w:top w:val="single" w:sz="4" w:space="0" w:color="AAAAAA"/>
              <w:left w:val="single" w:sz="4" w:space="0" w:color="AAAAAA"/>
              <w:bottom w:val="single" w:sz="4" w:space="0" w:color="AAAAAA"/>
              <w:right w:val="single" w:sz="4" w:space="0" w:color="AAAAAA"/>
            </w:tcBorders>
          </w:tcPr>
          <w:p w14:paraId="2EE42490" w14:textId="77777777" w:rsidR="00D85F7F" w:rsidRDefault="00000000">
            <w:r>
              <w:rPr>
                <w:sz w:val="18"/>
                <w:szCs w:val="18"/>
              </w:rPr>
              <w:t>+7% price +6% units (documented pricing power)</w:t>
            </w:r>
          </w:p>
        </w:tc>
        <w:tc>
          <w:tcPr>
            <w:tcW w:w="0" w:type="auto"/>
            <w:tcBorders>
              <w:top w:val="single" w:sz="4" w:space="0" w:color="AAAAAA"/>
              <w:left w:val="single" w:sz="4" w:space="0" w:color="AAAAAA"/>
              <w:bottom w:val="single" w:sz="4" w:space="0" w:color="AAAAAA"/>
              <w:right w:val="single" w:sz="4" w:space="0" w:color="AAAAAA"/>
            </w:tcBorders>
          </w:tcPr>
          <w:p w14:paraId="015B73D8"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C77DC8B"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0D548762"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7EDA7322" w14:textId="77777777" w:rsidR="00D85F7F" w:rsidRDefault="00000000">
            <w:r>
              <w:rPr>
                <w:sz w:val="18"/>
                <w:szCs w:val="18"/>
              </w:rPr>
              <w:t>$1.45M/rep (FY2024: $219.9M / 152 reps)</w:t>
            </w:r>
          </w:p>
        </w:tc>
      </w:tr>
      <w:tr w:rsidR="00D85F7F" w14:paraId="16409EE3" w14:textId="77777777">
        <w:tc>
          <w:tcPr>
            <w:tcW w:w="0" w:type="auto"/>
            <w:tcBorders>
              <w:top w:val="single" w:sz="4" w:space="0" w:color="AAAAAA"/>
              <w:left w:val="single" w:sz="4" w:space="0" w:color="AAAAAA"/>
              <w:bottom w:val="single" w:sz="4" w:space="0" w:color="AAAAAA"/>
              <w:right w:val="single" w:sz="4" w:space="0" w:color="AAAAAA"/>
            </w:tcBorders>
          </w:tcPr>
          <w:p w14:paraId="4B16AA3C" w14:textId="77777777" w:rsidR="00D85F7F" w:rsidRDefault="00000000">
            <w:r>
              <w:rPr>
                <w:sz w:val="18"/>
                <w:szCs w:val="18"/>
              </w:rPr>
              <w:t>Artivion</w:t>
            </w:r>
          </w:p>
        </w:tc>
        <w:tc>
          <w:tcPr>
            <w:tcW w:w="0" w:type="auto"/>
            <w:tcBorders>
              <w:top w:val="single" w:sz="4" w:space="0" w:color="AAAAAA"/>
              <w:left w:val="single" w:sz="4" w:space="0" w:color="AAAAAA"/>
              <w:bottom w:val="single" w:sz="4" w:space="0" w:color="AAAAAA"/>
              <w:right w:val="single" w:sz="4" w:space="0" w:color="AAAAAA"/>
            </w:tcBorders>
          </w:tcPr>
          <w:p w14:paraId="3F8D979D" w14:textId="77777777" w:rsidR="00D85F7F" w:rsidRDefault="00000000">
            <w:r>
              <w:rPr>
                <w:sz w:val="18"/>
                <w:szCs w:val="18"/>
              </w:rPr>
              <w:t>AORT</w:t>
            </w:r>
          </w:p>
        </w:tc>
        <w:tc>
          <w:tcPr>
            <w:tcW w:w="0" w:type="auto"/>
            <w:tcBorders>
              <w:top w:val="single" w:sz="4" w:space="0" w:color="AAAAAA"/>
              <w:left w:val="single" w:sz="4" w:space="0" w:color="AAAAAA"/>
              <w:bottom w:val="single" w:sz="4" w:space="0" w:color="AAAAAA"/>
              <w:right w:val="single" w:sz="4" w:space="0" w:color="AAAAAA"/>
            </w:tcBorders>
          </w:tcPr>
          <w:p w14:paraId="35FE3761"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749F59CE"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0451E50" w14:textId="77777777" w:rsidR="00D85F7F" w:rsidRDefault="00000000">
            <w:r>
              <w:rPr>
                <w:sz w:val="18"/>
                <w:szCs w:val="18"/>
              </w:rPr>
              <w:t>~0–12 mo (product-line dependent)</w:t>
            </w:r>
          </w:p>
        </w:tc>
        <w:tc>
          <w:tcPr>
            <w:tcW w:w="0" w:type="auto"/>
            <w:tcBorders>
              <w:top w:val="single" w:sz="4" w:space="0" w:color="AAAAAA"/>
              <w:left w:val="single" w:sz="4" w:space="0" w:color="AAAAAA"/>
              <w:bottom w:val="single" w:sz="4" w:space="0" w:color="AAAAAA"/>
              <w:right w:val="single" w:sz="4" w:space="0" w:color="AAAAAA"/>
            </w:tcBorders>
          </w:tcPr>
          <w:p w14:paraId="16A89AE3"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D4AB64D" w14:textId="77777777" w:rsidR="00D85F7F" w:rsidRDefault="00000000">
            <w:r>
              <w:rPr>
                <w:sz w:val="18"/>
                <w:szCs w:val="18"/>
              </w:rPr>
              <w:t>~$1.0M/rep OUS implied</w:t>
            </w:r>
          </w:p>
        </w:tc>
      </w:tr>
      <w:tr w:rsidR="00D85F7F" w14:paraId="184031CC" w14:textId="77777777">
        <w:tc>
          <w:tcPr>
            <w:tcW w:w="0" w:type="auto"/>
            <w:tcBorders>
              <w:top w:val="single" w:sz="4" w:space="0" w:color="AAAAAA"/>
              <w:left w:val="single" w:sz="4" w:space="0" w:color="AAAAAA"/>
              <w:bottom w:val="single" w:sz="4" w:space="0" w:color="AAAAAA"/>
              <w:right w:val="single" w:sz="4" w:space="0" w:color="AAAAAA"/>
            </w:tcBorders>
          </w:tcPr>
          <w:p w14:paraId="481C280E" w14:textId="77777777" w:rsidR="00D85F7F" w:rsidRDefault="00000000">
            <w:r>
              <w:rPr>
                <w:sz w:val="18"/>
                <w:szCs w:val="18"/>
              </w:rPr>
              <w:lastRenderedPageBreak/>
              <w:t>XVIVO</w:t>
            </w:r>
          </w:p>
        </w:tc>
        <w:tc>
          <w:tcPr>
            <w:tcW w:w="0" w:type="auto"/>
            <w:tcBorders>
              <w:top w:val="single" w:sz="4" w:space="0" w:color="AAAAAA"/>
              <w:left w:val="single" w:sz="4" w:space="0" w:color="AAAAAA"/>
              <w:bottom w:val="single" w:sz="4" w:space="0" w:color="AAAAAA"/>
              <w:right w:val="single" w:sz="4" w:space="0" w:color="AAAAAA"/>
            </w:tcBorders>
          </w:tcPr>
          <w:p w14:paraId="7B3986C3" w14:textId="77777777" w:rsidR="00D85F7F" w:rsidRDefault="00000000">
            <w:r>
              <w:rPr>
                <w:sz w:val="18"/>
                <w:szCs w:val="18"/>
              </w:rPr>
              <w:t>XVIVO.ST</w:t>
            </w:r>
          </w:p>
        </w:tc>
        <w:tc>
          <w:tcPr>
            <w:tcW w:w="0" w:type="auto"/>
            <w:tcBorders>
              <w:top w:val="single" w:sz="4" w:space="0" w:color="AAAAAA"/>
              <w:left w:val="single" w:sz="4" w:space="0" w:color="AAAAAA"/>
              <w:bottom w:val="single" w:sz="4" w:space="0" w:color="AAAAAA"/>
              <w:right w:val="single" w:sz="4" w:space="0" w:color="AAAAAA"/>
            </w:tcBorders>
          </w:tcPr>
          <w:p w14:paraId="68F3D355"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CFF64AE"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CC64A45" w14:textId="77777777" w:rsidR="00D85F7F" w:rsidRDefault="00000000">
            <w:r>
              <w:rPr>
                <w:sz w:val="18"/>
                <w:szCs w:val="18"/>
              </w:rPr>
              <w:t>~6 mo (PMA Apr 2019 → 1H'19)</w:t>
            </w:r>
          </w:p>
        </w:tc>
        <w:tc>
          <w:tcPr>
            <w:tcW w:w="0" w:type="auto"/>
            <w:tcBorders>
              <w:top w:val="single" w:sz="4" w:space="0" w:color="AAAAAA"/>
              <w:left w:val="single" w:sz="4" w:space="0" w:color="AAAAAA"/>
              <w:bottom w:val="single" w:sz="4" w:space="0" w:color="AAAAAA"/>
              <w:right w:val="single" w:sz="4" w:space="0" w:color="AAAAAA"/>
            </w:tcBorders>
          </w:tcPr>
          <w:p w14:paraId="7E1BF17C"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10C19A3" w14:textId="77777777" w:rsidR="00D85F7F" w:rsidRDefault="00000000">
            <w:r>
              <w:rPr>
                <w:sz w:val="18"/>
                <w:szCs w:val="18"/>
              </w:rPr>
              <w:t>—</w:t>
            </w:r>
          </w:p>
        </w:tc>
      </w:tr>
      <w:tr w:rsidR="00D85F7F" w14:paraId="4ACA7629" w14:textId="77777777">
        <w:tc>
          <w:tcPr>
            <w:tcW w:w="0" w:type="auto"/>
            <w:tcBorders>
              <w:top w:val="single" w:sz="4" w:space="0" w:color="AAAAAA"/>
              <w:left w:val="single" w:sz="4" w:space="0" w:color="AAAAAA"/>
              <w:bottom w:val="single" w:sz="4" w:space="0" w:color="AAAAAA"/>
              <w:right w:val="single" w:sz="4" w:space="0" w:color="AAAAAA"/>
            </w:tcBorders>
          </w:tcPr>
          <w:p w14:paraId="71C31FB2" w14:textId="77777777" w:rsidR="00D85F7F" w:rsidRDefault="00000000">
            <w:r>
              <w:rPr>
                <w:sz w:val="18"/>
                <w:szCs w:val="18"/>
              </w:rPr>
              <w:t>Mazor Robotics†</w:t>
            </w:r>
          </w:p>
        </w:tc>
        <w:tc>
          <w:tcPr>
            <w:tcW w:w="0" w:type="auto"/>
            <w:tcBorders>
              <w:top w:val="single" w:sz="4" w:space="0" w:color="AAAAAA"/>
              <w:left w:val="single" w:sz="4" w:space="0" w:color="AAAAAA"/>
              <w:bottom w:val="single" w:sz="4" w:space="0" w:color="AAAAAA"/>
              <w:right w:val="single" w:sz="4" w:space="0" w:color="AAAAAA"/>
            </w:tcBorders>
          </w:tcPr>
          <w:p w14:paraId="65A3DF88" w14:textId="77777777" w:rsidR="00D85F7F" w:rsidRDefault="00000000">
            <w:r>
              <w:rPr>
                <w:sz w:val="18"/>
                <w:szCs w:val="18"/>
              </w:rPr>
              <w:t>MZOR</w:t>
            </w:r>
          </w:p>
        </w:tc>
        <w:tc>
          <w:tcPr>
            <w:tcW w:w="0" w:type="auto"/>
            <w:tcBorders>
              <w:top w:val="single" w:sz="4" w:space="0" w:color="AAAAAA"/>
              <w:left w:val="single" w:sz="4" w:space="0" w:color="AAAAAA"/>
              <w:bottom w:val="single" w:sz="4" w:space="0" w:color="AAAAAA"/>
              <w:right w:val="single" w:sz="4" w:space="0" w:color="AAAAAA"/>
            </w:tcBorders>
          </w:tcPr>
          <w:p w14:paraId="5AC34596" w14:textId="77777777" w:rsidR="00D85F7F" w:rsidRDefault="00000000">
            <w:r>
              <w:rPr>
                <w:sz w:val="18"/>
                <w:szCs w:val="18"/>
              </w:rPr>
              <w:t>$1.2M (direct 2017); disposable ~$1,500/case</w:t>
            </w:r>
          </w:p>
        </w:tc>
        <w:tc>
          <w:tcPr>
            <w:tcW w:w="0" w:type="auto"/>
            <w:tcBorders>
              <w:top w:val="single" w:sz="4" w:space="0" w:color="AAAAAA"/>
              <w:left w:val="single" w:sz="4" w:space="0" w:color="AAAAAA"/>
              <w:bottom w:val="single" w:sz="4" w:space="0" w:color="AAAAAA"/>
              <w:right w:val="single" w:sz="4" w:space="0" w:color="AAAAAA"/>
            </w:tcBorders>
          </w:tcPr>
          <w:p w14:paraId="10517BE3" w14:textId="77777777" w:rsidR="00D85F7F" w:rsidRDefault="00000000">
            <w:r>
              <w:rPr>
                <w:sz w:val="18"/>
                <w:szCs w:val="18"/>
              </w:rPr>
              <w:t>6–8 months (RARE EXPLICIT DISCLOSURE)</w:t>
            </w:r>
          </w:p>
        </w:tc>
        <w:tc>
          <w:tcPr>
            <w:tcW w:w="0" w:type="auto"/>
            <w:tcBorders>
              <w:top w:val="single" w:sz="4" w:space="0" w:color="AAAAAA"/>
              <w:left w:val="single" w:sz="4" w:space="0" w:color="AAAAAA"/>
              <w:bottom w:val="single" w:sz="4" w:space="0" w:color="AAAAAA"/>
              <w:right w:val="single" w:sz="4" w:space="0" w:color="AAAAAA"/>
            </w:tcBorders>
          </w:tcPr>
          <w:p w14:paraId="210A78A0"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9C25EB4"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0B7EB4C" w14:textId="77777777" w:rsidR="00D85F7F" w:rsidRDefault="00000000">
            <w:r>
              <w:rPr>
                <w:sz w:val="18"/>
                <w:szCs w:val="18"/>
              </w:rPr>
              <w:t>~$2.2M/rep (2017 pre-Medtronic)</w:t>
            </w:r>
          </w:p>
        </w:tc>
      </w:tr>
      <w:tr w:rsidR="00D85F7F" w14:paraId="21A8354D" w14:textId="77777777">
        <w:tc>
          <w:tcPr>
            <w:tcW w:w="0" w:type="auto"/>
            <w:tcBorders>
              <w:top w:val="single" w:sz="4" w:space="0" w:color="AAAAAA"/>
              <w:left w:val="single" w:sz="4" w:space="0" w:color="AAAAAA"/>
              <w:bottom w:val="single" w:sz="4" w:space="0" w:color="AAAAAA"/>
              <w:right w:val="single" w:sz="4" w:space="0" w:color="AAAAAA"/>
            </w:tcBorders>
          </w:tcPr>
          <w:p w14:paraId="5423DB89" w14:textId="77777777" w:rsidR="00D85F7F" w:rsidRDefault="00000000">
            <w:r>
              <w:rPr>
                <w:sz w:val="18"/>
                <w:szCs w:val="18"/>
              </w:rPr>
              <w:t>MAKO Surgical†</w:t>
            </w:r>
          </w:p>
        </w:tc>
        <w:tc>
          <w:tcPr>
            <w:tcW w:w="0" w:type="auto"/>
            <w:tcBorders>
              <w:top w:val="single" w:sz="4" w:space="0" w:color="AAAAAA"/>
              <w:left w:val="single" w:sz="4" w:space="0" w:color="AAAAAA"/>
              <w:bottom w:val="single" w:sz="4" w:space="0" w:color="AAAAAA"/>
              <w:right w:val="single" w:sz="4" w:space="0" w:color="AAAAAA"/>
            </w:tcBorders>
          </w:tcPr>
          <w:p w14:paraId="7EA9EC09" w14:textId="77777777" w:rsidR="00D85F7F" w:rsidRDefault="00000000">
            <w:r>
              <w:rPr>
                <w:sz w:val="18"/>
                <w:szCs w:val="18"/>
              </w:rPr>
              <w:t>MAKO</w:t>
            </w:r>
          </w:p>
        </w:tc>
        <w:tc>
          <w:tcPr>
            <w:tcW w:w="0" w:type="auto"/>
            <w:tcBorders>
              <w:top w:val="single" w:sz="4" w:space="0" w:color="AAAAAA"/>
              <w:left w:val="single" w:sz="4" w:space="0" w:color="AAAAAA"/>
              <w:bottom w:val="single" w:sz="4" w:space="0" w:color="AAAAAA"/>
              <w:right w:val="single" w:sz="4" w:space="0" w:color="AAAAAA"/>
            </w:tcBorders>
          </w:tcPr>
          <w:p w14:paraId="57D10A3B" w14:textId="77777777" w:rsidR="00D85F7F" w:rsidRDefault="00000000">
            <w:r>
              <w:rPr>
                <w:sz w:val="18"/>
                <w:szCs w:val="18"/>
              </w:rPr>
              <w:t>~$1.0M list; $5,000/procedure</w:t>
            </w:r>
          </w:p>
        </w:tc>
        <w:tc>
          <w:tcPr>
            <w:tcW w:w="0" w:type="auto"/>
            <w:tcBorders>
              <w:top w:val="single" w:sz="4" w:space="0" w:color="AAAAAA"/>
              <w:left w:val="single" w:sz="4" w:space="0" w:color="AAAAAA"/>
              <w:bottom w:val="single" w:sz="4" w:space="0" w:color="AAAAAA"/>
              <w:right w:val="single" w:sz="4" w:space="0" w:color="AAAAAA"/>
            </w:tcBorders>
          </w:tcPr>
          <w:p w14:paraId="0982681B"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AE09226"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44539A70"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658A469" w14:textId="77777777" w:rsidR="00D85F7F" w:rsidRDefault="00000000">
            <w:r>
              <w:rPr>
                <w:sz w:val="18"/>
                <w:szCs w:val="18"/>
              </w:rPr>
              <w:t>~$925k/rep (FY2012 historical)</w:t>
            </w:r>
          </w:p>
        </w:tc>
      </w:tr>
      <w:tr w:rsidR="00D85F7F" w14:paraId="77A15761" w14:textId="77777777">
        <w:tc>
          <w:tcPr>
            <w:tcW w:w="0" w:type="auto"/>
            <w:tcBorders>
              <w:top w:val="single" w:sz="4" w:space="0" w:color="AAAAAA"/>
              <w:left w:val="single" w:sz="4" w:space="0" w:color="AAAAAA"/>
              <w:bottom w:val="single" w:sz="4" w:space="0" w:color="AAAAAA"/>
              <w:right w:val="single" w:sz="4" w:space="0" w:color="AAAAAA"/>
            </w:tcBorders>
          </w:tcPr>
          <w:p w14:paraId="4D1186B1" w14:textId="77777777" w:rsidR="00D85F7F" w:rsidRDefault="00000000">
            <w:r>
              <w:rPr>
                <w:sz w:val="18"/>
                <w:szCs w:val="18"/>
              </w:rPr>
              <w:t>Stereotaxis</w:t>
            </w:r>
          </w:p>
        </w:tc>
        <w:tc>
          <w:tcPr>
            <w:tcW w:w="0" w:type="auto"/>
            <w:tcBorders>
              <w:top w:val="single" w:sz="4" w:space="0" w:color="AAAAAA"/>
              <w:left w:val="single" w:sz="4" w:space="0" w:color="AAAAAA"/>
              <w:bottom w:val="single" w:sz="4" w:space="0" w:color="AAAAAA"/>
              <w:right w:val="single" w:sz="4" w:space="0" w:color="AAAAAA"/>
            </w:tcBorders>
          </w:tcPr>
          <w:p w14:paraId="34690539" w14:textId="77777777" w:rsidR="00D85F7F" w:rsidRDefault="00000000">
            <w:r>
              <w:rPr>
                <w:sz w:val="18"/>
                <w:szCs w:val="18"/>
              </w:rPr>
              <w:t>STXS</w:t>
            </w:r>
          </w:p>
        </w:tc>
        <w:tc>
          <w:tcPr>
            <w:tcW w:w="0" w:type="auto"/>
            <w:tcBorders>
              <w:top w:val="single" w:sz="4" w:space="0" w:color="AAAAAA"/>
              <w:left w:val="single" w:sz="4" w:space="0" w:color="AAAAAA"/>
              <w:bottom w:val="single" w:sz="4" w:space="0" w:color="AAAAAA"/>
              <w:right w:val="single" w:sz="4" w:space="0" w:color="AAAAAA"/>
            </w:tcBorders>
          </w:tcPr>
          <w:p w14:paraId="3BFA3C24" w14:textId="77777777" w:rsidR="00D85F7F" w:rsidRDefault="00000000">
            <w:r>
              <w:rPr>
                <w:sz w:val="18"/>
                <w:szCs w:val="18"/>
              </w:rPr>
              <w:t>$1.4–2.6M/system</w:t>
            </w:r>
          </w:p>
        </w:tc>
        <w:tc>
          <w:tcPr>
            <w:tcW w:w="0" w:type="auto"/>
            <w:tcBorders>
              <w:top w:val="single" w:sz="4" w:space="0" w:color="AAAAAA"/>
              <w:left w:val="single" w:sz="4" w:space="0" w:color="AAAAAA"/>
              <w:bottom w:val="single" w:sz="4" w:space="0" w:color="AAAAAA"/>
              <w:right w:val="single" w:sz="4" w:space="0" w:color="AAAAAA"/>
            </w:tcBorders>
          </w:tcPr>
          <w:p w14:paraId="09E20227" w14:textId="77777777" w:rsidR="00D85F7F" w:rsidRDefault="00000000">
            <w:r>
              <w:rPr>
                <w:sz w:val="18"/>
                <w:szCs w:val="18"/>
              </w:rPr>
              <w:t>12–18 mo (legacy); 'weekend setup' new</w:t>
            </w:r>
          </w:p>
        </w:tc>
        <w:tc>
          <w:tcPr>
            <w:tcW w:w="0" w:type="auto"/>
            <w:tcBorders>
              <w:top w:val="single" w:sz="4" w:space="0" w:color="AAAAAA"/>
              <w:left w:val="single" w:sz="4" w:space="0" w:color="AAAAAA"/>
              <w:bottom w:val="single" w:sz="4" w:space="0" w:color="AAAAAA"/>
              <w:right w:val="single" w:sz="4" w:space="0" w:color="AAAAAA"/>
            </w:tcBorders>
          </w:tcPr>
          <w:p w14:paraId="3E795A2D" w14:textId="77777777" w:rsidR="00D85F7F" w:rsidRDefault="00000000">
            <w:r>
              <w:rPr>
                <w:sz w:val="18"/>
                <w:szCs w:val="18"/>
              </w:rPr>
              <w:t>~12 mo (FDA Mar 2020 → Q1 2021)</w:t>
            </w:r>
          </w:p>
        </w:tc>
        <w:tc>
          <w:tcPr>
            <w:tcW w:w="0" w:type="auto"/>
            <w:tcBorders>
              <w:top w:val="single" w:sz="4" w:space="0" w:color="AAAAAA"/>
              <w:left w:val="single" w:sz="4" w:space="0" w:color="AAAAAA"/>
              <w:bottom w:val="single" w:sz="4" w:space="0" w:color="AAAAAA"/>
              <w:right w:val="single" w:sz="4" w:space="0" w:color="AAAAAA"/>
            </w:tcBorders>
          </w:tcPr>
          <w:p w14:paraId="5085392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21EF6278" w14:textId="77777777" w:rsidR="00D85F7F" w:rsidRDefault="00000000">
            <w:r>
              <w:rPr>
                <w:sz w:val="18"/>
                <w:szCs w:val="18"/>
              </w:rPr>
              <w:t>~$527k/S&amp;M employee (FY2024)</w:t>
            </w:r>
          </w:p>
        </w:tc>
      </w:tr>
      <w:tr w:rsidR="00D85F7F" w14:paraId="7DC71C48" w14:textId="77777777">
        <w:tc>
          <w:tcPr>
            <w:tcW w:w="0" w:type="auto"/>
            <w:tcBorders>
              <w:top w:val="single" w:sz="4" w:space="0" w:color="AAAAAA"/>
              <w:left w:val="single" w:sz="4" w:space="0" w:color="AAAAAA"/>
              <w:bottom w:val="single" w:sz="4" w:space="0" w:color="AAAAAA"/>
              <w:right w:val="single" w:sz="4" w:space="0" w:color="AAAAAA"/>
            </w:tcBorders>
          </w:tcPr>
          <w:p w14:paraId="03A21084" w14:textId="77777777" w:rsidR="00D85F7F" w:rsidRDefault="00000000">
            <w:r>
              <w:rPr>
                <w:sz w:val="18"/>
                <w:szCs w:val="18"/>
              </w:rPr>
              <w:t>RaySearch</w:t>
            </w:r>
          </w:p>
        </w:tc>
        <w:tc>
          <w:tcPr>
            <w:tcW w:w="0" w:type="auto"/>
            <w:tcBorders>
              <w:top w:val="single" w:sz="4" w:space="0" w:color="AAAAAA"/>
              <w:left w:val="single" w:sz="4" w:space="0" w:color="AAAAAA"/>
              <w:bottom w:val="single" w:sz="4" w:space="0" w:color="AAAAAA"/>
              <w:right w:val="single" w:sz="4" w:space="0" w:color="AAAAAA"/>
            </w:tcBorders>
          </w:tcPr>
          <w:p w14:paraId="7B603732" w14:textId="77777777" w:rsidR="00D85F7F" w:rsidRDefault="00000000">
            <w:r>
              <w:rPr>
                <w:sz w:val="18"/>
                <w:szCs w:val="18"/>
              </w:rPr>
              <w:t>RAY-B.ST</w:t>
            </w:r>
          </w:p>
        </w:tc>
        <w:tc>
          <w:tcPr>
            <w:tcW w:w="0" w:type="auto"/>
            <w:tcBorders>
              <w:top w:val="single" w:sz="4" w:space="0" w:color="AAAAAA"/>
              <w:left w:val="single" w:sz="4" w:space="0" w:color="AAAAAA"/>
              <w:bottom w:val="single" w:sz="4" w:space="0" w:color="AAAAAA"/>
              <w:right w:val="single" w:sz="4" w:space="0" w:color="AAAAAA"/>
            </w:tcBorders>
          </w:tcPr>
          <w:p w14:paraId="35326F8D" w14:textId="77777777" w:rsidR="00D85F7F" w:rsidRDefault="00000000">
            <w:r>
              <w:rPr>
                <w:sz w:val="18"/>
                <w:szCs w:val="18"/>
              </w:rPr>
              <w:t>SEK 12.7M avg per new clinic (derived)</w:t>
            </w:r>
          </w:p>
        </w:tc>
        <w:tc>
          <w:tcPr>
            <w:tcW w:w="0" w:type="auto"/>
            <w:tcBorders>
              <w:top w:val="single" w:sz="4" w:space="0" w:color="AAAAAA"/>
              <w:left w:val="single" w:sz="4" w:space="0" w:color="AAAAAA"/>
              <w:bottom w:val="single" w:sz="4" w:space="0" w:color="AAAAAA"/>
              <w:right w:val="single" w:sz="4" w:space="0" w:color="AAAAAA"/>
            </w:tcBorders>
          </w:tcPr>
          <w:p w14:paraId="6AEE4DC2" w14:textId="77777777" w:rsidR="00D85F7F" w:rsidRDefault="00000000">
            <w:r>
              <w:rPr>
                <w:sz w:val="18"/>
                <w:szCs w:val="18"/>
              </w:rPr>
              <w:t>Long multi-quarter</w:t>
            </w:r>
          </w:p>
        </w:tc>
        <w:tc>
          <w:tcPr>
            <w:tcW w:w="0" w:type="auto"/>
            <w:tcBorders>
              <w:top w:val="single" w:sz="4" w:space="0" w:color="AAAAAA"/>
              <w:left w:val="single" w:sz="4" w:space="0" w:color="AAAAAA"/>
              <w:bottom w:val="single" w:sz="4" w:space="0" w:color="AAAAAA"/>
              <w:right w:val="single" w:sz="4" w:space="0" w:color="AAAAAA"/>
            </w:tcBorders>
          </w:tcPr>
          <w:p w14:paraId="532A0E00" w14:textId="77777777" w:rsidR="00D85F7F" w:rsidRDefault="00000000">
            <w:r>
              <w:rPr>
                <w:sz w:val="18"/>
                <w:szCs w:val="18"/>
              </w:rPr>
              <w:t>~1 quarter post 510k</w:t>
            </w:r>
          </w:p>
        </w:tc>
        <w:tc>
          <w:tcPr>
            <w:tcW w:w="0" w:type="auto"/>
            <w:tcBorders>
              <w:top w:val="single" w:sz="4" w:space="0" w:color="AAAAAA"/>
              <w:left w:val="single" w:sz="4" w:space="0" w:color="AAAAAA"/>
              <w:bottom w:val="single" w:sz="4" w:space="0" w:color="AAAAAA"/>
              <w:right w:val="single" w:sz="4" w:space="0" w:color="AAAAAA"/>
            </w:tcBorders>
          </w:tcPr>
          <w:p w14:paraId="0F67FFE1" w14:textId="77777777" w:rsidR="00D85F7F" w:rsidRDefault="00000000">
            <w:r>
              <w:rPr>
                <w:sz w:val="18"/>
                <w:szCs w:val="18"/>
              </w:rPr>
              <w:t>N/A (hospital IT)</w:t>
            </w:r>
          </w:p>
        </w:tc>
        <w:tc>
          <w:tcPr>
            <w:tcW w:w="0" w:type="auto"/>
            <w:tcBorders>
              <w:top w:val="single" w:sz="4" w:space="0" w:color="AAAAAA"/>
              <w:left w:val="single" w:sz="4" w:space="0" w:color="AAAAAA"/>
              <w:bottom w:val="single" w:sz="4" w:space="0" w:color="AAAAAA"/>
              <w:right w:val="single" w:sz="4" w:space="0" w:color="AAAAAA"/>
            </w:tcBorders>
          </w:tcPr>
          <w:p w14:paraId="23D0011B" w14:textId="77777777" w:rsidR="00D85F7F" w:rsidRDefault="00000000">
            <w:r>
              <w:rPr>
                <w:sz w:val="18"/>
                <w:szCs w:val="18"/>
              </w:rPr>
              <w:t>—</w:t>
            </w:r>
          </w:p>
        </w:tc>
      </w:tr>
      <w:tr w:rsidR="00D85F7F" w14:paraId="34822656" w14:textId="77777777">
        <w:tc>
          <w:tcPr>
            <w:tcW w:w="0" w:type="auto"/>
            <w:tcBorders>
              <w:top w:val="single" w:sz="4" w:space="0" w:color="AAAAAA"/>
              <w:left w:val="single" w:sz="4" w:space="0" w:color="AAAAAA"/>
              <w:bottom w:val="single" w:sz="4" w:space="0" w:color="AAAAAA"/>
              <w:right w:val="single" w:sz="4" w:space="0" w:color="AAAAAA"/>
            </w:tcBorders>
          </w:tcPr>
          <w:p w14:paraId="5A94EE31" w14:textId="77777777" w:rsidR="00D85F7F" w:rsidRDefault="00000000">
            <w:r>
              <w:rPr>
                <w:sz w:val="18"/>
                <w:szCs w:val="18"/>
              </w:rPr>
              <w:t>Vericel</w:t>
            </w:r>
          </w:p>
        </w:tc>
        <w:tc>
          <w:tcPr>
            <w:tcW w:w="0" w:type="auto"/>
            <w:tcBorders>
              <w:top w:val="single" w:sz="4" w:space="0" w:color="AAAAAA"/>
              <w:left w:val="single" w:sz="4" w:space="0" w:color="AAAAAA"/>
              <w:bottom w:val="single" w:sz="4" w:space="0" w:color="AAAAAA"/>
              <w:right w:val="single" w:sz="4" w:space="0" w:color="AAAAAA"/>
            </w:tcBorders>
          </w:tcPr>
          <w:p w14:paraId="1E82A731" w14:textId="77777777" w:rsidR="00D85F7F" w:rsidRDefault="00000000">
            <w:r>
              <w:rPr>
                <w:sz w:val="18"/>
                <w:szCs w:val="18"/>
              </w:rPr>
              <w:t>VCEL</w:t>
            </w:r>
          </w:p>
        </w:tc>
        <w:tc>
          <w:tcPr>
            <w:tcW w:w="0" w:type="auto"/>
            <w:tcBorders>
              <w:top w:val="single" w:sz="4" w:space="0" w:color="AAAAAA"/>
              <w:left w:val="single" w:sz="4" w:space="0" w:color="AAAAAA"/>
              <w:bottom w:val="single" w:sz="4" w:space="0" w:color="AAAAAA"/>
              <w:right w:val="single" w:sz="4" w:space="0" w:color="AAAAAA"/>
            </w:tcBorders>
          </w:tcPr>
          <w:p w14:paraId="1554D107" w14:textId="77777777" w:rsidR="00D85F7F" w:rsidRDefault="00000000">
            <w:r>
              <w:rPr>
                <w:sz w:val="18"/>
                <w:szCs w:val="18"/>
              </w:rPr>
              <w:t>MACI $40–48k; NexoBrid ~$9k; Epicel ~$4k+/graft</w:t>
            </w:r>
          </w:p>
        </w:tc>
        <w:tc>
          <w:tcPr>
            <w:tcW w:w="0" w:type="auto"/>
            <w:tcBorders>
              <w:top w:val="single" w:sz="4" w:space="0" w:color="AAAAAA"/>
              <w:left w:val="single" w:sz="4" w:space="0" w:color="AAAAAA"/>
              <w:bottom w:val="single" w:sz="4" w:space="0" w:color="AAAAAA"/>
              <w:right w:val="single" w:sz="4" w:space="0" w:color="AAAAAA"/>
            </w:tcBorders>
          </w:tcPr>
          <w:p w14:paraId="71E3C54B" w14:textId="77777777" w:rsidR="00D85F7F" w:rsidRDefault="00000000">
            <w:r>
              <w:rPr>
                <w:sz w:val="18"/>
                <w:szCs w:val="18"/>
              </w:rPr>
              <w:t>Biopsy-to-implant 4–6 months</w:t>
            </w:r>
          </w:p>
        </w:tc>
        <w:tc>
          <w:tcPr>
            <w:tcW w:w="0" w:type="auto"/>
            <w:tcBorders>
              <w:top w:val="single" w:sz="4" w:space="0" w:color="AAAAAA"/>
              <w:left w:val="single" w:sz="4" w:space="0" w:color="AAAAAA"/>
              <w:bottom w:val="single" w:sz="4" w:space="0" w:color="AAAAAA"/>
              <w:right w:val="single" w:sz="4" w:space="0" w:color="AAAAAA"/>
            </w:tcBorders>
          </w:tcPr>
          <w:p w14:paraId="4A14C096" w14:textId="77777777" w:rsidR="00D85F7F" w:rsidRDefault="00000000">
            <w:r>
              <w:rPr>
                <w:sz w:val="18"/>
                <w:szCs w:val="18"/>
              </w:rPr>
              <w:t>1.5 mo (BLA Dec 2016 → Jan 2017)</w:t>
            </w:r>
          </w:p>
        </w:tc>
        <w:tc>
          <w:tcPr>
            <w:tcW w:w="0" w:type="auto"/>
            <w:tcBorders>
              <w:top w:val="single" w:sz="4" w:space="0" w:color="AAAAAA"/>
              <w:left w:val="single" w:sz="4" w:space="0" w:color="AAAAAA"/>
              <w:bottom w:val="single" w:sz="4" w:space="0" w:color="AAAAAA"/>
              <w:right w:val="single" w:sz="4" w:space="0" w:color="AAAAAA"/>
            </w:tcBorders>
          </w:tcPr>
          <w:p w14:paraId="192D1B61" w14:textId="77777777" w:rsidR="00D85F7F" w:rsidRDefault="00000000">
            <w:r>
              <w:rPr>
                <w:sz w:val="18"/>
                <w:szCs w:val="18"/>
              </w:rPr>
              <w:t>&gt;95% commercial PA approval rate</w:t>
            </w:r>
          </w:p>
        </w:tc>
        <w:tc>
          <w:tcPr>
            <w:tcW w:w="0" w:type="auto"/>
            <w:tcBorders>
              <w:top w:val="single" w:sz="4" w:space="0" w:color="AAAAAA"/>
              <w:left w:val="single" w:sz="4" w:space="0" w:color="AAAAAA"/>
              <w:bottom w:val="single" w:sz="4" w:space="0" w:color="AAAAAA"/>
              <w:right w:val="single" w:sz="4" w:space="0" w:color="AAAAAA"/>
            </w:tcBorders>
          </w:tcPr>
          <w:p w14:paraId="72800664" w14:textId="77777777" w:rsidR="00D85F7F" w:rsidRDefault="00000000">
            <w:r>
              <w:rPr>
                <w:sz w:val="18"/>
                <w:szCs w:val="18"/>
              </w:rPr>
              <w:t>$2.0M/rep MACI (FY2025: $239.5M / 120 reps)</w:t>
            </w:r>
          </w:p>
        </w:tc>
      </w:tr>
      <w:tr w:rsidR="00D85F7F" w14:paraId="4A0B4F77" w14:textId="77777777">
        <w:tc>
          <w:tcPr>
            <w:tcW w:w="0" w:type="auto"/>
            <w:tcBorders>
              <w:top w:val="single" w:sz="4" w:space="0" w:color="AAAAAA"/>
              <w:left w:val="single" w:sz="4" w:space="0" w:color="AAAAAA"/>
              <w:bottom w:val="single" w:sz="4" w:space="0" w:color="AAAAAA"/>
              <w:right w:val="single" w:sz="4" w:space="0" w:color="AAAAAA"/>
            </w:tcBorders>
          </w:tcPr>
          <w:p w14:paraId="00057C66" w14:textId="77777777" w:rsidR="00D85F7F" w:rsidRDefault="00000000">
            <w:r>
              <w:rPr>
                <w:sz w:val="18"/>
                <w:szCs w:val="18"/>
              </w:rPr>
              <w:t>Inspire Medical</w:t>
            </w:r>
          </w:p>
        </w:tc>
        <w:tc>
          <w:tcPr>
            <w:tcW w:w="0" w:type="auto"/>
            <w:tcBorders>
              <w:top w:val="single" w:sz="4" w:space="0" w:color="AAAAAA"/>
              <w:left w:val="single" w:sz="4" w:space="0" w:color="AAAAAA"/>
              <w:bottom w:val="single" w:sz="4" w:space="0" w:color="AAAAAA"/>
              <w:right w:val="single" w:sz="4" w:space="0" w:color="AAAAAA"/>
            </w:tcBorders>
          </w:tcPr>
          <w:p w14:paraId="6D820FA5" w14:textId="77777777" w:rsidR="00D85F7F" w:rsidRDefault="00000000">
            <w:r>
              <w:rPr>
                <w:sz w:val="18"/>
                <w:szCs w:val="18"/>
              </w:rPr>
              <w:t>INSP</w:t>
            </w:r>
          </w:p>
        </w:tc>
        <w:tc>
          <w:tcPr>
            <w:tcW w:w="0" w:type="auto"/>
            <w:tcBorders>
              <w:top w:val="single" w:sz="4" w:space="0" w:color="AAAAAA"/>
              <w:left w:val="single" w:sz="4" w:space="0" w:color="AAAAAA"/>
              <w:bottom w:val="single" w:sz="4" w:space="0" w:color="AAAAAA"/>
              <w:right w:val="single" w:sz="4" w:space="0" w:color="AAAAAA"/>
            </w:tcBorders>
          </w:tcPr>
          <w:p w14:paraId="319F2ECB" w14:textId="77777777" w:rsidR="00D85F7F" w:rsidRDefault="00000000">
            <w:r>
              <w:rPr>
                <w:sz w:val="18"/>
                <w:szCs w:val="18"/>
              </w:rPr>
              <w:t>~$25–30k system; Inspire V +20–40%</w:t>
            </w:r>
          </w:p>
        </w:tc>
        <w:tc>
          <w:tcPr>
            <w:tcW w:w="0" w:type="auto"/>
            <w:tcBorders>
              <w:top w:val="single" w:sz="4" w:space="0" w:color="AAAAAA"/>
              <w:left w:val="single" w:sz="4" w:space="0" w:color="AAAAAA"/>
              <w:bottom w:val="single" w:sz="4" w:space="0" w:color="AAAAAA"/>
              <w:right w:val="single" w:sz="4" w:space="0" w:color="AAAAAA"/>
            </w:tcBorders>
          </w:tcPr>
          <w:p w14:paraId="42D30121"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33DF3198"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47E6F8F" w14:textId="77777777" w:rsidR="00D85F7F" w:rsidRDefault="00000000">
            <w:r>
              <w:rPr>
                <w:sz w:val="18"/>
                <w:szCs w:val="18"/>
              </w:rPr>
              <w:t>CY26 OPPS $31,751.65 (+4.2%)</w:t>
            </w:r>
          </w:p>
        </w:tc>
        <w:tc>
          <w:tcPr>
            <w:tcW w:w="0" w:type="auto"/>
            <w:tcBorders>
              <w:top w:val="single" w:sz="4" w:space="0" w:color="AAAAAA"/>
              <w:left w:val="single" w:sz="4" w:space="0" w:color="AAAAAA"/>
              <w:bottom w:val="single" w:sz="4" w:space="0" w:color="AAAAAA"/>
              <w:right w:val="single" w:sz="4" w:space="0" w:color="AAAAAA"/>
            </w:tcBorders>
          </w:tcPr>
          <w:p w14:paraId="518A8489" w14:textId="77777777" w:rsidR="00D85F7F" w:rsidRDefault="00000000">
            <w:r>
              <w:rPr>
                <w:sz w:val="18"/>
                <w:szCs w:val="18"/>
              </w:rPr>
              <w:t>$2.4M/territory (FY2024: $802.8M / 335 territories)</w:t>
            </w:r>
          </w:p>
        </w:tc>
      </w:tr>
      <w:tr w:rsidR="00D85F7F" w14:paraId="6C2DF063" w14:textId="77777777">
        <w:tc>
          <w:tcPr>
            <w:tcW w:w="0" w:type="auto"/>
            <w:tcBorders>
              <w:top w:val="single" w:sz="4" w:space="0" w:color="AAAAAA"/>
              <w:left w:val="single" w:sz="4" w:space="0" w:color="AAAAAA"/>
              <w:bottom w:val="single" w:sz="4" w:space="0" w:color="AAAAAA"/>
              <w:right w:val="single" w:sz="4" w:space="0" w:color="AAAAAA"/>
            </w:tcBorders>
          </w:tcPr>
          <w:p w14:paraId="2EF45DF3" w14:textId="77777777" w:rsidR="00D85F7F" w:rsidRDefault="00000000">
            <w:r>
              <w:rPr>
                <w:sz w:val="18"/>
                <w:szCs w:val="18"/>
              </w:rPr>
              <w:t>CVRx</w:t>
            </w:r>
          </w:p>
        </w:tc>
        <w:tc>
          <w:tcPr>
            <w:tcW w:w="0" w:type="auto"/>
            <w:tcBorders>
              <w:top w:val="single" w:sz="4" w:space="0" w:color="AAAAAA"/>
              <w:left w:val="single" w:sz="4" w:space="0" w:color="AAAAAA"/>
              <w:bottom w:val="single" w:sz="4" w:space="0" w:color="AAAAAA"/>
              <w:right w:val="single" w:sz="4" w:space="0" w:color="AAAAAA"/>
            </w:tcBorders>
          </w:tcPr>
          <w:p w14:paraId="6FC50552" w14:textId="77777777" w:rsidR="00D85F7F" w:rsidRDefault="00000000">
            <w:r>
              <w:rPr>
                <w:sz w:val="18"/>
                <w:szCs w:val="18"/>
              </w:rPr>
              <w:t>CVRX</w:t>
            </w:r>
          </w:p>
        </w:tc>
        <w:tc>
          <w:tcPr>
            <w:tcW w:w="0" w:type="auto"/>
            <w:tcBorders>
              <w:top w:val="single" w:sz="4" w:space="0" w:color="AAAAAA"/>
              <w:left w:val="single" w:sz="4" w:space="0" w:color="AAAAAA"/>
              <w:bottom w:val="single" w:sz="4" w:space="0" w:color="AAAAAA"/>
              <w:right w:val="single" w:sz="4" w:space="0" w:color="AAAAAA"/>
            </w:tcBorders>
          </w:tcPr>
          <w:p w14:paraId="746A1704" w14:textId="77777777" w:rsidR="00D85F7F" w:rsidRDefault="00000000">
            <w:r>
              <w:rPr>
                <w:sz w:val="18"/>
                <w:szCs w:val="18"/>
              </w:rPr>
              <w:t>~$33,300 device (FY2025 derived)</w:t>
            </w:r>
          </w:p>
        </w:tc>
        <w:tc>
          <w:tcPr>
            <w:tcW w:w="0" w:type="auto"/>
            <w:tcBorders>
              <w:top w:val="single" w:sz="4" w:space="0" w:color="AAAAAA"/>
              <w:left w:val="single" w:sz="4" w:space="0" w:color="AAAAAA"/>
              <w:bottom w:val="single" w:sz="4" w:space="0" w:color="AAAAAA"/>
              <w:right w:val="single" w:sz="4" w:space="0" w:color="AAAAAA"/>
            </w:tcBorders>
          </w:tcPr>
          <w:p w14:paraId="2501FAC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57FF582C" w14:textId="77777777" w:rsidR="00D85F7F" w:rsidRDefault="00000000">
            <w:r>
              <w:rPr>
                <w:sz w:val="18"/>
                <w:szCs w:val="18"/>
              </w:rPr>
              <w:t>~4–6 mo</w:t>
            </w:r>
          </w:p>
        </w:tc>
        <w:tc>
          <w:tcPr>
            <w:tcW w:w="0" w:type="auto"/>
            <w:tcBorders>
              <w:top w:val="single" w:sz="4" w:space="0" w:color="AAAAAA"/>
              <w:left w:val="single" w:sz="4" w:space="0" w:color="AAAAAA"/>
              <w:bottom w:val="single" w:sz="4" w:space="0" w:color="AAAAAA"/>
              <w:right w:val="single" w:sz="4" w:space="0" w:color="AAAAAA"/>
            </w:tcBorders>
          </w:tcPr>
          <w:p w14:paraId="79E677AF" w14:textId="77777777" w:rsidR="00D85F7F" w:rsidRDefault="00000000">
            <w:r>
              <w:rPr>
                <w:sz w:val="18"/>
                <w:szCs w:val="18"/>
              </w:rPr>
              <w:t>NTAP Oct 2020 → APC → MS-DRG → CPT I Jan 2026 (complete evolution map)</w:t>
            </w:r>
          </w:p>
        </w:tc>
        <w:tc>
          <w:tcPr>
            <w:tcW w:w="0" w:type="auto"/>
            <w:tcBorders>
              <w:top w:val="single" w:sz="4" w:space="0" w:color="AAAAAA"/>
              <w:left w:val="single" w:sz="4" w:space="0" w:color="AAAAAA"/>
              <w:bottom w:val="single" w:sz="4" w:space="0" w:color="AAAAAA"/>
              <w:right w:val="single" w:sz="4" w:space="0" w:color="AAAAAA"/>
            </w:tcBorders>
          </w:tcPr>
          <w:p w14:paraId="198A5D67" w14:textId="77777777" w:rsidR="00D85F7F" w:rsidRDefault="00000000">
            <w:r>
              <w:rPr>
                <w:sz w:val="18"/>
                <w:szCs w:val="18"/>
              </w:rPr>
              <w:t>$1.08M/territory (FY2025)</w:t>
            </w:r>
          </w:p>
        </w:tc>
      </w:tr>
      <w:tr w:rsidR="00D85F7F" w14:paraId="29583351" w14:textId="77777777">
        <w:tc>
          <w:tcPr>
            <w:tcW w:w="0" w:type="auto"/>
            <w:tcBorders>
              <w:top w:val="single" w:sz="4" w:space="0" w:color="AAAAAA"/>
              <w:left w:val="single" w:sz="4" w:space="0" w:color="AAAAAA"/>
              <w:bottom w:val="single" w:sz="4" w:space="0" w:color="AAAAAA"/>
              <w:right w:val="single" w:sz="4" w:space="0" w:color="AAAAAA"/>
            </w:tcBorders>
          </w:tcPr>
          <w:p w14:paraId="396BFA1B" w14:textId="77777777" w:rsidR="00D85F7F" w:rsidRDefault="00000000">
            <w:r>
              <w:rPr>
                <w:sz w:val="18"/>
                <w:szCs w:val="18"/>
              </w:rPr>
              <w:t>Axogen</w:t>
            </w:r>
          </w:p>
        </w:tc>
        <w:tc>
          <w:tcPr>
            <w:tcW w:w="0" w:type="auto"/>
            <w:tcBorders>
              <w:top w:val="single" w:sz="4" w:space="0" w:color="AAAAAA"/>
              <w:left w:val="single" w:sz="4" w:space="0" w:color="AAAAAA"/>
              <w:bottom w:val="single" w:sz="4" w:space="0" w:color="AAAAAA"/>
              <w:right w:val="single" w:sz="4" w:space="0" w:color="AAAAAA"/>
            </w:tcBorders>
          </w:tcPr>
          <w:p w14:paraId="7E66A61C" w14:textId="77777777" w:rsidR="00D85F7F" w:rsidRDefault="00000000">
            <w:r>
              <w:rPr>
                <w:sz w:val="18"/>
                <w:szCs w:val="18"/>
              </w:rPr>
              <w:t>AXGN</w:t>
            </w:r>
          </w:p>
        </w:tc>
        <w:tc>
          <w:tcPr>
            <w:tcW w:w="0" w:type="auto"/>
            <w:tcBorders>
              <w:top w:val="single" w:sz="4" w:space="0" w:color="AAAAAA"/>
              <w:left w:val="single" w:sz="4" w:space="0" w:color="AAAAAA"/>
              <w:bottom w:val="single" w:sz="4" w:space="0" w:color="AAAAAA"/>
              <w:right w:val="single" w:sz="4" w:space="0" w:color="AAAAAA"/>
            </w:tcBorders>
          </w:tcPr>
          <w:p w14:paraId="42FF8B3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08D81CB" w14:textId="77777777" w:rsidR="00D85F7F" w:rsidRDefault="00000000">
            <w:r>
              <w:rPr>
                <w:sz w:val="18"/>
                <w:szCs w:val="18"/>
              </w:rPr>
              <w:t>~6–9 mo rep ramp to independence</w:t>
            </w:r>
          </w:p>
        </w:tc>
        <w:tc>
          <w:tcPr>
            <w:tcW w:w="0" w:type="auto"/>
            <w:tcBorders>
              <w:top w:val="single" w:sz="4" w:space="0" w:color="AAAAAA"/>
              <w:left w:val="single" w:sz="4" w:space="0" w:color="AAAAAA"/>
              <w:bottom w:val="single" w:sz="4" w:space="0" w:color="AAAAAA"/>
              <w:right w:val="single" w:sz="4" w:space="0" w:color="AAAAAA"/>
            </w:tcBorders>
          </w:tcPr>
          <w:p w14:paraId="2FB93265" w14:textId="77777777" w:rsidR="00D85F7F" w:rsidRDefault="00000000">
            <w:r>
              <w:rPr>
                <w:sz w:val="18"/>
                <w:szCs w:val="18"/>
              </w:rPr>
              <w:t>~4 mo (BLA Dec 2025 → Q2 2026)</w:t>
            </w:r>
          </w:p>
        </w:tc>
        <w:tc>
          <w:tcPr>
            <w:tcW w:w="0" w:type="auto"/>
            <w:tcBorders>
              <w:top w:val="single" w:sz="4" w:space="0" w:color="AAAAAA"/>
              <w:left w:val="single" w:sz="4" w:space="0" w:color="AAAAAA"/>
              <w:bottom w:val="single" w:sz="4" w:space="0" w:color="AAAAAA"/>
              <w:right w:val="single" w:sz="4" w:space="0" w:color="AAAAAA"/>
            </w:tcBorders>
          </w:tcPr>
          <w:p w14:paraId="6ECF2AE0" w14:textId="77777777" w:rsidR="00D85F7F" w:rsidRDefault="00000000">
            <w:r>
              <w:rPr>
                <w:sz w:val="18"/>
                <w:szCs w:val="18"/>
              </w:rPr>
              <w:t>CMS nerve Level 3 code Jan 2026 (+35–40%)</w:t>
            </w:r>
          </w:p>
        </w:tc>
        <w:tc>
          <w:tcPr>
            <w:tcW w:w="0" w:type="auto"/>
            <w:tcBorders>
              <w:top w:val="single" w:sz="4" w:space="0" w:color="AAAAAA"/>
              <w:left w:val="single" w:sz="4" w:space="0" w:color="AAAAAA"/>
              <w:bottom w:val="single" w:sz="4" w:space="0" w:color="AAAAAA"/>
              <w:right w:val="single" w:sz="4" w:space="0" w:color="AAAAAA"/>
            </w:tcBorders>
          </w:tcPr>
          <w:p w14:paraId="1CACB994" w14:textId="77777777" w:rsidR="00D85F7F" w:rsidRDefault="00000000">
            <w:r>
              <w:rPr>
                <w:sz w:val="18"/>
                <w:szCs w:val="18"/>
              </w:rPr>
              <w:t>$1.79M/rep (FY2025: ~$240M / 134 reps)</w:t>
            </w:r>
          </w:p>
        </w:tc>
      </w:tr>
      <w:tr w:rsidR="00D85F7F" w14:paraId="6B923AD8" w14:textId="77777777">
        <w:tc>
          <w:tcPr>
            <w:tcW w:w="0" w:type="auto"/>
            <w:tcBorders>
              <w:top w:val="single" w:sz="4" w:space="0" w:color="AAAAAA"/>
              <w:left w:val="single" w:sz="4" w:space="0" w:color="AAAAAA"/>
              <w:bottom w:val="single" w:sz="4" w:space="0" w:color="AAAAAA"/>
              <w:right w:val="single" w:sz="4" w:space="0" w:color="AAAAAA"/>
            </w:tcBorders>
          </w:tcPr>
          <w:p w14:paraId="37B56805" w14:textId="77777777" w:rsidR="00D85F7F" w:rsidRDefault="00000000">
            <w:r>
              <w:rPr>
                <w:sz w:val="18"/>
                <w:szCs w:val="18"/>
              </w:rPr>
              <w:t>AngioDynamics</w:t>
            </w:r>
          </w:p>
        </w:tc>
        <w:tc>
          <w:tcPr>
            <w:tcW w:w="0" w:type="auto"/>
            <w:tcBorders>
              <w:top w:val="single" w:sz="4" w:space="0" w:color="AAAAAA"/>
              <w:left w:val="single" w:sz="4" w:space="0" w:color="AAAAAA"/>
              <w:bottom w:val="single" w:sz="4" w:space="0" w:color="AAAAAA"/>
              <w:right w:val="single" w:sz="4" w:space="0" w:color="AAAAAA"/>
            </w:tcBorders>
          </w:tcPr>
          <w:p w14:paraId="45644721" w14:textId="77777777" w:rsidR="00D85F7F" w:rsidRDefault="00000000">
            <w:r>
              <w:rPr>
                <w:sz w:val="18"/>
                <w:szCs w:val="18"/>
              </w:rPr>
              <w:t>ANGO</w:t>
            </w:r>
          </w:p>
        </w:tc>
        <w:tc>
          <w:tcPr>
            <w:tcW w:w="0" w:type="auto"/>
            <w:tcBorders>
              <w:top w:val="single" w:sz="4" w:space="0" w:color="AAAAAA"/>
              <w:left w:val="single" w:sz="4" w:space="0" w:color="AAAAAA"/>
              <w:bottom w:val="single" w:sz="4" w:space="0" w:color="AAAAAA"/>
              <w:right w:val="single" w:sz="4" w:space="0" w:color="AAAAAA"/>
            </w:tcBorders>
          </w:tcPr>
          <w:p w14:paraId="3309A97C"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14B7D47D" w14:textId="77777777" w:rsidR="00D85F7F" w:rsidRDefault="00000000">
            <w:r>
              <w:rPr>
                <w:sz w:val="18"/>
                <w:szCs w:val="18"/>
              </w:rPr>
              <w:t>—</w:t>
            </w:r>
          </w:p>
        </w:tc>
        <w:tc>
          <w:tcPr>
            <w:tcW w:w="0" w:type="auto"/>
            <w:tcBorders>
              <w:top w:val="single" w:sz="4" w:space="0" w:color="AAAAAA"/>
              <w:left w:val="single" w:sz="4" w:space="0" w:color="AAAAAA"/>
              <w:bottom w:val="single" w:sz="4" w:space="0" w:color="AAAAAA"/>
              <w:right w:val="single" w:sz="4" w:space="0" w:color="AAAAAA"/>
            </w:tcBorders>
          </w:tcPr>
          <w:p w14:paraId="6B5F7C1A" w14:textId="77777777" w:rsidR="00D85F7F" w:rsidRDefault="00000000">
            <w:r>
              <w:rPr>
                <w:sz w:val="18"/>
                <w:szCs w:val="18"/>
              </w:rPr>
              <w:t>~1 mo (NanoKnife: FDA Dec 2024)</w:t>
            </w:r>
          </w:p>
        </w:tc>
        <w:tc>
          <w:tcPr>
            <w:tcW w:w="0" w:type="auto"/>
            <w:tcBorders>
              <w:top w:val="single" w:sz="4" w:space="0" w:color="AAAAAA"/>
              <w:left w:val="single" w:sz="4" w:space="0" w:color="AAAAAA"/>
              <w:bottom w:val="single" w:sz="4" w:space="0" w:color="AAAAAA"/>
              <w:right w:val="single" w:sz="4" w:space="0" w:color="AAAAAA"/>
            </w:tcBorders>
          </w:tcPr>
          <w:p w14:paraId="4928D03B" w14:textId="77777777" w:rsidR="00D85F7F" w:rsidRDefault="00000000">
            <w:r>
              <w:rPr>
                <w:sz w:val="18"/>
                <w:szCs w:val="18"/>
              </w:rPr>
              <w:t>~1 month (NanoKnife prostate)</w:t>
            </w:r>
          </w:p>
        </w:tc>
        <w:tc>
          <w:tcPr>
            <w:tcW w:w="0" w:type="auto"/>
            <w:tcBorders>
              <w:top w:val="single" w:sz="4" w:space="0" w:color="AAAAAA"/>
              <w:left w:val="single" w:sz="4" w:space="0" w:color="AAAAAA"/>
              <w:bottom w:val="single" w:sz="4" w:space="0" w:color="AAAAAA"/>
              <w:right w:val="single" w:sz="4" w:space="0" w:color="AAAAAA"/>
            </w:tcBorders>
          </w:tcPr>
          <w:p w14:paraId="3DC938BB" w14:textId="77777777" w:rsidR="00D85F7F" w:rsidRDefault="00000000">
            <w:r>
              <w:rPr>
                <w:sz w:val="18"/>
                <w:szCs w:val="18"/>
              </w:rPr>
              <w:t>~$1.18M/rep (Auryon dedicated force)</w:t>
            </w:r>
          </w:p>
        </w:tc>
      </w:tr>
      <w:tr w:rsidR="00D85F7F" w14:paraId="3726C617" w14:textId="77777777">
        <w:tc>
          <w:tcPr>
            <w:tcW w:w="0" w:type="auto"/>
            <w:tcBorders>
              <w:top w:val="single" w:sz="4" w:space="0" w:color="AAAAAA"/>
              <w:left w:val="single" w:sz="4" w:space="0" w:color="AAAAAA"/>
              <w:bottom w:val="single" w:sz="4" w:space="0" w:color="AAAAAA"/>
              <w:right w:val="single" w:sz="4" w:space="0" w:color="AAAAAA"/>
            </w:tcBorders>
          </w:tcPr>
          <w:p w14:paraId="63E8534C" w14:textId="77777777" w:rsidR="00D85F7F" w:rsidRDefault="00000000">
            <w:r>
              <w:rPr>
                <w:sz w:val="18"/>
                <w:szCs w:val="18"/>
              </w:rPr>
              <w:t>IBA</w:t>
            </w:r>
          </w:p>
        </w:tc>
        <w:tc>
          <w:tcPr>
            <w:tcW w:w="0" w:type="auto"/>
            <w:tcBorders>
              <w:top w:val="single" w:sz="4" w:space="0" w:color="AAAAAA"/>
              <w:left w:val="single" w:sz="4" w:space="0" w:color="AAAAAA"/>
              <w:bottom w:val="single" w:sz="4" w:space="0" w:color="AAAAAA"/>
              <w:right w:val="single" w:sz="4" w:space="0" w:color="AAAAAA"/>
            </w:tcBorders>
          </w:tcPr>
          <w:p w14:paraId="62D07AED" w14:textId="77777777" w:rsidR="00D85F7F" w:rsidRDefault="00000000">
            <w:r>
              <w:rPr>
                <w:sz w:val="18"/>
                <w:szCs w:val="18"/>
              </w:rPr>
              <w:t>IBAB.BR</w:t>
            </w:r>
          </w:p>
        </w:tc>
        <w:tc>
          <w:tcPr>
            <w:tcW w:w="0" w:type="auto"/>
            <w:tcBorders>
              <w:top w:val="single" w:sz="4" w:space="0" w:color="AAAAAA"/>
              <w:left w:val="single" w:sz="4" w:space="0" w:color="AAAAAA"/>
              <w:bottom w:val="single" w:sz="4" w:space="0" w:color="AAAAAA"/>
              <w:right w:val="single" w:sz="4" w:space="0" w:color="AAAAAA"/>
            </w:tcBorders>
          </w:tcPr>
          <w:p w14:paraId="7308BAA6" w14:textId="77777777" w:rsidR="00D85F7F" w:rsidRDefault="00000000">
            <w:r>
              <w:rPr>
                <w:sz w:val="18"/>
                <w:szCs w:val="18"/>
              </w:rPr>
              <w:t>$40–50M (Proteus ONE); $70–100M (multi-room)</w:t>
            </w:r>
          </w:p>
        </w:tc>
        <w:tc>
          <w:tcPr>
            <w:tcW w:w="0" w:type="auto"/>
            <w:tcBorders>
              <w:top w:val="single" w:sz="4" w:space="0" w:color="AAAAAA"/>
              <w:left w:val="single" w:sz="4" w:space="0" w:color="AAAAAA"/>
              <w:bottom w:val="single" w:sz="4" w:space="0" w:color="AAAAAA"/>
              <w:right w:val="single" w:sz="4" w:space="0" w:color="AAAAAA"/>
            </w:tcBorders>
          </w:tcPr>
          <w:p w14:paraId="30ED695E" w14:textId="77777777" w:rsidR="00D85F7F" w:rsidRDefault="00000000">
            <w:r>
              <w:rPr>
                <w:sz w:val="18"/>
                <w:szCs w:val="18"/>
              </w:rPr>
              <w:t>4–8 months (term sheet to contract)</w:t>
            </w:r>
          </w:p>
        </w:tc>
        <w:tc>
          <w:tcPr>
            <w:tcW w:w="0" w:type="auto"/>
            <w:tcBorders>
              <w:top w:val="single" w:sz="4" w:space="0" w:color="AAAAAA"/>
              <w:left w:val="single" w:sz="4" w:space="0" w:color="AAAAAA"/>
              <w:bottom w:val="single" w:sz="4" w:space="0" w:color="AAAAAA"/>
              <w:right w:val="single" w:sz="4" w:space="0" w:color="AAAAAA"/>
            </w:tcBorders>
          </w:tcPr>
          <w:p w14:paraId="1EF006C1" w14:textId="77777777" w:rsidR="00D85F7F" w:rsidRDefault="00000000">
            <w:r>
              <w:rPr>
                <w:sz w:val="18"/>
                <w:szCs w:val="18"/>
              </w:rPr>
              <w:t>~3–4 years (contract to first patient)</w:t>
            </w:r>
          </w:p>
        </w:tc>
        <w:tc>
          <w:tcPr>
            <w:tcW w:w="0" w:type="auto"/>
            <w:tcBorders>
              <w:top w:val="single" w:sz="4" w:space="0" w:color="AAAAAA"/>
              <w:left w:val="single" w:sz="4" w:space="0" w:color="AAAAAA"/>
              <w:bottom w:val="single" w:sz="4" w:space="0" w:color="AAAAAA"/>
              <w:right w:val="single" w:sz="4" w:space="0" w:color="AAAAAA"/>
            </w:tcBorders>
          </w:tcPr>
          <w:p w14:paraId="793FD827" w14:textId="77777777" w:rsidR="00D85F7F" w:rsidRDefault="00000000">
            <w:r>
              <w:rPr>
                <w:sz w:val="18"/>
                <w:szCs w:val="18"/>
              </w:rPr>
              <w:t>Pre-existing CPT codes</w:t>
            </w:r>
          </w:p>
        </w:tc>
        <w:tc>
          <w:tcPr>
            <w:tcW w:w="0" w:type="auto"/>
            <w:tcBorders>
              <w:top w:val="single" w:sz="4" w:space="0" w:color="AAAAAA"/>
              <w:left w:val="single" w:sz="4" w:space="0" w:color="AAAAAA"/>
              <w:bottom w:val="single" w:sz="4" w:space="0" w:color="AAAAAA"/>
              <w:right w:val="single" w:sz="4" w:space="0" w:color="AAAAAA"/>
            </w:tcBorders>
          </w:tcPr>
          <w:p w14:paraId="2154394B" w14:textId="77777777" w:rsidR="00D85F7F" w:rsidRDefault="00000000">
            <w:r>
              <w:rPr>
                <w:sz w:val="18"/>
                <w:szCs w:val="18"/>
              </w:rPr>
              <w:t>—</w:t>
            </w:r>
          </w:p>
        </w:tc>
      </w:tr>
    </w:tbl>
    <w:p w14:paraId="658A4402" w14:textId="77777777" w:rsidR="00084122" w:rsidRDefault="00084122">
      <w:pPr>
        <w:rPr>
          <w:b/>
          <w:bCs/>
        </w:rPr>
      </w:pPr>
      <w:r>
        <w:rPr>
          <w:b/>
          <w:bCs/>
        </w:rPr>
        <w:t>6.5.1 Sales Rep Productivity — DCF Default Proxies</w:t>
      </w:r>
    </w:p>
    <w:p w14:paraId="045FF0E6" w14:textId="77777777" w:rsidR="00084122" w:rsidRDefault="00084122">
      <w:r>
        <w:t>Use these ranges when a startup's rep productivity is not yet observable. Apply only to direct-to-hospital models. SaaS/LDT productivity ($2.5-4M/rep) is driven by per-test revenue recognition and is incompatible with capital device economics.</w:t>
      </w:r>
    </w:p>
    <w:p w14:paraId="6FA957CE"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2358"/>
        <w:gridCol w:w="2156"/>
        <w:gridCol w:w="5114"/>
      </w:tblGrid>
      <w:tr w:rsidR="00D85F7F" w14:paraId="637A1540" w14:textId="77777777">
        <w:tc>
          <w:tcPr>
            <w:tcW w:w="0" w:type="auto"/>
            <w:tcBorders>
              <w:top w:val="single" w:sz="4" w:space="0" w:color="AAAAAA"/>
              <w:left w:val="single" w:sz="4" w:space="0" w:color="AAAAAA"/>
              <w:bottom w:val="single" w:sz="4" w:space="0" w:color="AAAAAA"/>
              <w:right w:val="single" w:sz="4" w:space="0" w:color="AAAAAA"/>
            </w:tcBorders>
          </w:tcPr>
          <w:p w14:paraId="4E9A7923" w14:textId="77777777" w:rsidR="00D85F7F" w:rsidRDefault="00000000">
            <w:r>
              <w:rPr>
                <w:b/>
                <w:bCs/>
                <w:sz w:val="18"/>
                <w:szCs w:val="18"/>
              </w:rPr>
              <w:lastRenderedPageBreak/>
              <w:t>Stage</w:t>
            </w:r>
          </w:p>
        </w:tc>
        <w:tc>
          <w:tcPr>
            <w:tcW w:w="0" w:type="auto"/>
            <w:tcBorders>
              <w:top w:val="single" w:sz="4" w:space="0" w:color="AAAAAA"/>
              <w:left w:val="single" w:sz="4" w:space="0" w:color="AAAAAA"/>
              <w:bottom w:val="single" w:sz="4" w:space="0" w:color="AAAAAA"/>
              <w:right w:val="single" w:sz="4" w:space="0" w:color="AAAAAA"/>
            </w:tcBorders>
          </w:tcPr>
          <w:p w14:paraId="172624EF" w14:textId="77777777" w:rsidR="00D85F7F" w:rsidRDefault="00000000">
            <w:r>
              <w:rPr>
                <w:b/>
                <w:bCs/>
                <w:sz w:val="18"/>
                <w:szCs w:val="18"/>
              </w:rPr>
              <w:t>Annual Productivity Range</w:t>
            </w:r>
          </w:p>
        </w:tc>
        <w:tc>
          <w:tcPr>
            <w:tcW w:w="0" w:type="auto"/>
            <w:tcBorders>
              <w:top w:val="single" w:sz="4" w:space="0" w:color="AAAAAA"/>
              <w:left w:val="single" w:sz="4" w:space="0" w:color="AAAAAA"/>
              <w:bottom w:val="single" w:sz="4" w:space="0" w:color="AAAAAA"/>
              <w:right w:val="single" w:sz="4" w:space="0" w:color="AAAAAA"/>
            </w:tcBorders>
          </w:tcPr>
          <w:p w14:paraId="2D63A9E9" w14:textId="77777777" w:rsidR="00D85F7F" w:rsidRDefault="00000000">
            <w:r>
              <w:rPr>
                <w:b/>
                <w:bCs/>
                <w:sz w:val="18"/>
                <w:szCs w:val="18"/>
              </w:rPr>
              <w:t>Reference Companies</w:t>
            </w:r>
          </w:p>
        </w:tc>
      </w:tr>
      <w:tr w:rsidR="00D85F7F" w14:paraId="0D9DEB4F" w14:textId="77777777">
        <w:tc>
          <w:tcPr>
            <w:tcW w:w="0" w:type="auto"/>
            <w:tcBorders>
              <w:top w:val="single" w:sz="4" w:space="0" w:color="AAAAAA"/>
              <w:left w:val="single" w:sz="4" w:space="0" w:color="AAAAAA"/>
              <w:bottom w:val="single" w:sz="4" w:space="0" w:color="AAAAAA"/>
              <w:right w:val="single" w:sz="4" w:space="0" w:color="AAAAAA"/>
            </w:tcBorders>
          </w:tcPr>
          <w:p w14:paraId="5D8E2EA3" w14:textId="77777777" w:rsidR="00D85F7F" w:rsidRDefault="00000000">
            <w:r>
              <w:rPr>
                <w:sz w:val="18"/>
                <w:szCs w:val="18"/>
              </w:rPr>
              <w:t>Early-commercial (Year 1-2)</w:t>
            </w:r>
          </w:p>
        </w:tc>
        <w:tc>
          <w:tcPr>
            <w:tcW w:w="0" w:type="auto"/>
            <w:tcBorders>
              <w:top w:val="single" w:sz="4" w:space="0" w:color="AAAAAA"/>
              <w:left w:val="single" w:sz="4" w:space="0" w:color="AAAAAA"/>
              <w:bottom w:val="single" w:sz="4" w:space="0" w:color="AAAAAA"/>
              <w:right w:val="single" w:sz="4" w:space="0" w:color="AAAAAA"/>
            </w:tcBorders>
          </w:tcPr>
          <w:p w14:paraId="329FFCC1" w14:textId="77777777" w:rsidR="00D85F7F" w:rsidRDefault="00000000">
            <w:r>
              <w:rPr>
                <w:sz w:val="18"/>
                <w:szCs w:val="18"/>
              </w:rPr>
              <w:t>$200k–$400k/rep</w:t>
            </w:r>
          </w:p>
        </w:tc>
        <w:tc>
          <w:tcPr>
            <w:tcW w:w="0" w:type="auto"/>
            <w:tcBorders>
              <w:top w:val="single" w:sz="4" w:space="0" w:color="AAAAAA"/>
              <w:left w:val="single" w:sz="4" w:space="0" w:color="AAAAAA"/>
              <w:bottom w:val="single" w:sz="4" w:space="0" w:color="AAAAAA"/>
              <w:right w:val="single" w:sz="4" w:space="0" w:color="AAAAAA"/>
            </w:tcBorders>
          </w:tcPr>
          <w:p w14:paraId="3EB05447" w14:textId="77777777" w:rsidR="00D85F7F" w:rsidRDefault="00000000">
            <w:r>
              <w:rPr>
                <w:sz w:val="18"/>
                <w:szCs w:val="18"/>
              </w:rPr>
              <w:t>Nyxoah Q4'25 ramp: $112.5k/rep/qtr (annualised $450k)</w:t>
            </w:r>
          </w:p>
        </w:tc>
      </w:tr>
      <w:tr w:rsidR="00D85F7F" w14:paraId="4F03FDDD" w14:textId="77777777">
        <w:tc>
          <w:tcPr>
            <w:tcW w:w="0" w:type="auto"/>
            <w:tcBorders>
              <w:top w:val="single" w:sz="4" w:space="0" w:color="AAAAAA"/>
              <w:left w:val="single" w:sz="4" w:space="0" w:color="AAAAAA"/>
              <w:bottom w:val="single" w:sz="4" w:space="0" w:color="AAAAAA"/>
              <w:right w:val="single" w:sz="4" w:space="0" w:color="AAAAAA"/>
            </w:tcBorders>
          </w:tcPr>
          <w:p w14:paraId="7E58DC0F" w14:textId="77777777" w:rsidR="00D85F7F" w:rsidRDefault="00000000">
            <w:r>
              <w:rPr>
                <w:sz w:val="18"/>
                <w:szCs w:val="18"/>
              </w:rPr>
              <w:t>Mid-commercial (Year 3-5)</w:t>
            </w:r>
          </w:p>
        </w:tc>
        <w:tc>
          <w:tcPr>
            <w:tcW w:w="0" w:type="auto"/>
            <w:tcBorders>
              <w:top w:val="single" w:sz="4" w:space="0" w:color="AAAAAA"/>
              <w:left w:val="single" w:sz="4" w:space="0" w:color="AAAAAA"/>
              <w:bottom w:val="single" w:sz="4" w:space="0" w:color="AAAAAA"/>
              <w:right w:val="single" w:sz="4" w:space="0" w:color="AAAAAA"/>
            </w:tcBorders>
          </w:tcPr>
          <w:p w14:paraId="31FF2BA7" w14:textId="77777777" w:rsidR="00D85F7F" w:rsidRDefault="00000000">
            <w:r>
              <w:rPr>
                <w:sz w:val="18"/>
                <w:szCs w:val="18"/>
              </w:rPr>
              <w:t>$800k–$1.4M/rep</w:t>
            </w:r>
          </w:p>
        </w:tc>
        <w:tc>
          <w:tcPr>
            <w:tcW w:w="0" w:type="auto"/>
            <w:tcBorders>
              <w:top w:val="single" w:sz="4" w:space="0" w:color="AAAAAA"/>
              <w:left w:val="single" w:sz="4" w:space="0" w:color="AAAAAA"/>
              <w:bottom w:val="single" w:sz="4" w:space="0" w:color="AAAAAA"/>
              <w:right w:val="single" w:sz="4" w:space="0" w:color="AAAAAA"/>
            </w:tcBorders>
          </w:tcPr>
          <w:p w14:paraId="253A776B" w14:textId="77777777" w:rsidR="00D85F7F" w:rsidRDefault="00000000">
            <w:r>
              <w:rPr>
                <w:sz w:val="18"/>
                <w:szCs w:val="18"/>
              </w:rPr>
              <w:t>CVRx $1.08M/territory; AtriCure $1.07M/rep</w:t>
            </w:r>
          </w:p>
        </w:tc>
      </w:tr>
      <w:tr w:rsidR="00D85F7F" w14:paraId="6B5F3E75" w14:textId="77777777">
        <w:tc>
          <w:tcPr>
            <w:tcW w:w="0" w:type="auto"/>
            <w:tcBorders>
              <w:top w:val="single" w:sz="4" w:space="0" w:color="AAAAAA"/>
              <w:left w:val="single" w:sz="4" w:space="0" w:color="AAAAAA"/>
              <w:bottom w:val="single" w:sz="4" w:space="0" w:color="AAAAAA"/>
              <w:right w:val="single" w:sz="4" w:space="0" w:color="AAAAAA"/>
            </w:tcBorders>
          </w:tcPr>
          <w:p w14:paraId="672EF7C0" w14:textId="77777777" w:rsidR="00D85F7F" w:rsidRDefault="00000000">
            <w:r>
              <w:rPr>
                <w:sz w:val="18"/>
                <w:szCs w:val="18"/>
              </w:rPr>
              <w:t>Mature (Year 6+)</w:t>
            </w:r>
          </w:p>
        </w:tc>
        <w:tc>
          <w:tcPr>
            <w:tcW w:w="0" w:type="auto"/>
            <w:tcBorders>
              <w:top w:val="single" w:sz="4" w:space="0" w:color="AAAAAA"/>
              <w:left w:val="single" w:sz="4" w:space="0" w:color="AAAAAA"/>
              <w:bottom w:val="single" w:sz="4" w:space="0" w:color="AAAAAA"/>
              <w:right w:val="single" w:sz="4" w:space="0" w:color="AAAAAA"/>
            </w:tcBorders>
          </w:tcPr>
          <w:p w14:paraId="0FE3733E" w14:textId="77777777" w:rsidR="00D85F7F" w:rsidRDefault="00000000">
            <w:r>
              <w:rPr>
                <w:sz w:val="18"/>
                <w:szCs w:val="18"/>
              </w:rPr>
              <w:t>$1.4M–$2.5M/rep</w:t>
            </w:r>
          </w:p>
        </w:tc>
        <w:tc>
          <w:tcPr>
            <w:tcW w:w="0" w:type="auto"/>
            <w:tcBorders>
              <w:top w:val="single" w:sz="4" w:space="0" w:color="AAAAAA"/>
              <w:left w:val="single" w:sz="4" w:space="0" w:color="AAAAAA"/>
              <w:bottom w:val="single" w:sz="4" w:space="0" w:color="AAAAAA"/>
              <w:right w:val="single" w:sz="4" w:space="0" w:color="AAAAAA"/>
            </w:tcBorders>
          </w:tcPr>
          <w:p w14:paraId="23C8D9FB" w14:textId="77777777" w:rsidR="00D85F7F" w:rsidRDefault="00000000">
            <w:r>
              <w:rPr>
                <w:sz w:val="18"/>
                <w:szCs w:val="18"/>
              </w:rPr>
              <w:t>LeMaitre $1.45M; Vericel MACI $2.0M; Inspire $2.4M/territory</w:t>
            </w:r>
          </w:p>
        </w:tc>
      </w:tr>
      <w:tr w:rsidR="00D85F7F" w14:paraId="7305EDB2" w14:textId="77777777">
        <w:tc>
          <w:tcPr>
            <w:tcW w:w="0" w:type="auto"/>
            <w:tcBorders>
              <w:top w:val="single" w:sz="4" w:space="0" w:color="AAAAAA"/>
              <w:left w:val="single" w:sz="4" w:space="0" w:color="AAAAAA"/>
              <w:bottom w:val="single" w:sz="4" w:space="0" w:color="AAAAAA"/>
              <w:right w:val="single" w:sz="4" w:space="0" w:color="AAAAAA"/>
            </w:tcBorders>
          </w:tcPr>
          <w:p w14:paraId="3FEC0B43" w14:textId="77777777" w:rsidR="00D85F7F" w:rsidRDefault="00000000">
            <w:r>
              <w:rPr>
                <w:sz w:val="18"/>
                <w:szCs w:val="18"/>
              </w:rPr>
              <w:t>Clinical complexity adjustment</w:t>
            </w:r>
          </w:p>
        </w:tc>
        <w:tc>
          <w:tcPr>
            <w:tcW w:w="0" w:type="auto"/>
            <w:tcBorders>
              <w:top w:val="single" w:sz="4" w:space="0" w:color="AAAAAA"/>
              <w:left w:val="single" w:sz="4" w:space="0" w:color="AAAAAA"/>
              <w:bottom w:val="single" w:sz="4" w:space="0" w:color="AAAAAA"/>
              <w:right w:val="single" w:sz="4" w:space="0" w:color="AAAAAA"/>
            </w:tcBorders>
          </w:tcPr>
          <w:p w14:paraId="5D78CD73" w14:textId="77777777" w:rsidR="00D85F7F" w:rsidRDefault="00000000">
            <w:r>
              <w:rPr>
                <w:sz w:val="18"/>
                <w:szCs w:val="18"/>
              </w:rPr>
              <w:t>-20% to -30% haircut</w:t>
            </w:r>
          </w:p>
        </w:tc>
        <w:tc>
          <w:tcPr>
            <w:tcW w:w="0" w:type="auto"/>
            <w:tcBorders>
              <w:top w:val="single" w:sz="4" w:space="0" w:color="AAAAAA"/>
              <w:left w:val="single" w:sz="4" w:space="0" w:color="AAAAAA"/>
              <w:bottom w:val="single" w:sz="4" w:space="0" w:color="AAAAAA"/>
              <w:right w:val="single" w:sz="4" w:space="0" w:color="AAAAAA"/>
            </w:tcBorders>
          </w:tcPr>
          <w:p w14:paraId="7E6E92E2" w14:textId="77777777" w:rsidR="00D85F7F" w:rsidRDefault="00000000">
            <w:r>
              <w:rPr>
                <w:sz w:val="18"/>
                <w:szCs w:val="18"/>
              </w:rPr>
              <w:t>Applied when intraoperative support is required (e.g. AtriCure, RaySearch)</w:t>
            </w:r>
          </w:p>
        </w:tc>
      </w:tr>
    </w:tbl>
    <w:p w14:paraId="457CC0C5" w14:textId="77777777" w:rsidR="00084122" w:rsidRDefault="00084122">
      <w:pPr>
        <w:rPr>
          <w:b/>
          <w:bCs/>
        </w:rPr>
      </w:pPr>
      <w:r>
        <w:rPr>
          <w:b/>
          <w:bCs/>
        </w:rPr>
        <w:t>6.6 Critical Data Quality Flags — Must Verify Before Use in DCF</w:t>
      </w:r>
    </w:p>
    <w:p w14:paraId="5DFC3030" w14:textId="77777777" w:rsidR="00084122" w:rsidRDefault="00084122">
      <w:r>
        <w:t>These are confirmed errors or known issues in the yfinance data. Apply the corrections below before using any of these metrics in WACC or gross margin assumptions.</w:t>
      </w:r>
    </w:p>
    <w:p w14:paraId="2ED18D7C" w14:textId="77777777" w:rsidR="00084122" w:rsidRDefault="00084122">
      <w:pPr>
        <w:rPr>
          <w:b/>
          <w:bCs/>
        </w:rPr>
      </w:pPr>
      <w:r>
        <w:rPr>
          <w:b/>
          <w:bCs/>
        </w:rPr>
        <w:t>6.6.1 Confirmed D/E Ratio Errors (yfinance Misclassification of Operating Leases)</w:t>
      </w:r>
    </w:p>
    <w:p w14:paraId="382DA50A"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050"/>
        <w:gridCol w:w="855"/>
        <w:gridCol w:w="1165"/>
        <w:gridCol w:w="1958"/>
        <w:gridCol w:w="4600"/>
      </w:tblGrid>
      <w:tr w:rsidR="00D85F7F" w14:paraId="188B578C" w14:textId="77777777">
        <w:tc>
          <w:tcPr>
            <w:tcW w:w="0" w:type="auto"/>
            <w:tcBorders>
              <w:top w:val="single" w:sz="4" w:space="0" w:color="AAAAAA"/>
              <w:left w:val="single" w:sz="4" w:space="0" w:color="AAAAAA"/>
              <w:bottom w:val="single" w:sz="4" w:space="0" w:color="AAAAAA"/>
              <w:right w:val="single" w:sz="4" w:space="0" w:color="AAAAAA"/>
            </w:tcBorders>
          </w:tcPr>
          <w:p w14:paraId="4A21460D"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79893D42" w14:textId="77777777" w:rsidR="00D85F7F" w:rsidRDefault="00000000">
            <w:r>
              <w:rPr>
                <w:b/>
                <w:bCs/>
                <w:sz w:val="18"/>
                <w:szCs w:val="18"/>
              </w:rPr>
              <w:t>Ticker</w:t>
            </w:r>
          </w:p>
        </w:tc>
        <w:tc>
          <w:tcPr>
            <w:tcW w:w="0" w:type="auto"/>
            <w:tcBorders>
              <w:top w:val="single" w:sz="4" w:space="0" w:color="AAAAAA"/>
              <w:left w:val="single" w:sz="4" w:space="0" w:color="AAAAAA"/>
              <w:bottom w:val="single" w:sz="4" w:space="0" w:color="AAAAAA"/>
              <w:right w:val="single" w:sz="4" w:space="0" w:color="AAAAAA"/>
            </w:tcBorders>
          </w:tcPr>
          <w:p w14:paraId="20FFF355" w14:textId="77777777" w:rsidR="00D85F7F" w:rsidRDefault="00000000">
            <w:r>
              <w:rPr>
                <w:b/>
                <w:bCs/>
                <w:sz w:val="18"/>
                <w:szCs w:val="18"/>
              </w:rPr>
              <w:t>yfinance D/E</w:t>
            </w:r>
          </w:p>
        </w:tc>
        <w:tc>
          <w:tcPr>
            <w:tcW w:w="0" w:type="auto"/>
            <w:tcBorders>
              <w:top w:val="single" w:sz="4" w:space="0" w:color="AAAAAA"/>
              <w:left w:val="single" w:sz="4" w:space="0" w:color="AAAAAA"/>
              <w:bottom w:val="single" w:sz="4" w:space="0" w:color="AAAAAA"/>
              <w:right w:val="single" w:sz="4" w:space="0" w:color="AAAAAA"/>
            </w:tcBorders>
          </w:tcPr>
          <w:p w14:paraId="1626BC01" w14:textId="77777777" w:rsidR="00D85F7F" w:rsidRDefault="00000000">
            <w:r>
              <w:rPr>
                <w:b/>
                <w:bCs/>
                <w:sz w:val="18"/>
                <w:szCs w:val="18"/>
              </w:rPr>
              <w:t>Actual D/E</w:t>
            </w:r>
          </w:p>
        </w:tc>
        <w:tc>
          <w:tcPr>
            <w:tcW w:w="0" w:type="auto"/>
            <w:tcBorders>
              <w:top w:val="single" w:sz="4" w:space="0" w:color="AAAAAA"/>
              <w:left w:val="single" w:sz="4" w:space="0" w:color="AAAAAA"/>
              <w:bottom w:val="single" w:sz="4" w:space="0" w:color="AAAAAA"/>
              <w:right w:val="single" w:sz="4" w:space="0" w:color="AAAAAA"/>
            </w:tcBorders>
          </w:tcPr>
          <w:p w14:paraId="670727B6" w14:textId="77777777" w:rsidR="00D85F7F" w:rsidRDefault="00000000">
            <w:r>
              <w:rPr>
                <w:b/>
                <w:bCs/>
                <w:sz w:val="18"/>
                <w:szCs w:val="18"/>
              </w:rPr>
              <w:t>Verified Source</w:t>
            </w:r>
          </w:p>
        </w:tc>
      </w:tr>
      <w:tr w:rsidR="00D85F7F" w14:paraId="313B841F" w14:textId="77777777">
        <w:tc>
          <w:tcPr>
            <w:tcW w:w="0" w:type="auto"/>
            <w:tcBorders>
              <w:top w:val="single" w:sz="4" w:space="0" w:color="AAAAAA"/>
              <w:left w:val="single" w:sz="4" w:space="0" w:color="AAAAAA"/>
              <w:bottom w:val="single" w:sz="4" w:space="0" w:color="AAAAAA"/>
              <w:right w:val="single" w:sz="4" w:space="0" w:color="AAAAAA"/>
            </w:tcBorders>
          </w:tcPr>
          <w:p w14:paraId="34AA54F3" w14:textId="77777777" w:rsidR="00D85F7F" w:rsidRDefault="00000000">
            <w:r>
              <w:rPr>
                <w:sz w:val="18"/>
                <w:szCs w:val="18"/>
              </w:rPr>
              <w:t>Vericel</w:t>
            </w:r>
          </w:p>
        </w:tc>
        <w:tc>
          <w:tcPr>
            <w:tcW w:w="0" w:type="auto"/>
            <w:tcBorders>
              <w:top w:val="single" w:sz="4" w:space="0" w:color="AAAAAA"/>
              <w:left w:val="single" w:sz="4" w:space="0" w:color="AAAAAA"/>
              <w:bottom w:val="single" w:sz="4" w:space="0" w:color="AAAAAA"/>
              <w:right w:val="single" w:sz="4" w:space="0" w:color="AAAAAA"/>
            </w:tcBorders>
          </w:tcPr>
          <w:p w14:paraId="0589C5DF" w14:textId="77777777" w:rsidR="00D85F7F" w:rsidRDefault="00000000">
            <w:r>
              <w:rPr>
                <w:sz w:val="18"/>
                <w:szCs w:val="18"/>
              </w:rPr>
              <w:t>VCEL</w:t>
            </w:r>
          </w:p>
        </w:tc>
        <w:tc>
          <w:tcPr>
            <w:tcW w:w="0" w:type="auto"/>
            <w:tcBorders>
              <w:top w:val="single" w:sz="4" w:space="0" w:color="AAAAAA"/>
              <w:left w:val="single" w:sz="4" w:space="0" w:color="AAAAAA"/>
              <w:bottom w:val="single" w:sz="4" w:space="0" w:color="AAAAAA"/>
              <w:right w:val="single" w:sz="4" w:space="0" w:color="AAAAAA"/>
            </w:tcBorders>
          </w:tcPr>
          <w:p w14:paraId="1178BC74" w14:textId="77777777" w:rsidR="00D85F7F" w:rsidRDefault="00000000">
            <w:r>
              <w:rPr>
                <w:sz w:val="18"/>
                <w:szCs w:val="18"/>
              </w:rPr>
              <w:t>26.5x</w:t>
            </w:r>
          </w:p>
        </w:tc>
        <w:tc>
          <w:tcPr>
            <w:tcW w:w="0" w:type="auto"/>
            <w:tcBorders>
              <w:top w:val="single" w:sz="4" w:space="0" w:color="AAAAAA"/>
              <w:left w:val="single" w:sz="4" w:space="0" w:color="AAAAAA"/>
              <w:bottom w:val="single" w:sz="4" w:space="0" w:color="AAAAAA"/>
              <w:right w:val="single" w:sz="4" w:space="0" w:color="AAAAAA"/>
            </w:tcBorders>
          </w:tcPr>
          <w:p w14:paraId="5FE269B5" w14:textId="77777777" w:rsidR="00D85F7F" w:rsidRDefault="00000000">
            <w:r>
              <w:rPr>
                <w:sz w:val="18"/>
                <w:szCs w:val="18"/>
              </w:rPr>
              <w:t>0.0x (ZERO financial debt)</w:t>
            </w:r>
          </w:p>
        </w:tc>
        <w:tc>
          <w:tcPr>
            <w:tcW w:w="0" w:type="auto"/>
            <w:tcBorders>
              <w:top w:val="single" w:sz="4" w:space="0" w:color="AAAAAA"/>
              <w:left w:val="single" w:sz="4" w:space="0" w:color="AAAAAA"/>
              <w:bottom w:val="single" w:sz="4" w:space="0" w:color="AAAAAA"/>
              <w:right w:val="single" w:sz="4" w:space="0" w:color="AAAAAA"/>
            </w:tcBorders>
          </w:tcPr>
          <w:p w14:paraId="0BFE2E1B" w14:textId="77777777" w:rsidR="00D85F7F" w:rsidRDefault="00000000">
            <w:r>
              <w:rPr>
                <w:sz w:val="18"/>
                <w:szCs w:val="18"/>
              </w:rPr>
              <w:t>2023 10-K: '$0 outstanding borrowings under $150M revolver'</w:t>
            </w:r>
          </w:p>
        </w:tc>
      </w:tr>
      <w:tr w:rsidR="00D85F7F" w14:paraId="16E66AF6" w14:textId="77777777">
        <w:tc>
          <w:tcPr>
            <w:tcW w:w="0" w:type="auto"/>
            <w:tcBorders>
              <w:top w:val="single" w:sz="4" w:space="0" w:color="AAAAAA"/>
              <w:left w:val="single" w:sz="4" w:space="0" w:color="AAAAAA"/>
              <w:bottom w:val="single" w:sz="4" w:space="0" w:color="AAAAAA"/>
              <w:right w:val="single" w:sz="4" w:space="0" w:color="AAAAAA"/>
            </w:tcBorders>
          </w:tcPr>
          <w:p w14:paraId="53486996" w14:textId="77777777" w:rsidR="00D85F7F" w:rsidRDefault="00000000">
            <w:r>
              <w:rPr>
                <w:sz w:val="18"/>
                <w:szCs w:val="18"/>
              </w:rPr>
              <w:t>RaySearch</w:t>
            </w:r>
          </w:p>
        </w:tc>
        <w:tc>
          <w:tcPr>
            <w:tcW w:w="0" w:type="auto"/>
            <w:tcBorders>
              <w:top w:val="single" w:sz="4" w:space="0" w:color="AAAAAA"/>
              <w:left w:val="single" w:sz="4" w:space="0" w:color="AAAAAA"/>
              <w:bottom w:val="single" w:sz="4" w:space="0" w:color="AAAAAA"/>
              <w:right w:val="single" w:sz="4" w:space="0" w:color="AAAAAA"/>
            </w:tcBorders>
          </w:tcPr>
          <w:p w14:paraId="1C076E8B" w14:textId="77777777" w:rsidR="00D85F7F" w:rsidRDefault="00000000">
            <w:r>
              <w:rPr>
                <w:sz w:val="18"/>
                <w:szCs w:val="18"/>
              </w:rPr>
              <w:t>RAY-B.ST</w:t>
            </w:r>
          </w:p>
        </w:tc>
        <w:tc>
          <w:tcPr>
            <w:tcW w:w="0" w:type="auto"/>
            <w:tcBorders>
              <w:top w:val="single" w:sz="4" w:space="0" w:color="AAAAAA"/>
              <w:left w:val="single" w:sz="4" w:space="0" w:color="AAAAAA"/>
              <w:bottom w:val="single" w:sz="4" w:space="0" w:color="AAAAAA"/>
              <w:right w:val="single" w:sz="4" w:space="0" w:color="AAAAAA"/>
            </w:tcBorders>
          </w:tcPr>
          <w:p w14:paraId="6428962C" w14:textId="77777777" w:rsidR="00D85F7F" w:rsidRDefault="00000000">
            <w:r>
              <w:rPr>
                <w:sz w:val="18"/>
                <w:szCs w:val="18"/>
              </w:rPr>
              <w:t>36.2x</w:t>
            </w:r>
          </w:p>
        </w:tc>
        <w:tc>
          <w:tcPr>
            <w:tcW w:w="0" w:type="auto"/>
            <w:tcBorders>
              <w:top w:val="single" w:sz="4" w:space="0" w:color="AAAAAA"/>
              <w:left w:val="single" w:sz="4" w:space="0" w:color="AAAAAA"/>
              <w:bottom w:val="single" w:sz="4" w:space="0" w:color="AAAAAA"/>
              <w:right w:val="single" w:sz="4" w:space="0" w:color="AAAAAA"/>
            </w:tcBorders>
          </w:tcPr>
          <w:p w14:paraId="0416015C" w14:textId="77777777" w:rsidR="00D85F7F" w:rsidRDefault="00000000">
            <w:r>
              <w:rPr>
                <w:sz w:val="18"/>
                <w:szCs w:val="18"/>
              </w:rPr>
              <w:t>~0.01x (IFRS 16 leases only)</w:t>
            </w:r>
          </w:p>
        </w:tc>
        <w:tc>
          <w:tcPr>
            <w:tcW w:w="0" w:type="auto"/>
            <w:tcBorders>
              <w:top w:val="single" w:sz="4" w:space="0" w:color="AAAAAA"/>
              <w:left w:val="single" w:sz="4" w:space="0" w:color="AAAAAA"/>
              <w:bottom w:val="single" w:sz="4" w:space="0" w:color="AAAAAA"/>
              <w:right w:val="single" w:sz="4" w:space="0" w:color="AAAAAA"/>
            </w:tcBorders>
          </w:tcPr>
          <w:p w14:paraId="5B3EE510" w14:textId="77777777" w:rsidR="00D85F7F" w:rsidRDefault="00000000">
            <w:r>
              <w:rPr>
                <w:sz w:val="18"/>
                <w:szCs w:val="18"/>
              </w:rPr>
              <w:t>AR 2024: zero traditional financial debt; IFRS 16 lease liabilities only</w:t>
            </w:r>
          </w:p>
        </w:tc>
      </w:tr>
      <w:tr w:rsidR="00D85F7F" w14:paraId="3475ACD1" w14:textId="77777777">
        <w:tc>
          <w:tcPr>
            <w:tcW w:w="0" w:type="auto"/>
            <w:tcBorders>
              <w:top w:val="single" w:sz="4" w:space="0" w:color="AAAAAA"/>
              <w:left w:val="single" w:sz="4" w:space="0" w:color="AAAAAA"/>
              <w:bottom w:val="single" w:sz="4" w:space="0" w:color="AAAAAA"/>
              <w:right w:val="single" w:sz="4" w:space="0" w:color="AAAAAA"/>
            </w:tcBorders>
          </w:tcPr>
          <w:p w14:paraId="20A2122C" w14:textId="77777777" w:rsidR="00D85F7F" w:rsidRDefault="00000000">
            <w:r>
              <w:rPr>
                <w:sz w:val="18"/>
                <w:szCs w:val="18"/>
              </w:rPr>
              <w:t>iRhythm</w:t>
            </w:r>
          </w:p>
        </w:tc>
        <w:tc>
          <w:tcPr>
            <w:tcW w:w="0" w:type="auto"/>
            <w:tcBorders>
              <w:top w:val="single" w:sz="4" w:space="0" w:color="AAAAAA"/>
              <w:left w:val="single" w:sz="4" w:space="0" w:color="AAAAAA"/>
              <w:bottom w:val="single" w:sz="4" w:space="0" w:color="AAAAAA"/>
              <w:right w:val="single" w:sz="4" w:space="0" w:color="AAAAAA"/>
            </w:tcBorders>
          </w:tcPr>
          <w:p w14:paraId="049FDB4F" w14:textId="77777777" w:rsidR="00D85F7F" w:rsidRDefault="00000000">
            <w:r>
              <w:rPr>
                <w:sz w:val="18"/>
                <w:szCs w:val="18"/>
              </w:rPr>
              <w:t>IRTC</w:t>
            </w:r>
          </w:p>
        </w:tc>
        <w:tc>
          <w:tcPr>
            <w:tcW w:w="0" w:type="auto"/>
            <w:tcBorders>
              <w:top w:val="single" w:sz="4" w:space="0" w:color="AAAAAA"/>
              <w:left w:val="single" w:sz="4" w:space="0" w:color="AAAAAA"/>
              <w:bottom w:val="single" w:sz="4" w:space="0" w:color="AAAAAA"/>
              <w:right w:val="single" w:sz="4" w:space="0" w:color="AAAAAA"/>
            </w:tcBorders>
          </w:tcPr>
          <w:p w14:paraId="03AD1775" w14:textId="77777777" w:rsidR="00D85F7F" w:rsidRDefault="00000000">
            <w:r>
              <w:rPr>
                <w:sz w:val="18"/>
                <w:szCs w:val="18"/>
              </w:rPr>
              <w:t>452x</w:t>
            </w:r>
          </w:p>
        </w:tc>
        <w:tc>
          <w:tcPr>
            <w:tcW w:w="0" w:type="auto"/>
            <w:tcBorders>
              <w:top w:val="single" w:sz="4" w:space="0" w:color="AAAAAA"/>
              <w:left w:val="single" w:sz="4" w:space="0" w:color="AAAAAA"/>
              <w:bottom w:val="single" w:sz="4" w:space="0" w:color="AAAAAA"/>
              <w:right w:val="single" w:sz="4" w:space="0" w:color="AAAAAA"/>
            </w:tcBorders>
          </w:tcPr>
          <w:p w14:paraId="226987FF" w14:textId="77777777" w:rsidR="00D85F7F" w:rsidRDefault="00000000">
            <w:r>
              <w:rPr>
                <w:sz w:val="18"/>
                <w:szCs w:val="18"/>
              </w:rPr>
              <w:t>Verify</w:t>
            </w:r>
          </w:p>
        </w:tc>
        <w:tc>
          <w:tcPr>
            <w:tcW w:w="0" w:type="auto"/>
            <w:tcBorders>
              <w:top w:val="single" w:sz="4" w:space="0" w:color="AAAAAA"/>
              <w:left w:val="single" w:sz="4" w:space="0" w:color="AAAAAA"/>
              <w:bottom w:val="single" w:sz="4" w:space="0" w:color="AAAAAA"/>
              <w:right w:val="single" w:sz="4" w:space="0" w:color="AAAAAA"/>
            </w:tcBorders>
          </w:tcPr>
          <w:p w14:paraId="459306B8" w14:textId="77777777" w:rsidR="00D85F7F" w:rsidRDefault="00000000">
            <w:r>
              <w:rPr>
                <w:sz w:val="18"/>
                <w:szCs w:val="18"/>
              </w:rPr>
              <w:t>Almost certainly ASC 842 operating leases misclassified as financial debt</w:t>
            </w:r>
          </w:p>
        </w:tc>
      </w:tr>
      <w:tr w:rsidR="00D85F7F" w14:paraId="0385F8B8" w14:textId="77777777">
        <w:tc>
          <w:tcPr>
            <w:tcW w:w="0" w:type="auto"/>
            <w:tcBorders>
              <w:top w:val="single" w:sz="4" w:space="0" w:color="AAAAAA"/>
              <w:left w:val="single" w:sz="4" w:space="0" w:color="AAAAAA"/>
              <w:bottom w:val="single" w:sz="4" w:space="0" w:color="AAAAAA"/>
              <w:right w:val="single" w:sz="4" w:space="0" w:color="AAAAAA"/>
            </w:tcBorders>
          </w:tcPr>
          <w:p w14:paraId="21739DF4" w14:textId="77777777" w:rsidR="00D85F7F" w:rsidRDefault="00000000">
            <w:r>
              <w:rPr>
                <w:sz w:val="18"/>
                <w:szCs w:val="18"/>
              </w:rPr>
              <w:t>Alphatec</w:t>
            </w:r>
          </w:p>
        </w:tc>
        <w:tc>
          <w:tcPr>
            <w:tcW w:w="0" w:type="auto"/>
            <w:tcBorders>
              <w:top w:val="single" w:sz="4" w:space="0" w:color="AAAAAA"/>
              <w:left w:val="single" w:sz="4" w:space="0" w:color="AAAAAA"/>
              <w:bottom w:val="single" w:sz="4" w:space="0" w:color="AAAAAA"/>
              <w:right w:val="single" w:sz="4" w:space="0" w:color="AAAAAA"/>
            </w:tcBorders>
          </w:tcPr>
          <w:p w14:paraId="6B7F4CD0" w14:textId="77777777" w:rsidR="00D85F7F" w:rsidRDefault="00000000">
            <w:r>
              <w:rPr>
                <w:sz w:val="18"/>
                <w:szCs w:val="18"/>
              </w:rPr>
              <w:t>ATEC</w:t>
            </w:r>
          </w:p>
        </w:tc>
        <w:tc>
          <w:tcPr>
            <w:tcW w:w="0" w:type="auto"/>
            <w:tcBorders>
              <w:top w:val="single" w:sz="4" w:space="0" w:color="AAAAAA"/>
              <w:left w:val="single" w:sz="4" w:space="0" w:color="AAAAAA"/>
              <w:bottom w:val="single" w:sz="4" w:space="0" w:color="AAAAAA"/>
              <w:right w:val="single" w:sz="4" w:space="0" w:color="AAAAAA"/>
            </w:tcBorders>
          </w:tcPr>
          <w:p w14:paraId="0DB2CA17" w14:textId="77777777" w:rsidR="00D85F7F" w:rsidRDefault="00000000">
            <w:r>
              <w:rPr>
                <w:sz w:val="18"/>
                <w:szCs w:val="18"/>
              </w:rPr>
              <w:t>3,303x</w:t>
            </w:r>
          </w:p>
        </w:tc>
        <w:tc>
          <w:tcPr>
            <w:tcW w:w="0" w:type="auto"/>
            <w:tcBorders>
              <w:top w:val="single" w:sz="4" w:space="0" w:color="AAAAAA"/>
              <w:left w:val="single" w:sz="4" w:space="0" w:color="AAAAAA"/>
              <w:bottom w:val="single" w:sz="4" w:space="0" w:color="AAAAAA"/>
              <w:right w:val="single" w:sz="4" w:space="0" w:color="AAAAAA"/>
            </w:tcBorders>
          </w:tcPr>
          <w:p w14:paraId="1EFF97DE" w14:textId="77777777" w:rsidR="00D85F7F" w:rsidRDefault="00000000">
            <w:r>
              <w:rPr>
                <w:sz w:val="18"/>
                <w:szCs w:val="18"/>
              </w:rPr>
              <w:t>Verify</w:t>
            </w:r>
          </w:p>
        </w:tc>
        <w:tc>
          <w:tcPr>
            <w:tcW w:w="0" w:type="auto"/>
            <w:tcBorders>
              <w:top w:val="single" w:sz="4" w:space="0" w:color="AAAAAA"/>
              <w:left w:val="single" w:sz="4" w:space="0" w:color="AAAAAA"/>
              <w:bottom w:val="single" w:sz="4" w:space="0" w:color="AAAAAA"/>
              <w:right w:val="single" w:sz="4" w:space="0" w:color="AAAAAA"/>
            </w:tcBorders>
          </w:tcPr>
          <w:p w14:paraId="4E71EC60" w14:textId="77777777" w:rsidR="00D85F7F" w:rsidRDefault="00000000">
            <w:r>
              <w:rPr>
                <w:sz w:val="18"/>
                <w:szCs w:val="18"/>
              </w:rPr>
              <w:t>Convertible notes + ASC 842 — not usable as-is for WACC</w:t>
            </w:r>
          </w:p>
        </w:tc>
      </w:tr>
    </w:tbl>
    <w:p w14:paraId="45A35627" w14:textId="77777777" w:rsidR="00084122" w:rsidRDefault="00084122">
      <w:r>
        <w:t>Rule: Operating lease liabilities (ASC 842 / IFRS 16) are NOT financial debt. Never include them in levered beta calculations or WACC debt weighting. Always verify from the 10-K debt footnote.</w:t>
      </w:r>
    </w:p>
    <w:p w14:paraId="262CEF8F" w14:textId="77777777" w:rsidR="00084122" w:rsidRDefault="00084122">
      <w:pPr>
        <w:rPr>
          <w:b/>
          <w:bCs/>
        </w:rPr>
      </w:pPr>
      <w:r>
        <w:rPr>
          <w:b/>
          <w:bCs/>
        </w:rPr>
        <w:t>6.6.2 EU Market Cap Currency Correction Table</w:t>
      </w:r>
    </w:p>
    <w:p w14:paraId="24EF0F2D" w14:textId="77777777" w:rsidR="00084122" w:rsidRDefault="00084122">
      <w:r>
        <w:t>yfinance displays a dollar sign for EU market caps but the underlying figure is in local currency. Apply conversion before using any cap threshold (e.g. the EUR 15B cap filter).</w:t>
      </w:r>
    </w:p>
    <w:p w14:paraId="0225FD1B"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2378"/>
        <w:gridCol w:w="1369"/>
        <w:gridCol w:w="1453"/>
        <w:gridCol w:w="1173"/>
        <w:gridCol w:w="1900"/>
      </w:tblGrid>
      <w:tr w:rsidR="00D85F7F" w14:paraId="6EF63846" w14:textId="77777777">
        <w:tc>
          <w:tcPr>
            <w:tcW w:w="0" w:type="auto"/>
            <w:tcBorders>
              <w:top w:val="single" w:sz="4" w:space="0" w:color="AAAAAA"/>
              <w:left w:val="single" w:sz="4" w:space="0" w:color="AAAAAA"/>
              <w:bottom w:val="single" w:sz="4" w:space="0" w:color="AAAAAA"/>
              <w:right w:val="single" w:sz="4" w:space="0" w:color="AAAAAA"/>
            </w:tcBorders>
          </w:tcPr>
          <w:p w14:paraId="066B9A6D"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6910021E" w14:textId="77777777" w:rsidR="00D85F7F" w:rsidRDefault="00000000">
            <w:r>
              <w:rPr>
                <w:b/>
                <w:bCs/>
                <w:sz w:val="18"/>
                <w:szCs w:val="18"/>
              </w:rPr>
              <w:t>yfinance 'Cap'</w:t>
            </w:r>
          </w:p>
        </w:tc>
        <w:tc>
          <w:tcPr>
            <w:tcW w:w="0" w:type="auto"/>
            <w:tcBorders>
              <w:top w:val="single" w:sz="4" w:space="0" w:color="AAAAAA"/>
              <w:left w:val="single" w:sz="4" w:space="0" w:color="AAAAAA"/>
              <w:bottom w:val="single" w:sz="4" w:space="0" w:color="AAAAAA"/>
              <w:right w:val="single" w:sz="4" w:space="0" w:color="AAAAAA"/>
            </w:tcBorders>
          </w:tcPr>
          <w:p w14:paraId="262E246B" w14:textId="77777777" w:rsidR="00D85F7F" w:rsidRDefault="00000000">
            <w:r>
              <w:rPr>
                <w:b/>
                <w:bCs/>
                <w:sz w:val="18"/>
                <w:szCs w:val="18"/>
              </w:rPr>
              <w:t>Local Currency</w:t>
            </w:r>
          </w:p>
        </w:tc>
        <w:tc>
          <w:tcPr>
            <w:tcW w:w="0" w:type="auto"/>
            <w:tcBorders>
              <w:top w:val="single" w:sz="4" w:space="0" w:color="AAAAAA"/>
              <w:left w:val="single" w:sz="4" w:space="0" w:color="AAAAAA"/>
              <w:bottom w:val="single" w:sz="4" w:space="0" w:color="AAAAAA"/>
              <w:right w:val="single" w:sz="4" w:space="0" w:color="AAAAAA"/>
            </w:tcBorders>
          </w:tcPr>
          <w:p w14:paraId="5337E1CE" w14:textId="77777777" w:rsidR="00D85F7F" w:rsidRDefault="00000000">
            <w:r>
              <w:rPr>
                <w:b/>
                <w:bCs/>
                <w:sz w:val="18"/>
                <w:szCs w:val="18"/>
              </w:rPr>
              <w:t>Approx EUR</w:t>
            </w:r>
          </w:p>
        </w:tc>
        <w:tc>
          <w:tcPr>
            <w:tcW w:w="0" w:type="auto"/>
            <w:tcBorders>
              <w:top w:val="single" w:sz="4" w:space="0" w:color="AAAAAA"/>
              <w:left w:val="single" w:sz="4" w:space="0" w:color="AAAAAA"/>
              <w:bottom w:val="single" w:sz="4" w:space="0" w:color="AAAAAA"/>
              <w:right w:val="single" w:sz="4" w:space="0" w:color="AAAAAA"/>
            </w:tcBorders>
          </w:tcPr>
          <w:p w14:paraId="21DE79E0" w14:textId="77777777" w:rsidR="00D85F7F" w:rsidRDefault="00000000">
            <w:r>
              <w:rPr>
                <w:b/>
                <w:bCs/>
                <w:sz w:val="18"/>
                <w:szCs w:val="18"/>
              </w:rPr>
              <w:t>Within EUR 15B cap?</w:t>
            </w:r>
          </w:p>
        </w:tc>
      </w:tr>
      <w:tr w:rsidR="00D85F7F" w14:paraId="485B32DD" w14:textId="77777777">
        <w:tc>
          <w:tcPr>
            <w:tcW w:w="0" w:type="auto"/>
            <w:tcBorders>
              <w:top w:val="single" w:sz="4" w:space="0" w:color="AAAAAA"/>
              <w:left w:val="single" w:sz="4" w:space="0" w:color="AAAAAA"/>
              <w:bottom w:val="single" w:sz="4" w:space="0" w:color="AAAAAA"/>
              <w:right w:val="single" w:sz="4" w:space="0" w:color="AAAAAA"/>
            </w:tcBorders>
          </w:tcPr>
          <w:p w14:paraId="76D9D494" w14:textId="77777777" w:rsidR="00D85F7F" w:rsidRDefault="00000000">
            <w:r>
              <w:rPr>
                <w:sz w:val="18"/>
                <w:szCs w:val="18"/>
              </w:rPr>
              <w:t>BONESUPPORT (BONEX.ST)</w:t>
            </w:r>
          </w:p>
        </w:tc>
        <w:tc>
          <w:tcPr>
            <w:tcW w:w="0" w:type="auto"/>
            <w:tcBorders>
              <w:top w:val="single" w:sz="4" w:space="0" w:color="AAAAAA"/>
              <w:left w:val="single" w:sz="4" w:space="0" w:color="AAAAAA"/>
              <w:bottom w:val="single" w:sz="4" w:space="0" w:color="AAAAAA"/>
              <w:right w:val="single" w:sz="4" w:space="0" w:color="AAAAAA"/>
            </w:tcBorders>
          </w:tcPr>
          <w:p w14:paraId="1DBD3B69" w14:textId="77777777" w:rsidR="00D85F7F" w:rsidRDefault="00000000">
            <w:r>
              <w:rPr>
                <w:sz w:val="18"/>
                <w:szCs w:val="18"/>
              </w:rPr>
              <w:t>$15.06B</w:t>
            </w:r>
          </w:p>
        </w:tc>
        <w:tc>
          <w:tcPr>
            <w:tcW w:w="0" w:type="auto"/>
            <w:tcBorders>
              <w:top w:val="single" w:sz="4" w:space="0" w:color="AAAAAA"/>
              <w:left w:val="single" w:sz="4" w:space="0" w:color="AAAAAA"/>
              <w:bottom w:val="single" w:sz="4" w:space="0" w:color="AAAAAA"/>
              <w:right w:val="single" w:sz="4" w:space="0" w:color="AAAAAA"/>
            </w:tcBorders>
          </w:tcPr>
          <w:p w14:paraId="7F9CF88B" w14:textId="77777777" w:rsidR="00D85F7F" w:rsidRDefault="00000000">
            <w:r>
              <w:rPr>
                <w:sz w:val="18"/>
                <w:szCs w:val="18"/>
              </w:rPr>
              <w:t>SEK</w:t>
            </w:r>
          </w:p>
        </w:tc>
        <w:tc>
          <w:tcPr>
            <w:tcW w:w="0" w:type="auto"/>
            <w:tcBorders>
              <w:top w:val="single" w:sz="4" w:space="0" w:color="AAAAAA"/>
              <w:left w:val="single" w:sz="4" w:space="0" w:color="AAAAAA"/>
              <w:bottom w:val="single" w:sz="4" w:space="0" w:color="AAAAAA"/>
              <w:right w:val="single" w:sz="4" w:space="0" w:color="AAAAAA"/>
            </w:tcBorders>
          </w:tcPr>
          <w:p w14:paraId="43F7DEB0" w14:textId="77777777" w:rsidR="00D85F7F" w:rsidRDefault="00000000">
            <w:r>
              <w:rPr>
                <w:sz w:val="18"/>
                <w:szCs w:val="18"/>
              </w:rPr>
              <w:t>~EUR 1.33B</w:t>
            </w:r>
          </w:p>
        </w:tc>
        <w:tc>
          <w:tcPr>
            <w:tcW w:w="0" w:type="auto"/>
            <w:tcBorders>
              <w:top w:val="single" w:sz="4" w:space="0" w:color="AAAAAA"/>
              <w:left w:val="single" w:sz="4" w:space="0" w:color="AAAAAA"/>
              <w:bottom w:val="single" w:sz="4" w:space="0" w:color="AAAAAA"/>
              <w:right w:val="single" w:sz="4" w:space="0" w:color="AAAAAA"/>
            </w:tcBorders>
          </w:tcPr>
          <w:p w14:paraId="1726D8E3" w14:textId="77777777" w:rsidR="00D85F7F" w:rsidRDefault="00000000">
            <w:r>
              <w:rPr>
                <w:sz w:val="18"/>
                <w:szCs w:val="18"/>
              </w:rPr>
              <w:t>Yes</w:t>
            </w:r>
          </w:p>
        </w:tc>
      </w:tr>
      <w:tr w:rsidR="00D85F7F" w14:paraId="080CCCE2" w14:textId="77777777">
        <w:tc>
          <w:tcPr>
            <w:tcW w:w="0" w:type="auto"/>
            <w:tcBorders>
              <w:top w:val="single" w:sz="4" w:space="0" w:color="AAAAAA"/>
              <w:left w:val="single" w:sz="4" w:space="0" w:color="AAAAAA"/>
              <w:bottom w:val="single" w:sz="4" w:space="0" w:color="AAAAAA"/>
              <w:right w:val="single" w:sz="4" w:space="0" w:color="AAAAAA"/>
            </w:tcBorders>
          </w:tcPr>
          <w:p w14:paraId="6DBB1D2D" w14:textId="77777777" w:rsidR="00D85F7F" w:rsidRDefault="00000000">
            <w:r>
              <w:rPr>
                <w:sz w:val="18"/>
                <w:szCs w:val="18"/>
              </w:rPr>
              <w:t>Elekta (EKTA-B.ST)</w:t>
            </w:r>
          </w:p>
        </w:tc>
        <w:tc>
          <w:tcPr>
            <w:tcW w:w="0" w:type="auto"/>
            <w:tcBorders>
              <w:top w:val="single" w:sz="4" w:space="0" w:color="AAAAAA"/>
              <w:left w:val="single" w:sz="4" w:space="0" w:color="AAAAAA"/>
              <w:bottom w:val="single" w:sz="4" w:space="0" w:color="AAAAAA"/>
              <w:right w:val="single" w:sz="4" w:space="0" w:color="AAAAAA"/>
            </w:tcBorders>
          </w:tcPr>
          <w:p w14:paraId="3E5B3FD5" w14:textId="77777777" w:rsidR="00D85F7F" w:rsidRDefault="00000000">
            <w:r>
              <w:rPr>
                <w:sz w:val="18"/>
                <w:szCs w:val="18"/>
              </w:rPr>
              <w:t>$21.34B</w:t>
            </w:r>
          </w:p>
        </w:tc>
        <w:tc>
          <w:tcPr>
            <w:tcW w:w="0" w:type="auto"/>
            <w:tcBorders>
              <w:top w:val="single" w:sz="4" w:space="0" w:color="AAAAAA"/>
              <w:left w:val="single" w:sz="4" w:space="0" w:color="AAAAAA"/>
              <w:bottom w:val="single" w:sz="4" w:space="0" w:color="AAAAAA"/>
              <w:right w:val="single" w:sz="4" w:space="0" w:color="AAAAAA"/>
            </w:tcBorders>
          </w:tcPr>
          <w:p w14:paraId="4DACAB37" w14:textId="77777777" w:rsidR="00D85F7F" w:rsidRDefault="00000000">
            <w:r>
              <w:rPr>
                <w:sz w:val="18"/>
                <w:szCs w:val="18"/>
              </w:rPr>
              <w:t>SEK</w:t>
            </w:r>
          </w:p>
        </w:tc>
        <w:tc>
          <w:tcPr>
            <w:tcW w:w="0" w:type="auto"/>
            <w:tcBorders>
              <w:top w:val="single" w:sz="4" w:space="0" w:color="AAAAAA"/>
              <w:left w:val="single" w:sz="4" w:space="0" w:color="AAAAAA"/>
              <w:bottom w:val="single" w:sz="4" w:space="0" w:color="AAAAAA"/>
              <w:right w:val="single" w:sz="4" w:space="0" w:color="AAAAAA"/>
            </w:tcBorders>
          </w:tcPr>
          <w:p w14:paraId="743138D7" w14:textId="77777777" w:rsidR="00D85F7F" w:rsidRDefault="00000000">
            <w:r>
              <w:rPr>
                <w:sz w:val="18"/>
                <w:szCs w:val="18"/>
              </w:rPr>
              <w:t>~EUR 1.89B</w:t>
            </w:r>
          </w:p>
        </w:tc>
        <w:tc>
          <w:tcPr>
            <w:tcW w:w="0" w:type="auto"/>
            <w:tcBorders>
              <w:top w:val="single" w:sz="4" w:space="0" w:color="AAAAAA"/>
              <w:left w:val="single" w:sz="4" w:space="0" w:color="AAAAAA"/>
              <w:bottom w:val="single" w:sz="4" w:space="0" w:color="AAAAAA"/>
              <w:right w:val="single" w:sz="4" w:space="0" w:color="AAAAAA"/>
            </w:tcBorders>
          </w:tcPr>
          <w:p w14:paraId="1F5E8479" w14:textId="77777777" w:rsidR="00D85F7F" w:rsidRDefault="00000000">
            <w:r>
              <w:rPr>
                <w:sz w:val="18"/>
                <w:szCs w:val="18"/>
              </w:rPr>
              <w:t>Yes</w:t>
            </w:r>
          </w:p>
        </w:tc>
      </w:tr>
      <w:tr w:rsidR="00D85F7F" w14:paraId="146EBB65" w14:textId="77777777">
        <w:tc>
          <w:tcPr>
            <w:tcW w:w="0" w:type="auto"/>
            <w:tcBorders>
              <w:top w:val="single" w:sz="4" w:space="0" w:color="AAAAAA"/>
              <w:left w:val="single" w:sz="4" w:space="0" w:color="AAAAAA"/>
              <w:bottom w:val="single" w:sz="4" w:space="0" w:color="AAAAAA"/>
              <w:right w:val="single" w:sz="4" w:space="0" w:color="AAAAAA"/>
            </w:tcBorders>
          </w:tcPr>
          <w:p w14:paraId="6E1CB30B" w14:textId="77777777" w:rsidR="00D85F7F" w:rsidRDefault="00000000">
            <w:r>
              <w:rPr>
                <w:sz w:val="18"/>
                <w:szCs w:val="18"/>
              </w:rPr>
              <w:t>Vitrolife (VITR.ST)</w:t>
            </w:r>
          </w:p>
        </w:tc>
        <w:tc>
          <w:tcPr>
            <w:tcW w:w="0" w:type="auto"/>
            <w:tcBorders>
              <w:top w:val="single" w:sz="4" w:space="0" w:color="AAAAAA"/>
              <w:left w:val="single" w:sz="4" w:space="0" w:color="AAAAAA"/>
              <w:bottom w:val="single" w:sz="4" w:space="0" w:color="AAAAAA"/>
              <w:right w:val="single" w:sz="4" w:space="0" w:color="AAAAAA"/>
            </w:tcBorders>
          </w:tcPr>
          <w:p w14:paraId="5E0DAEFF" w14:textId="77777777" w:rsidR="00D85F7F" w:rsidRDefault="00000000">
            <w:r>
              <w:rPr>
                <w:sz w:val="18"/>
                <w:szCs w:val="18"/>
              </w:rPr>
              <w:t>$14.47B</w:t>
            </w:r>
          </w:p>
        </w:tc>
        <w:tc>
          <w:tcPr>
            <w:tcW w:w="0" w:type="auto"/>
            <w:tcBorders>
              <w:top w:val="single" w:sz="4" w:space="0" w:color="AAAAAA"/>
              <w:left w:val="single" w:sz="4" w:space="0" w:color="AAAAAA"/>
              <w:bottom w:val="single" w:sz="4" w:space="0" w:color="AAAAAA"/>
              <w:right w:val="single" w:sz="4" w:space="0" w:color="AAAAAA"/>
            </w:tcBorders>
          </w:tcPr>
          <w:p w14:paraId="4DFF4C2B" w14:textId="77777777" w:rsidR="00D85F7F" w:rsidRDefault="00000000">
            <w:r>
              <w:rPr>
                <w:sz w:val="18"/>
                <w:szCs w:val="18"/>
              </w:rPr>
              <w:t>SEK</w:t>
            </w:r>
          </w:p>
        </w:tc>
        <w:tc>
          <w:tcPr>
            <w:tcW w:w="0" w:type="auto"/>
            <w:tcBorders>
              <w:top w:val="single" w:sz="4" w:space="0" w:color="AAAAAA"/>
              <w:left w:val="single" w:sz="4" w:space="0" w:color="AAAAAA"/>
              <w:bottom w:val="single" w:sz="4" w:space="0" w:color="AAAAAA"/>
              <w:right w:val="single" w:sz="4" w:space="0" w:color="AAAAAA"/>
            </w:tcBorders>
          </w:tcPr>
          <w:p w14:paraId="5619FE2A" w14:textId="77777777" w:rsidR="00D85F7F" w:rsidRDefault="00000000">
            <w:r>
              <w:rPr>
                <w:sz w:val="18"/>
                <w:szCs w:val="18"/>
              </w:rPr>
              <w:t>~EUR 1.28B</w:t>
            </w:r>
          </w:p>
        </w:tc>
        <w:tc>
          <w:tcPr>
            <w:tcW w:w="0" w:type="auto"/>
            <w:tcBorders>
              <w:top w:val="single" w:sz="4" w:space="0" w:color="AAAAAA"/>
              <w:left w:val="single" w:sz="4" w:space="0" w:color="AAAAAA"/>
              <w:bottom w:val="single" w:sz="4" w:space="0" w:color="AAAAAA"/>
              <w:right w:val="single" w:sz="4" w:space="0" w:color="AAAAAA"/>
            </w:tcBorders>
          </w:tcPr>
          <w:p w14:paraId="3E38645B" w14:textId="77777777" w:rsidR="00D85F7F" w:rsidRDefault="00000000">
            <w:r>
              <w:rPr>
                <w:sz w:val="18"/>
                <w:szCs w:val="18"/>
              </w:rPr>
              <w:t>Yes</w:t>
            </w:r>
          </w:p>
        </w:tc>
      </w:tr>
      <w:tr w:rsidR="00D85F7F" w14:paraId="079AE262" w14:textId="77777777">
        <w:tc>
          <w:tcPr>
            <w:tcW w:w="0" w:type="auto"/>
            <w:tcBorders>
              <w:top w:val="single" w:sz="4" w:space="0" w:color="AAAAAA"/>
              <w:left w:val="single" w:sz="4" w:space="0" w:color="AAAAAA"/>
              <w:bottom w:val="single" w:sz="4" w:space="0" w:color="AAAAAA"/>
              <w:right w:val="single" w:sz="4" w:space="0" w:color="AAAAAA"/>
            </w:tcBorders>
          </w:tcPr>
          <w:p w14:paraId="7717DE57" w14:textId="77777777" w:rsidR="00D85F7F" w:rsidRDefault="00000000">
            <w:r>
              <w:rPr>
                <w:sz w:val="18"/>
                <w:szCs w:val="18"/>
              </w:rPr>
              <w:t>Sectra (SECT-B.ST)</w:t>
            </w:r>
          </w:p>
        </w:tc>
        <w:tc>
          <w:tcPr>
            <w:tcW w:w="0" w:type="auto"/>
            <w:tcBorders>
              <w:top w:val="single" w:sz="4" w:space="0" w:color="AAAAAA"/>
              <w:left w:val="single" w:sz="4" w:space="0" w:color="AAAAAA"/>
              <w:bottom w:val="single" w:sz="4" w:space="0" w:color="AAAAAA"/>
              <w:right w:val="single" w:sz="4" w:space="0" w:color="AAAAAA"/>
            </w:tcBorders>
          </w:tcPr>
          <w:p w14:paraId="69B9A8D6" w14:textId="77777777" w:rsidR="00D85F7F" w:rsidRDefault="00000000">
            <w:r>
              <w:rPr>
                <w:sz w:val="18"/>
                <w:szCs w:val="18"/>
              </w:rPr>
              <w:t>$50.09B</w:t>
            </w:r>
          </w:p>
        </w:tc>
        <w:tc>
          <w:tcPr>
            <w:tcW w:w="0" w:type="auto"/>
            <w:tcBorders>
              <w:top w:val="single" w:sz="4" w:space="0" w:color="AAAAAA"/>
              <w:left w:val="single" w:sz="4" w:space="0" w:color="AAAAAA"/>
              <w:bottom w:val="single" w:sz="4" w:space="0" w:color="AAAAAA"/>
              <w:right w:val="single" w:sz="4" w:space="0" w:color="AAAAAA"/>
            </w:tcBorders>
          </w:tcPr>
          <w:p w14:paraId="128F15E7" w14:textId="77777777" w:rsidR="00D85F7F" w:rsidRDefault="00000000">
            <w:r>
              <w:rPr>
                <w:sz w:val="18"/>
                <w:szCs w:val="18"/>
              </w:rPr>
              <w:t>SEK</w:t>
            </w:r>
          </w:p>
        </w:tc>
        <w:tc>
          <w:tcPr>
            <w:tcW w:w="0" w:type="auto"/>
            <w:tcBorders>
              <w:top w:val="single" w:sz="4" w:space="0" w:color="AAAAAA"/>
              <w:left w:val="single" w:sz="4" w:space="0" w:color="AAAAAA"/>
              <w:bottom w:val="single" w:sz="4" w:space="0" w:color="AAAAAA"/>
              <w:right w:val="single" w:sz="4" w:space="0" w:color="AAAAAA"/>
            </w:tcBorders>
          </w:tcPr>
          <w:p w14:paraId="1647F193" w14:textId="77777777" w:rsidR="00D85F7F" w:rsidRDefault="00000000">
            <w:r>
              <w:rPr>
                <w:sz w:val="18"/>
                <w:szCs w:val="18"/>
              </w:rPr>
              <w:t>~EUR 4.44B</w:t>
            </w:r>
          </w:p>
        </w:tc>
        <w:tc>
          <w:tcPr>
            <w:tcW w:w="0" w:type="auto"/>
            <w:tcBorders>
              <w:top w:val="single" w:sz="4" w:space="0" w:color="AAAAAA"/>
              <w:left w:val="single" w:sz="4" w:space="0" w:color="AAAAAA"/>
              <w:bottom w:val="single" w:sz="4" w:space="0" w:color="AAAAAA"/>
              <w:right w:val="single" w:sz="4" w:space="0" w:color="AAAAAA"/>
            </w:tcBorders>
          </w:tcPr>
          <w:p w14:paraId="610B3FC9" w14:textId="77777777" w:rsidR="00D85F7F" w:rsidRDefault="00000000">
            <w:r>
              <w:rPr>
                <w:sz w:val="18"/>
                <w:szCs w:val="18"/>
              </w:rPr>
              <w:t>Yes</w:t>
            </w:r>
          </w:p>
        </w:tc>
      </w:tr>
      <w:tr w:rsidR="00D85F7F" w14:paraId="0834F810" w14:textId="77777777">
        <w:tc>
          <w:tcPr>
            <w:tcW w:w="0" w:type="auto"/>
            <w:tcBorders>
              <w:top w:val="single" w:sz="4" w:space="0" w:color="AAAAAA"/>
              <w:left w:val="single" w:sz="4" w:space="0" w:color="AAAAAA"/>
              <w:bottom w:val="single" w:sz="4" w:space="0" w:color="AAAAAA"/>
              <w:right w:val="single" w:sz="4" w:space="0" w:color="AAAAAA"/>
            </w:tcBorders>
          </w:tcPr>
          <w:p w14:paraId="5BEB6D57" w14:textId="77777777" w:rsidR="00D85F7F" w:rsidRDefault="00000000">
            <w:r>
              <w:rPr>
                <w:sz w:val="18"/>
                <w:szCs w:val="18"/>
              </w:rPr>
              <w:t>Ambu (AMBU-B.CO)</w:t>
            </w:r>
          </w:p>
        </w:tc>
        <w:tc>
          <w:tcPr>
            <w:tcW w:w="0" w:type="auto"/>
            <w:tcBorders>
              <w:top w:val="single" w:sz="4" w:space="0" w:color="AAAAAA"/>
              <w:left w:val="single" w:sz="4" w:space="0" w:color="AAAAAA"/>
              <w:bottom w:val="single" w:sz="4" w:space="0" w:color="AAAAAA"/>
              <w:right w:val="single" w:sz="4" w:space="0" w:color="AAAAAA"/>
            </w:tcBorders>
          </w:tcPr>
          <w:p w14:paraId="71CE9518" w14:textId="77777777" w:rsidR="00D85F7F" w:rsidRDefault="00000000">
            <w:r>
              <w:rPr>
                <w:sz w:val="18"/>
                <w:szCs w:val="18"/>
              </w:rPr>
              <w:t>$16.54B</w:t>
            </w:r>
          </w:p>
        </w:tc>
        <w:tc>
          <w:tcPr>
            <w:tcW w:w="0" w:type="auto"/>
            <w:tcBorders>
              <w:top w:val="single" w:sz="4" w:space="0" w:color="AAAAAA"/>
              <w:left w:val="single" w:sz="4" w:space="0" w:color="AAAAAA"/>
              <w:bottom w:val="single" w:sz="4" w:space="0" w:color="AAAAAA"/>
              <w:right w:val="single" w:sz="4" w:space="0" w:color="AAAAAA"/>
            </w:tcBorders>
          </w:tcPr>
          <w:p w14:paraId="1D3AA88A" w14:textId="77777777" w:rsidR="00D85F7F" w:rsidRDefault="00000000">
            <w:r>
              <w:rPr>
                <w:sz w:val="18"/>
                <w:szCs w:val="18"/>
              </w:rPr>
              <w:t>DKK</w:t>
            </w:r>
          </w:p>
        </w:tc>
        <w:tc>
          <w:tcPr>
            <w:tcW w:w="0" w:type="auto"/>
            <w:tcBorders>
              <w:top w:val="single" w:sz="4" w:space="0" w:color="AAAAAA"/>
              <w:left w:val="single" w:sz="4" w:space="0" w:color="AAAAAA"/>
              <w:bottom w:val="single" w:sz="4" w:space="0" w:color="AAAAAA"/>
              <w:right w:val="single" w:sz="4" w:space="0" w:color="AAAAAA"/>
            </w:tcBorders>
          </w:tcPr>
          <w:p w14:paraId="6E60827B" w14:textId="77777777" w:rsidR="00D85F7F" w:rsidRDefault="00000000">
            <w:r>
              <w:rPr>
                <w:sz w:val="18"/>
                <w:szCs w:val="18"/>
              </w:rPr>
              <w:t>~EUR 2.21B</w:t>
            </w:r>
          </w:p>
        </w:tc>
        <w:tc>
          <w:tcPr>
            <w:tcW w:w="0" w:type="auto"/>
            <w:tcBorders>
              <w:top w:val="single" w:sz="4" w:space="0" w:color="AAAAAA"/>
              <w:left w:val="single" w:sz="4" w:space="0" w:color="AAAAAA"/>
              <w:bottom w:val="single" w:sz="4" w:space="0" w:color="AAAAAA"/>
              <w:right w:val="single" w:sz="4" w:space="0" w:color="AAAAAA"/>
            </w:tcBorders>
          </w:tcPr>
          <w:p w14:paraId="077AAC69" w14:textId="77777777" w:rsidR="00D85F7F" w:rsidRDefault="00000000">
            <w:r>
              <w:rPr>
                <w:sz w:val="18"/>
                <w:szCs w:val="18"/>
              </w:rPr>
              <w:t>Yes</w:t>
            </w:r>
          </w:p>
        </w:tc>
      </w:tr>
      <w:tr w:rsidR="00D85F7F" w14:paraId="68CB249D" w14:textId="77777777">
        <w:tc>
          <w:tcPr>
            <w:tcW w:w="0" w:type="auto"/>
            <w:tcBorders>
              <w:top w:val="single" w:sz="4" w:space="0" w:color="AAAAAA"/>
              <w:left w:val="single" w:sz="4" w:space="0" w:color="AAAAAA"/>
              <w:bottom w:val="single" w:sz="4" w:space="0" w:color="AAAAAA"/>
              <w:right w:val="single" w:sz="4" w:space="0" w:color="AAAAAA"/>
            </w:tcBorders>
          </w:tcPr>
          <w:p w14:paraId="731D2EF6" w14:textId="77777777" w:rsidR="00D85F7F" w:rsidRDefault="00000000">
            <w:r>
              <w:rPr>
                <w:sz w:val="18"/>
                <w:szCs w:val="18"/>
              </w:rPr>
              <w:t>RaySearch (RAY-B.ST)</w:t>
            </w:r>
          </w:p>
        </w:tc>
        <w:tc>
          <w:tcPr>
            <w:tcW w:w="0" w:type="auto"/>
            <w:tcBorders>
              <w:top w:val="single" w:sz="4" w:space="0" w:color="AAAAAA"/>
              <w:left w:val="single" w:sz="4" w:space="0" w:color="AAAAAA"/>
              <w:bottom w:val="single" w:sz="4" w:space="0" w:color="AAAAAA"/>
              <w:right w:val="single" w:sz="4" w:space="0" w:color="AAAAAA"/>
            </w:tcBorders>
          </w:tcPr>
          <w:p w14:paraId="419F9990" w14:textId="77777777" w:rsidR="00D85F7F" w:rsidRDefault="00000000">
            <w:r>
              <w:rPr>
                <w:sz w:val="18"/>
                <w:szCs w:val="18"/>
              </w:rPr>
              <w:t>$6.27B</w:t>
            </w:r>
          </w:p>
        </w:tc>
        <w:tc>
          <w:tcPr>
            <w:tcW w:w="0" w:type="auto"/>
            <w:tcBorders>
              <w:top w:val="single" w:sz="4" w:space="0" w:color="AAAAAA"/>
              <w:left w:val="single" w:sz="4" w:space="0" w:color="AAAAAA"/>
              <w:bottom w:val="single" w:sz="4" w:space="0" w:color="AAAAAA"/>
              <w:right w:val="single" w:sz="4" w:space="0" w:color="AAAAAA"/>
            </w:tcBorders>
          </w:tcPr>
          <w:p w14:paraId="22D30F71" w14:textId="77777777" w:rsidR="00D85F7F" w:rsidRDefault="00000000">
            <w:r>
              <w:rPr>
                <w:sz w:val="18"/>
                <w:szCs w:val="18"/>
              </w:rPr>
              <w:t>SEK</w:t>
            </w:r>
          </w:p>
        </w:tc>
        <w:tc>
          <w:tcPr>
            <w:tcW w:w="0" w:type="auto"/>
            <w:tcBorders>
              <w:top w:val="single" w:sz="4" w:space="0" w:color="AAAAAA"/>
              <w:left w:val="single" w:sz="4" w:space="0" w:color="AAAAAA"/>
              <w:bottom w:val="single" w:sz="4" w:space="0" w:color="AAAAAA"/>
              <w:right w:val="single" w:sz="4" w:space="0" w:color="AAAAAA"/>
            </w:tcBorders>
          </w:tcPr>
          <w:p w14:paraId="16042BA2" w14:textId="77777777" w:rsidR="00D85F7F" w:rsidRDefault="00000000">
            <w:r>
              <w:rPr>
                <w:sz w:val="18"/>
                <w:szCs w:val="18"/>
              </w:rPr>
              <w:t>~EUR 0.55B</w:t>
            </w:r>
          </w:p>
        </w:tc>
        <w:tc>
          <w:tcPr>
            <w:tcW w:w="0" w:type="auto"/>
            <w:tcBorders>
              <w:top w:val="single" w:sz="4" w:space="0" w:color="AAAAAA"/>
              <w:left w:val="single" w:sz="4" w:space="0" w:color="AAAAAA"/>
              <w:bottom w:val="single" w:sz="4" w:space="0" w:color="AAAAAA"/>
              <w:right w:val="single" w:sz="4" w:space="0" w:color="AAAAAA"/>
            </w:tcBorders>
          </w:tcPr>
          <w:p w14:paraId="390AA790" w14:textId="77777777" w:rsidR="00D85F7F" w:rsidRDefault="00000000">
            <w:r>
              <w:rPr>
                <w:sz w:val="18"/>
                <w:szCs w:val="18"/>
              </w:rPr>
              <w:t>Yes</w:t>
            </w:r>
          </w:p>
        </w:tc>
      </w:tr>
    </w:tbl>
    <w:p w14:paraId="54488B0D" w14:textId="77777777" w:rsidR="00084122" w:rsidRDefault="00084122">
      <w:r>
        <w:t>Exchange rates: 1 EUR approx. 11.3 SEK, 7.5 DKK, 11.5 NOK. No European company in the database exceeds the EUR 15B threshold.</w:t>
      </w:r>
    </w:p>
    <w:p w14:paraId="7E0B60C3" w14:textId="77777777" w:rsidR="00084122" w:rsidRDefault="00084122">
      <w:pPr>
        <w:rPr>
          <w:b/>
          <w:bCs/>
        </w:rPr>
      </w:pPr>
      <w:r>
        <w:rPr>
          <w:b/>
          <w:bCs/>
        </w:rPr>
        <w:lastRenderedPageBreak/>
        <w:t>6.6.3 Gross Margin Anomalies — Do Not Use as Benchmark</w:t>
      </w:r>
    </w:p>
    <w:p w14:paraId="158C2063"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815"/>
        <w:gridCol w:w="2324"/>
        <w:gridCol w:w="5489"/>
      </w:tblGrid>
      <w:tr w:rsidR="00D85F7F" w14:paraId="5186F00B" w14:textId="77777777">
        <w:tc>
          <w:tcPr>
            <w:tcW w:w="0" w:type="auto"/>
            <w:tcBorders>
              <w:top w:val="single" w:sz="4" w:space="0" w:color="AAAAAA"/>
              <w:left w:val="single" w:sz="4" w:space="0" w:color="AAAAAA"/>
              <w:bottom w:val="single" w:sz="4" w:space="0" w:color="AAAAAA"/>
              <w:right w:val="single" w:sz="4" w:space="0" w:color="AAAAAA"/>
            </w:tcBorders>
          </w:tcPr>
          <w:p w14:paraId="3BC34012"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4C7DBEAA" w14:textId="77777777" w:rsidR="00D85F7F" w:rsidRDefault="00000000">
            <w:r>
              <w:rPr>
                <w:b/>
                <w:bCs/>
                <w:sz w:val="18"/>
                <w:szCs w:val="18"/>
              </w:rPr>
              <w:t>Reported GM</w:t>
            </w:r>
          </w:p>
        </w:tc>
        <w:tc>
          <w:tcPr>
            <w:tcW w:w="0" w:type="auto"/>
            <w:tcBorders>
              <w:top w:val="single" w:sz="4" w:space="0" w:color="AAAAAA"/>
              <w:left w:val="single" w:sz="4" w:space="0" w:color="AAAAAA"/>
              <w:bottom w:val="single" w:sz="4" w:space="0" w:color="AAAAAA"/>
              <w:right w:val="single" w:sz="4" w:space="0" w:color="AAAAAA"/>
            </w:tcBorders>
          </w:tcPr>
          <w:p w14:paraId="0F086E94" w14:textId="77777777" w:rsidR="00D85F7F" w:rsidRDefault="00000000">
            <w:r>
              <w:rPr>
                <w:b/>
                <w:bCs/>
                <w:sz w:val="18"/>
                <w:szCs w:val="18"/>
              </w:rPr>
              <w:t>Interpretation</w:t>
            </w:r>
          </w:p>
        </w:tc>
      </w:tr>
      <w:tr w:rsidR="00D85F7F" w14:paraId="58BA7174" w14:textId="77777777">
        <w:tc>
          <w:tcPr>
            <w:tcW w:w="0" w:type="auto"/>
            <w:tcBorders>
              <w:top w:val="single" w:sz="4" w:space="0" w:color="AAAAAA"/>
              <w:left w:val="single" w:sz="4" w:space="0" w:color="AAAAAA"/>
              <w:bottom w:val="single" w:sz="4" w:space="0" w:color="AAAAAA"/>
              <w:right w:val="single" w:sz="4" w:space="0" w:color="AAAAAA"/>
            </w:tcBorders>
          </w:tcPr>
          <w:p w14:paraId="40B3AC64" w14:textId="77777777" w:rsidR="00D85F7F" w:rsidRDefault="00000000">
            <w:r>
              <w:rPr>
                <w:sz w:val="18"/>
                <w:szCs w:val="18"/>
              </w:rPr>
              <w:t>genedrive (GDR.L)</w:t>
            </w:r>
          </w:p>
        </w:tc>
        <w:tc>
          <w:tcPr>
            <w:tcW w:w="0" w:type="auto"/>
            <w:tcBorders>
              <w:top w:val="single" w:sz="4" w:space="0" w:color="AAAAAA"/>
              <w:left w:val="single" w:sz="4" w:space="0" w:color="AAAAAA"/>
              <w:bottom w:val="single" w:sz="4" w:space="0" w:color="AAAAAA"/>
              <w:right w:val="single" w:sz="4" w:space="0" w:color="AAAAAA"/>
            </w:tcBorders>
          </w:tcPr>
          <w:p w14:paraId="47E93C5D" w14:textId="77777777" w:rsidR="00D85F7F" w:rsidRDefault="00000000">
            <w:r>
              <w:rPr>
                <w:sz w:val="18"/>
                <w:szCs w:val="18"/>
              </w:rPr>
              <w:t>-284%</w:t>
            </w:r>
          </w:p>
        </w:tc>
        <w:tc>
          <w:tcPr>
            <w:tcW w:w="0" w:type="auto"/>
            <w:tcBorders>
              <w:top w:val="single" w:sz="4" w:space="0" w:color="AAAAAA"/>
              <w:left w:val="single" w:sz="4" w:space="0" w:color="AAAAAA"/>
              <w:bottom w:val="single" w:sz="4" w:space="0" w:color="AAAAAA"/>
              <w:right w:val="single" w:sz="4" w:space="0" w:color="AAAAAA"/>
            </w:tcBorders>
          </w:tcPr>
          <w:p w14:paraId="59BD92ED" w14:textId="77777777" w:rsidR="00D85F7F" w:rsidRDefault="00000000">
            <w:r>
              <w:rPr>
                <w:sz w:val="18"/>
                <w:szCs w:val="18"/>
              </w:rPr>
              <w:t>Real data: selling below cost. Revenue ~GBP1M, COGS &gt; Revenue. Pre-commercial.</w:t>
            </w:r>
          </w:p>
        </w:tc>
      </w:tr>
      <w:tr w:rsidR="00D85F7F" w14:paraId="501F917F" w14:textId="77777777">
        <w:tc>
          <w:tcPr>
            <w:tcW w:w="0" w:type="auto"/>
            <w:tcBorders>
              <w:top w:val="single" w:sz="4" w:space="0" w:color="AAAAAA"/>
              <w:left w:val="single" w:sz="4" w:space="0" w:color="AAAAAA"/>
              <w:bottom w:val="single" w:sz="4" w:space="0" w:color="AAAAAA"/>
              <w:right w:val="single" w:sz="4" w:space="0" w:color="AAAAAA"/>
            </w:tcBorders>
          </w:tcPr>
          <w:p w14:paraId="039F4370" w14:textId="77777777" w:rsidR="00D85F7F" w:rsidRDefault="00000000">
            <w:r>
              <w:rPr>
                <w:sz w:val="18"/>
                <w:szCs w:val="18"/>
              </w:rPr>
              <w:t>Nano-X (NNOX)</w:t>
            </w:r>
          </w:p>
        </w:tc>
        <w:tc>
          <w:tcPr>
            <w:tcW w:w="0" w:type="auto"/>
            <w:tcBorders>
              <w:top w:val="single" w:sz="4" w:space="0" w:color="AAAAAA"/>
              <w:left w:val="single" w:sz="4" w:space="0" w:color="AAAAAA"/>
              <w:bottom w:val="single" w:sz="4" w:space="0" w:color="AAAAAA"/>
              <w:right w:val="single" w:sz="4" w:space="0" w:color="AAAAAA"/>
            </w:tcBorders>
          </w:tcPr>
          <w:p w14:paraId="0FEAE06E" w14:textId="77777777" w:rsidR="00D85F7F" w:rsidRDefault="00000000">
            <w:r>
              <w:rPr>
                <w:sz w:val="18"/>
                <w:szCs w:val="18"/>
              </w:rPr>
              <w:t>-98.2%</w:t>
            </w:r>
          </w:p>
        </w:tc>
        <w:tc>
          <w:tcPr>
            <w:tcW w:w="0" w:type="auto"/>
            <w:tcBorders>
              <w:top w:val="single" w:sz="4" w:space="0" w:color="AAAAAA"/>
              <w:left w:val="single" w:sz="4" w:space="0" w:color="AAAAAA"/>
              <w:bottom w:val="single" w:sz="4" w:space="0" w:color="AAAAAA"/>
              <w:right w:val="single" w:sz="4" w:space="0" w:color="AAAAAA"/>
            </w:tcBorders>
          </w:tcPr>
          <w:p w14:paraId="40B08D0A" w14:textId="77777777" w:rsidR="00D85F7F" w:rsidRDefault="00000000">
            <w:r>
              <w:rPr>
                <w:sz w:val="18"/>
                <w:szCs w:val="18"/>
              </w:rPr>
              <w:t>Real data: pre-commercial hardware deployment. Not a margin benchmark.</w:t>
            </w:r>
          </w:p>
        </w:tc>
      </w:tr>
      <w:tr w:rsidR="00D85F7F" w14:paraId="4B7EA2B0" w14:textId="77777777">
        <w:tc>
          <w:tcPr>
            <w:tcW w:w="0" w:type="auto"/>
            <w:tcBorders>
              <w:top w:val="single" w:sz="4" w:space="0" w:color="AAAAAA"/>
              <w:left w:val="single" w:sz="4" w:space="0" w:color="AAAAAA"/>
              <w:bottom w:val="single" w:sz="4" w:space="0" w:color="AAAAAA"/>
              <w:right w:val="single" w:sz="4" w:space="0" w:color="AAAAAA"/>
            </w:tcBorders>
          </w:tcPr>
          <w:p w14:paraId="661D9F4F" w14:textId="77777777" w:rsidR="00D85F7F" w:rsidRDefault="00000000">
            <w:r>
              <w:rPr>
                <w:sz w:val="18"/>
                <w:szCs w:val="18"/>
              </w:rPr>
              <w:t>Creo Medical (CREO.L)</w:t>
            </w:r>
          </w:p>
        </w:tc>
        <w:tc>
          <w:tcPr>
            <w:tcW w:w="0" w:type="auto"/>
            <w:tcBorders>
              <w:top w:val="single" w:sz="4" w:space="0" w:color="AAAAAA"/>
              <w:left w:val="single" w:sz="4" w:space="0" w:color="AAAAAA"/>
              <w:bottom w:val="single" w:sz="4" w:space="0" w:color="AAAAAA"/>
              <w:right w:val="single" w:sz="4" w:space="0" w:color="AAAAAA"/>
            </w:tcBorders>
          </w:tcPr>
          <w:p w14:paraId="1975824D" w14:textId="77777777" w:rsidR="00D85F7F" w:rsidRDefault="00000000">
            <w:r>
              <w:rPr>
                <w:sz w:val="18"/>
                <w:szCs w:val="18"/>
              </w:rPr>
              <w:t>100% (yfinance) / 46.6% (actual)</w:t>
            </w:r>
          </w:p>
        </w:tc>
        <w:tc>
          <w:tcPr>
            <w:tcW w:w="0" w:type="auto"/>
            <w:tcBorders>
              <w:top w:val="single" w:sz="4" w:space="0" w:color="AAAAAA"/>
              <w:left w:val="single" w:sz="4" w:space="0" w:color="AAAAAA"/>
              <w:bottom w:val="single" w:sz="4" w:space="0" w:color="AAAAAA"/>
              <w:right w:val="single" w:sz="4" w:space="0" w:color="AAAAAA"/>
            </w:tcBorders>
          </w:tcPr>
          <w:p w14:paraId="4C148D54" w14:textId="77777777" w:rsidR="00D85F7F" w:rsidRDefault="00000000">
            <w:r>
              <w:rPr>
                <w:sz w:val="18"/>
                <w:szCs w:val="18"/>
              </w:rPr>
              <w:t>yfinance API ERROR. Actual GM = 46.6% (FY2024 continuing ops). Use 46.6%.</w:t>
            </w:r>
          </w:p>
        </w:tc>
      </w:tr>
      <w:tr w:rsidR="00D85F7F" w14:paraId="4BD54F26" w14:textId="77777777">
        <w:tc>
          <w:tcPr>
            <w:tcW w:w="0" w:type="auto"/>
            <w:tcBorders>
              <w:top w:val="single" w:sz="4" w:space="0" w:color="AAAAAA"/>
              <w:left w:val="single" w:sz="4" w:space="0" w:color="AAAAAA"/>
              <w:bottom w:val="single" w:sz="4" w:space="0" w:color="AAAAAA"/>
              <w:right w:val="single" w:sz="4" w:space="0" w:color="AAAAAA"/>
            </w:tcBorders>
          </w:tcPr>
          <w:p w14:paraId="5434053D" w14:textId="77777777" w:rsidR="00D85F7F" w:rsidRDefault="00000000">
            <w:r>
              <w:rPr>
                <w:sz w:val="18"/>
                <w:szCs w:val="18"/>
              </w:rPr>
              <w:t>Bioretec (BRETEC.HE)</w:t>
            </w:r>
          </w:p>
        </w:tc>
        <w:tc>
          <w:tcPr>
            <w:tcW w:w="0" w:type="auto"/>
            <w:tcBorders>
              <w:top w:val="single" w:sz="4" w:space="0" w:color="AAAAAA"/>
              <w:left w:val="single" w:sz="4" w:space="0" w:color="AAAAAA"/>
              <w:bottom w:val="single" w:sz="4" w:space="0" w:color="AAAAAA"/>
              <w:right w:val="single" w:sz="4" w:space="0" w:color="AAAAAA"/>
            </w:tcBorders>
          </w:tcPr>
          <w:p w14:paraId="6AB9E40D" w14:textId="77777777" w:rsidR="00D85F7F" w:rsidRDefault="00000000">
            <w:r>
              <w:rPr>
                <w:sz w:val="18"/>
                <w:szCs w:val="18"/>
              </w:rPr>
              <w:t>0%</w:t>
            </w:r>
          </w:p>
        </w:tc>
        <w:tc>
          <w:tcPr>
            <w:tcW w:w="0" w:type="auto"/>
            <w:tcBorders>
              <w:top w:val="single" w:sz="4" w:space="0" w:color="AAAAAA"/>
              <w:left w:val="single" w:sz="4" w:space="0" w:color="AAAAAA"/>
              <w:bottom w:val="single" w:sz="4" w:space="0" w:color="AAAAAA"/>
              <w:right w:val="single" w:sz="4" w:space="0" w:color="AAAAAA"/>
            </w:tcBorders>
          </w:tcPr>
          <w:p w14:paraId="786EC054" w14:textId="77777777" w:rsidR="00D85F7F" w:rsidRDefault="00000000">
            <w:r>
              <w:rPr>
                <w:sz w:val="18"/>
                <w:szCs w:val="18"/>
              </w:rPr>
              <w:t>Pre-revenue scaling: revenue near-zero, margins not calculable. Not a benchmark.</w:t>
            </w:r>
          </w:p>
        </w:tc>
      </w:tr>
      <w:tr w:rsidR="00D85F7F" w14:paraId="34EF2AA6" w14:textId="77777777">
        <w:tc>
          <w:tcPr>
            <w:tcW w:w="0" w:type="auto"/>
            <w:tcBorders>
              <w:top w:val="single" w:sz="4" w:space="0" w:color="AAAAAA"/>
              <w:left w:val="single" w:sz="4" w:space="0" w:color="AAAAAA"/>
              <w:bottom w:val="single" w:sz="4" w:space="0" w:color="AAAAAA"/>
              <w:right w:val="single" w:sz="4" w:space="0" w:color="AAAAAA"/>
            </w:tcBorders>
          </w:tcPr>
          <w:p w14:paraId="514A4F94" w14:textId="77777777" w:rsidR="00D85F7F" w:rsidRDefault="00000000">
            <w:r>
              <w:rPr>
                <w:sz w:val="18"/>
                <w:szCs w:val="18"/>
              </w:rPr>
              <w:t>InspireMD (NSPR)</w:t>
            </w:r>
          </w:p>
        </w:tc>
        <w:tc>
          <w:tcPr>
            <w:tcW w:w="0" w:type="auto"/>
            <w:tcBorders>
              <w:top w:val="single" w:sz="4" w:space="0" w:color="AAAAAA"/>
              <w:left w:val="single" w:sz="4" w:space="0" w:color="AAAAAA"/>
              <w:bottom w:val="single" w:sz="4" w:space="0" w:color="AAAAAA"/>
              <w:right w:val="single" w:sz="4" w:space="0" w:color="AAAAAA"/>
            </w:tcBorders>
          </w:tcPr>
          <w:p w14:paraId="2ADBB463" w14:textId="77777777" w:rsidR="00D85F7F" w:rsidRDefault="00000000">
            <w:r>
              <w:rPr>
                <w:sz w:val="18"/>
                <w:szCs w:val="18"/>
              </w:rPr>
              <w:t>29.5%</w:t>
            </w:r>
          </w:p>
        </w:tc>
        <w:tc>
          <w:tcPr>
            <w:tcW w:w="0" w:type="auto"/>
            <w:tcBorders>
              <w:top w:val="single" w:sz="4" w:space="0" w:color="AAAAAA"/>
              <w:left w:val="single" w:sz="4" w:space="0" w:color="AAAAAA"/>
              <w:bottom w:val="single" w:sz="4" w:space="0" w:color="AAAAAA"/>
              <w:right w:val="single" w:sz="4" w:space="0" w:color="AAAAAA"/>
            </w:tcBorders>
          </w:tcPr>
          <w:p w14:paraId="49A408B7" w14:textId="77777777" w:rsidR="00D85F7F" w:rsidRDefault="00000000">
            <w:r>
              <w:rPr>
                <w:sz w:val="18"/>
                <w:szCs w:val="18"/>
              </w:rPr>
              <w:t>Early US commercial post-PMA Jun 2025. Not representative of steady-state margin.</w:t>
            </w:r>
          </w:p>
        </w:tc>
      </w:tr>
    </w:tbl>
    <w:p w14:paraId="5643F7CC" w14:textId="77777777" w:rsidR="00084122" w:rsidRDefault="00084122">
      <w:pPr>
        <w:rPr>
          <w:b/>
          <w:bCs/>
        </w:rPr>
      </w:pPr>
      <w:r>
        <w:rPr>
          <w:b/>
          <w:bCs/>
        </w:rPr>
        <w:t>6.6.4 Beta Values Unreliable for WACC</w:t>
      </w:r>
    </w:p>
    <w:p w14:paraId="0886309E"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877"/>
        <w:gridCol w:w="1211"/>
        <w:gridCol w:w="3083"/>
        <w:gridCol w:w="3457"/>
      </w:tblGrid>
      <w:tr w:rsidR="00D85F7F" w14:paraId="6DDD0ED8" w14:textId="77777777">
        <w:tc>
          <w:tcPr>
            <w:tcW w:w="0" w:type="auto"/>
            <w:tcBorders>
              <w:top w:val="single" w:sz="4" w:space="0" w:color="AAAAAA"/>
              <w:left w:val="single" w:sz="4" w:space="0" w:color="AAAAAA"/>
              <w:bottom w:val="single" w:sz="4" w:space="0" w:color="AAAAAA"/>
              <w:right w:val="single" w:sz="4" w:space="0" w:color="AAAAAA"/>
            </w:tcBorders>
          </w:tcPr>
          <w:p w14:paraId="1F03D945"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71B2E48F" w14:textId="77777777" w:rsidR="00D85F7F" w:rsidRDefault="00000000">
            <w:r>
              <w:rPr>
                <w:b/>
                <w:bCs/>
                <w:sz w:val="18"/>
                <w:szCs w:val="18"/>
              </w:rPr>
              <w:t>yfinance Beta</w:t>
            </w:r>
          </w:p>
        </w:tc>
        <w:tc>
          <w:tcPr>
            <w:tcW w:w="0" w:type="auto"/>
            <w:tcBorders>
              <w:top w:val="single" w:sz="4" w:space="0" w:color="AAAAAA"/>
              <w:left w:val="single" w:sz="4" w:space="0" w:color="AAAAAA"/>
              <w:bottom w:val="single" w:sz="4" w:space="0" w:color="AAAAAA"/>
              <w:right w:val="single" w:sz="4" w:space="0" w:color="AAAAAA"/>
            </w:tcBorders>
          </w:tcPr>
          <w:p w14:paraId="76F74080" w14:textId="77777777" w:rsidR="00D85F7F" w:rsidRDefault="00000000">
            <w:r>
              <w:rPr>
                <w:b/>
                <w:bCs/>
                <w:sz w:val="18"/>
                <w:szCs w:val="18"/>
              </w:rPr>
              <w:t>Problem</w:t>
            </w:r>
          </w:p>
        </w:tc>
        <w:tc>
          <w:tcPr>
            <w:tcW w:w="0" w:type="auto"/>
            <w:tcBorders>
              <w:top w:val="single" w:sz="4" w:space="0" w:color="AAAAAA"/>
              <w:left w:val="single" w:sz="4" w:space="0" w:color="AAAAAA"/>
              <w:bottom w:val="single" w:sz="4" w:space="0" w:color="AAAAAA"/>
              <w:right w:val="single" w:sz="4" w:space="0" w:color="AAAAAA"/>
            </w:tcBorders>
          </w:tcPr>
          <w:p w14:paraId="067266C4" w14:textId="77777777" w:rsidR="00D85F7F" w:rsidRDefault="00000000">
            <w:r>
              <w:rPr>
                <w:b/>
                <w:bCs/>
                <w:sz w:val="18"/>
                <w:szCs w:val="18"/>
              </w:rPr>
              <w:t>Recommended Damodaran Proxy</w:t>
            </w:r>
          </w:p>
        </w:tc>
      </w:tr>
      <w:tr w:rsidR="00D85F7F" w14:paraId="0C44CA5C" w14:textId="77777777">
        <w:tc>
          <w:tcPr>
            <w:tcW w:w="0" w:type="auto"/>
            <w:tcBorders>
              <w:top w:val="single" w:sz="4" w:space="0" w:color="AAAAAA"/>
              <w:left w:val="single" w:sz="4" w:space="0" w:color="AAAAAA"/>
              <w:bottom w:val="single" w:sz="4" w:space="0" w:color="AAAAAA"/>
              <w:right w:val="single" w:sz="4" w:space="0" w:color="AAAAAA"/>
            </w:tcBorders>
          </w:tcPr>
          <w:p w14:paraId="548F63A9" w14:textId="77777777" w:rsidR="00D85F7F" w:rsidRDefault="00000000">
            <w:r>
              <w:rPr>
                <w:sz w:val="18"/>
                <w:szCs w:val="18"/>
              </w:rPr>
              <w:t>Polarean (PLLWF)</w:t>
            </w:r>
          </w:p>
        </w:tc>
        <w:tc>
          <w:tcPr>
            <w:tcW w:w="0" w:type="auto"/>
            <w:tcBorders>
              <w:top w:val="single" w:sz="4" w:space="0" w:color="AAAAAA"/>
              <w:left w:val="single" w:sz="4" w:space="0" w:color="AAAAAA"/>
              <w:bottom w:val="single" w:sz="4" w:space="0" w:color="AAAAAA"/>
              <w:right w:val="single" w:sz="4" w:space="0" w:color="AAAAAA"/>
            </w:tcBorders>
          </w:tcPr>
          <w:p w14:paraId="1BEF3984" w14:textId="77777777" w:rsidR="00D85F7F" w:rsidRDefault="00000000">
            <w:r>
              <w:rPr>
                <w:sz w:val="18"/>
                <w:szCs w:val="18"/>
              </w:rPr>
              <w:t>0.13</w:t>
            </w:r>
          </w:p>
        </w:tc>
        <w:tc>
          <w:tcPr>
            <w:tcW w:w="0" w:type="auto"/>
            <w:tcBorders>
              <w:top w:val="single" w:sz="4" w:space="0" w:color="AAAAAA"/>
              <w:left w:val="single" w:sz="4" w:space="0" w:color="AAAAAA"/>
              <w:bottom w:val="single" w:sz="4" w:space="0" w:color="AAAAAA"/>
              <w:right w:val="single" w:sz="4" w:space="0" w:color="AAAAAA"/>
            </w:tcBorders>
          </w:tcPr>
          <w:p w14:paraId="437E3EBE" w14:textId="77777777" w:rsidR="00D85F7F" w:rsidRDefault="00000000">
            <w:r>
              <w:rPr>
                <w:sz w:val="18"/>
                <w:szCs w:val="18"/>
              </w:rPr>
              <w:t>OTC Pink microcap, essentially illiquid</w:t>
            </w:r>
          </w:p>
        </w:tc>
        <w:tc>
          <w:tcPr>
            <w:tcW w:w="0" w:type="auto"/>
            <w:tcBorders>
              <w:top w:val="single" w:sz="4" w:space="0" w:color="AAAAAA"/>
              <w:left w:val="single" w:sz="4" w:space="0" w:color="AAAAAA"/>
              <w:bottom w:val="single" w:sz="4" w:space="0" w:color="AAAAAA"/>
              <w:right w:val="single" w:sz="4" w:space="0" w:color="AAAAAA"/>
            </w:tcBorders>
          </w:tcPr>
          <w:p w14:paraId="5D39C4EE" w14:textId="77777777" w:rsidR="00D85F7F" w:rsidRDefault="00000000">
            <w:r>
              <w:rPr>
                <w:sz w:val="18"/>
                <w:szCs w:val="18"/>
              </w:rPr>
              <w:t>beta = 1.1–1.3 (pre-commercial drug-device imaging)</w:t>
            </w:r>
          </w:p>
        </w:tc>
      </w:tr>
      <w:tr w:rsidR="00D85F7F" w14:paraId="29EE1CBE" w14:textId="77777777">
        <w:tc>
          <w:tcPr>
            <w:tcW w:w="0" w:type="auto"/>
            <w:tcBorders>
              <w:top w:val="single" w:sz="4" w:space="0" w:color="AAAAAA"/>
              <w:left w:val="single" w:sz="4" w:space="0" w:color="AAAAAA"/>
              <w:bottom w:val="single" w:sz="4" w:space="0" w:color="AAAAAA"/>
              <w:right w:val="single" w:sz="4" w:space="0" w:color="AAAAAA"/>
            </w:tcBorders>
          </w:tcPr>
          <w:p w14:paraId="4613F47A" w14:textId="77777777" w:rsidR="00D85F7F" w:rsidRDefault="00000000">
            <w:r>
              <w:rPr>
                <w:sz w:val="18"/>
                <w:szCs w:val="18"/>
              </w:rPr>
              <w:t>Boule (BOUL.ST)</w:t>
            </w:r>
          </w:p>
        </w:tc>
        <w:tc>
          <w:tcPr>
            <w:tcW w:w="0" w:type="auto"/>
            <w:tcBorders>
              <w:top w:val="single" w:sz="4" w:space="0" w:color="AAAAAA"/>
              <w:left w:val="single" w:sz="4" w:space="0" w:color="AAAAAA"/>
              <w:bottom w:val="single" w:sz="4" w:space="0" w:color="AAAAAA"/>
              <w:right w:val="single" w:sz="4" w:space="0" w:color="AAAAAA"/>
            </w:tcBorders>
          </w:tcPr>
          <w:p w14:paraId="0696C9FC" w14:textId="77777777" w:rsidR="00D85F7F" w:rsidRDefault="00000000">
            <w:r>
              <w:rPr>
                <w:sz w:val="18"/>
                <w:szCs w:val="18"/>
              </w:rPr>
              <w:t>0.17</w:t>
            </w:r>
          </w:p>
        </w:tc>
        <w:tc>
          <w:tcPr>
            <w:tcW w:w="0" w:type="auto"/>
            <w:tcBorders>
              <w:top w:val="single" w:sz="4" w:space="0" w:color="AAAAAA"/>
              <w:left w:val="single" w:sz="4" w:space="0" w:color="AAAAAA"/>
              <w:bottom w:val="single" w:sz="4" w:space="0" w:color="AAAAAA"/>
              <w:right w:val="single" w:sz="4" w:space="0" w:color="AAAAAA"/>
            </w:tcBorders>
          </w:tcPr>
          <w:p w14:paraId="61CF7DF8" w14:textId="77777777" w:rsidR="00D85F7F" w:rsidRDefault="00000000">
            <w:r>
              <w:rPr>
                <w:sz w:val="18"/>
                <w:szCs w:val="18"/>
              </w:rPr>
              <w:t>Nasdaq Stockholm small-cap, very low liquidity</w:t>
            </w:r>
          </w:p>
        </w:tc>
        <w:tc>
          <w:tcPr>
            <w:tcW w:w="0" w:type="auto"/>
            <w:tcBorders>
              <w:top w:val="single" w:sz="4" w:space="0" w:color="AAAAAA"/>
              <w:left w:val="single" w:sz="4" w:space="0" w:color="AAAAAA"/>
              <w:bottom w:val="single" w:sz="4" w:space="0" w:color="AAAAAA"/>
              <w:right w:val="single" w:sz="4" w:space="0" w:color="AAAAAA"/>
            </w:tcBorders>
          </w:tcPr>
          <w:p w14:paraId="7020807D" w14:textId="77777777" w:rsidR="00D85F7F" w:rsidRDefault="00000000">
            <w:r>
              <w:rPr>
                <w:sz w:val="18"/>
                <w:szCs w:val="18"/>
              </w:rPr>
              <w:t>beta = 0.7–0.9 (EU IVD diagnostics)</w:t>
            </w:r>
          </w:p>
        </w:tc>
      </w:tr>
      <w:tr w:rsidR="00D85F7F" w14:paraId="06739B46" w14:textId="77777777">
        <w:tc>
          <w:tcPr>
            <w:tcW w:w="0" w:type="auto"/>
            <w:tcBorders>
              <w:top w:val="single" w:sz="4" w:space="0" w:color="AAAAAA"/>
              <w:left w:val="single" w:sz="4" w:space="0" w:color="AAAAAA"/>
              <w:bottom w:val="single" w:sz="4" w:space="0" w:color="AAAAAA"/>
              <w:right w:val="single" w:sz="4" w:space="0" w:color="AAAAAA"/>
            </w:tcBorders>
          </w:tcPr>
          <w:p w14:paraId="2ED17D11" w14:textId="77777777" w:rsidR="00D85F7F" w:rsidRDefault="00000000">
            <w:r>
              <w:rPr>
                <w:sz w:val="18"/>
                <w:szCs w:val="18"/>
              </w:rPr>
              <w:t>Tristel (TSTL.L)</w:t>
            </w:r>
          </w:p>
        </w:tc>
        <w:tc>
          <w:tcPr>
            <w:tcW w:w="0" w:type="auto"/>
            <w:tcBorders>
              <w:top w:val="single" w:sz="4" w:space="0" w:color="AAAAAA"/>
              <w:left w:val="single" w:sz="4" w:space="0" w:color="AAAAAA"/>
              <w:bottom w:val="single" w:sz="4" w:space="0" w:color="AAAAAA"/>
              <w:right w:val="single" w:sz="4" w:space="0" w:color="AAAAAA"/>
            </w:tcBorders>
          </w:tcPr>
          <w:p w14:paraId="35B7B910" w14:textId="77777777" w:rsidR="00D85F7F" w:rsidRDefault="00000000">
            <w:r>
              <w:rPr>
                <w:sz w:val="18"/>
                <w:szCs w:val="18"/>
              </w:rPr>
              <w:t>0.34</w:t>
            </w:r>
          </w:p>
        </w:tc>
        <w:tc>
          <w:tcPr>
            <w:tcW w:w="0" w:type="auto"/>
            <w:tcBorders>
              <w:top w:val="single" w:sz="4" w:space="0" w:color="AAAAAA"/>
              <w:left w:val="single" w:sz="4" w:space="0" w:color="AAAAAA"/>
              <w:bottom w:val="single" w:sz="4" w:space="0" w:color="AAAAAA"/>
              <w:right w:val="single" w:sz="4" w:space="0" w:color="AAAAAA"/>
            </w:tcBorders>
          </w:tcPr>
          <w:p w14:paraId="64436404" w14:textId="77777777" w:rsidR="00D85F7F" w:rsidRDefault="00000000">
            <w:r>
              <w:rPr>
                <w:sz w:val="18"/>
                <w:szCs w:val="18"/>
              </w:rPr>
              <w:t>AIM company, low liquidity — understated</w:t>
            </w:r>
          </w:p>
        </w:tc>
        <w:tc>
          <w:tcPr>
            <w:tcW w:w="0" w:type="auto"/>
            <w:tcBorders>
              <w:top w:val="single" w:sz="4" w:space="0" w:color="AAAAAA"/>
              <w:left w:val="single" w:sz="4" w:space="0" w:color="AAAAAA"/>
              <w:bottom w:val="single" w:sz="4" w:space="0" w:color="AAAAAA"/>
              <w:right w:val="single" w:sz="4" w:space="0" w:color="AAAAAA"/>
            </w:tcBorders>
          </w:tcPr>
          <w:p w14:paraId="0860D90E" w14:textId="77777777" w:rsidR="00D85F7F" w:rsidRDefault="00000000">
            <w:r>
              <w:rPr>
                <w:sz w:val="18"/>
                <w:szCs w:val="18"/>
              </w:rPr>
              <w:t>beta = 0.6–0.8 (hospital consumables)</w:t>
            </w:r>
          </w:p>
        </w:tc>
      </w:tr>
      <w:tr w:rsidR="00D85F7F" w14:paraId="5F60532D" w14:textId="77777777">
        <w:tc>
          <w:tcPr>
            <w:tcW w:w="0" w:type="auto"/>
            <w:tcBorders>
              <w:top w:val="single" w:sz="4" w:space="0" w:color="AAAAAA"/>
              <w:left w:val="single" w:sz="4" w:space="0" w:color="AAAAAA"/>
              <w:bottom w:val="single" w:sz="4" w:space="0" w:color="AAAAAA"/>
              <w:right w:val="single" w:sz="4" w:space="0" w:color="AAAAAA"/>
            </w:tcBorders>
          </w:tcPr>
          <w:p w14:paraId="1C186DDA" w14:textId="77777777" w:rsidR="00D85F7F" w:rsidRDefault="00000000">
            <w:r>
              <w:rPr>
                <w:sz w:val="18"/>
                <w:szCs w:val="18"/>
              </w:rPr>
              <w:t>AngioDynamics (ANGO)</w:t>
            </w:r>
          </w:p>
        </w:tc>
        <w:tc>
          <w:tcPr>
            <w:tcW w:w="0" w:type="auto"/>
            <w:tcBorders>
              <w:top w:val="single" w:sz="4" w:space="0" w:color="AAAAAA"/>
              <w:left w:val="single" w:sz="4" w:space="0" w:color="AAAAAA"/>
              <w:bottom w:val="single" w:sz="4" w:space="0" w:color="AAAAAA"/>
              <w:right w:val="single" w:sz="4" w:space="0" w:color="AAAAAA"/>
            </w:tcBorders>
          </w:tcPr>
          <w:p w14:paraId="703AF81E" w14:textId="77777777" w:rsidR="00D85F7F" w:rsidRDefault="00000000">
            <w:r>
              <w:rPr>
                <w:sz w:val="18"/>
                <w:szCs w:val="18"/>
              </w:rPr>
              <w:t>0.37</w:t>
            </w:r>
          </w:p>
        </w:tc>
        <w:tc>
          <w:tcPr>
            <w:tcW w:w="0" w:type="auto"/>
            <w:tcBorders>
              <w:top w:val="single" w:sz="4" w:space="0" w:color="AAAAAA"/>
              <w:left w:val="single" w:sz="4" w:space="0" w:color="AAAAAA"/>
              <w:bottom w:val="single" w:sz="4" w:space="0" w:color="AAAAAA"/>
              <w:right w:val="single" w:sz="4" w:space="0" w:color="AAAAAA"/>
            </w:tcBorders>
          </w:tcPr>
          <w:p w14:paraId="214D9262" w14:textId="77777777" w:rsidR="00D85F7F" w:rsidRDefault="00000000">
            <w:r>
              <w:rPr>
                <w:sz w:val="18"/>
                <w:szCs w:val="18"/>
              </w:rPr>
              <w:t>Unusually low for US Nasdaq medtech</w:t>
            </w:r>
          </w:p>
        </w:tc>
        <w:tc>
          <w:tcPr>
            <w:tcW w:w="0" w:type="auto"/>
            <w:tcBorders>
              <w:top w:val="single" w:sz="4" w:space="0" w:color="AAAAAA"/>
              <w:left w:val="single" w:sz="4" w:space="0" w:color="AAAAAA"/>
              <w:bottom w:val="single" w:sz="4" w:space="0" w:color="AAAAAA"/>
              <w:right w:val="single" w:sz="4" w:space="0" w:color="AAAAAA"/>
            </w:tcBorders>
          </w:tcPr>
          <w:p w14:paraId="37F57A44" w14:textId="77777777" w:rsidR="00D85F7F" w:rsidRDefault="00000000">
            <w:r>
              <w:rPr>
                <w:sz w:val="18"/>
                <w:szCs w:val="18"/>
              </w:rPr>
              <w:t>Verify from Bloomberg or 5-year regression</w:t>
            </w:r>
          </w:p>
        </w:tc>
      </w:tr>
      <w:tr w:rsidR="00D85F7F" w14:paraId="45130A62" w14:textId="77777777">
        <w:tc>
          <w:tcPr>
            <w:tcW w:w="0" w:type="auto"/>
            <w:tcBorders>
              <w:top w:val="single" w:sz="4" w:space="0" w:color="AAAAAA"/>
              <w:left w:val="single" w:sz="4" w:space="0" w:color="AAAAAA"/>
              <w:bottom w:val="single" w:sz="4" w:space="0" w:color="AAAAAA"/>
              <w:right w:val="single" w:sz="4" w:space="0" w:color="AAAAAA"/>
            </w:tcBorders>
          </w:tcPr>
          <w:p w14:paraId="0D63C256" w14:textId="77777777" w:rsidR="00D85F7F" w:rsidRDefault="00000000">
            <w:r>
              <w:rPr>
                <w:sz w:val="18"/>
                <w:szCs w:val="18"/>
              </w:rPr>
              <w:t>Photocure (PHO.OL)</w:t>
            </w:r>
          </w:p>
        </w:tc>
        <w:tc>
          <w:tcPr>
            <w:tcW w:w="0" w:type="auto"/>
            <w:tcBorders>
              <w:top w:val="single" w:sz="4" w:space="0" w:color="AAAAAA"/>
              <w:left w:val="single" w:sz="4" w:space="0" w:color="AAAAAA"/>
              <w:bottom w:val="single" w:sz="4" w:space="0" w:color="AAAAAA"/>
              <w:right w:val="single" w:sz="4" w:space="0" w:color="AAAAAA"/>
            </w:tcBorders>
          </w:tcPr>
          <w:p w14:paraId="472320AD" w14:textId="77777777" w:rsidR="00D85F7F" w:rsidRDefault="00000000">
            <w:r>
              <w:rPr>
                <w:sz w:val="18"/>
                <w:szCs w:val="18"/>
              </w:rPr>
              <w:t>0.39</w:t>
            </w:r>
          </w:p>
        </w:tc>
        <w:tc>
          <w:tcPr>
            <w:tcW w:w="0" w:type="auto"/>
            <w:tcBorders>
              <w:top w:val="single" w:sz="4" w:space="0" w:color="AAAAAA"/>
              <w:left w:val="single" w:sz="4" w:space="0" w:color="AAAAAA"/>
              <w:bottom w:val="single" w:sz="4" w:space="0" w:color="AAAAAA"/>
              <w:right w:val="single" w:sz="4" w:space="0" w:color="AAAAAA"/>
            </w:tcBorders>
          </w:tcPr>
          <w:p w14:paraId="29A978F9" w14:textId="77777777" w:rsidR="00D85F7F" w:rsidRDefault="00000000">
            <w:r>
              <w:rPr>
                <w:sz w:val="18"/>
                <w:szCs w:val="18"/>
              </w:rPr>
              <w:t>Oslo Bors small-cap, low liquidity</w:t>
            </w:r>
          </w:p>
        </w:tc>
        <w:tc>
          <w:tcPr>
            <w:tcW w:w="0" w:type="auto"/>
            <w:tcBorders>
              <w:top w:val="single" w:sz="4" w:space="0" w:color="AAAAAA"/>
              <w:left w:val="single" w:sz="4" w:space="0" w:color="AAAAAA"/>
              <w:bottom w:val="single" w:sz="4" w:space="0" w:color="AAAAAA"/>
              <w:right w:val="single" w:sz="4" w:space="0" w:color="AAAAAA"/>
            </w:tcBorders>
          </w:tcPr>
          <w:p w14:paraId="6592A00D" w14:textId="77777777" w:rsidR="00D85F7F" w:rsidRDefault="00000000">
            <w:r>
              <w:rPr>
                <w:sz w:val="18"/>
                <w:szCs w:val="18"/>
              </w:rPr>
              <w:t>beta = 0.6–0.8 (pharma-device hybrid)</w:t>
            </w:r>
          </w:p>
        </w:tc>
      </w:tr>
    </w:tbl>
    <w:p w14:paraId="06822E84" w14:textId="77777777" w:rsidR="00084122" w:rsidRDefault="00084122">
      <w:r>
        <w:t>Damodaran reference (January 2025): EU Medical Devices beta_unlevered = 0.72. US Medical Devices = 0.88. SaMD/Health Technology = 0.95. Source: pages.stern.nyu.edu/~adamodar/</w:t>
      </w:r>
    </w:p>
    <w:p w14:paraId="4B3F3A6B" w14:textId="77777777" w:rsidR="00084122" w:rsidRDefault="00084122">
      <w:pPr>
        <w:rPr>
          <w:b/>
          <w:bCs/>
        </w:rPr>
      </w:pPr>
      <w:r>
        <w:rPr>
          <w:b/>
          <w:bCs/>
        </w:rPr>
        <w:t>6.6.5 GLP-1 Structural Disruption Risk</w:t>
      </w:r>
    </w:p>
    <w:p w14:paraId="53B10B1D" w14:textId="77777777" w:rsidR="00084122" w:rsidRDefault="00084122">
      <w:r>
        <w:t>Any spinoff targeting obesity-adjacent indications (OSA, hypertension, T2D complications, osteoarthritis) must apply a TAM reduction curve from 2025-2030. Reference: Inspire Medical FY26 guidance cut from 17-19% to 4-10% growth; GLP-1/WISeR impact $120-150M revenue headwind. Inspire peak EV: $9.6B (Jul 2023) vs ~$1.3B (May 2026) = 86% drawdown.</w:t>
      </w:r>
    </w:p>
    <w:p w14:paraId="4A04351F"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009"/>
        <w:gridCol w:w="1863"/>
        <w:gridCol w:w="1733"/>
        <w:gridCol w:w="1970"/>
      </w:tblGrid>
      <w:tr w:rsidR="00D85F7F" w14:paraId="0AB93C35" w14:textId="77777777">
        <w:tc>
          <w:tcPr>
            <w:tcW w:w="0" w:type="auto"/>
            <w:tcBorders>
              <w:top w:val="single" w:sz="4" w:space="0" w:color="AAAAAA"/>
              <w:left w:val="single" w:sz="4" w:space="0" w:color="AAAAAA"/>
              <w:bottom w:val="single" w:sz="4" w:space="0" w:color="AAAAAA"/>
              <w:right w:val="single" w:sz="4" w:space="0" w:color="AAAAAA"/>
            </w:tcBorders>
          </w:tcPr>
          <w:p w14:paraId="1E76BB15" w14:textId="77777777" w:rsidR="00D85F7F" w:rsidRDefault="00000000">
            <w:r>
              <w:rPr>
                <w:b/>
                <w:bCs/>
                <w:sz w:val="18"/>
                <w:szCs w:val="18"/>
              </w:rPr>
              <w:t>Scenario</w:t>
            </w:r>
          </w:p>
        </w:tc>
        <w:tc>
          <w:tcPr>
            <w:tcW w:w="0" w:type="auto"/>
            <w:tcBorders>
              <w:top w:val="single" w:sz="4" w:space="0" w:color="AAAAAA"/>
              <w:left w:val="single" w:sz="4" w:space="0" w:color="AAAAAA"/>
              <w:bottom w:val="single" w:sz="4" w:space="0" w:color="AAAAAA"/>
              <w:right w:val="single" w:sz="4" w:space="0" w:color="AAAAAA"/>
            </w:tcBorders>
          </w:tcPr>
          <w:p w14:paraId="4BF3DFC8" w14:textId="77777777" w:rsidR="00D85F7F" w:rsidRDefault="00000000">
            <w:r>
              <w:rPr>
                <w:b/>
                <w:bCs/>
                <w:sz w:val="18"/>
                <w:szCs w:val="18"/>
              </w:rPr>
              <w:t>TAM Erosion by 2030</w:t>
            </w:r>
          </w:p>
        </w:tc>
        <w:tc>
          <w:tcPr>
            <w:tcW w:w="0" w:type="auto"/>
            <w:tcBorders>
              <w:top w:val="single" w:sz="4" w:space="0" w:color="AAAAAA"/>
              <w:left w:val="single" w:sz="4" w:space="0" w:color="AAAAAA"/>
              <w:bottom w:val="single" w:sz="4" w:space="0" w:color="AAAAAA"/>
              <w:right w:val="single" w:sz="4" w:space="0" w:color="AAAAAA"/>
            </w:tcBorders>
          </w:tcPr>
          <w:p w14:paraId="65DCDC9D" w14:textId="77777777" w:rsidR="00D85F7F" w:rsidRDefault="00000000">
            <w:r>
              <w:rPr>
                <w:b/>
                <w:bCs/>
                <w:sz w:val="18"/>
                <w:szCs w:val="18"/>
              </w:rPr>
              <w:t>WACC Adjustment</w:t>
            </w:r>
          </w:p>
        </w:tc>
        <w:tc>
          <w:tcPr>
            <w:tcW w:w="0" w:type="auto"/>
            <w:tcBorders>
              <w:top w:val="single" w:sz="4" w:space="0" w:color="AAAAAA"/>
              <w:left w:val="single" w:sz="4" w:space="0" w:color="AAAAAA"/>
              <w:bottom w:val="single" w:sz="4" w:space="0" w:color="AAAAAA"/>
              <w:right w:val="single" w:sz="4" w:space="0" w:color="AAAAAA"/>
            </w:tcBorders>
          </w:tcPr>
          <w:p w14:paraId="65084E85" w14:textId="77777777" w:rsidR="00D85F7F" w:rsidRDefault="00000000">
            <w:r>
              <w:rPr>
                <w:b/>
                <w:bCs/>
                <w:sz w:val="18"/>
                <w:szCs w:val="18"/>
              </w:rPr>
              <w:t>Terminal Growth (g)</w:t>
            </w:r>
          </w:p>
        </w:tc>
      </w:tr>
      <w:tr w:rsidR="00D85F7F" w14:paraId="4C43ED64" w14:textId="77777777">
        <w:tc>
          <w:tcPr>
            <w:tcW w:w="0" w:type="auto"/>
            <w:tcBorders>
              <w:top w:val="single" w:sz="4" w:space="0" w:color="AAAAAA"/>
              <w:left w:val="single" w:sz="4" w:space="0" w:color="AAAAAA"/>
              <w:bottom w:val="single" w:sz="4" w:space="0" w:color="AAAAAA"/>
              <w:right w:val="single" w:sz="4" w:space="0" w:color="AAAAAA"/>
            </w:tcBorders>
          </w:tcPr>
          <w:p w14:paraId="7F476257" w14:textId="77777777" w:rsidR="00D85F7F" w:rsidRDefault="00000000">
            <w:r>
              <w:rPr>
                <w:sz w:val="18"/>
                <w:szCs w:val="18"/>
              </w:rPr>
              <w:t>Bear case</w:t>
            </w:r>
          </w:p>
        </w:tc>
        <w:tc>
          <w:tcPr>
            <w:tcW w:w="0" w:type="auto"/>
            <w:tcBorders>
              <w:top w:val="single" w:sz="4" w:space="0" w:color="AAAAAA"/>
              <w:left w:val="single" w:sz="4" w:space="0" w:color="AAAAAA"/>
              <w:bottom w:val="single" w:sz="4" w:space="0" w:color="AAAAAA"/>
              <w:right w:val="single" w:sz="4" w:space="0" w:color="AAAAAA"/>
            </w:tcBorders>
          </w:tcPr>
          <w:p w14:paraId="7094A06F" w14:textId="77777777" w:rsidR="00D85F7F" w:rsidRDefault="00000000">
            <w:r>
              <w:rPr>
                <w:sz w:val="18"/>
                <w:szCs w:val="18"/>
              </w:rPr>
              <w:t>35-50%</w:t>
            </w:r>
          </w:p>
        </w:tc>
        <w:tc>
          <w:tcPr>
            <w:tcW w:w="0" w:type="auto"/>
            <w:tcBorders>
              <w:top w:val="single" w:sz="4" w:space="0" w:color="AAAAAA"/>
              <w:left w:val="single" w:sz="4" w:space="0" w:color="AAAAAA"/>
              <w:bottom w:val="single" w:sz="4" w:space="0" w:color="AAAAAA"/>
              <w:right w:val="single" w:sz="4" w:space="0" w:color="AAAAAA"/>
            </w:tcBorders>
          </w:tcPr>
          <w:p w14:paraId="10DBB3B2" w14:textId="77777777" w:rsidR="00D85F7F" w:rsidRDefault="00000000">
            <w:r>
              <w:rPr>
                <w:sz w:val="18"/>
                <w:szCs w:val="18"/>
              </w:rPr>
              <w:t>+100–150 bps</w:t>
            </w:r>
          </w:p>
        </w:tc>
        <w:tc>
          <w:tcPr>
            <w:tcW w:w="0" w:type="auto"/>
            <w:tcBorders>
              <w:top w:val="single" w:sz="4" w:space="0" w:color="AAAAAA"/>
              <w:left w:val="single" w:sz="4" w:space="0" w:color="AAAAAA"/>
              <w:bottom w:val="single" w:sz="4" w:space="0" w:color="AAAAAA"/>
              <w:right w:val="single" w:sz="4" w:space="0" w:color="AAAAAA"/>
            </w:tcBorders>
          </w:tcPr>
          <w:p w14:paraId="57896065" w14:textId="77777777" w:rsidR="00D85F7F" w:rsidRDefault="00000000">
            <w:r>
              <w:rPr>
                <w:sz w:val="18"/>
                <w:szCs w:val="18"/>
              </w:rPr>
              <w:t>Reduce by 0.5–1.0 pp</w:t>
            </w:r>
          </w:p>
        </w:tc>
      </w:tr>
      <w:tr w:rsidR="00D85F7F" w14:paraId="5C76ACBB" w14:textId="77777777">
        <w:tc>
          <w:tcPr>
            <w:tcW w:w="0" w:type="auto"/>
            <w:tcBorders>
              <w:top w:val="single" w:sz="4" w:space="0" w:color="AAAAAA"/>
              <w:left w:val="single" w:sz="4" w:space="0" w:color="AAAAAA"/>
              <w:bottom w:val="single" w:sz="4" w:space="0" w:color="AAAAAA"/>
              <w:right w:val="single" w:sz="4" w:space="0" w:color="AAAAAA"/>
            </w:tcBorders>
          </w:tcPr>
          <w:p w14:paraId="64F6E1FA" w14:textId="77777777" w:rsidR="00D85F7F" w:rsidRDefault="00000000">
            <w:r>
              <w:rPr>
                <w:sz w:val="18"/>
                <w:szCs w:val="18"/>
              </w:rPr>
              <w:t>Base case</w:t>
            </w:r>
          </w:p>
        </w:tc>
        <w:tc>
          <w:tcPr>
            <w:tcW w:w="0" w:type="auto"/>
            <w:tcBorders>
              <w:top w:val="single" w:sz="4" w:space="0" w:color="AAAAAA"/>
              <w:left w:val="single" w:sz="4" w:space="0" w:color="AAAAAA"/>
              <w:bottom w:val="single" w:sz="4" w:space="0" w:color="AAAAAA"/>
              <w:right w:val="single" w:sz="4" w:space="0" w:color="AAAAAA"/>
            </w:tcBorders>
          </w:tcPr>
          <w:p w14:paraId="6E482D0D" w14:textId="77777777" w:rsidR="00D85F7F" w:rsidRDefault="00000000">
            <w:r>
              <w:rPr>
                <w:sz w:val="18"/>
                <w:szCs w:val="18"/>
              </w:rPr>
              <w:t>15-25%</w:t>
            </w:r>
          </w:p>
        </w:tc>
        <w:tc>
          <w:tcPr>
            <w:tcW w:w="0" w:type="auto"/>
            <w:tcBorders>
              <w:top w:val="single" w:sz="4" w:space="0" w:color="AAAAAA"/>
              <w:left w:val="single" w:sz="4" w:space="0" w:color="AAAAAA"/>
              <w:bottom w:val="single" w:sz="4" w:space="0" w:color="AAAAAA"/>
              <w:right w:val="single" w:sz="4" w:space="0" w:color="AAAAAA"/>
            </w:tcBorders>
          </w:tcPr>
          <w:p w14:paraId="61F547E1" w14:textId="77777777" w:rsidR="00D85F7F" w:rsidRDefault="00000000">
            <w:r>
              <w:rPr>
                <w:sz w:val="18"/>
                <w:szCs w:val="18"/>
              </w:rPr>
              <w:t>+50–100 bps</w:t>
            </w:r>
          </w:p>
        </w:tc>
        <w:tc>
          <w:tcPr>
            <w:tcW w:w="0" w:type="auto"/>
            <w:tcBorders>
              <w:top w:val="single" w:sz="4" w:space="0" w:color="AAAAAA"/>
              <w:left w:val="single" w:sz="4" w:space="0" w:color="AAAAAA"/>
              <w:bottom w:val="single" w:sz="4" w:space="0" w:color="AAAAAA"/>
              <w:right w:val="single" w:sz="4" w:space="0" w:color="AAAAAA"/>
            </w:tcBorders>
          </w:tcPr>
          <w:p w14:paraId="19D35BD5" w14:textId="77777777" w:rsidR="00D85F7F" w:rsidRDefault="00000000">
            <w:r>
              <w:rPr>
                <w:sz w:val="18"/>
                <w:szCs w:val="18"/>
              </w:rPr>
              <w:t>Reduce by 0.25–0.5 pp</w:t>
            </w:r>
          </w:p>
        </w:tc>
      </w:tr>
      <w:tr w:rsidR="00D85F7F" w14:paraId="26C3D128" w14:textId="77777777">
        <w:tc>
          <w:tcPr>
            <w:tcW w:w="0" w:type="auto"/>
            <w:tcBorders>
              <w:top w:val="single" w:sz="4" w:space="0" w:color="AAAAAA"/>
              <w:left w:val="single" w:sz="4" w:space="0" w:color="AAAAAA"/>
              <w:bottom w:val="single" w:sz="4" w:space="0" w:color="AAAAAA"/>
              <w:right w:val="single" w:sz="4" w:space="0" w:color="AAAAAA"/>
            </w:tcBorders>
          </w:tcPr>
          <w:p w14:paraId="4FCD5E2B" w14:textId="77777777" w:rsidR="00D85F7F" w:rsidRDefault="00000000">
            <w:r>
              <w:rPr>
                <w:sz w:val="18"/>
                <w:szCs w:val="18"/>
              </w:rPr>
              <w:t>Bull case</w:t>
            </w:r>
          </w:p>
        </w:tc>
        <w:tc>
          <w:tcPr>
            <w:tcW w:w="0" w:type="auto"/>
            <w:tcBorders>
              <w:top w:val="single" w:sz="4" w:space="0" w:color="AAAAAA"/>
              <w:left w:val="single" w:sz="4" w:space="0" w:color="AAAAAA"/>
              <w:bottom w:val="single" w:sz="4" w:space="0" w:color="AAAAAA"/>
              <w:right w:val="single" w:sz="4" w:space="0" w:color="AAAAAA"/>
            </w:tcBorders>
          </w:tcPr>
          <w:p w14:paraId="14A28877" w14:textId="77777777" w:rsidR="00D85F7F" w:rsidRDefault="00000000">
            <w:r>
              <w:rPr>
                <w:sz w:val="18"/>
                <w:szCs w:val="18"/>
              </w:rPr>
              <w:t>5%</w:t>
            </w:r>
          </w:p>
        </w:tc>
        <w:tc>
          <w:tcPr>
            <w:tcW w:w="0" w:type="auto"/>
            <w:tcBorders>
              <w:top w:val="single" w:sz="4" w:space="0" w:color="AAAAAA"/>
              <w:left w:val="single" w:sz="4" w:space="0" w:color="AAAAAA"/>
              <w:bottom w:val="single" w:sz="4" w:space="0" w:color="AAAAAA"/>
              <w:right w:val="single" w:sz="4" w:space="0" w:color="AAAAAA"/>
            </w:tcBorders>
          </w:tcPr>
          <w:p w14:paraId="3A5A05D6" w14:textId="77777777" w:rsidR="00D85F7F" w:rsidRDefault="00000000">
            <w:r>
              <w:rPr>
                <w:sz w:val="18"/>
                <w:szCs w:val="18"/>
              </w:rPr>
              <w:t>No adjustment</w:t>
            </w:r>
          </w:p>
        </w:tc>
        <w:tc>
          <w:tcPr>
            <w:tcW w:w="0" w:type="auto"/>
            <w:tcBorders>
              <w:top w:val="single" w:sz="4" w:space="0" w:color="AAAAAA"/>
              <w:left w:val="single" w:sz="4" w:space="0" w:color="AAAAAA"/>
              <w:bottom w:val="single" w:sz="4" w:space="0" w:color="AAAAAA"/>
              <w:right w:val="single" w:sz="4" w:space="0" w:color="AAAAAA"/>
            </w:tcBorders>
          </w:tcPr>
          <w:p w14:paraId="2A9EBCF5" w14:textId="77777777" w:rsidR="00D85F7F" w:rsidRDefault="00000000">
            <w:r>
              <w:rPr>
                <w:sz w:val="18"/>
                <w:szCs w:val="18"/>
              </w:rPr>
              <w:t>No adjustment</w:t>
            </w:r>
          </w:p>
        </w:tc>
      </w:tr>
    </w:tbl>
    <w:p w14:paraId="413BB051" w14:textId="77777777" w:rsidR="00084122" w:rsidRDefault="00084122">
      <w:pPr>
        <w:rPr>
          <w:b/>
          <w:bCs/>
        </w:rPr>
      </w:pPr>
      <w:r>
        <w:rPr>
          <w:b/>
          <w:bCs/>
        </w:rPr>
        <w:t>6.7 M&amp;A Exit Multiple Anchors — Delisted Companies</w:t>
      </w:r>
    </w:p>
    <w:p w14:paraId="29E7E387" w14:textId="77777777" w:rsidR="00084122" w:rsidRDefault="00084122">
      <w:r>
        <w:lastRenderedPageBreak/>
        <w:t>These four companies are expected failures in yfinance. Their value is exclusively as M&amp;A exit multiple anchors for the terminal value section of the DCF. Do not use for operational metrics or WACC.</w:t>
      </w:r>
    </w:p>
    <w:p w14:paraId="40106C30"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341"/>
        <w:gridCol w:w="774"/>
        <w:gridCol w:w="1990"/>
        <w:gridCol w:w="601"/>
        <w:gridCol w:w="4922"/>
      </w:tblGrid>
      <w:tr w:rsidR="00D85F7F" w14:paraId="328219BE" w14:textId="77777777">
        <w:tc>
          <w:tcPr>
            <w:tcW w:w="0" w:type="auto"/>
            <w:tcBorders>
              <w:top w:val="single" w:sz="4" w:space="0" w:color="AAAAAA"/>
              <w:left w:val="single" w:sz="4" w:space="0" w:color="AAAAAA"/>
              <w:bottom w:val="single" w:sz="4" w:space="0" w:color="AAAAAA"/>
              <w:right w:val="single" w:sz="4" w:space="0" w:color="AAAAAA"/>
            </w:tcBorders>
          </w:tcPr>
          <w:p w14:paraId="5113457A"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6B5D4391" w14:textId="77777777" w:rsidR="00D85F7F" w:rsidRDefault="00000000">
            <w:r>
              <w:rPr>
                <w:b/>
                <w:bCs/>
                <w:sz w:val="18"/>
                <w:szCs w:val="18"/>
              </w:rPr>
              <w:t>Ticker</w:t>
            </w:r>
          </w:p>
        </w:tc>
        <w:tc>
          <w:tcPr>
            <w:tcW w:w="0" w:type="auto"/>
            <w:tcBorders>
              <w:top w:val="single" w:sz="4" w:space="0" w:color="AAAAAA"/>
              <w:left w:val="single" w:sz="4" w:space="0" w:color="AAAAAA"/>
              <w:bottom w:val="single" w:sz="4" w:space="0" w:color="AAAAAA"/>
              <w:right w:val="single" w:sz="4" w:space="0" w:color="AAAAAA"/>
            </w:tcBorders>
          </w:tcPr>
          <w:p w14:paraId="73F6013E" w14:textId="77777777" w:rsidR="00D85F7F" w:rsidRDefault="00000000">
            <w:r>
              <w:rPr>
                <w:b/>
                <w:bCs/>
                <w:sz w:val="18"/>
                <w:szCs w:val="18"/>
              </w:rPr>
              <w:t>Exit Multiple</w:t>
            </w:r>
          </w:p>
        </w:tc>
        <w:tc>
          <w:tcPr>
            <w:tcW w:w="0" w:type="auto"/>
            <w:tcBorders>
              <w:top w:val="single" w:sz="4" w:space="0" w:color="AAAAAA"/>
              <w:left w:val="single" w:sz="4" w:space="0" w:color="AAAAAA"/>
              <w:bottom w:val="single" w:sz="4" w:space="0" w:color="AAAAAA"/>
              <w:right w:val="single" w:sz="4" w:space="0" w:color="AAAAAA"/>
            </w:tcBorders>
          </w:tcPr>
          <w:p w14:paraId="3F9A9332" w14:textId="77777777" w:rsidR="00D85F7F" w:rsidRDefault="00000000">
            <w:r>
              <w:rPr>
                <w:b/>
                <w:bCs/>
                <w:sz w:val="18"/>
                <w:szCs w:val="18"/>
              </w:rPr>
              <w:t>Year</w:t>
            </w:r>
          </w:p>
        </w:tc>
        <w:tc>
          <w:tcPr>
            <w:tcW w:w="0" w:type="auto"/>
            <w:tcBorders>
              <w:top w:val="single" w:sz="4" w:space="0" w:color="AAAAAA"/>
              <w:left w:val="single" w:sz="4" w:space="0" w:color="AAAAAA"/>
              <w:bottom w:val="single" w:sz="4" w:space="0" w:color="AAAAAA"/>
              <w:right w:val="single" w:sz="4" w:space="0" w:color="AAAAAA"/>
            </w:tcBorders>
          </w:tcPr>
          <w:p w14:paraId="280DBFC1" w14:textId="77777777" w:rsidR="00D85F7F" w:rsidRDefault="00000000">
            <w:r>
              <w:rPr>
                <w:b/>
                <w:bCs/>
                <w:sz w:val="18"/>
                <w:szCs w:val="18"/>
              </w:rPr>
              <w:t>Data Source</w:t>
            </w:r>
          </w:p>
        </w:tc>
      </w:tr>
      <w:tr w:rsidR="00D85F7F" w14:paraId="6765529C" w14:textId="77777777">
        <w:tc>
          <w:tcPr>
            <w:tcW w:w="0" w:type="auto"/>
            <w:tcBorders>
              <w:top w:val="single" w:sz="4" w:space="0" w:color="AAAAAA"/>
              <w:left w:val="single" w:sz="4" w:space="0" w:color="AAAAAA"/>
              <w:bottom w:val="single" w:sz="4" w:space="0" w:color="AAAAAA"/>
              <w:right w:val="single" w:sz="4" w:space="0" w:color="AAAAAA"/>
            </w:tcBorders>
          </w:tcPr>
          <w:p w14:paraId="44226491" w14:textId="77777777" w:rsidR="00D85F7F" w:rsidRDefault="00000000">
            <w:r>
              <w:rPr>
                <w:sz w:val="18"/>
                <w:szCs w:val="18"/>
              </w:rPr>
              <w:t>Silk Road Medical</w:t>
            </w:r>
          </w:p>
        </w:tc>
        <w:tc>
          <w:tcPr>
            <w:tcW w:w="0" w:type="auto"/>
            <w:tcBorders>
              <w:top w:val="single" w:sz="4" w:space="0" w:color="AAAAAA"/>
              <w:left w:val="single" w:sz="4" w:space="0" w:color="AAAAAA"/>
              <w:bottom w:val="single" w:sz="4" w:space="0" w:color="AAAAAA"/>
              <w:right w:val="single" w:sz="4" w:space="0" w:color="AAAAAA"/>
            </w:tcBorders>
          </w:tcPr>
          <w:p w14:paraId="7678E0A5" w14:textId="77777777" w:rsidR="00D85F7F" w:rsidRDefault="00000000">
            <w:r>
              <w:rPr>
                <w:sz w:val="18"/>
                <w:szCs w:val="18"/>
              </w:rPr>
              <w:t>SILK†</w:t>
            </w:r>
          </w:p>
        </w:tc>
        <w:tc>
          <w:tcPr>
            <w:tcW w:w="0" w:type="auto"/>
            <w:tcBorders>
              <w:top w:val="single" w:sz="4" w:space="0" w:color="AAAAAA"/>
              <w:left w:val="single" w:sz="4" w:space="0" w:color="AAAAAA"/>
              <w:bottom w:val="single" w:sz="4" w:space="0" w:color="AAAAAA"/>
              <w:right w:val="single" w:sz="4" w:space="0" w:color="AAAAAA"/>
            </w:tcBorders>
          </w:tcPr>
          <w:p w14:paraId="164F0F35" w14:textId="77777777" w:rsidR="00D85F7F" w:rsidRDefault="00000000">
            <w:r>
              <w:rPr>
                <w:sz w:val="18"/>
                <w:szCs w:val="18"/>
              </w:rPr>
              <w:t>~2.5–3x EV/Rev</w:t>
            </w:r>
          </w:p>
        </w:tc>
        <w:tc>
          <w:tcPr>
            <w:tcW w:w="0" w:type="auto"/>
            <w:tcBorders>
              <w:top w:val="single" w:sz="4" w:space="0" w:color="AAAAAA"/>
              <w:left w:val="single" w:sz="4" w:space="0" w:color="AAAAAA"/>
              <w:bottom w:val="single" w:sz="4" w:space="0" w:color="AAAAAA"/>
              <w:right w:val="single" w:sz="4" w:space="0" w:color="AAAAAA"/>
            </w:tcBorders>
          </w:tcPr>
          <w:p w14:paraId="72072211" w14:textId="77777777" w:rsidR="00D85F7F" w:rsidRDefault="00000000">
            <w:r>
              <w:rPr>
                <w:sz w:val="18"/>
                <w:szCs w:val="18"/>
              </w:rPr>
              <w:t>2024</w:t>
            </w:r>
          </w:p>
        </w:tc>
        <w:tc>
          <w:tcPr>
            <w:tcW w:w="0" w:type="auto"/>
            <w:tcBorders>
              <w:top w:val="single" w:sz="4" w:space="0" w:color="AAAAAA"/>
              <w:left w:val="single" w:sz="4" w:space="0" w:color="AAAAAA"/>
              <w:bottom w:val="single" w:sz="4" w:space="0" w:color="AAAAAA"/>
              <w:right w:val="single" w:sz="4" w:space="0" w:color="AAAAAA"/>
            </w:tcBorders>
          </w:tcPr>
          <w:p w14:paraId="16B2E0C3" w14:textId="77777777" w:rsidR="00D85F7F" w:rsidRDefault="00000000">
            <w:r>
              <w:rPr>
                <w:sz w:val="18"/>
                <w:szCs w:val="18"/>
              </w:rPr>
              <w:t>10-K FY2018-23, SEC EDGAR CIK 0001679363. Use for neurovascular stroke-prevention anchor.</w:t>
            </w:r>
          </w:p>
        </w:tc>
      </w:tr>
      <w:tr w:rsidR="00D85F7F" w14:paraId="2B0FD16E" w14:textId="77777777">
        <w:tc>
          <w:tcPr>
            <w:tcW w:w="0" w:type="auto"/>
            <w:tcBorders>
              <w:top w:val="single" w:sz="4" w:space="0" w:color="AAAAAA"/>
              <w:left w:val="single" w:sz="4" w:space="0" w:color="AAAAAA"/>
              <w:bottom w:val="single" w:sz="4" w:space="0" w:color="AAAAAA"/>
              <w:right w:val="single" w:sz="4" w:space="0" w:color="AAAAAA"/>
            </w:tcBorders>
          </w:tcPr>
          <w:p w14:paraId="351F063C" w14:textId="77777777" w:rsidR="00D85F7F" w:rsidRDefault="00000000">
            <w:r>
              <w:rPr>
                <w:sz w:val="18"/>
                <w:szCs w:val="18"/>
              </w:rPr>
              <w:t>NuVasive</w:t>
            </w:r>
          </w:p>
        </w:tc>
        <w:tc>
          <w:tcPr>
            <w:tcW w:w="0" w:type="auto"/>
            <w:tcBorders>
              <w:top w:val="single" w:sz="4" w:space="0" w:color="AAAAAA"/>
              <w:left w:val="single" w:sz="4" w:space="0" w:color="AAAAAA"/>
              <w:bottom w:val="single" w:sz="4" w:space="0" w:color="AAAAAA"/>
              <w:right w:val="single" w:sz="4" w:space="0" w:color="AAAAAA"/>
            </w:tcBorders>
          </w:tcPr>
          <w:p w14:paraId="023F044B" w14:textId="77777777" w:rsidR="00D85F7F" w:rsidRDefault="00000000">
            <w:r>
              <w:rPr>
                <w:sz w:val="18"/>
                <w:szCs w:val="18"/>
              </w:rPr>
              <w:t>NUVA†</w:t>
            </w:r>
          </w:p>
        </w:tc>
        <w:tc>
          <w:tcPr>
            <w:tcW w:w="0" w:type="auto"/>
            <w:tcBorders>
              <w:top w:val="single" w:sz="4" w:space="0" w:color="AAAAAA"/>
              <w:left w:val="single" w:sz="4" w:space="0" w:color="AAAAAA"/>
              <w:bottom w:val="single" w:sz="4" w:space="0" w:color="AAAAAA"/>
              <w:right w:val="single" w:sz="4" w:space="0" w:color="AAAAAA"/>
            </w:tcBorders>
          </w:tcPr>
          <w:p w14:paraId="46945237" w14:textId="77777777" w:rsidR="00D85F7F" w:rsidRDefault="00000000">
            <w:r>
              <w:rPr>
                <w:sz w:val="18"/>
                <w:szCs w:val="18"/>
              </w:rPr>
              <w:t>~2.5x EV/Rev</w:t>
            </w:r>
          </w:p>
        </w:tc>
        <w:tc>
          <w:tcPr>
            <w:tcW w:w="0" w:type="auto"/>
            <w:tcBorders>
              <w:top w:val="single" w:sz="4" w:space="0" w:color="AAAAAA"/>
              <w:left w:val="single" w:sz="4" w:space="0" w:color="AAAAAA"/>
              <w:bottom w:val="single" w:sz="4" w:space="0" w:color="AAAAAA"/>
              <w:right w:val="single" w:sz="4" w:space="0" w:color="AAAAAA"/>
            </w:tcBorders>
          </w:tcPr>
          <w:p w14:paraId="4322DED3" w14:textId="77777777" w:rsidR="00D85F7F" w:rsidRDefault="00000000">
            <w:r>
              <w:rPr>
                <w:sz w:val="18"/>
                <w:szCs w:val="18"/>
              </w:rPr>
              <w:t>2023</w:t>
            </w:r>
          </w:p>
        </w:tc>
        <w:tc>
          <w:tcPr>
            <w:tcW w:w="0" w:type="auto"/>
            <w:tcBorders>
              <w:top w:val="single" w:sz="4" w:space="0" w:color="AAAAAA"/>
              <w:left w:val="single" w:sz="4" w:space="0" w:color="AAAAAA"/>
              <w:bottom w:val="single" w:sz="4" w:space="0" w:color="AAAAAA"/>
              <w:right w:val="single" w:sz="4" w:space="0" w:color="AAAAAA"/>
            </w:tcBorders>
          </w:tcPr>
          <w:p w14:paraId="2BCB2323" w14:textId="77777777" w:rsidR="00D85F7F" w:rsidRDefault="00000000">
            <w:r>
              <w:rPr>
                <w:sz w:val="18"/>
                <w:szCs w:val="18"/>
              </w:rPr>
              <w:t>10-K FY2003-22 standalone, CIK 0001092662. Use ONLY pre-merger data.</w:t>
            </w:r>
          </w:p>
        </w:tc>
      </w:tr>
      <w:tr w:rsidR="00D85F7F" w14:paraId="3ACE70FA" w14:textId="77777777">
        <w:tc>
          <w:tcPr>
            <w:tcW w:w="0" w:type="auto"/>
            <w:tcBorders>
              <w:top w:val="single" w:sz="4" w:space="0" w:color="AAAAAA"/>
              <w:left w:val="single" w:sz="4" w:space="0" w:color="AAAAAA"/>
              <w:bottom w:val="single" w:sz="4" w:space="0" w:color="AAAAAA"/>
              <w:right w:val="single" w:sz="4" w:space="0" w:color="AAAAAA"/>
            </w:tcBorders>
          </w:tcPr>
          <w:p w14:paraId="18E22907" w14:textId="77777777" w:rsidR="00D85F7F" w:rsidRDefault="00000000">
            <w:r>
              <w:rPr>
                <w:sz w:val="18"/>
                <w:szCs w:val="18"/>
              </w:rPr>
              <w:t>Mazor Robotics</w:t>
            </w:r>
          </w:p>
        </w:tc>
        <w:tc>
          <w:tcPr>
            <w:tcW w:w="0" w:type="auto"/>
            <w:tcBorders>
              <w:top w:val="single" w:sz="4" w:space="0" w:color="AAAAAA"/>
              <w:left w:val="single" w:sz="4" w:space="0" w:color="AAAAAA"/>
              <w:bottom w:val="single" w:sz="4" w:space="0" w:color="AAAAAA"/>
              <w:right w:val="single" w:sz="4" w:space="0" w:color="AAAAAA"/>
            </w:tcBorders>
          </w:tcPr>
          <w:p w14:paraId="374CB0A2" w14:textId="77777777" w:rsidR="00D85F7F" w:rsidRDefault="00000000">
            <w:r>
              <w:rPr>
                <w:sz w:val="18"/>
                <w:szCs w:val="18"/>
              </w:rPr>
              <w:t>MZOR†</w:t>
            </w:r>
          </w:p>
        </w:tc>
        <w:tc>
          <w:tcPr>
            <w:tcW w:w="0" w:type="auto"/>
            <w:tcBorders>
              <w:top w:val="single" w:sz="4" w:space="0" w:color="AAAAAA"/>
              <w:left w:val="single" w:sz="4" w:space="0" w:color="AAAAAA"/>
              <w:bottom w:val="single" w:sz="4" w:space="0" w:color="AAAAAA"/>
              <w:right w:val="single" w:sz="4" w:space="0" w:color="AAAAAA"/>
            </w:tcBorders>
          </w:tcPr>
          <w:p w14:paraId="14210E72" w14:textId="77777777" w:rsidR="00D85F7F" w:rsidRDefault="00000000">
            <w:r>
              <w:rPr>
                <w:sz w:val="18"/>
                <w:szCs w:val="18"/>
              </w:rPr>
              <w:t>~25x EV/Rev (Medtronic $1.64B)</w:t>
            </w:r>
          </w:p>
        </w:tc>
        <w:tc>
          <w:tcPr>
            <w:tcW w:w="0" w:type="auto"/>
            <w:tcBorders>
              <w:top w:val="single" w:sz="4" w:space="0" w:color="AAAAAA"/>
              <w:left w:val="single" w:sz="4" w:space="0" w:color="AAAAAA"/>
              <w:bottom w:val="single" w:sz="4" w:space="0" w:color="AAAAAA"/>
              <w:right w:val="single" w:sz="4" w:space="0" w:color="AAAAAA"/>
            </w:tcBorders>
          </w:tcPr>
          <w:p w14:paraId="5333EBDA" w14:textId="77777777" w:rsidR="00D85F7F" w:rsidRDefault="00000000">
            <w:r>
              <w:rPr>
                <w:sz w:val="18"/>
                <w:szCs w:val="18"/>
              </w:rPr>
              <w:t>2018</w:t>
            </w:r>
          </w:p>
        </w:tc>
        <w:tc>
          <w:tcPr>
            <w:tcW w:w="0" w:type="auto"/>
            <w:tcBorders>
              <w:top w:val="single" w:sz="4" w:space="0" w:color="AAAAAA"/>
              <w:left w:val="single" w:sz="4" w:space="0" w:color="AAAAAA"/>
              <w:bottom w:val="single" w:sz="4" w:space="0" w:color="AAAAAA"/>
              <w:right w:val="single" w:sz="4" w:space="0" w:color="AAAAAA"/>
            </w:tcBorders>
          </w:tcPr>
          <w:p w14:paraId="09EBEC21" w14:textId="77777777" w:rsidR="00D85F7F" w:rsidRDefault="00000000">
            <w:r>
              <w:rPr>
                <w:sz w:val="18"/>
                <w:szCs w:val="18"/>
              </w:rPr>
              <w:t>20-F FY2013-18, CIK 0001561921. Use FY2013-16 for organic data only.</w:t>
            </w:r>
          </w:p>
        </w:tc>
      </w:tr>
      <w:tr w:rsidR="00D85F7F" w14:paraId="15C59CD8" w14:textId="77777777">
        <w:tc>
          <w:tcPr>
            <w:tcW w:w="0" w:type="auto"/>
            <w:tcBorders>
              <w:top w:val="single" w:sz="4" w:space="0" w:color="AAAAAA"/>
              <w:left w:val="single" w:sz="4" w:space="0" w:color="AAAAAA"/>
              <w:bottom w:val="single" w:sz="4" w:space="0" w:color="AAAAAA"/>
              <w:right w:val="single" w:sz="4" w:space="0" w:color="AAAAAA"/>
            </w:tcBorders>
          </w:tcPr>
          <w:p w14:paraId="1CD0E922" w14:textId="77777777" w:rsidR="00D85F7F" w:rsidRDefault="00000000">
            <w:r>
              <w:rPr>
                <w:sz w:val="18"/>
                <w:szCs w:val="18"/>
              </w:rPr>
              <w:t>MAKO Surgical</w:t>
            </w:r>
          </w:p>
        </w:tc>
        <w:tc>
          <w:tcPr>
            <w:tcW w:w="0" w:type="auto"/>
            <w:tcBorders>
              <w:top w:val="single" w:sz="4" w:space="0" w:color="AAAAAA"/>
              <w:left w:val="single" w:sz="4" w:space="0" w:color="AAAAAA"/>
              <w:bottom w:val="single" w:sz="4" w:space="0" w:color="AAAAAA"/>
              <w:right w:val="single" w:sz="4" w:space="0" w:color="AAAAAA"/>
            </w:tcBorders>
          </w:tcPr>
          <w:p w14:paraId="158C8DAD" w14:textId="77777777" w:rsidR="00D85F7F" w:rsidRDefault="00000000">
            <w:r>
              <w:rPr>
                <w:sz w:val="18"/>
                <w:szCs w:val="18"/>
              </w:rPr>
              <w:t>MAKO†</w:t>
            </w:r>
          </w:p>
        </w:tc>
        <w:tc>
          <w:tcPr>
            <w:tcW w:w="0" w:type="auto"/>
            <w:tcBorders>
              <w:top w:val="single" w:sz="4" w:space="0" w:color="AAAAAA"/>
              <w:left w:val="single" w:sz="4" w:space="0" w:color="AAAAAA"/>
              <w:bottom w:val="single" w:sz="4" w:space="0" w:color="AAAAAA"/>
              <w:right w:val="single" w:sz="4" w:space="0" w:color="AAAAAA"/>
            </w:tcBorders>
          </w:tcPr>
          <w:p w14:paraId="4C23F4E6" w14:textId="77777777" w:rsidR="00D85F7F" w:rsidRDefault="00000000">
            <w:r>
              <w:rPr>
                <w:sz w:val="18"/>
                <w:szCs w:val="18"/>
              </w:rPr>
              <w:t>~15x EV/Rev (Stryker $1.65B)</w:t>
            </w:r>
          </w:p>
        </w:tc>
        <w:tc>
          <w:tcPr>
            <w:tcW w:w="0" w:type="auto"/>
            <w:tcBorders>
              <w:top w:val="single" w:sz="4" w:space="0" w:color="AAAAAA"/>
              <w:left w:val="single" w:sz="4" w:space="0" w:color="AAAAAA"/>
              <w:bottom w:val="single" w:sz="4" w:space="0" w:color="AAAAAA"/>
              <w:right w:val="single" w:sz="4" w:space="0" w:color="AAAAAA"/>
            </w:tcBorders>
          </w:tcPr>
          <w:p w14:paraId="1A76E73C" w14:textId="77777777" w:rsidR="00D85F7F" w:rsidRDefault="00000000">
            <w:r>
              <w:rPr>
                <w:sz w:val="18"/>
                <w:szCs w:val="18"/>
              </w:rPr>
              <w:t>2013</w:t>
            </w:r>
          </w:p>
        </w:tc>
        <w:tc>
          <w:tcPr>
            <w:tcW w:w="0" w:type="auto"/>
            <w:tcBorders>
              <w:top w:val="single" w:sz="4" w:space="0" w:color="AAAAAA"/>
              <w:left w:val="single" w:sz="4" w:space="0" w:color="AAAAAA"/>
              <w:bottom w:val="single" w:sz="4" w:space="0" w:color="AAAAAA"/>
              <w:right w:val="single" w:sz="4" w:space="0" w:color="AAAAAA"/>
            </w:tcBorders>
          </w:tcPr>
          <w:p w14:paraId="5E91ADCE" w14:textId="77777777" w:rsidR="00D85F7F" w:rsidRDefault="00000000">
            <w:r>
              <w:rPr>
                <w:sz w:val="18"/>
                <w:szCs w:val="18"/>
              </w:rPr>
              <w:t>10-K FY2008-13, CIK 0001409493. Canonical robotics ceiling — use with Mazor.</w:t>
            </w:r>
          </w:p>
        </w:tc>
      </w:tr>
    </w:tbl>
    <w:p w14:paraId="591EB840" w14:textId="77777777" w:rsidR="00084122" w:rsidRDefault="00084122">
      <w:r>
        <w:t>Note on robotics multiple compression: from 13-15x (MAKO/Mazor, 2013-2018) to 3-6x (PROCEPT, 2024). This reflects sector maturation. Present both ends of the range when citing exit multiples for a robotics spinoff.</w:t>
      </w:r>
    </w:p>
    <w:p w14:paraId="0A8F486B" w14:textId="77777777" w:rsidR="00084122" w:rsidRDefault="00084122">
      <w:pPr>
        <w:rPr>
          <w:b/>
          <w:bCs/>
        </w:rPr>
      </w:pPr>
      <w:r>
        <w:rPr>
          <w:b/>
          <w:bCs/>
        </w:rPr>
        <w:t>6.8 Companies Excluded from the Active Database — 7 Removed</w:t>
      </w:r>
    </w:p>
    <w:p w14:paraId="35D9EA31"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722"/>
        <w:gridCol w:w="774"/>
        <w:gridCol w:w="7132"/>
      </w:tblGrid>
      <w:tr w:rsidR="00D85F7F" w14:paraId="56B92923" w14:textId="77777777">
        <w:tc>
          <w:tcPr>
            <w:tcW w:w="0" w:type="auto"/>
            <w:tcBorders>
              <w:top w:val="single" w:sz="4" w:space="0" w:color="AAAAAA"/>
              <w:left w:val="single" w:sz="4" w:space="0" w:color="AAAAAA"/>
              <w:bottom w:val="single" w:sz="4" w:space="0" w:color="AAAAAA"/>
              <w:right w:val="single" w:sz="4" w:space="0" w:color="AAAAAA"/>
            </w:tcBorders>
          </w:tcPr>
          <w:p w14:paraId="03FA31EC" w14:textId="77777777" w:rsidR="00D85F7F" w:rsidRDefault="00000000">
            <w:r>
              <w:rPr>
                <w:b/>
                <w:bCs/>
                <w:sz w:val="18"/>
                <w:szCs w:val="18"/>
              </w:rPr>
              <w:t>Company</w:t>
            </w:r>
          </w:p>
        </w:tc>
        <w:tc>
          <w:tcPr>
            <w:tcW w:w="0" w:type="auto"/>
            <w:tcBorders>
              <w:top w:val="single" w:sz="4" w:space="0" w:color="AAAAAA"/>
              <w:left w:val="single" w:sz="4" w:space="0" w:color="AAAAAA"/>
              <w:bottom w:val="single" w:sz="4" w:space="0" w:color="AAAAAA"/>
              <w:right w:val="single" w:sz="4" w:space="0" w:color="AAAAAA"/>
            </w:tcBorders>
          </w:tcPr>
          <w:p w14:paraId="3059CF3A" w14:textId="77777777" w:rsidR="00D85F7F" w:rsidRDefault="00000000">
            <w:r>
              <w:rPr>
                <w:b/>
                <w:bCs/>
                <w:sz w:val="18"/>
                <w:szCs w:val="18"/>
              </w:rPr>
              <w:t>Ticker</w:t>
            </w:r>
          </w:p>
        </w:tc>
        <w:tc>
          <w:tcPr>
            <w:tcW w:w="0" w:type="auto"/>
            <w:tcBorders>
              <w:top w:val="single" w:sz="4" w:space="0" w:color="AAAAAA"/>
              <w:left w:val="single" w:sz="4" w:space="0" w:color="AAAAAA"/>
              <w:bottom w:val="single" w:sz="4" w:space="0" w:color="AAAAAA"/>
              <w:right w:val="single" w:sz="4" w:space="0" w:color="AAAAAA"/>
            </w:tcBorders>
          </w:tcPr>
          <w:p w14:paraId="006FA929" w14:textId="77777777" w:rsidR="00D85F7F" w:rsidRDefault="00000000">
            <w:r>
              <w:rPr>
                <w:b/>
                <w:bCs/>
                <w:sz w:val="18"/>
                <w:szCs w:val="18"/>
              </w:rPr>
              <w:t>Reason for Exclusion</w:t>
            </w:r>
          </w:p>
        </w:tc>
      </w:tr>
      <w:tr w:rsidR="00D85F7F" w14:paraId="2312C5E7" w14:textId="77777777">
        <w:tc>
          <w:tcPr>
            <w:tcW w:w="0" w:type="auto"/>
            <w:tcBorders>
              <w:top w:val="single" w:sz="4" w:space="0" w:color="AAAAAA"/>
              <w:left w:val="single" w:sz="4" w:space="0" w:color="AAAAAA"/>
              <w:bottom w:val="single" w:sz="4" w:space="0" w:color="AAAAAA"/>
              <w:right w:val="single" w:sz="4" w:space="0" w:color="AAAAAA"/>
            </w:tcBorders>
          </w:tcPr>
          <w:p w14:paraId="186C1A1B" w14:textId="77777777" w:rsidR="00D85F7F" w:rsidRDefault="00000000">
            <w:r>
              <w:rPr>
                <w:sz w:val="18"/>
                <w:szCs w:val="18"/>
              </w:rPr>
              <w:t>CARMAT SA</w:t>
            </w:r>
          </w:p>
        </w:tc>
        <w:tc>
          <w:tcPr>
            <w:tcW w:w="0" w:type="auto"/>
            <w:tcBorders>
              <w:top w:val="single" w:sz="4" w:space="0" w:color="AAAAAA"/>
              <w:left w:val="single" w:sz="4" w:space="0" w:color="AAAAAA"/>
              <w:bottom w:val="single" w:sz="4" w:space="0" w:color="AAAAAA"/>
              <w:right w:val="single" w:sz="4" w:space="0" w:color="AAAAAA"/>
            </w:tcBorders>
          </w:tcPr>
          <w:p w14:paraId="06323C74" w14:textId="77777777" w:rsidR="00D85F7F" w:rsidRDefault="00000000">
            <w:r>
              <w:rPr>
                <w:sz w:val="18"/>
                <w:szCs w:val="18"/>
              </w:rPr>
              <w:t>ALCAR</w:t>
            </w:r>
          </w:p>
        </w:tc>
        <w:tc>
          <w:tcPr>
            <w:tcW w:w="0" w:type="auto"/>
            <w:tcBorders>
              <w:top w:val="single" w:sz="4" w:space="0" w:color="AAAAAA"/>
              <w:left w:val="single" w:sz="4" w:space="0" w:color="AAAAAA"/>
              <w:bottom w:val="single" w:sz="4" w:space="0" w:color="AAAAAA"/>
              <w:right w:val="single" w:sz="4" w:space="0" w:color="AAAAAA"/>
            </w:tcBorders>
          </w:tcPr>
          <w:p w14:paraId="5045DBEC" w14:textId="77777777" w:rsidR="00D85F7F" w:rsidRDefault="00000000">
            <w:r>
              <w:rPr>
                <w:sz w:val="18"/>
                <w:szCs w:val="18"/>
              </w:rPr>
              <w:t>Trading suspended Sep 2025. Active judicial proceedings (Versailles). High liquidation probability. Wrong signal in any DCF.</w:t>
            </w:r>
          </w:p>
        </w:tc>
      </w:tr>
      <w:tr w:rsidR="00D85F7F" w14:paraId="78C5FF63" w14:textId="77777777">
        <w:tc>
          <w:tcPr>
            <w:tcW w:w="0" w:type="auto"/>
            <w:tcBorders>
              <w:top w:val="single" w:sz="4" w:space="0" w:color="AAAAAA"/>
              <w:left w:val="single" w:sz="4" w:space="0" w:color="AAAAAA"/>
              <w:bottom w:val="single" w:sz="4" w:space="0" w:color="AAAAAA"/>
              <w:right w:val="single" w:sz="4" w:space="0" w:color="AAAAAA"/>
            </w:tcBorders>
          </w:tcPr>
          <w:p w14:paraId="223EE83E" w14:textId="77777777" w:rsidR="00D85F7F" w:rsidRDefault="00000000">
            <w:r>
              <w:rPr>
                <w:sz w:val="18"/>
                <w:szCs w:val="18"/>
              </w:rPr>
              <w:t>Sequana Medical</w:t>
            </w:r>
          </w:p>
        </w:tc>
        <w:tc>
          <w:tcPr>
            <w:tcW w:w="0" w:type="auto"/>
            <w:tcBorders>
              <w:top w:val="single" w:sz="4" w:space="0" w:color="AAAAAA"/>
              <w:left w:val="single" w:sz="4" w:space="0" w:color="AAAAAA"/>
              <w:bottom w:val="single" w:sz="4" w:space="0" w:color="AAAAAA"/>
              <w:right w:val="single" w:sz="4" w:space="0" w:color="AAAAAA"/>
            </w:tcBorders>
          </w:tcPr>
          <w:p w14:paraId="62604446" w14:textId="77777777" w:rsidR="00D85F7F" w:rsidRDefault="00000000">
            <w:r>
              <w:rPr>
                <w:sz w:val="18"/>
                <w:szCs w:val="18"/>
              </w:rPr>
              <w:t>SEQUA</w:t>
            </w:r>
          </w:p>
        </w:tc>
        <w:tc>
          <w:tcPr>
            <w:tcW w:w="0" w:type="auto"/>
            <w:tcBorders>
              <w:top w:val="single" w:sz="4" w:space="0" w:color="AAAAAA"/>
              <w:left w:val="single" w:sz="4" w:space="0" w:color="AAAAAA"/>
              <w:bottom w:val="single" w:sz="4" w:space="0" w:color="AAAAAA"/>
              <w:right w:val="single" w:sz="4" w:space="0" w:color="AAAAAA"/>
            </w:tcBorders>
          </w:tcPr>
          <w:p w14:paraId="222822A6" w14:textId="77777777" w:rsidR="00D85F7F" w:rsidRDefault="00000000">
            <w:r>
              <w:rPr>
                <w:sz w:val="18"/>
                <w:szCs w:val="18"/>
              </w:rPr>
              <w:t>Confirmed going concern. Cash EUR 3.8M end-2024. Strategic review 2026. High liquidation/delisting risk.</w:t>
            </w:r>
          </w:p>
        </w:tc>
      </w:tr>
      <w:tr w:rsidR="00D85F7F" w14:paraId="3D830496" w14:textId="77777777">
        <w:tc>
          <w:tcPr>
            <w:tcW w:w="0" w:type="auto"/>
            <w:tcBorders>
              <w:top w:val="single" w:sz="4" w:space="0" w:color="AAAAAA"/>
              <w:left w:val="single" w:sz="4" w:space="0" w:color="AAAAAA"/>
              <w:bottom w:val="single" w:sz="4" w:space="0" w:color="AAAAAA"/>
              <w:right w:val="single" w:sz="4" w:space="0" w:color="AAAAAA"/>
            </w:tcBorders>
          </w:tcPr>
          <w:p w14:paraId="5EE364EF" w14:textId="77777777" w:rsidR="00D85F7F" w:rsidRDefault="00000000">
            <w:r>
              <w:rPr>
                <w:sz w:val="18"/>
                <w:szCs w:val="18"/>
              </w:rPr>
              <w:t>CompuGroup Medical</w:t>
            </w:r>
          </w:p>
        </w:tc>
        <w:tc>
          <w:tcPr>
            <w:tcW w:w="0" w:type="auto"/>
            <w:tcBorders>
              <w:top w:val="single" w:sz="4" w:space="0" w:color="AAAAAA"/>
              <w:left w:val="single" w:sz="4" w:space="0" w:color="AAAAAA"/>
              <w:bottom w:val="single" w:sz="4" w:space="0" w:color="AAAAAA"/>
              <w:right w:val="single" w:sz="4" w:space="0" w:color="AAAAAA"/>
            </w:tcBorders>
          </w:tcPr>
          <w:p w14:paraId="54A41B49" w14:textId="77777777" w:rsidR="00D85F7F" w:rsidRDefault="00000000">
            <w:r>
              <w:rPr>
                <w:sz w:val="18"/>
                <w:szCs w:val="18"/>
              </w:rPr>
              <w:t>COP</w:t>
            </w:r>
          </w:p>
        </w:tc>
        <w:tc>
          <w:tcPr>
            <w:tcW w:w="0" w:type="auto"/>
            <w:tcBorders>
              <w:top w:val="single" w:sz="4" w:space="0" w:color="AAAAAA"/>
              <w:left w:val="single" w:sz="4" w:space="0" w:color="AAAAAA"/>
              <w:bottom w:val="single" w:sz="4" w:space="0" w:color="AAAAAA"/>
              <w:right w:val="single" w:sz="4" w:space="0" w:color="AAAAAA"/>
            </w:tcBorders>
          </w:tcPr>
          <w:p w14:paraId="36B7A007" w14:textId="77777777" w:rsidR="00D85F7F" w:rsidRDefault="00000000">
            <w:r>
              <w:rPr>
                <w:sz w:val="18"/>
                <w:szCs w:val="18"/>
              </w:rPr>
              <w:t>Pure EMR/EHR software — zero physical device. PE take-private CVC 2024-25, delisting imminent.</w:t>
            </w:r>
          </w:p>
        </w:tc>
      </w:tr>
      <w:tr w:rsidR="00D85F7F" w14:paraId="1E09C1DA" w14:textId="77777777">
        <w:tc>
          <w:tcPr>
            <w:tcW w:w="0" w:type="auto"/>
            <w:tcBorders>
              <w:top w:val="single" w:sz="4" w:space="0" w:color="AAAAAA"/>
              <w:left w:val="single" w:sz="4" w:space="0" w:color="AAAAAA"/>
              <w:bottom w:val="single" w:sz="4" w:space="0" w:color="AAAAAA"/>
              <w:right w:val="single" w:sz="4" w:space="0" w:color="AAAAAA"/>
            </w:tcBorders>
          </w:tcPr>
          <w:p w14:paraId="6653B260" w14:textId="77777777" w:rsidR="00D85F7F" w:rsidRDefault="00000000">
            <w:r>
              <w:rPr>
                <w:sz w:val="18"/>
                <w:szCs w:val="18"/>
              </w:rPr>
              <w:t>SHL Telemedicine</w:t>
            </w:r>
          </w:p>
        </w:tc>
        <w:tc>
          <w:tcPr>
            <w:tcW w:w="0" w:type="auto"/>
            <w:tcBorders>
              <w:top w:val="single" w:sz="4" w:space="0" w:color="AAAAAA"/>
              <w:left w:val="single" w:sz="4" w:space="0" w:color="AAAAAA"/>
              <w:bottom w:val="single" w:sz="4" w:space="0" w:color="AAAAAA"/>
              <w:right w:val="single" w:sz="4" w:space="0" w:color="AAAAAA"/>
            </w:tcBorders>
          </w:tcPr>
          <w:p w14:paraId="33EEFC72" w14:textId="77777777" w:rsidR="00D85F7F" w:rsidRDefault="00000000">
            <w:r>
              <w:rPr>
                <w:sz w:val="18"/>
                <w:szCs w:val="18"/>
              </w:rPr>
              <w:t>SHLTN</w:t>
            </w:r>
          </w:p>
        </w:tc>
        <w:tc>
          <w:tcPr>
            <w:tcW w:w="0" w:type="auto"/>
            <w:tcBorders>
              <w:top w:val="single" w:sz="4" w:space="0" w:color="AAAAAA"/>
              <w:left w:val="single" w:sz="4" w:space="0" w:color="AAAAAA"/>
              <w:bottom w:val="single" w:sz="4" w:space="0" w:color="AAAAAA"/>
              <w:right w:val="single" w:sz="4" w:space="0" w:color="AAAAAA"/>
            </w:tcBorders>
          </w:tcPr>
          <w:p w14:paraId="725766A5" w14:textId="77777777" w:rsidR="00D85F7F" w:rsidRDefault="00000000">
            <w:r>
              <w:rPr>
                <w:sz w:val="18"/>
                <w:szCs w:val="18"/>
              </w:rPr>
              <w:t>Market cap ~CHF 18M below EUR 30M threshold. D2C pivot degrades B2B hospital purity. Net margins -50%.</w:t>
            </w:r>
          </w:p>
        </w:tc>
      </w:tr>
      <w:tr w:rsidR="00D85F7F" w14:paraId="7B7D3D1C" w14:textId="77777777">
        <w:tc>
          <w:tcPr>
            <w:tcW w:w="0" w:type="auto"/>
            <w:tcBorders>
              <w:top w:val="single" w:sz="4" w:space="0" w:color="AAAAAA"/>
              <w:left w:val="single" w:sz="4" w:space="0" w:color="AAAAAA"/>
              <w:bottom w:val="single" w:sz="4" w:space="0" w:color="AAAAAA"/>
              <w:right w:val="single" w:sz="4" w:space="0" w:color="AAAAAA"/>
            </w:tcBorders>
          </w:tcPr>
          <w:p w14:paraId="775E900C" w14:textId="77777777" w:rsidR="00D85F7F" w:rsidRDefault="00000000">
            <w:r>
              <w:rPr>
                <w:sz w:val="18"/>
                <w:szCs w:val="18"/>
              </w:rPr>
              <w:t>Renalytix</w:t>
            </w:r>
          </w:p>
        </w:tc>
        <w:tc>
          <w:tcPr>
            <w:tcW w:w="0" w:type="auto"/>
            <w:tcBorders>
              <w:top w:val="single" w:sz="4" w:space="0" w:color="AAAAAA"/>
              <w:left w:val="single" w:sz="4" w:space="0" w:color="AAAAAA"/>
              <w:bottom w:val="single" w:sz="4" w:space="0" w:color="AAAAAA"/>
              <w:right w:val="single" w:sz="4" w:space="0" w:color="AAAAAA"/>
            </w:tcBorders>
          </w:tcPr>
          <w:p w14:paraId="01C923FC" w14:textId="77777777" w:rsidR="00D85F7F" w:rsidRDefault="00000000">
            <w:r>
              <w:rPr>
                <w:sz w:val="18"/>
                <w:szCs w:val="18"/>
              </w:rPr>
              <w:t>RENX</w:t>
            </w:r>
          </w:p>
        </w:tc>
        <w:tc>
          <w:tcPr>
            <w:tcW w:w="0" w:type="auto"/>
            <w:tcBorders>
              <w:top w:val="single" w:sz="4" w:space="0" w:color="AAAAAA"/>
              <w:left w:val="single" w:sz="4" w:space="0" w:color="AAAAAA"/>
              <w:bottom w:val="single" w:sz="4" w:space="0" w:color="AAAAAA"/>
              <w:right w:val="single" w:sz="4" w:space="0" w:color="AAAAAA"/>
            </w:tcBorders>
          </w:tcPr>
          <w:p w14:paraId="1C76252F" w14:textId="77777777" w:rsidR="00D85F7F" w:rsidRDefault="00000000">
            <w:r>
              <w:rPr>
                <w:sz w:val="18"/>
                <w:szCs w:val="18"/>
              </w:rPr>
              <w:t>Delisted from Nasdaq Oct 2024 (non-compliance). Market cap GBP 5-15M. Near-zero commercial revenue.</w:t>
            </w:r>
          </w:p>
        </w:tc>
      </w:tr>
      <w:tr w:rsidR="00D85F7F" w14:paraId="64064FD9" w14:textId="77777777">
        <w:tc>
          <w:tcPr>
            <w:tcW w:w="0" w:type="auto"/>
            <w:tcBorders>
              <w:top w:val="single" w:sz="4" w:space="0" w:color="AAAAAA"/>
              <w:left w:val="single" w:sz="4" w:space="0" w:color="AAAAAA"/>
              <w:bottom w:val="single" w:sz="4" w:space="0" w:color="AAAAAA"/>
              <w:right w:val="single" w:sz="4" w:space="0" w:color="AAAAAA"/>
            </w:tcBorders>
          </w:tcPr>
          <w:p w14:paraId="0E9E657E" w14:textId="77777777" w:rsidR="00D85F7F" w:rsidRDefault="00000000">
            <w:r>
              <w:rPr>
                <w:sz w:val="18"/>
                <w:szCs w:val="18"/>
              </w:rPr>
              <w:t>QuidelOrtho</w:t>
            </w:r>
          </w:p>
        </w:tc>
        <w:tc>
          <w:tcPr>
            <w:tcW w:w="0" w:type="auto"/>
            <w:tcBorders>
              <w:top w:val="single" w:sz="4" w:space="0" w:color="AAAAAA"/>
              <w:left w:val="single" w:sz="4" w:space="0" w:color="AAAAAA"/>
              <w:bottom w:val="single" w:sz="4" w:space="0" w:color="AAAAAA"/>
              <w:right w:val="single" w:sz="4" w:space="0" w:color="AAAAAA"/>
            </w:tcBorders>
          </w:tcPr>
          <w:p w14:paraId="6DA85216" w14:textId="77777777" w:rsidR="00D85F7F" w:rsidRDefault="00000000">
            <w:r>
              <w:rPr>
                <w:sz w:val="18"/>
                <w:szCs w:val="18"/>
              </w:rPr>
              <w:t>QDEL</w:t>
            </w:r>
          </w:p>
        </w:tc>
        <w:tc>
          <w:tcPr>
            <w:tcW w:w="0" w:type="auto"/>
            <w:tcBorders>
              <w:top w:val="single" w:sz="4" w:space="0" w:color="AAAAAA"/>
              <w:left w:val="single" w:sz="4" w:space="0" w:color="AAAAAA"/>
              <w:bottom w:val="single" w:sz="4" w:space="0" w:color="AAAAAA"/>
              <w:right w:val="single" w:sz="4" w:space="0" w:color="AAAAAA"/>
            </w:tcBorders>
          </w:tcPr>
          <w:p w14:paraId="6D62027C" w14:textId="77777777" w:rsidR="00D85F7F" w:rsidRDefault="00000000">
            <w:r>
              <w:rPr>
                <w:sz w:val="18"/>
                <w:szCs w:val="18"/>
              </w:rPr>
              <w:t>Post-merger entity non-comparable to standalone Quidel. COVID peak non-normalisable.</w:t>
            </w:r>
          </w:p>
        </w:tc>
      </w:tr>
      <w:tr w:rsidR="00D85F7F" w14:paraId="13B0CD1B" w14:textId="77777777">
        <w:tc>
          <w:tcPr>
            <w:tcW w:w="0" w:type="auto"/>
            <w:tcBorders>
              <w:top w:val="single" w:sz="4" w:space="0" w:color="AAAAAA"/>
              <w:left w:val="single" w:sz="4" w:space="0" w:color="AAAAAA"/>
              <w:bottom w:val="single" w:sz="4" w:space="0" w:color="AAAAAA"/>
              <w:right w:val="single" w:sz="4" w:space="0" w:color="AAAAAA"/>
            </w:tcBorders>
          </w:tcPr>
          <w:p w14:paraId="61321AF6" w14:textId="77777777" w:rsidR="00D85F7F" w:rsidRDefault="00000000">
            <w:r>
              <w:rPr>
                <w:sz w:val="18"/>
                <w:szCs w:val="18"/>
              </w:rPr>
              <w:t>Guerbet SA</w:t>
            </w:r>
          </w:p>
        </w:tc>
        <w:tc>
          <w:tcPr>
            <w:tcW w:w="0" w:type="auto"/>
            <w:tcBorders>
              <w:top w:val="single" w:sz="4" w:space="0" w:color="AAAAAA"/>
              <w:left w:val="single" w:sz="4" w:space="0" w:color="AAAAAA"/>
              <w:bottom w:val="single" w:sz="4" w:space="0" w:color="AAAAAA"/>
              <w:right w:val="single" w:sz="4" w:space="0" w:color="AAAAAA"/>
            </w:tcBorders>
          </w:tcPr>
          <w:p w14:paraId="5A41351E" w14:textId="77777777" w:rsidR="00D85F7F" w:rsidRDefault="00000000">
            <w:r>
              <w:rPr>
                <w:sz w:val="18"/>
                <w:szCs w:val="18"/>
              </w:rPr>
              <w:t>GBT</w:t>
            </w:r>
          </w:p>
        </w:tc>
        <w:tc>
          <w:tcPr>
            <w:tcW w:w="0" w:type="auto"/>
            <w:tcBorders>
              <w:top w:val="single" w:sz="4" w:space="0" w:color="AAAAAA"/>
              <w:left w:val="single" w:sz="4" w:space="0" w:color="AAAAAA"/>
              <w:bottom w:val="single" w:sz="4" w:space="0" w:color="AAAAAA"/>
              <w:right w:val="single" w:sz="4" w:space="0" w:color="AAAAAA"/>
            </w:tcBorders>
          </w:tcPr>
          <w:p w14:paraId="129FB35E" w14:textId="77777777" w:rsidR="00D85F7F" w:rsidRDefault="00000000">
            <w:r>
              <w:rPr>
                <w:sz w:val="18"/>
                <w:szCs w:val="18"/>
              </w:rPr>
              <w:t>Core business &gt;60% pharma (contrast media, NDA/EMA). Device injectors &lt;40% revenue. Pharma metrics not comparable.</w:t>
            </w:r>
          </w:p>
        </w:tc>
      </w:tr>
    </w:tbl>
    <w:p w14:paraId="00B941E1" w14:textId="77777777" w:rsidR="00084122" w:rsidRDefault="00084122">
      <w:pPr>
        <w:rPr>
          <w:b/>
          <w:bCs/>
        </w:rPr>
      </w:pPr>
      <w:r>
        <w:rPr>
          <w:b/>
          <w:bCs/>
        </w:rPr>
        <w:t>6.9 DCF Proxy Methodology — Structural Defaults for Missing Metrics</w:t>
      </w:r>
    </w:p>
    <w:p w14:paraId="5E2109A3"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703"/>
        <w:gridCol w:w="6975"/>
        <w:gridCol w:w="950"/>
      </w:tblGrid>
      <w:tr w:rsidR="00D85F7F" w14:paraId="73FF69E1" w14:textId="77777777">
        <w:tc>
          <w:tcPr>
            <w:tcW w:w="0" w:type="auto"/>
            <w:tcBorders>
              <w:top w:val="single" w:sz="4" w:space="0" w:color="AAAAAA"/>
              <w:left w:val="single" w:sz="4" w:space="0" w:color="AAAAAA"/>
              <w:bottom w:val="single" w:sz="4" w:space="0" w:color="AAAAAA"/>
              <w:right w:val="single" w:sz="4" w:space="0" w:color="AAAAAA"/>
            </w:tcBorders>
          </w:tcPr>
          <w:p w14:paraId="347B9533" w14:textId="77777777" w:rsidR="00D85F7F" w:rsidRDefault="00000000">
            <w:r>
              <w:rPr>
                <w:b/>
                <w:bCs/>
                <w:sz w:val="18"/>
                <w:szCs w:val="18"/>
              </w:rPr>
              <w:t>Metric</w:t>
            </w:r>
          </w:p>
        </w:tc>
        <w:tc>
          <w:tcPr>
            <w:tcW w:w="0" w:type="auto"/>
            <w:tcBorders>
              <w:top w:val="single" w:sz="4" w:space="0" w:color="AAAAAA"/>
              <w:left w:val="single" w:sz="4" w:space="0" w:color="AAAAAA"/>
              <w:bottom w:val="single" w:sz="4" w:space="0" w:color="AAAAAA"/>
              <w:right w:val="single" w:sz="4" w:space="0" w:color="AAAAAA"/>
            </w:tcBorders>
          </w:tcPr>
          <w:p w14:paraId="04178273" w14:textId="77777777" w:rsidR="00D85F7F" w:rsidRDefault="00000000">
            <w:r>
              <w:rPr>
                <w:b/>
                <w:bCs/>
                <w:sz w:val="18"/>
                <w:szCs w:val="18"/>
              </w:rPr>
              <w:t>Proxy Rule</w:t>
            </w:r>
          </w:p>
        </w:tc>
        <w:tc>
          <w:tcPr>
            <w:tcW w:w="0" w:type="auto"/>
            <w:tcBorders>
              <w:top w:val="single" w:sz="4" w:space="0" w:color="AAAAAA"/>
              <w:left w:val="single" w:sz="4" w:space="0" w:color="AAAAAA"/>
              <w:bottom w:val="single" w:sz="4" w:space="0" w:color="AAAAAA"/>
              <w:right w:val="single" w:sz="4" w:space="0" w:color="AAAAAA"/>
            </w:tcBorders>
          </w:tcPr>
          <w:p w14:paraId="14F41CBE" w14:textId="77777777" w:rsidR="00D85F7F" w:rsidRDefault="00000000">
            <w:r>
              <w:rPr>
                <w:b/>
                <w:bCs/>
                <w:sz w:val="18"/>
                <w:szCs w:val="18"/>
              </w:rPr>
              <w:t>Priority</w:t>
            </w:r>
          </w:p>
        </w:tc>
      </w:tr>
      <w:tr w:rsidR="00D85F7F" w14:paraId="622A3CCE" w14:textId="77777777">
        <w:tc>
          <w:tcPr>
            <w:tcW w:w="0" w:type="auto"/>
            <w:tcBorders>
              <w:top w:val="single" w:sz="4" w:space="0" w:color="AAAAAA"/>
              <w:left w:val="single" w:sz="4" w:space="0" w:color="AAAAAA"/>
              <w:bottom w:val="single" w:sz="4" w:space="0" w:color="AAAAAA"/>
              <w:right w:val="single" w:sz="4" w:space="0" w:color="AAAAAA"/>
            </w:tcBorders>
          </w:tcPr>
          <w:p w14:paraId="288DDA2C" w14:textId="77777777" w:rsidR="00D85F7F" w:rsidRDefault="00000000">
            <w:r>
              <w:rPr>
                <w:sz w:val="18"/>
                <w:szCs w:val="18"/>
              </w:rPr>
              <w:t>Average Selling Price</w:t>
            </w:r>
          </w:p>
        </w:tc>
        <w:tc>
          <w:tcPr>
            <w:tcW w:w="0" w:type="auto"/>
            <w:tcBorders>
              <w:top w:val="single" w:sz="4" w:space="0" w:color="AAAAAA"/>
              <w:left w:val="single" w:sz="4" w:space="0" w:color="AAAAAA"/>
              <w:bottom w:val="single" w:sz="4" w:space="0" w:color="AAAAAA"/>
              <w:right w:val="single" w:sz="4" w:space="0" w:color="AAAAAA"/>
            </w:tcBorders>
          </w:tcPr>
          <w:p w14:paraId="64F78001" w14:textId="77777777" w:rsidR="00D85F7F" w:rsidRDefault="00000000">
            <w:r>
              <w:rPr>
                <w:sz w:val="18"/>
                <w:szCs w:val="18"/>
              </w:rPr>
              <w:t>Use DRG/APC reimbursement ceiling as hard cap. Device share = 25-40% standard; 50-75% for Breakthrough implants (CVRx, Inspire, Vericel). ASP above reimbursement ceiling makes the model unviable.</w:t>
            </w:r>
          </w:p>
        </w:tc>
        <w:tc>
          <w:tcPr>
            <w:tcW w:w="0" w:type="auto"/>
            <w:tcBorders>
              <w:top w:val="single" w:sz="4" w:space="0" w:color="AAAAAA"/>
              <w:left w:val="single" w:sz="4" w:space="0" w:color="AAAAAA"/>
              <w:bottom w:val="single" w:sz="4" w:space="0" w:color="AAAAAA"/>
              <w:right w:val="single" w:sz="4" w:space="0" w:color="AAAAAA"/>
            </w:tcBorders>
          </w:tcPr>
          <w:p w14:paraId="05F6A525" w14:textId="77777777" w:rsidR="00D85F7F" w:rsidRDefault="00000000">
            <w:r>
              <w:rPr>
                <w:sz w:val="18"/>
                <w:szCs w:val="18"/>
              </w:rPr>
              <w:t>HIGH</w:t>
            </w:r>
          </w:p>
        </w:tc>
      </w:tr>
      <w:tr w:rsidR="00D85F7F" w14:paraId="2CFDAE06" w14:textId="77777777">
        <w:tc>
          <w:tcPr>
            <w:tcW w:w="0" w:type="auto"/>
            <w:tcBorders>
              <w:top w:val="single" w:sz="4" w:space="0" w:color="AAAAAA"/>
              <w:left w:val="single" w:sz="4" w:space="0" w:color="AAAAAA"/>
              <w:bottom w:val="single" w:sz="4" w:space="0" w:color="AAAAAA"/>
              <w:right w:val="single" w:sz="4" w:space="0" w:color="AAAAAA"/>
            </w:tcBorders>
          </w:tcPr>
          <w:p w14:paraId="096B85CD" w14:textId="77777777" w:rsidR="00D85F7F" w:rsidRDefault="00000000">
            <w:r>
              <w:rPr>
                <w:sz w:val="18"/>
                <w:szCs w:val="18"/>
              </w:rPr>
              <w:t>Sales Cycle Duration</w:t>
            </w:r>
          </w:p>
        </w:tc>
        <w:tc>
          <w:tcPr>
            <w:tcW w:w="0" w:type="auto"/>
            <w:tcBorders>
              <w:top w:val="single" w:sz="4" w:space="0" w:color="AAAAAA"/>
              <w:left w:val="single" w:sz="4" w:space="0" w:color="AAAAAA"/>
              <w:bottom w:val="single" w:sz="4" w:space="0" w:color="AAAAAA"/>
              <w:right w:val="single" w:sz="4" w:space="0" w:color="AAAAAA"/>
            </w:tcBorders>
          </w:tcPr>
          <w:p w14:paraId="7CF8D094" w14:textId="77777777" w:rsidR="00D85F7F" w:rsidRDefault="00000000">
            <w:r>
              <w:rPr>
                <w:sz w:val="18"/>
                <w:szCs w:val="18"/>
              </w:rPr>
              <w:t>Capital robot/LINAC ($500k+): 12-18 months. Standard implant/disposable (hospital B2B): 6-9 months. Hospital IT/SaMD: 12-36 months. DME/pharmacy: 1-3 months.</w:t>
            </w:r>
          </w:p>
        </w:tc>
        <w:tc>
          <w:tcPr>
            <w:tcW w:w="0" w:type="auto"/>
            <w:tcBorders>
              <w:top w:val="single" w:sz="4" w:space="0" w:color="AAAAAA"/>
              <w:left w:val="single" w:sz="4" w:space="0" w:color="AAAAAA"/>
              <w:bottom w:val="single" w:sz="4" w:space="0" w:color="AAAAAA"/>
              <w:right w:val="single" w:sz="4" w:space="0" w:color="AAAAAA"/>
            </w:tcBorders>
          </w:tcPr>
          <w:p w14:paraId="7066A610" w14:textId="77777777" w:rsidR="00D85F7F" w:rsidRDefault="00000000">
            <w:r>
              <w:rPr>
                <w:sz w:val="18"/>
                <w:szCs w:val="18"/>
              </w:rPr>
              <w:t>HIGH</w:t>
            </w:r>
          </w:p>
        </w:tc>
      </w:tr>
      <w:tr w:rsidR="00D85F7F" w14:paraId="426AE4A6" w14:textId="77777777">
        <w:tc>
          <w:tcPr>
            <w:tcW w:w="0" w:type="auto"/>
            <w:tcBorders>
              <w:top w:val="single" w:sz="4" w:space="0" w:color="AAAAAA"/>
              <w:left w:val="single" w:sz="4" w:space="0" w:color="AAAAAA"/>
              <w:bottom w:val="single" w:sz="4" w:space="0" w:color="AAAAAA"/>
              <w:right w:val="single" w:sz="4" w:space="0" w:color="AAAAAA"/>
            </w:tcBorders>
          </w:tcPr>
          <w:p w14:paraId="1B09D98C" w14:textId="77777777" w:rsidR="00D85F7F" w:rsidRDefault="00000000">
            <w:r>
              <w:rPr>
                <w:sz w:val="18"/>
                <w:szCs w:val="18"/>
              </w:rPr>
              <w:lastRenderedPageBreak/>
              <w:t>Time to First Revenue</w:t>
            </w:r>
          </w:p>
        </w:tc>
        <w:tc>
          <w:tcPr>
            <w:tcW w:w="0" w:type="auto"/>
            <w:tcBorders>
              <w:top w:val="single" w:sz="4" w:space="0" w:color="AAAAAA"/>
              <w:left w:val="single" w:sz="4" w:space="0" w:color="AAAAAA"/>
              <w:bottom w:val="single" w:sz="4" w:space="0" w:color="AAAAAA"/>
              <w:right w:val="single" w:sz="4" w:space="0" w:color="AAAAAA"/>
            </w:tcBorders>
          </w:tcPr>
          <w:p w14:paraId="63EBA0A1" w14:textId="77777777" w:rsidR="00D85F7F" w:rsidRDefault="00000000">
            <w:r>
              <w:rPr>
                <w:sz w:val="18"/>
                <w:szCs w:val="18"/>
              </w:rPr>
              <w:t>(A) Pre-existing code: 0-8 weeks. (B) J-code required: 1-7 months. (C) CPT Cat III to Cat I: 2-7 years. Model (C) as stepped revenue with &lt;10% penetration until Cat I CPT established.</w:t>
            </w:r>
          </w:p>
        </w:tc>
        <w:tc>
          <w:tcPr>
            <w:tcW w:w="0" w:type="auto"/>
            <w:tcBorders>
              <w:top w:val="single" w:sz="4" w:space="0" w:color="AAAAAA"/>
              <w:left w:val="single" w:sz="4" w:space="0" w:color="AAAAAA"/>
              <w:bottom w:val="single" w:sz="4" w:space="0" w:color="AAAAAA"/>
              <w:right w:val="single" w:sz="4" w:space="0" w:color="AAAAAA"/>
            </w:tcBorders>
          </w:tcPr>
          <w:p w14:paraId="617E3959" w14:textId="77777777" w:rsidR="00D85F7F" w:rsidRDefault="00000000">
            <w:r>
              <w:rPr>
                <w:sz w:val="18"/>
                <w:szCs w:val="18"/>
              </w:rPr>
              <w:t>CRITICAL</w:t>
            </w:r>
          </w:p>
        </w:tc>
      </w:tr>
      <w:tr w:rsidR="00D85F7F" w14:paraId="08E8380A" w14:textId="77777777">
        <w:tc>
          <w:tcPr>
            <w:tcW w:w="0" w:type="auto"/>
            <w:tcBorders>
              <w:top w:val="single" w:sz="4" w:space="0" w:color="AAAAAA"/>
              <w:left w:val="single" w:sz="4" w:space="0" w:color="AAAAAA"/>
              <w:bottom w:val="single" w:sz="4" w:space="0" w:color="AAAAAA"/>
              <w:right w:val="single" w:sz="4" w:space="0" w:color="AAAAAA"/>
            </w:tcBorders>
          </w:tcPr>
          <w:p w14:paraId="19D27B90" w14:textId="77777777" w:rsidR="00D85F7F" w:rsidRDefault="00000000">
            <w:r>
              <w:rPr>
                <w:sz w:val="18"/>
                <w:szCs w:val="18"/>
              </w:rPr>
              <w:t>Reimbursement Timeline</w:t>
            </w:r>
          </w:p>
        </w:tc>
        <w:tc>
          <w:tcPr>
            <w:tcW w:w="0" w:type="auto"/>
            <w:tcBorders>
              <w:top w:val="single" w:sz="4" w:space="0" w:color="AAAAAA"/>
              <w:left w:val="single" w:sz="4" w:space="0" w:color="AAAAAA"/>
              <w:bottom w:val="single" w:sz="4" w:space="0" w:color="AAAAAA"/>
              <w:right w:val="single" w:sz="4" w:space="0" w:color="AAAAAA"/>
            </w:tcBorders>
          </w:tcPr>
          <w:p w14:paraId="3ADB1330" w14:textId="77777777" w:rsidR="00D85F7F" w:rsidRDefault="00000000">
            <w:r>
              <w:rPr>
                <w:sz w:val="18"/>
                <w:szCs w:val="18"/>
              </w:rPr>
              <w:t>EU NUB to DRG: 12-36 months. US pre-existing code: 0 months. New CPT Cat I: 18-48 months. LCD molecular Dx: 0-30+ months (variable). Apply Monte Carlo 6-48 month range for uncertain cases.</w:t>
            </w:r>
          </w:p>
        </w:tc>
        <w:tc>
          <w:tcPr>
            <w:tcW w:w="0" w:type="auto"/>
            <w:tcBorders>
              <w:top w:val="single" w:sz="4" w:space="0" w:color="AAAAAA"/>
              <w:left w:val="single" w:sz="4" w:space="0" w:color="AAAAAA"/>
              <w:bottom w:val="single" w:sz="4" w:space="0" w:color="AAAAAA"/>
              <w:right w:val="single" w:sz="4" w:space="0" w:color="AAAAAA"/>
            </w:tcBorders>
          </w:tcPr>
          <w:p w14:paraId="017BE40B" w14:textId="77777777" w:rsidR="00D85F7F" w:rsidRDefault="00000000">
            <w:r>
              <w:rPr>
                <w:sz w:val="18"/>
                <w:szCs w:val="18"/>
              </w:rPr>
              <w:t>CRITICAL</w:t>
            </w:r>
          </w:p>
        </w:tc>
      </w:tr>
      <w:tr w:rsidR="00D85F7F" w14:paraId="599DAAAA" w14:textId="77777777">
        <w:tc>
          <w:tcPr>
            <w:tcW w:w="0" w:type="auto"/>
            <w:tcBorders>
              <w:top w:val="single" w:sz="4" w:space="0" w:color="AAAAAA"/>
              <w:left w:val="single" w:sz="4" w:space="0" w:color="AAAAAA"/>
              <w:bottom w:val="single" w:sz="4" w:space="0" w:color="AAAAAA"/>
              <w:right w:val="single" w:sz="4" w:space="0" w:color="AAAAAA"/>
            </w:tcBorders>
          </w:tcPr>
          <w:p w14:paraId="4FBA9A65" w14:textId="77777777" w:rsidR="00D85F7F" w:rsidRDefault="00000000">
            <w:r>
              <w:rPr>
                <w:sz w:val="18"/>
                <w:szCs w:val="18"/>
              </w:rPr>
              <w:t>Gross Margin (terminal)</w:t>
            </w:r>
          </w:p>
        </w:tc>
        <w:tc>
          <w:tcPr>
            <w:tcW w:w="0" w:type="auto"/>
            <w:tcBorders>
              <w:top w:val="single" w:sz="4" w:space="0" w:color="AAAAAA"/>
              <w:left w:val="single" w:sz="4" w:space="0" w:color="AAAAAA"/>
              <w:bottom w:val="single" w:sz="4" w:space="0" w:color="AAAAAA"/>
              <w:right w:val="single" w:sz="4" w:space="0" w:color="AAAAAA"/>
            </w:tcBorders>
          </w:tcPr>
          <w:p w14:paraId="44C1F3F6" w14:textId="77777777" w:rsidR="00D85F7F" w:rsidRDefault="00000000">
            <w:r>
              <w:rPr>
                <w:sz w:val="18"/>
                <w:szCs w:val="18"/>
              </w:rPr>
              <w:t>SaMD pure: 88-92%. High-margin implantable: 80-88%. Surgical device direct: 65-80%. Capital equipment + consumables: 55-75%. OEM: 25-45%. Weight by product mix; never use a conglomerate's consolidated figure.</w:t>
            </w:r>
          </w:p>
        </w:tc>
        <w:tc>
          <w:tcPr>
            <w:tcW w:w="0" w:type="auto"/>
            <w:tcBorders>
              <w:top w:val="single" w:sz="4" w:space="0" w:color="AAAAAA"/>
              <w:left w:val="single" w:sz="4" w:space="0" w:color="AAAAAA"/>
              <w:bottom w:val="single" w:sz="4" w:space="0" w:color="AAAAAA"/>
              <w:right w:val="single" w:sz="4" w:space="0" w:color="AAAAAA"/>
            </w:tcBorders>
          </w:tcPr>
          <w:p w14:paraId="5FB90FBD" w14:textId="77777777" w:rsidR="00D85F7F" w:rsidRDefault="00000000">
            <w:r>
              <w:rPr>
                <w:sz w:val="18"/>
                <w:szCs w:val="18"/>
              </w:rPr>
              <w:t>HIGH</w:t>
            </w:r>
          </w:p>
        </w:tc>
      </w:tr>
      <w:tr w:rsidR="00D85F7F" w14:paraId="40CD602E" w14:textId="77777777">
        <w:tc>
          <w:tcPr>
            <w:tcW w:w="0" w:type="auto"/>
            <w:tcBorders>
              <w:top w:val="single" w:sz="4" w:space="0" w:color="AAAAAA"/>
              <w:left w:val="single" w:sz="4" w:space="0" w:color="AAAAAA"/>
              <w:bottom w:val="single" w:sz="4" w:space="0" w:color="AAAAAA"/>
              <w:right w:val="single" w:sz="4" w:space="0" w:color="AAAAAA"/>
            </w:tcBorders>
          </w:tcPr>
          <w:p w14:paraId="10A90FE8" w14:textId="77777777" w:rsidR="00D85F7F" w:rsidRDefault="00000000">
            <w:r>
              <w:rPr>
                <w:sz w:val="18"/>
                <w:szCs w:val="18"/>
              </w:rPr>
              <w:t>D/E for Beta re-levering</w:t>
            </w:r>
          </w:p>
        </w:tc>
        <w:tc>
          <w:tcPr>
            <w:tcW w:w="0" w:type="auto"/>
            <w:tcBorders>
              <w:top w:val="single" w:sz="4" w:space="0" w:color="AAAAAA"/>
              <w:left w:val="single" w:sz="4" w:space="0" w:color="AAAAAA"/>
              <w:bottom w:val="single" w:sz="4" w:space="0" w:color="AAAAAA"/>
              <w:right w:val="single" w:sz="4" w:space="0" w:color="AAAAAA"/>
            </w:tcBorders>
          </w:tcPr>
          <w:p w14:paraId="40D3EA15" w14:textId="77777777" w:rsidR="00D85F7F" w:rsidRDefault="00000000">
            <w:r>
              <w:rPr>
                <w:sz w:val="18"/>
                <w:szCs w:val="18"/>
              </w:rPr>
              <w:t>Always verify from the 10-K debt footnote. Operating leases (ASC 842 / IFRS 16) are NOT financial debt. Do not include in levered beta or WACC debt weighting.</w:t>
            </w:r>
          </w:p>
        </w:tc>
        <w:tc>
          <w:tcPr>
            <w:tcW w:w="0" w:type="auto"/>
            <w:tcBorders>
              <w:top w:val="single" w:sz="4" w:space="0" w:color="AAAAAA"/>
              <w:left w:val="single" w:sz="4" w:space="0" w:color="AAAAAA"/>
              <w:bottom w:val="single" w:sz="4" w:space="0" w:color="AAAAAA"/>
              <w:right w:val="single" w:sz="4" w:space="0" w:color="AAAAAA"/>
            </w:tcBorders>
          </w:tcPr>
          <w:p w14:paraId="1CC80751" w14:textId="77777777" w:rsidR="00D85F7F" w:rsidRDefault="00000000">
            <w:r>
              <w:rPr>
                <w:sz w:val="18"/>
                <w:szCs w:val="18"/>
              </w:rPr>
              <w:t>CRITICAL</w:t>
            </w:r>
          </w:p>
        </w:tc>
      </w:tr>
    </w:tbl>
    <w:p w14:paraId="21EF8F91" w14:textId="77777777" w:rsidR="00084122" w:rsidRDefault="00084122">
      <w:pPr>
        <w:rPr>
          <w:b/>
          <w:bCs/>
        </w:rPr>
      </w:pPr>
      <w:r>
        <w:rPr>
          <w:b/>
          <w:bCs/>
        </w:rPr>
        <w:t>6.10 Intelligent Assumption Generation — Cross-Company Reasoning Engine</w:t>
      </w:r>
    </w:p>
    <w:p w14:paraId="7E6372C2" w14:textId="77777777" w:rsidR="00084122" w:rsidRDefault="00084122">
      <w:r>
        <w:t>This section describes a proposed extension to the comparable matching logic: from simple data retrieval to structured inference across multiple companies. It is technically feasible within the current architecture and directly addresses the core user promise of making every DCF assumption auditable and VC-defensible.</w:t>
      </w:r>
    </w:p>
    <w:p w14:paraId="48366873" w14:textId="77777777" w:rsidR="00084122" w:rsidRDefault="00084122">
      <w:pPr>
        <w:rPr>
          <w:b/>
          <w:bCs/>
        </w:rPr>
      </w:pPr>
      <w:r>
        <w:rPr>
          <w:b/>
          <w:bCs/>
        </w:rPr>
        <w:t>6.10.1 The Problem with Single-Company Matching</w:t>
      </w:r>
    </w:p>
    <w:p w14:paraId="6A51D3E0" w14:textId="77777777" w:rsidR="00084122" w:rsidRDefault="00084122">
      <w:r>
        <w:t>The current architecture matches a startup to one comparable and uses that comparable's metrics directly. This breaks in three situations:</w:t>
      </w:r>
    </w:p>
    <w:p w14:paraId="603A18E2" w14:textId="77777777" w:rsidR="00084122" w:rsidRDefault="00084122">
      <w:r>
        <w:t>(1) The best gross margin benchmark is a US company (e.g. LeMaitre, 71%) but the startup sells in Europe, where hospital payment cycles and reimbursement timelines are materially different. A single US comparable applied without adjustment produces systematically overoptimistic revenue assumptions.</w:t>
      </w:r>
    </w:p>
    <w:p w14:paraId="2FD96E25" w14:textId="77777777" w:rsidR="00084122" w:rsidRDefault="00084122">
      <w:r>
        <w:t>(2) No single comparable captures both the startup's device type and its geographic context. A Swiss surgical robotics spinoff targeting EU hospitals has no listed EU pure-play robotics comparable. Forcing a match to an imperfect comparable with a binary yes/no is worse than synthesising across several partial matches with explicit weights.</w:t>
      </w:r>
    </w:p>
    <w:p w14:paraId="43634554" w14:textId="77777777" w:rsidR="00084122" w:rsidRDefault="00084122">
      <w:r>
        <w:t>(3) The startup's revenue model is hybrid (capital sale + recurring subscription). No single company in the database represents both elements equally — but the components exist in different comparables.</w:t>
      </w:r>
    </w:p>
    <w:p w14:paraId="526770B8" w14:textId="77777777" w:rsidR="00084122" w:rsidRDefault="00084122">
      <w:pPr>
        <w:rPr>
          <w:b/>
          <w:bCs/>
        </w:rPr>
      </w:pPr>
      <w:r>
        <w:rPr>
          <w:b/>
          <w:bCs/>
        </w:rPr>
        <w:t>6.10.2 The Proposed Solution — Cross-Company Reasoning</w:t>
      </w:r>
    </w:p>
    <w:p w14:paraId="655C2E70" w14:textId="77777777" w:rsidR="00084122" w:rsidRDefault="00084122">
      <w:r>
        <w:t>Instead of picking one comparable and using its data, the LLM is explicitly instructed to reason across multiple comparables to construct each assumption independently, citing which company it borrows from and why.</w:t>
      </w:r>
    </w:p>
    <w:p w14:paraId="1C6E7899" w14:textId="77777777" w:rsidR="00084122" w:rsidRDefault="00084122">
      <w:r>
        <w:t>Concrete example for a Swiss implantable biosensor startup targeting EU hospitals:</w:t>
      </w:r>
    </w:p>
    <w:p w14:paraId="55154D5D"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465"/>
        <w:gridCol w:w="1083"/>
        <w:gridCol w:w="2700"/>
        <w:gridCol w:w="4380"/>
      </w:tblGrid>
      <w:tr w:rsidR="00D85F7F" w14:paraId="735B9F89" w14:textId="77777777">
        <w:tc>
          <w:tcPr>
            <w:tcW w:w="0" w:type="auto"/>
            <w:tcBorders>
              <w:top w:val="single" w:sz="4" w:space="0" w:color="AAAAAA"/>
              <w:left w:val="single" w:sz="4" w:space="0" w:color="AAAAAA"/>
              <w:bottom w:val="single" w:sz="4" w:space="0" w:color="AAAAAA"/>
              <w:right w:val="single" w:sz="4" w:space="0" w:color="AAAAAA"/>
            </w:tcBorders>
          </w:tcPr>
          <w:p w14:paraId="2D45C313" w14:textId="77777777" w:rsidR="00D85F7F" w:rsidRDefault="00000000">
            <w:r>
              <w:rPr>
                <w:b/>
                <w:bCs/>
                <w:sz w:val="18"/>
                <w:szCs w:val="18"/>
              </w:rPr>
              <w:t>Assumption</w:t>
            </w:r>
          </w:p>
        </w:tc>
        <w:tc>
          <w:tcPr>
            <w:tcW w:w="0" w:type="auto"/>
            <w:tcBorders>
              <w:top w:val="single" w:sz="4" w:space="0" w:color="AAAAAA"/>
              <w:left w:val="single" w:sz="4" w:space="0" w:color="AAAAAA"/>
              <w:bottom w:val="single" w:sz="4" w:space="0" w:color="AAAAAA"/>
              <w:right w:val="single" w:sz="4" w:space="0" w:color="AAAAAA"/>
            </w:tcBorders>
          </w:tcPr>
          <w:p w14:paraId="68598505" w14:textId="77777777" w:rsidR="00D85F7F" w:rsidRDefault="00000000">
            <w:r>
              <w:rPr>
                <w:b/>
                <w:bCs/>
                <w:sz w:val="18"/>
                <w:szCs w:val="18"/>
              </w:rPr>
              <w:t>Value in DCF</w:t>
            </w:r>
          </w:p>
        </w:tc>
        <w:tc>
          <w:tcPr>
            <w:tcW w:w="0" w:type="auto"/>
            <w:tcBorders>
              <w:top w:val="single" w:sz="4" w:space="0" w:color="AAAAAA"/>
              <w:left w:val="single" w:sz="4" w:space="0" w:color="AAAAAA"/>
              <w:bottom w:val="single" w:sz="4" w:space="0" w:color="AAAAAA"/>
              <w:right w:val="single" w:sz="4" w:space="0" w:color="AAAAAA"/>
            </w:tcBorders>
          </w:tcPr>
          <w:p w14:paraId="4D50F7D8" w14:textId="77777777" w:rsidR="00D85F7F" w:rsidRDefault="00000000">
            <w:r>
              <w:rPr>
                <w:b/>
                <w:bCs/>
                <w:sz w:val="18"/>
                <w:szCs w:val="18"/>
              </w:rPr>
              <w:t>Source Comparable</w:t>
            </w:r>
          </w:p>
        </w:tc>
        <w:tc>
          <w:tcPr>
            <w:tcW w:w="0" w:type="auto"/>
            <w:tcBorders>
              <w:top w:val="single" w:sz="4" w:space="0" w:color="AAAAAA"/>
              <w:left w:val="single" w:sz="4" w:space="0" w:color="AAAAAA"/>
              <w:bottom w:val="single" w:sz="4" w:space="0" w:color="AAAAAA"/>
              <w:right w:val="single" w:sz="4" w:space="0" w:color="AAAAAA"/>
            </w:tcBorders>
          </w:tcPr>
          <w:p w14:paraId="3640E9F1" w14:textId="77777777" w:rsidR="00D85F7F" w:rsidRDefault="00000000">
            <w:r>
              <w:rPr>
                <w:b/>
                <w:bCs/>
                <w:sz w:val="18"/>
                <w:szCs w:val="18"/>
              </w:rPr>
              <w:t>Rationale for Cross-Borrowing</w:t>
            </w:r>
          </w:p>
        </w:tc>
      </w:tr>
      <w:tr w:rsidR="00D85F7F" w14:paraId="00C427A8" w14:textId="77777777">
        <w:tc>
          <w:tcPr>
            <w:tcW w:w="0" w:type="auto"/>
            <w:tcBorders>
              <w:top w:val="single" w:sz="4" w:space="0" w:color="AAAAAA"/>
              <w:left w:val="single" w:sz="4" w:space="0" w:color="AAAAAA"/>
              <w:bottom w:val="single" w:sz="4" w:space="0" w:color="AAAAAA"/>
              <w:right w:val="single" w:sz="4" w:space="0" w:color="AAAAAA"/>
            </w:tcBorders>
          </w:tcPr>
          <w:p w14:paraId="1D043492" w14:textId="77777777" w:rsidR="00D85F7F" w:rsidRDefault="00000000">
            <w:r>
              <w:rPr>
                <w:sz w:val="18"/>
                <w:szCs w:val="18"/>
              </w:rPr>
              <w:t>Gross margin (terminal)</w:t>
            </w:r>
          </w:p>
        </w:tc>
        <w:tc>
          <w:tcPr>
            <w:tcW w:w="0" w:type="auto"/>
            <w:tcBorders>
              <w:top w:val="single" w:sz="4" w:space="0" w:color="AAAAAA"/>
              <w:left w:val="single" w:sz="4" w:space="0" w:color="AAAAAA"/>
              <w:bottom w:val="single" w:sz="4" w:space="0" w:color="AAAAAA"/>
              <w:right w:val="single" w:sz="4" w:space="0" w:color="AAAAAA"/>
            </w:tcBorders>
          </w:tcPr>
          <w:p w14:paraId="45618ACC" w14:textId="77777777" w:rsidR="00D85F7F" w:rsidRDefault="00000000">
            <w:r>
              <w:rPr>
                <w:sz w:val="18"/>
                <w:szCs w:val="18"/>
              </w:rPr>
              <w:t>74%</w:t>
            </w:r>
          </w:p>
        </w:tc>
        <w:tc>
          <w:tcPr>
            <w:tcW w:w="0" w:type="auto"/>
            <w:tcBorders>
              <w:top w:val="single" w:sz="4" w:space="0" w:color="AAAAAA"/>
              <w:left w:val="single" w:sz="4" w:space="0" w:color="AAAAAA"/>
              <w:bottom w:val="single" w:sz="4" w:space="0" w:color="AAAAAA"/>
              <w:right w:val="single" w:sz="4" w:space="0" w:color="AAAAAA"/>
            </w:tcBorders>
          </w:tcPr>
          <w:p w14:paraId="4A169212" w14:textId="77777777" w:rsidR="00D85F7F" w:rsidRDefault="00000000">
            <w:r>
              <w:rPr>
                <w:sz w:val="18"/>
                <w:szCs w:val="18"/>
              </w:rPr>
              <w:t>BONESUPPORT 92.5% → adjusted to 74%</w:t>
            </w:r>
          </w:p>
        </w:tc>
        <w:tc>
          <w:tcPr>
            <w:tcW w:w="0" w:type="auto"/>
            <w:tcBorders>
              <w:top w:val="single" w:sz="4" w:space="0" w:color="AAAAAA"/>
              <w:left w:val="single" w:sz="4" w:space="0" w:color="AAAAAA"/>
              <w:bottom w:val="single" w:sz="4" w:space="0" w:color="AAAAAA"/>
              <w:right w:val="single" w:sz="4" w:space="0" w:color="AAAAAA"/>
            </w:tcBorders>
          </w:tcPr>
          <w:p w14:paraId="5EEE8DD6" w14:textId="77777777" w:rsidR="00D85F7F" w:rsidRDefault="00000000">
            <w:r>
              <w:rPr>
                <w:sz w:val="18"/>
                <w:szCs w:val="18"/>
              </w:rPr>
              <w:t>Highest EU orthobiologics GM but injectable. Apply -20% haircut for implant manufacturing complexity.</w:t>
            </w:r>
          </w:p>
        </w:tc>
      </w:tr>
      <w:tr w:rsidR="00D85F7F" w14:paraId="04AAA70E" w14:textId="77777777">
        <w:tc>
          <w:tcPr>
            <w:tcW w:w="0" w:type="auto"/>
            <w:tcBorders>
              <w:top w:val="single" w:sz="4" w:space="0" w:color="AAAAAA"/>
              <w:left w:val="single" w:sz="4" w:space="0" w:color="AAAAAA"/>
              <w:bottom w:val="single" w:sz="4" w:space="0" w:color="AAAAAA"/>
              <w:right w:val="single" w:sz="4" w:space="0" w:color="AAAAAA"/>
            </w:tcBorders>
          </w:tcPr>
          <w:p w14:paraId="00321481" w14:textId="77777777" w:rsidR="00D85F7F" w:rsidRDefault="00000000">
            <w:r>
              <w:rPr>
                <w:sz w:val="18"/>
                <w:szCs w:val="18"/>
              </w:rPr>
              <w:t>Sales cycle</w:t>
            </w:r>
          </w:p>
        </w:tc>
        <w:tc>
          <w:tcPr>
            <w:tcW w:w="0" w:type="auto"/>
            <w:tcBorders>
              <w:top w:val="single" w:sz="4" w:space="0" w:color="AAAAAA"/>
              <w:left w:val="single" w:sz="4" w:space="0" w:color="AAAAAA"/>
              <w:bottom w:val="single" w:sz="4" w:space="0" w:color="AAAAAA"/>
              <w:right w:val="single" w:sz="4" w:space="0" w:color="AAAAAA"/>
            </w:tcBorders>
          </w:tcPr>
          <w:p w14:paraId="1C493C62" w14:textId="77777777" w:rsidR="00D85F7F" w:rsidRDefault="00000000">
            <w:r>
              <w:rPr>
                <w:sz w:val="18"/>
                <w:szCs w:val="18"/>
              </w:rPr>
              <w:t>12 months</w:t>
            </w:r>
          </w:p>
        </w:tc>
        <w:tc>
          <w:tcPr>
            <w:tcW w:w="0" w:type="auto"/>
            <w:tcBorders>
              <w:top w:val="single" w:sz="4" w:space="0" w:color="AAAAAA"/>
              <w:left w:val="single" w:sz="4" w:space="0" w:color="AAAAAA"/>
              <w:bottom w:val="single" w:sz="4" w:space="0" w:color="AAAAAA"/>
              <w:right w:val="single" w:sz="4" w:space="0" w:color="AAAAAA"/>
            </w:tcBorders>
          </w:tcPr>
          <w:p w14:paraId="409E3E53" w14:textId="77777777" w:rsidR="00D85F7F" w:rsidRDefault="00000000">
            <w:r>
              <w:rPr>
                <w:sz w:val="18"/>
                <w:szCs w:val="18"/>
              </w:rPr>
              <w:t>LeMaitre (EU-adjusted): 9 mo x 1.3 EU factor</w:t>
            </w:r>
          </w:p>
        </w:tc>
        <w:tc>
          <w:tcPr>
            <w:tcW w:w="0" w:type="auto"/>
            <w:tcBorders>
              <w:top w:val="single" w:sz="4" w:space="0" w:color="AAAAAA"/>
              <w:left w:val="single" w:sz="4" w:space="0" w:color="AAAAAA"/>
              <w:bottom w:val="single" w:sz="4" w:space="0" w:color="AAAAAA"/>
              <w:right w:val="single" w:sz="4" w:space="0" w:color="AAAAAA"/>
            </w:tcBorders>
          </w:tcPr>
          <w:p w14:paraId="11C9C581" w14:textId="77777777" w:rsidR="00D85F7F" w:rsidRDefault="00000000">
            <w:r>
              <w:rPr>
                <w:sz w:val="18"/>
                <w:szCs w:val="18"/>
              </w:rPr>
              <w:t>LeMaitre is the cleanest direct-to-hospital comparable. EU +30% adjustment per Layer 2 geographic rules.</w:t>
            </w:r>
          </w:p>
        </w:tc>
      </w:tr>
      <w:tr w:rsidR="00D85F7F" w14:paraId="0923A26E" w14:textId="77777777">
        <w:tc>
          <w:tcPr>
            <w:tcW w:w="0" w:type="auto"/>
            <w:tcBorders>
              <w:top w:val="single" w:sz="4" w:space="0" w:color="AAAAAA"/>
              <w:left w:val="single" w:sz="4" w:space="0" w:color="AAAAAA"/>
              <w:bottom w:val="single" w:sz="4" w:space="0" w:color="AAAAAA"/>
              <w:right w:val="single" w:sz="4" w:space="0" w:color="AAAAAA"/>
            </w:tcBorders>
          </w:tcPr>
          <w:p w14:paraId="21D7789D" w14:textId="77777777" w:rsidR="00D85F7F" w:rsidRDefault="00000000">
            <w:r>
              <w:rPr>
                <w:sz w:val="18"/>
                <w:szCs w:val="18"/>
              </w:rPr>
              <w:lastRenderedPageBreak/>
              <w:t>Time to first revenue</w:t>
            </w:r>
          </w:p>
        </w:tc>
        <w:tc>
          <w:tcPr>
            <w:tcW w:w="0" w:type="auto"/>
            <w:tcBorders>
              <w:top w:val="single" w:sz="4" w:space="0" w:color="AAAAAA"/>
              <w:left w:val="single" w:sz="4" w:space="0" w:color="AAAAAA"/>
              <w:bottom w:val="single" w:sz="4" w:space="0" w:color="AAAAAA"/>
              <w:right w:val="single" w:sz="4" w:space="0" w:color="AAAAAA"/>
            </w:tcBorders>
          </w:tcPr>
          <w:p w14:paraId="623ADF2C" w14:textId="77777777" w:rsidR="00D85F7F" w:rsidRDefault="00000000">
            <w:r>
              <w:rPr>
                <w:sz w:val="18"/>
                <w:szCs w:val="18"/>
              </w:rPr>
              <w:t>4–6 months</w:t>
            </w:r>
          </w:p>
        </w:tc>
        <w:tc>
          <w:tcPr>
            <w:tcW w:w="0" w:type="auto"/>
            <w:tcBorders>
              <w:top w:val="single" w:sz="4" w:space="0" w:color="AAAAAA"/>
              <w:left w:val="single" w:sz="4" w:space="0" w:color="AAAAAA"/>
              <w:bottom w:val="single" w:sz="4" w:space="0" w:color="AAAAAA"/>
              <w:right w:val="single" w:sz="4" w:space="0" w:color="AAAAAA"/>
            </w:tcBorders>
          </w:tcPr>
          <w:p w14:paraId="07908769" w14:textId="77777777" w:rsidR="00D85F7F" w:rsidRDefault="00000000">
            <w:r>
              <w:rPr>
                <w:sz w:val="18"/>
                <w:szCs w:val="18"/>
              </w:rPr>
              <w:t>Vericel MACI (1.5 mo) + BONESUPPORT (12 mo) bracket interpolated</w:t>
            </w:r>
          </w:p>
        </w:tc>
        <w:tc>
          <w:tcPr>
            <w:tcW w:w="0" w:type="auto"/>
            <w:tcBorders>
              <w:top w:val="single" w:sz="4" w:space="0" w:color="AAAAAA"/>
              <w:left w:val="single" w:sz="4" w:space="0" w:color="AAAAAA"/>
              <w:bottom w:val="single" w:sz="4" w:space="0" w:color="AAAAAA"/>
              <w:right w:val="single" w:sz="4" w:space="0" w:color="AAAAAA"/>
            </w:tcBorders>
          </w:tcPr>
          <w:p w14:paraId="4EA77440" w14:textId="77777777" w:rsidR="00D85F7F" w:rsidRDefault="00000000">
            <w:r>
              <w:rPr>
                <w:sz w:val="18"/>
                <w:szCs w:val="18"/>
              </w:rPr>
              <w:t>Vericel (combination product BLA) and BONESUPPORT (510k + NTAP 12 mo) bracket the plausible range for CE MDR + EU NUB reimbursement.</w:t>
            </w:r>
          </w:p>
        </w:tc>
      </w:tr>
      <w:tr w:rsidR="00D85F7F" w14:paraId="788664A4" w14:textId="77777777">
        <w:tc>
          <w:tcPr>
            <w:tcW w:w="0" w:type="auto"/>
            <w:tcBorders>
              <w:top w:val="single" w:sz="4" w:space="0" w:color="AAAAAA"/>
              <w:left w:val="single" w:sz="4" w:space="0" w:color="AAAAAA"/>
              <w:bottom w:val="single" w:sz="4" w:space="0" w:color="AAAAAA"/>
              <w:right w:val="single" w:sz="4" w:space="0" w:color="AAAAAA"/>
            </w:tcBorders>
          </w:tcPr>
          <w:p w14:paraId="371B0E02" w14:textId="77777777" w:rsidR="00D85F7F" w:rsidRDefault="00000000">
            <w:r>
              <w:rPr>
                <w:sz w:val="18"/>
                <w:szCs w:val="18"/>
              </w:rPr>
              <w:t>Rep productivity (year 3)</w:t>
            </w:r>
          </w:p>
        </w:tc>
        <w:tc>
          <w:tcPr>
            <w:tcW w:w="0" w:type="auto"/>
            <w:tcBorders>
              <w:top w:val="single" w:sz="4" w:space="0" w:color="AAAAAA"/>
              <w:left w:val="single" w:sz="4" w:space="0" w:color="AAAAAA"/>
              <w:bottom w:val="single" w:sz="4" w:space="0" w:color="AAAAAA"/>
              <w:right w:val="single" w:sz="4" w:space="0" w:color="AAAAAA"/>
            </w:tcBorders>
          </w:tcPr>
          <w:p w14:paraId="23F53779" w14:textId="77777777" w:rsidR="00D85F7F" w:rsidRDefault="00000000">
            <w:r>
              <w:rPr>
                <w:sz w:val="18"/>
                <w:szCs w:val="18"/>
              </w:rPr>
              <w:t>$1.1M/rep</w:t>
            </w:r>
          </w:p>
        </w:tc>
        <w:tc>
          <w:tcPr>
            <w:tcW w:w="0" w:type="auto"/>
            <w:tcBorders>
              <w:top w:val="single" w:sz="4" w:space="0" w:color="AAAAAA"/>
              <w:left w:val="single" w:sz="4" w:space="0" w:color="AAAAAA"/>
              <w:bottom w:val="single" w:sz="4" w:space="0" w:color="AAAAAA"/>
              <w:right w:val="single" w:sz="4" w:space="0" w:color="AAAAAA"/>
            </w:tcBorders>
          </w:tcPr>
          <w:p w14:paraId="115DE125" w14:textId="77777777" w:rsidR="00D85F7F" w:rsidRDefault="00000000">
            <w:r>
              <w:rPr>
                <w:sz w:val="18"/>
                <w:szCs w:val="18"/>
              </w:rPr>
              <w:t>AtriCure $1.07M/rep (clinical support device)</w:t>
            </w:r>
          </w:p>
        </w:tc>
        <w:tc>
          <w:tcPr>
            <w:tcW w:w="0" w:type="auto"/>
            <w:tcBorders>
              <w:top w:val="single" w:sz="4" w:space="0" w:color="AAAAAA"/>
              <w:left w:val="single" w:sz="4" w:space="0" w:color="AAAAAA"/>
              <w:bottom w:val="single" w:sz="4" w:space="0" w:color="AAAAAA"/>
              <w:right w:val="single" w:sz="4" w:space="0" w:color="AAAAAA"/>
            </w:tcBorders>
          </w:tcPr>
          <w:p w14:paraId="59930728" w14:textId="77777777" w:rsidR="00D85F7F" w:rsidRDefault="00000000">
            <w:r>
              <w:rPr>
                <w:sz w:val="18"/>
                <w:szCs w:val="18"/>
              </w:rPr>
              <w:t>Closest analog for a complex implant requiring intraoperative support. No geographic adjustment needed (both direct EU models).</w:t>
            </w:r>
          </w:p>
        </w:tc>
      </w:tr>
      <w:tr w:rsidR="00D85F7F" w14:paraId="1E6887F4" w14:textId="77777777">
        <w:tc>
          <w:tcPr>
            <w:tcW w:w="0" w:type="auto"/>
            <w:tcBorders>
              <w:top w:val="single" w:sz="4" w:space="0" w:color="AAAAAA"/>
              <w:left w:val="single" w:sz="4" w:space="0" w:color="AAAAAA"/>
              <w:bottom w:val="single" w:sz="4" w:space="0" w:color="AAAAAA"/>
              <w:right w:val="single" w:sz="4" w:space="0" w:color="AAAAAA"/>
            </w:tcBorders>
          </w:tcPr>
          <w:p w14:paraId="56CFE2FC" w14:textId="77777777" w:rsidR="00D85F7F" w:rsidRDefault="00000000">
            <w:r>
              <w:rPr>
                <w:sz w:val="18"/>
                <w:szCs w:val="18"/>
              </w:rPr>
              <w:t>Beta (levered)</w:t>
            </w:r>
          </w:p>
        </w:tc>
        <w:tc>
          <w:tcPr>
            <w:tcW w:w="0" w:type="auto"/>
            <w:tcBorders>
              <w:top w:val="single" w:sz="4" w:space="0" w:color="AAAAAA"/>
              <w:left w:val="single" w:sz="4" w:space="0" w:color="AAAAAA"/>
              <w:bottom w:val="single" w:sz="4" w:space="0" w:color="AAAAAA"/>
              <w:right w:val="single" w:sz="4" w:space="0" w:color="AAAAAA"/>
            </w:tcBorders>
          </w:tcPr>
          <w:p w14:paraId="0043BDAF" w14:textId="77777777" w:rsidR="00D85F7F" w:rsidRDefault="00000000">
            <w:r>
              <w:rPr>
                <w:sz w:val="18"/>
                <w:szCs w:val="18"/>
              </w:rPr>
              <w:t>0.95</w:t>
            </w:r>
          </w:p>
        </w:tc>
        <w:tc>
          <w:tcPr>
            <w:tcW w:w="0" w:type="auto"/>
            <w:tcBorders>
              <w:top w:val="single" w:sz="4" w:space="0" w:color="AAAAAA"/>
              <w:left w:val="single" w:sz="4" w:space="0" w:color="AAAAAA"/>
              <w:bottom w:val="single" w:sz="4" w:space="0" w:color="AAAAAA"/>
              <w:right w:val="single" w:sz="4" w:space="0" w:color="AAAAAA"/>
            </w:tcBorders>
          </w:tcPr>
          <w:p w14:paraId="41D097C6" w14:textId="77777777" w:rsidR="00D85F7F" w:rsidRDefault="00000000">
            <w:r>
              <w:rPr>
                <w:sz w:val="18"/>
                <w:szCs w:val="18"/>
              </w:rPr>
              <w:t>Damodaran EU Medical Devices beta_u = 0.72, re-levered at D/E = 0.0x</w:t>
            </w:r>
          </w:p>
        </w:tc>
        <w:tc>
          <w:tcPr>
            <w:tcW w:w="0" w:type="auto"/>
            <w:tcBorders>
              <w:top w:val="single" w:sz="4" w:space="0" w:color="AAAAAA"/>
              <w:left w:val="single" w:sz="4" w:space="0" w:color="AAAAAA"/>
              <w:bottom w:val="single" w:sz="4" w:space="0" w:color="AAAAAA"/>
              <w:right w:val="single" w:sz="4" w:space="0" w:color="AAAAAA"/>
            </w:tcBorders>
          </w:tcPr>
          <w:p w14:paraId="7A5B5F6B" w14:textId="77777777" w:rsidR="00D85F7F" w:rsidRDefault="00000000">
            <w:r>
              <w:rPr>
                <w:sz w:val="18"/>
                <w:szCs w:val="18"/>
              </w:rPr>
              <w:t>No comparable has a reliable yfinance beta. Use Damodaran sector beta re-levered with startup's actual (or target) capital structure.</w:t>
            </w:r>
          </w:p>
        </w:tc>
      </w:tr>
    </w:tbl>
    <w:p w14:paraId="2B346DB0" w14:textId="77777777" w:rsidR="00084122" w:rsidRDefault="00084122">
      <w:pPr>
        <w:rPr>
          <w:b/>
          <w:bCs/>
        </w:rPr>
      </w:pPr>
      <w:r>
        <w:rPr>
          <w:b/>
          <w:bCs/>
        </w:rPr>
        <w:t>6.10.3 Affinity-Weighted Sub-Sector Mapping</w:t>
      </w:r>
    </w:p>
    <w:p w14:paraId="1560CECF" w14:textId="77777777" w:rsidR="00084122" w:rsidRDefault="00084122">
      <w:r>
        <w:t>Before selecting source companies for cross-reasoning, the LLM assigns a weighted affinity profile to the startup. This prevents hard boundaries between sub-sectors and reflects the reality that many EPFL spinoffs span multiple technology areas.</w:t>
      </w:r>
    </w:p>
    <w:p w14:paraId="3DEA94D2" w14:textId="77777777" w:rsidR="00084122" w:rsidRDefault="00084122">
      <w:r>
        <w:t>Example for a biosensor-based cardiac monitoring implant:</w:t>
      </w:r>
    </w:p>
    <w:p w14:paraId="6B5C09EA"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3104"/>
        <w:gridCol w:w="1411"/>
        <w:gridCol w:w="3696"/>
      </w:tblGrid>
      <w:tr w:rsidR="00D85F7F" w14:paraId="75E6EF61" w14:textId="77777777">
        <w:tc>
          <w:tcPr>
            <w:tcW w:w="0" w:type="auto"/>
            <w:tcBorders>
              <w:top w:val="single" w:sz="4" w:space="0" w:color="AAAAAA"/>
              <w:left w:val="single" w:sz="4" w:space="0" w:color="AAAAAA"/>
              <w:bottom w:val="single" w:sz="4" w:space="0" w:color="AAAAAA"/>
              <w:right w:val="single" w:sz="4" w:space="0" w:color="AAAAAA"/>
            </w:tcBorders>
          </w:tcPr>
          <w:p w14:paraId="44F536BE" w14:textId="77777777" w:rsidR="00D85F7F" w:rsidRDefault="00000000">
            <w:r>
              <w:rPr>
                <w:b/>
                <w:bCs/>
                <w:sz w:val="18"/>
                <w:szCs w:val="18"/>
              </w:rPr>
              <w:t>Sub-sector</w:t>
            </w:r>
          </w:p>
        </w:tc>
        <w:tc>
          <w:tcPr>
            <w:tcW w:w="0" w:type="auto"/>
            <w:tcBorders>
              <w:top w:val="single" w:sz="4" w:space="0" w:color="AAAAAA"/>
              <w:left w:val="single" w:sz="4" w:space="0" w:color="AAAAAA"/>
              <w:bottom w:val="single" w:sz="4" w:space="0" w:color="AAAAAA"/>
              <w:right w:val="single" w:sz="4" w:space="0" w:color="AAAAAA"/>
            </w:tcBorders>
          </w:tcPr>
          <w:p w14:paraId="0E41DDAF" w14:textId="77777777" w:rsidR="00D85F7F" w:rsidRDefault="00000000">
            <w:r>
              <w:rPr>
                <w:b/>
                <w:bCs/>
                <w:sz w:val="18"/>
                <w:szCs w:val="18"/>
              </w:rPr>
              <w:t>Affinity Weight</w:t>
            </w:r>
          </w:p>
        </w:tc>
        <w:tc>
          <w:tcPr>
            <w:tcW w:w="0" w:type="auto"/>
            <w:tcBorders>
              <w:top w:val="single" w:sz="4" w:space="0" w:color="AAAAAA"/>
              <w:left w:val="single" w:sz="4" w:space="0" w:color="AAAAAA"/>
              <w:bottom w:val="single" w:sz="4" w:space="0" w:color="AAAAAA"/>
              <w:right w:val="single" w:sz="4" w:space="0" w:color="AAAAAA"/>
            </w:tcBorders>
          </w:tcPr>
          <w:p w14:paraId="0FE24111" w14:textId="77777777" w:rsidR="00D85F7F" w:rsidRDefault="00000000">
            <w:r>
              <w:rPr>
                <w:b/>
                <w:bCs/>
                <w:sz w:val="18"/>
                <w:szCs w:val="18"/>
              </w:rPr>
              <w:t>Comparable Candidates Activated</w:t>
            </w:r>
          </w:p>
        </w:tc>
      </w:tr>
      <w:tr w:rsidR="00D85F7F" w14:paraId="4E07F649" w14:textId="77777777">
        <w:tc>
          <w:tcPr>
            <w:tcW w:w="0" w:type="auto"/>
            <w:tcBorders>
              <w:top w:val="single" w:sz="4" w:space="0" w:color="AAAAAA"/>
              <w:left w:val="single" w:sz="4" w:space="0" w:color="AAAAAA"/>
              <w:bottom w:val="single" w:sz="4" w:space="0" w:color="AAAAAA"/>
              <w:right w:val="single" w:sz="4" w:space="0" w:color="AAAAAA"/>
            </w:tcBorders>
          </w:tcPr>
          <w:p w14:paraId="377A6402" w14:textId="77777777" w:rsidR="00D85F7F" w:rsidRDefault="00000000">
            <w:r>
              <w:rPr>
                <w:sz w:val="18"/>
                <w:szCs w:val="18"/>
              </w:rPr>
              <w:t>Monitoring &amp; Implantables (SS10)</w:t>
            </w:r>
          </w:p>
        </w:tc>
        <w:tc>
          <w:tcPr>
            <w:tcW w:w="0" w:type="auto"/>
            <w:tcBorders>
              <w:top w:val="single" w:sz="4" w:space="0" w:color="AAAAAA"/>
              <w:left w:val="single" w:sz="4" w:space="0" w:color="AAAAAA"/>
              <w:bottom w:val="single" w:sz="4" w:space="0" w:color="AAAAAA"/>
              <w:right w:val="single" w:sz="4" w:space="0" w:color="AAAAAA"/>
            </w:tcBorders>
          </w:tcPr>
          <w:p w14:paraId="6D5B7FA9" w14:textId="77777777" w:rsidR="00D85F7F" w:rsidRDefault="00000000">
            <w:r>
              <w:rPr>
                <w:sz w:val="18"/>
                <w:szCs w:val="18"/>
              </w:rPr>
              <w:t>55%</w:t>
            </w:r>
          </w:p>
        </w:tc>
        <w:tc>
          <w:tcPr>
            <w:tcW w:w="0" w:type="auto"/>
            <w:tcBorders>
              <w:top w:val="single" w:sz="4" w:space="0" w:color="AAAAAA"/>
              <w:left w:val="single" w:sz="4" w:space="0" w:color="AAAAAA"/>
              <w:bottom w:val="single" w:sz="4" w:space="0" w:color="AAAAAA"/>
              <w:right w:val="single" w:sz="4" w:space="0" w:color="AAAAAA"/>
            </w:tcBorders>
          </w:tcPr>
          <w:p w14:paraId="6A3D558D" w14:textId="77777777" w:rsidR="00D85F7F" w:rsidRDefault="00000000">
            <w:r>
              <w:rPr>
                <w:sz w:val="18"/>
                <w:szCs w:val="18"/>
              </w:rPr>
              <w:t>LivaNova, Inspire Medical, CVRx, Senseonics</w:t>
            </w:r>
          </w:p>
        </w:tc>
      </w:tr>
      <w:tr w:rsidR="00D85F7F" w14:paraId="182FDAE9" w14:textId="77777777">
        <w:tc>
          <w:tcPr>
            <w:tcW w:w="0" w:type="auto"/>
            <w:tcBorders>
              <w:top w:val="single" w:sz="4" w:space="0" w:color="AAAAAA"/>
              <w:left w:val="single" w:sz="4" w:space="0" w:color="AAAAAA"/>
              <w:bottom w:val="single" w:sz="4" w:space="0" w:color="AAAAAA"/>
              <w:right w:val="single" w:sz="4" w:space="0" w:color="AAAAAA"/>
            </w:tcBorders>
          </w:tcPr>
          <w:p w14:paraId="22803639" w14:textId="77777777" w:rsidR="00D85F7F" w:rsidRDefault="00000000">
            <w:r>
              <w:rPr>
                <w:sz w:val="18"/>
                <w:szCs w:val="18"/>
              </w:rPr>
              <w:t>Cardiovascular &amp; Interventional (SS4)</w:t>
            </w:r>
          </w:p>
        </w:tc>
        <w:tc>
          <w:tcPr>
            <w:tcW w:w="0" w:type="auto"/>
            <w:tcBorders>
              <w:top w:val="single" w:sz="4" w:space="0" w:color="AAAAAA"/>
              <w:left w:val="single" w:sz="4" w:space="0" w:color="AAAAAA"/>
              <w:bottom w:val="single" w:sz="4" w:space="0" w:color="AAAAAA"/>
              <w:right w:val="single" w:sz="4" w:space="0" w:color="AAAAAA"/>
            </w:tcBorders>
          </w:tcPr>
          <w:p w14:paraId="2BACEB2C" w14:textId="77777777" w:rsidR="00D85F7F" w:rsidRDefault="00000000">
            <w:r>
              <w:rPr>
                <w:sz w:val="18"/>
                <w:szCs w:val="18"/>
              </w:rPr>
              <w:t>30%</w:t>
            </w:r>
          </w:p>
        </w:tc>
        <w:tc>
          <w:tcPr>
            <w:tcW w:w="0" w:type="auto"/>
            <w:tcBorders>
              <w:top w:val="single" w:sz="4" w:space="0" w:color="AAAAAA"/>
              <w:left w:val="single" w:sz="4" w:space="0" w:color="AAAAAA"/>
              <w:bottom w:val="single" w:sz="4" w:space="0" w:color="AAAAAA"/>
              <w:right w:val="single" w:sz="4" w:space="0" w:color="AAAAAA"/>
            </w:tcBorders>
          </w:tcPr>
          <w:p w14:paraId="23C6AEE2" w14:textId="77777777" w:rsidR="00D85F7F" w:rsidRDefault="00000000">
            <w:r>
              <w:rPr>
                <w:sz w:val="18"/>
                <w:szCs w:val="18"/>
              </w:rPr>
              <w:t>AtriCure, LeMaitre, XVIVO</w:t>
            </w:r>
          </w:p>
        </w:tc>
      </w:tr>
      <w:tr w:rsidR="00D85F7F" w14:paraId="633EB798" w14:textId="77777777">
        <w:tc>
          <w:tcPr>
            <w:tcW w:w="0" w:type="auto"/>
            <w:tcBorders>
              <w:top w:val="single" w:sz="4" w:space="0" w:color="AAAAAA"/>
              <w:left w:val="single" w:sz="4" w:space="0" w:color="AAAAAA"/>
              <w:bottom w:val="single" w:sz="4" w:space="0" w:color="AAAAAA"/>
              <w:right w:val="single" w:sz="4" w:space="0" w:color="AAAAAA"/>
            </w:tcBorders>
          </w:tcPr>
          <w:p w14:paraId="7EEDE911" w14:textId="77777777" w:rsidR="00D85F7F" w:rsidRDefault="00000000">
            <w:r>
              <w:rPr>
                <w:sz w:val="18"/>
                <w:szCs w:val="18"/>
              </w:rPr>
              <w:t>Digital Health &amp; SaMD (SS7)</w:t>
            </w:r>
          </w:p>
        </w:tc>
        <w:tc>
          <w:tcPr>
            <w:tcW w:w="0" w:type="auto"/>
            <w:tcBorders>
              <w:top w:val="single" w:sz="4" w:space="0" w:color="AAAAAA"/>
              <w:left w:val="single" w:sz="4" w:space="0" w:color="AAAAAA"/>
              <w:bottom w:val="single" w:sz="4" w:space="0" w:color="AAAAAA"/>
              <w:right w:val="single" w:sz="4" w:space="0" w:color="AAAAAA"/>
            </w:tcBorders>
          </w:tcPr>
          <w:p w14:paraId="08133BDF" w14:textId="77777777" w:rsidR="00D85F7F" w:rsidRDefault="00000000">
            <w:r>
              <w:rPr>
                <w:sz w:val="18"/>
                <w:szCs w:val="18"/>
              </w:rPr>
              <w:t>15%</w:t>
            </w:r>
          </w:p>
        </w:tc>
        <w:tc>
          <w:tcPr>
            <w:tcW w:w="0" w:type="auto"/>
            <w:tcBorders>
              <w:top w:val="single" w:sz="4" w:space="0" w:color="AAAAAA"/>
              <w:left w:val="single" w:sz="4" w:space="0" w:color="AAAAAA"/>
              <w:bottom w:val="single" w:sz="4" w:space="0" w:color="AAAAAA"/>
              <w:right w:val="single" w:sz="4" w:space="0" w:color="AAAAAA"/>
            </w:tcBorders>
          </w:tcPr>
          <w:p w14:paraId="64EC95E1" w14:textId="77777777" w:rsidR="00D85F7F" w:rsidRDefault="00000000">
            <w:r>
              <w:rPr>
                <w:sz w:val="18"/>
                <w:szCs w:val="18"/>
              </w:rPr>
              <w:t>iRhythm (Zio patch hardware + AI model)</w:t>
            </w:r>
          </w:p>
        </w:tc>
      </w:tr>
    </w:tbl>
    <w:p w14:paraId="781640C5" w14:textId="77777777" w:rsidR="00084122" w:rsidRDefault="00084122">
      <w:r>
        <w:t>The LLM draws assumptions from each activated cluster, weighted by affinity, and labels each with its source cluster. The founder and the VC see which cluster each assumption comes from — the reasoning is transparent, not a black box.</w:t>
      </w:r>
    </w:p>
    <w:p w14:paraId="08BFBDC1" w14:textId="77777777" w:rsidR="00084122" w:rsidRDefault="00084122">
      <w:pPr>
        <w:rPr>
          <w:b/>
          <w:bCs/>
        </w:rPr>
      </w:pPr>
      <w:r>
        <w:rPr>
          <w:b/>
          <w:bCs/>
        </w:rPr>
        <w:t>6.10.4 Sector-Level Derived Assumptions with Confidence Intervals</w:t>
      </w:r>
    </w:p>
    <w:p w14:paraId="3EDF5614" w14:textId="77777777" w:rsidR="00084122" w:rsidRDefault="00084122">
      <w:r>
        <w:t>For each key metric, the LLM generates a point estimate and a confidence interval derived from the distribution of values in the relevant sub-sectors, not from a single company. The interval is shown in Confirmation 2 and written into the Excel Assumptions tab.</w:t>
      </w:r>
    </w:p>
    <w:p w14:paraId="18F60340"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2256"/>
        <w:gridCol w:w="1600"/>
        <w:gridCol w:w="5772"/>
      </w:tblGrid>
      <w:tr w:rsidR="00D85F7F" w14:paraId="20EA17F6" w14:textId="77777777">
        <w:tc>
          <w:tcPr>
            <w:tcW w:w="0" w:type="auto"/>
            <w:tcBorders>
              <w:top w:val="single" w:sz="4" w:space="0" w:color="AAAAAA"/>
              <w:left w:val="single" w:sz="4" w:space="0" w:color="AAAAAA"/>
              <w:bottom w:val="single" w:sz="4" w:space="0" w:color="AAAAAA"/>
              <w:right w:val="single" w:sz="4" w:space="0" w:color="AAAAAA"/>
            </w:tcBorders>
          </w:tcPr>
          <w:p w14:paraId="30E77AC1" w14:textId="77777777" w:rsidR="00D85F7F" w:rsidRDefault="00000000">
            <w:r>
              <w:rPr>
                <w:b/>
                <w:bCs/>
                <w:sz w:val="18"/>
                <w:szCs w:val="18"/>
              </w:rPr>
              <w:t>Metric</w:t>
            </w:r>
          </w:p>
        </w:tc>
        <w:tc>
          <w:tcPr>
            <w:tcW w:w="0" w:type="auto"/>
            <w:tcBorders>
              <w:top w:val="single" w:sz="4" w:space="0" w:color="AAAAAA"/>
              <w:left w:val="single" w:sz="4" w:space="0" w:color="AAAAAA"/>
              <w:bottom w:val="single" w:sz="4" w:space="0" w:color="AAAAAA"/>
              <w:right w:val="single" w:sz="4" w:space="0" w:color="AAAAAA"/>
            </w:tcBorders>
          </w:tcPr>
          <w:p w14:paraId="3B5D030C" w14:textId="77777777" w:rsidR="00D85F7F" w:rsidRDefault="00000000">
            <w:r>
              <w:rPr>
                <w:b/>
                <w:bCs/>
                <w:sz w:val="18"/>
                <w:szCs w:val="18"/>
              </w:rPr>
              <w:t>Example Output</w:t>
            </w:r>
          </w:p>
        </w:tc>
        <w:tc>
          <w:tcPr>
            <w:tcW w:w="0" w:type="auto"/>
            <w:tcBorders>
              <w:top w:val="single" w:sz="4" w:space="0" w:color="AAAAAA"/>
              <w:left w:val="single" w:sz="4" w:space="0" w:color="AAAAAA"/>
              <w:bottom w:val="single" w:sz="4" w:space="0" w:color="AAAAAA"/>
              <w:right w:val="single" w:sz="4" w:space="0" w:color="AAAAAA"/>
            </w:tcBorders>
          </w:tcPr>
          <w:p w14:paraId="7A4AC164" w14:textId="77777777" w:rsidR="00D85F7F" w:rsidRDefault="00000000">
            <w:r>
              <w:rPr>
                <w:b/>
                <w:bCs/>
                <w:sz w:val="18"/>
                <w:szCs w:val="18"/>
              </w:rPr>
              <w:t>Derivation Logic</w:t>
            </w:r>
          </w:p>
        </w:tc>
      </w:tr>
      <w:tr w:rsidR="00D85F7F" w14:paraId="598733FB" w14:textId="77777777">
        <w:tc>
          <w:tcPr>
            <w:tcW w:w="0" w:type="auto"/>
            <w:tcBorders>
              <w:top w:val="single" w:sz="4" w:space="0" w:color="AAAAAA"/>
              <w:left w:val="single" w:sz="4" w:space="0" w:color="AAAAAA"/>
              <w:bottom w:val="single" w:sz="4" w:space="0" w:color="AAAAAA"/>
              <w:right w:val="single" w:sz="4" w:space="0" w:color="AAAAAA"/>
            </w:tcBorders>
          </w:tcPr>
          <w:p w14:paraId="4FA5EACB" w14:textId="77777777" w:rsidR="00D85F7F" w:rsidRDefault="00000000">
            <w:r>
              <w:rPr>
                <w:sz w:val="18"/>
                <w:szCs w:val="18"/>
              </w:rPr>
              <w:t>Sales cycle (EU hospital, implant)</w:t>
            </w:r>
          </w:p>
        </w:tc>
        <w:tc>
          <w:tcPr>
            <w:tcW w:w="0" w:type="auto"/>
            <w:tcBorders>
              <w:top w:val="single" w:sz="4" w:space="0" w:color="AAAAAA"/>
              <w:left w:val="single" w:sz="4" w:space="0" w:color="AAAAAA"/>
              <w:bottom w:val="single" w:sz="4" w:space="0" w:color="AAAAAA"/>
              <w:right w:val="single" w:sz="4" w:space="0" w:color="AAAAAA"/>
            </w:tcBorders>
          </w:tcPr>
          <w:p w14:paraId="2B2D50F4" w14:textId="77777777" w:rsidR="00D85F7F" w:rsidRDefault="00000000">
            <w:r>
              <w:rPr>
                <w:sz w:val="18"/>
                <w:szCs w:val="18"/>
              </w:rPr>
              <w:t>9.5 months (range: 6–15 months)</w:t>
            </w:r>
          </w:p>
        </w:tc>
        <w:tc>
          <w:tcPr>
            <w:tcW w:w="0" w:type="auto"/>
            <w:tcBorders>
              <w:top w:val="single" w:sz="4" w:space="0" w:color="AAAAAA"/>
              <w:left w:val="single" w:sz="4" w:space="0" w:color="AAAAAA"/>
              <w:bottom w:val="single" w:sz="4" w:space="0" w:color="AAAAAA"/>
              <w:right w:val="single" w:sz="4" w:space="0" w:color="AAAAAA"/>
            </w:tcBorders>
          </w:tcPr>
          <w:p w14:paraId="04876701" w14:textId="77777777" w:rsidR="00D85F7F" w:rsidRDefault="00000000">
            <w:r>
              <w:rPr>
                <w:sz w:val="18"/>
                <w:szCs w:val="18"/>
              </w:rPr>
              <w:t>Median of SI-BONE (6-9 mo), AtriCure (implicit from DSO), Stereotaxis (12-18 mo). EU +30% applied. Weighted by sub-sector affinity.</w:t>
            </w:r>
          </w:p>
        </w:tc>
      </w:tr>
      <w:tr w:rsidR="00D85F7F" w14:paraId="7F78B933" w14:textId="77777777">
        <w:tc>
          <w:tcPr>
            <w:tcW w:w="0" w:type="auto"/>
            <w:tcBorders>
              <w:top w:val="single" w:sz="4" w:space="0" w:color="AAAAAA"/>
              <w:left w:val="single" w:sz="4" w:space="0" w:color="AAAAAA"/>
              <w:bottom w:val="single" w:sz="4" w:space="0" w:color="AAAAAA"/>
              <w:right w:val="single" w:sz="4" w:space="0" w:color="AAAAAA"/>
            </w:tcBorders>
          </w:tcPr>
          <w:p w14:paraId="32E1FAE0" w14:textId="77777777" w:rsidR="00D85F7F" w:rsidRDefault="00000000">
            <w:r>
              <w:rPr>
                <w:sz w:val="18"/>
                <w:szCs w:val="18"/>
              </w:rPr>
              <w:t>Gross margin target</w:t>
            </w:r>
          </w:p>
        </w:tc>
        <w:tc>
          <w:tcPr>
            <w:tcW w:w="0" w:type="auto"/>
            <w:tcBorders>
              <w:top w:val="single" w:sz="4" w:space="0" w:color="AAAAAA"/>
              <w:left w:val="single" w:sz="4" w:space="0" w:color="AAAAAA"/>
              <w:bottom w:val="single" w:sz="4" w:space="0" w:color="AAAAAA"/>
              <w:right w:val="single" w:sz="4" w:space="0" w:color="AAAAAA"/>
            </w:tcBorders>
          </w:tcPr>
          <w:p w14:paraId="22624349" w14:textId="77777777" w:rsidR="00D85F7F" w:rsidRDefault="00000000">
            <w:r>
              <w:rPr>
                <w:sz w:val="18"/>
                <w:szCs w:val="18"/>
              </w:rPr>
              <w:t>72% (range: 64%–80%)</w:t>
            </w:r>
          </w:p>
        </w:tc>
        <w:tc>
          <w:tcPr>
            <w:tcW w:w="0" w:type="auto"/>
            <w:tcBorders>
              <w:top w:val="single" w:sz="4" w:space="0" w:color="AAAAAA"/>
              <w:left w:val="single" w:sz="4" w:space="0" w:color="AAAAAA"/>
              <w:bottom w:val="single" w:sz="4" w:space="0" w:color="AAAAAA"/>
              <w:right w:val="single" w:sz="4" w:space="0" w:color="AAAAAA"/>
            </w:tcBorders>
          </w:tcPr>
          <w:p w14:paraId="2EBC0E2E" w14:textId="77777777" w:rsidR="00D85F7F" w:rsidRDefault="00000000">
            <w:r>
              <w:rPr>
                <w:sz w:val="18"/>
                <w:szCs w:val="18"/>
              </w:rPr>
              <w:t>IQR of direct-model implantable devices: BONESUPPORT 92.5%, Vericel 74.8%, LeMaitre 71.3%, SI-BONE 79.6%. Outlier (BONESUPPORT) trimmed from central estimate.</w:t>
            </w:r>
          </w:p>
        </w:tc>
      </w:tr>
      <w:tr w:rsidR="00D85F7F" w14:paraId="5A91E904" w14:textId="77777777">
        <w:tc>
          <w:tcPr>
            <w:tcW w:w="0" w:type="auto"/>
            <w:tcBorders>
              <w:top w:val="single" w:sz="4" w:space="0" w:color="AAAAAA"/>
              <w:left w:val="single" w:sz="4" w:space="0" w:color="AAAAAA"/>
              <w:bottom w:val="single" w:sz="4" w:space="0" w:color="AAAAAA"/>
              <w:right w:val="single" w:sz="4" w:space="0" w:color="AAAAAA"/>
            </w:tcBorders>
          </w:tcPr>
          <w:p w14:paraId="5565C619" w14:textId="77777777" w:rsidR="00D85F7F" w:rsidRDefault="00000000">
            <w:r>
              <w:rPr>
                <w:sz w:val="18"/>
                <w:szCs w:val="18"/>
              </w:rPr>
              <w:t>Reimbursement timeline (CE to NUB to DRG)</w:t>
            </w:r>
          </w:p>
        </w:tc>
        <w:tc>
          <w:tcPr>
            <w:tcW w:w="0" w:type="auto"/>
            <w:tcBorders>
              <w:top w:val="single" w:sz="4" w:space="0" w:color="AAAAAA"/>
              <w:left w:val="single" w:sz="4" w:space="0" w:color="AAAAAA"/>
              <w:bottom w:val="single" w:sz="4" w:space="0" w:color="AAAAAA"/>
              <w:right w:val="single" w:sz="4" w:space="0" w:color="AAAAAA"/>
            </w:tcBorders>
          </w:tcPr>
          <w:p w14:paraId="3C6D8E90" w14:textId="77777777" w:rsidR="00D85F7F" w:rsidRDefault="00000000">
            <w:r>
              <w:rPr>
                <w:sz w:val="18"/>
                <w:szCs w:val="18"/>
              </w:rPr>
              <w:t>18 months (range: 12–36 months)</w:t>
            </w:r>
          </w:p>
        </w:tc>
        <w:tc>
          <w:tcPr>
            <w:tcW w:w="0" w:type="auto"/>
            <w:tcBorders>
              <w:top w:val="single" w:sz="4" w:space="0" w:color="AAAAAA"/>
              <w:left w:val="single" w:sz="4" w:space="0" w:color="AAAAAA"/>
              <w:bottom w:val="single" w:sz="4" w:space="0" w:color="AAAAAA"/>
              <w:right w:val="single" w:sz="4" w:space="0" w:color="AAAAAA"/>
            </w:tcBorders>
          </w:tcPr>
          <w:p w14:paraId="52031037" w14:textId="77777777" w:rsidR="00D85F7F" w:rsidRDefault="00000000">
            <w:r>
              <w:rPr>
                <w:sz w:val="18"/>
                <w:szCs w:val="18"/>
              </w:rPr>
              <w:t>EU pathway range: BONESUPPORT NTAP analog (12 mo), LivaNova VNS APC model, CVRx NTAP-to-DRG evolution.</w:t>
            </w:r>
          </w:p>
        </w:tc>
      </w:tr>
    </w:tbl>
    <w:p w14:paraId="2AA532E5" w14:textId="77777777" w:rsidR="00084122" w:rsidRDefault="00084122">
      <w:pPr>
        <w:rPr>
          <w:b/>
          <w:bCs/>
        </w:rPr>
      </w:pPr>
      <w:r>
        <w:rPr>
          <w:b/>
          <w:bCs/>
        </w:rPr>
        <w:t>6.10.5 Feasibility Assessment</w:t>
      </w:r>
    </w:p>
    <w:p w14:paraId="1E9E3902" w14:textId="77777777" w:rsidR="00084122" w:rsidRDefault="00084122">
      <w:r>
        <w:t>This feature is technically feasible within the hackathon architecture. The entire cross-company reasoning happens inside the LLM prompt — no additional code infrastructure is required beyond what is already planned for Step 4 (comparable scoring).</w:t>
      </w:r>
    </w:p>
    <w:p w14:paraId="36FDD5F2" w14:textId="77777777" w:rsidR="00084122" w:rsidRDefault="00084122"/>
    <w:tbl>
      <w:tblPr>
        <w:tblW w:w="0" w:type="auto"/>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1938"/>
        <w:gridCol w:w="2167"/>
        <w:gridCol w:w="5523"/>
      </w:tblGrid>
      <w:tr w:rsidR="00D85F7F" w14:paraId="0A6CCE68" w14:textId="77777777">
        <w:tc>
          <w:tcPr>
            <w:tcW w:w="0" w:type="auto"/>
            <w:tcBorders>
              <w:top w:val="single" w:sz="4" w:space="0" w:color="AAAAAA"/>
              <w:left w:val="single" w:sz="4" w:space="0" w:color="AAAAAA"/>
              <w:bottom w:val="single" w:sz="4" w:space="0" w:color="AAAAAA"/>
              <w:right w:val="single" w:sz="4" w:space="0" w:color="AAAAAA"/>
            </w:tcBorders>
          </w:tcPr>
          <w:p w14:paraId="4305850C" w14:textId="77777777" w:rsidR="00D85F7F" w:rsidRDefault="00000000">
            <w:r>
              <w:rPr>
                <w:b/>
                <w:bCs/>
                <w:sz w:val="18"/>
                <w:szCs w:val="18"/>
              </w:rPr>
              <w:t>Component</w:t>
            </w:r>
          </w:p>
        </w:tc>
        <w:tc>
          <w:tcPr>
            <w:tcW w:w="0" w:type="auto"/>
            <w:tcBorders>
              <w:top w:val="single" w:sz="4" w:space="0" w:color="AAAAAA"/>
              <w:left w:val="single" w:sz="4" w:space="0" w:color="AAAAAA"/>
              <w:bottom w:val="single" w:sz="4" w:space="0" w:color="AAAAAA"/>
              <w:right w:val="single" w:sz="4" w:space="0" w:color="AAAAAA"/>
            </w:tcBorders>
          </w:tcPr>
          <w:p w14:paraId="45CDF8EC" w14:textId="77777777" w:rsidR="00D85F7F" w:rsidRDefault="00000000">
            <w:r>
              <w:rPr>
                <w:b/>
                <w:bCs/>
                <w:sz w:val="18"/>
                <w:szCs w:val="18"/>
              </w:rPr>
              <w:t>Feasibility</w:t>
            </w:r>
          </w:p>
        </w:tc>
        <w:tc>
          <w:tcPr>
            <w:tcW w:w="0" w:type="auto"/>
            <w:tcBorders>
              <w:top w:val="single" w:sz="4" w:space="0" w:color="AAAAAA"/>
              <w:left w:val="single" w:sz="4" w:space="0" w:color="AAAAAA"/>
              <w:bottom w:val="single" w:sz="4" w:space="0" w:color="AAAAAA"/>
              <w:right w:val="single" w:sz="4" w:space="0" w:color="AAAAAA"/>
            </w:tcBorders>
          </w:tcPr>
          <w:p w14:paraId="09D34E3A" w14:textId="77777777" w:rsidR="00D85F7F" w:rsidRDefault="00000000">
            <w:r>
              <w:rPr>
                <w:b/>
                <w:bCs/>
                <w:sz w:val="18"/>
                <w:szCs w:val="18"/>
              </w:rPr>
              <w:t>Implementation Path</w:t>
            </w:r>
          </w:p>
        </w:tc>
      </w:tr>
      <w:tr w:rsidR="00D85F7F" w14:paraId="7625DFC7" w14:textId="77777777">
        <w:tc>
          <w:tcPr>
            <w:tcW w:w="0" w:type="auto"/>
            <w:tcBorders>
              <w:top w:val="single" w:sz="4" w:space="0" w:color="AAAAAA"/>
              <w:left w:val="single" w:sz="4" w:space="0" w:color="AAAAAA"/>
              <w:bottom w:val="single" w:sz="4" w:space="0" w:color="AAAAAA"/>
              <w:right w:val="single" w:sz="4" w:space="0" w:color="AAAAAA"/>
            </w:tcBorders>
          </w:tcPr>
          <w:p w14:paraId="0B371C43" w14:textId="77777777" w:rsidR="00D85F7F" w:rsidRDefault="00000000">
            <w:r>
              <w:rPr>
                <w:sz w:val="18"/>
                <w:szCs w:val="18"/>
              </w:rPr>
              <w:t>Affinity vector generation</w:t>
            </w:r>
          </w:p>
        </w:tc>
        <w:tc>
          <w:tcPr>
            <w:tcW w:w="0" w:type="auto"/>
            <w:tcBorders>
              <w:top w:val="single" w:sz="4" w:space="0" w:color="AAAAAA"/>
              <w:left w:val="single" w:sz="4" w:space="0" w:color="AAAAAA"/>
              <w:bottom w:val="single" w:sz="4" w:space="0" w:color="AAAAAA"/>
              <w:right w:val="single" w:sz="4" w:space="0" w:color="AAAAAA"/>
            </w:tcBorders>
          </w:tcPr>
          <w:p w14:paraId="5C43FDD2" w14:textId="77777777" w:rsidR="00D85F7F" w:rsidRDefault="00000000">
            <w:r>
              <w:rPr>
                <w:sz w:val="18"/>
                <w:szCs w:val="18"/>
              </w:rPr>
              <w:t>High — LLM text classification task</w:t>
            </w:r>
          </w:p>
        </w:tc>
        <w:tc>
          <w:tcPr>
            <w:tcW w:w="0" w:type="auto"/>
            <w:tcBorders>
              <w:top w:val="single" w:sz="4" w:space="0" w:color="AAAAAA"/>
              <w:left w:val="single" w:sz="4" w:space="0" w:color="AAAAAA"/>
              <w:bottom w:val="single" w:sz="4" w:space="0" w:color="AAAAAA"/>
              <w:right w:val="single" w:sz="4" w:space="0" w:color="AAAAAA"/>
            </w:tcBorders>
          </w:tcPr>
          <w:p w14:paraId="376D4612" w14:textId="77777777" w:rsidR="00D85F7F" w:rsidRDefault="00000000">
            <w:r>
              <w:rPr>
                <w:sz w:val="18"/>
                <w:szCs w:val="18"/>
              </w:rPr>
              <w:t>Add to Step 2 parameter extraction. Output: JSON with sub-sector weights summing to 100%.</w:t>
            </w:r>
          </w:p>
        </w:tc>
      </w:tr>
      <w:tr w:rsidR="00D85F7F" w14:paraId="2EEE80CA" w14:textId="77777777">
        <w:tc>
          <w:tcPr>
            <w:tcW w:w="0" w:type="auto"/>
            <w:tcBorders>
              <w:top w:val="single" w:sz="4" w:space="0" w:color="AAAAAA"/>
              <w:left w:val="single" w:sz="4" w:space="0" w:color="AAAAAA"/>
              <w:bottom w:val="single" w:sz="4" w:space="0" w:color="AAAAAA"/>
              <w:right w:val="single" w:sz="4" w:space="0" w:color="AAAAAA"/>
            </w:tcBorders>
          </w:tcPr>
          <w:p w14:paraId="2606BAD3" w14:textId="77777777" w:rsidR="00D85F7F" w:rsidRDefault="00000000">
            <w:r>
              <w:rPr>
                <w:sz w:val="18"/>
                <w:szCs w:val="18"/>
              </w:rPr>
              <w:t>Cross-company assumption table</w:t>
            </w:r>
          </w:p>
        </w:tc>
        <w:tc>
          <w:tcPr>
            <w:tcW w:w="0" w:type="auto"/>
            <w:tcBorders>
              <w:top w:val="single" w:sz="4" w:space="0" w:color="AAAAAA"/>
              <w:left w:val="single" w:sz="4" w:space="0" w:color="AAAAAA"/>
              <w:bottom w:val="single" w:sz="4" w:space="0" w:color="AAAAAA"/>
              <w:right w:val="single" w:sz="4" w:space="0" w:color="AAAAAA"/>
            </w:tcBorders>
          </w:tcPr>
          <w:p w14:paraId="6B39E8EC" w14:textId="77777777" w:rsidR="00D85F7F" w:rsidRDefault="00000000">
            <w:r>
              <w:rPr>
                <w:sz w:val="18"/>
                <w:szCs w:val="18"/>
              </w:rPr>
              <w:t>High — structured LLM output</w:t>
            </w:r>
          </w:p>
        </w:tc>
        <w:tc>
          <w:tcPr>
            <w:tcW w:w="0" w:type="auto"/>
            <w:tcBorders>
              <w:top w:val="single" w:sz="4" w:space="0" w:color="AAAAAA"/>
              <w:left w:val="single" w:sz="4" w:space="0" w:color="AAAAAA"/>
              <w:bottom w:val="single" w:sz="4" w:space="0" w:color="AAAAAA"/>
              <w:right w:val="single" w:sz="4" w:space="0" w:color="AAAAAA"/>
            </w:tcBorders>
          </w:tcPr>
          <w:p w14:paraId="27A98F63" w14:textId="77777777" w:rsidR="00D85F7F" w:rsidRDefault="00000000">
            <w:r>
              <w:rPr>
                <w:sz w:val="18"/>
                <w:szCs w:val="18"/>
              </w:rPr>
              <w:t>Generate as JSON in Step 4, render as table in Confirmation 2. Write source citations to Excel Assumptions tab column D.</w:t>
            </w:r>
          </w:p>
        </w:tc>
      </w:tr>
      <w:tr w:rsidR="00D85F7F" w14:paraId="442A295B" w14:textId="77777777">
        <w:tc>
          <w:tcPr>
            <w:tcW w:w="0" w:type="auto"/>
            <w:tcBorders>
              <w:top w:val="single" w:sz="4" w:space="0" w:color="AAAAAA"/>
              <w:left w:val="single" w:sz="4" w:space="0" w:color="AAAAAA"/>
              <w:bottom w:val="single" w:sz="4" w:space="0" w:color="AAAAAA"/>
              <w:right w:val="single" w:sz="4" w:space="0" w:color="AAAAAA"/>
            </w:tcBorders>
          </w:tcPr>
          <w:p w14:paraId="0ECF853A" w14:textId="77777777" w:rsidR="00D85F7F" w:rsidRDefault="00000000">
            <w:r>
              <w:rPr>
                <w:sz w:val="18"/>
                <w:szCs w:val="18"/>
              </w:rPr>
              <w:t>Confidence interval generation</w:t>
            </w:r>
          </w:p>
        </w:tc>
        <w:tc>
          <w:tcPr>
            <w:tcW w:w="0" w:type="auto"/>
            <w:tcBorders>
              <w:top w:val="single" w:sz="4" w:space="0" w:color="AAAAAA"/>
              <w:left w:val="single" w:sz="4" w:space="0" w:color="AAAAAA"/>
              <w:bottom w:val="single" w:sz="4" w:space="0" w:color="AAAAAA"/>
              <w:right w:val="single" w:sz="4" w:space="0" w:color="AAAAAA"/>
            </w:tcBorders>
          </w:tcPr>
          <w:p w14:paraId="4A36AC41" w14:textId="77777777" w:rsidR="00D85F7F" w:rsidRDefault="00000000">
            <w:r>
              <w:rPr>
                <w:sz w:val="18"/>
                <w:szCs w:val="18"/>
              </w:rPr>
              <w:t>Medium — requires numerical reasoning</w:t>
            </w:r>
          </w:p>
        </w:tc>
        <w:tc>
          <w:tcPr>
            <w:tcW w:w="0" w:type="auto"/>
            <w:tcBorders>
              <w:top w:val="single" w:sz="4" w:space="0" w:color="AAAAAA"/>
              <w:left w:val="single" w:sz="4" w:space="0" w:color="AAAAAA"/>
              <w:bottom w:val="single" w:sz="4" w:space="0" w:color="AAAAAA"/>
              <w:right w:val="single" w:sz="4" w:space="0" w:color="AAAAAA"/>
            </w:tcBorders>
          </w:tcPr>
          <w:p w14:paraId="2E7B1D92" w14:textId="77777777" w:rsidR="00D85F7F" w:rsidRDefault="00000000">
            <w:r>
              <w:rPr>
                <w:sz w:val="18"/>
                <w:szCs w:val="18"/>
              </w:rPr>
              <w:t>Pre-compute quartile ranges for each metric per sub-sector and pass to LLM as context. LLM applies affinity weighting at inference time.</w:t>
            </w:r>
          </w:p>
        </w:tc>
      </w:tr>
      <w:tr w:rsidR="00D85F7F" w14:paraId="225B6FC4" w14:textId="77777777">
        <w:tc>
          <w:tcPr>
            <w:tcW w:w="0" w:type="auto"/>
            <w:tcBorders>
              <w:top w:val="single" w:sz="4" w:space="0" w:color="AAAAAA"/>
              <w:left w:val="single" w:sz="4" w:space="0" w:color="AAAAAA"/>
              <w:bottom w:val="single" w:sz="4" w:space="0" w:color="AAAAAA"/>
              <w:right w:val="single" w:sz="4" w:space="0" w:color="AAAAAA"/>
            </w:tcBorders>
          </w:tcPr>
          <w:p w14:paraId="20814E32" w14:textId="77777777" w:rsidR="00D85F7F" w:rsidRDefault="00000000">
            <w:r>
              <w:rPr>
                <w:sz w:val="18"/>
                <w:szCs w:val="18"/>
              </w:rPr>
              <w:t>Founder-facing transparency</w:t>
            </w:r>
          </w:p>
        </w:tc>
        <w:tc>
          <w:tcPr>
            <w:tcW w:w="0" w:type="auto"/>
            <w:tcBorders>
              <w:top w:val="single" w:sz="4" w:space="0" w:color="AAAAAA"/>
              <w:left w:val="single" w:sz="4" w:space="0" w:color="AAAAAA"/>
              <w:bottom w:val="single" w:sz="4" w:space="0" w:color="AAAAAA"/>
              <w:right w:val="single" w:sz="4" w:space="0" w:color="AAAAAA"/>
            </w:tcBorders>
          </w:tcPr>
          <w:p w14:paraId="1BA1883E" w14:textId="77777777" w:rsidR="00D85F7F" w:rsidRDefault="00000000">
            <w:r>
              <w:rPr>
                <w:sz w:val="18"/>
                <w:szCs w:val="18"/>
              </w:rPr>
              <w:t>High — visual table already in design</w:t>
            </w:r>
          </w:p>
        </w:tc>
        <w:tc>
          <w:tcPr>
            <w:tcW w:w="0" w:type="auto"/>
            <w:tcBorders>
              <w:top w:val="single" w:sz="4" w:space="0" w:color="AAAAAA"/>
              <w:left w:val="single" w:sz="4" w:space="0" w:color="AAAAAA"/>
              <w:bottom w:val="single" w:sz="4" w:space="0" w:color="AAAAAA"/>
              <w:right w:val="single" w:sz="4" w:space="0" w:color="AAAAAA"/>
            </w:tcBorders>
          </w:tcPr>
          <w:p w14:paraId="1EF46F38" w14:textId="77777777" w:rsidR="00D85F7F" w:rsidRDefault="00000000">
            <w:r>
              <w:rPr>
                <w:sz w:val="18"/>
                <w:szCs w:val="18"/>
              </w:rPr>
              <w:t>Extend Confirmation 2 scorecard with 'Assumption Source' column. Already fits the existing UI structure.</w:t>
            </w:r>
          </w:p>
        </w:tc>
      </w:tr>
    </w:tbl>
    <w:p w14:paraId="28DB836D" w14:textId="77777777" w:rsidR="00084122" w:rsidRDefault="00084122">
      <w:r>
        <w:t>Recommended for hackathon demo: implement the affinity vector and cross-company assumption table for the 5 most critical metrics (gross margin, sales cycle, time to first revenue, reimbursement timeline, rep productivity). Full confidence interval logic is V2.</w:t>
      </w:r>
    </w:p>
    <w:p w14:paraId="084DC28B" w14:textId="77777777" w:rsidR="00084122" w:rsidRPr="00084122" w:rsidRDefault="00084122" w:rsidP="00084122">
      <w:pPr>
        <w:rPr>
          <w:b/>
          <w:bCs/>
        </w:rPr>
      </w:pPr>
      <w:r>
        <w:rPr>
          <w:b/>
          <w:bCs/>
        </w:rPr>
        <w:t>7. Strategic Choices — Why</w:t>
      </w:r>
    </w:p>
    <w:p w14:paraId="2A2D0F16" w14:textId="77777777" w:rsidR="00084122" w:rsidRPr="00084122" w:rsidRDefault="00084122" w:rsidP="00084122">
      <w:pPr>
        <w:rPr>
          <w:b/>
          <w:bCs/>
        </w:rPr>
      </w:pPr>
      <w:r>
        <w:rPr>
          <w:b/>
          <w:bCs/>
        </w:rPr>
        <w:t>Why a single sector (medtech)</w:t>
      </w:r>
    </w:p>
    <w:p w14:paraId="1DA88880" w14:textId="77777777" w:rsidR="00084122" w:rsidRPr="00084122" w:rsidRDefault="00084122" w:rsidP="00084122">
      <w:pPr>
        <w:numPr>
          <w:ilvl w:val="0"/>
          <w:numId w:val="17"/>
        </w:numPr>
      </w:pPr>
      <w:r>
        <w:t>Validated direct experience (EPFL spinoff, Venture Kick)</w:t>
      </w:r>
    </w:p>
    <w:p w14:paraId="6589513E" w14:textId="77777777" w:rsidR="00084122" w:rsidRPr="00084122" w:rsidRDefault="00084122" w:rsidP="00084122">
      <w:pPr>
        <w:numPr>
          <w:ilvl w:val="0"/>
          <w:numId w:val="17"/>
        </w:numPr>
      </w:pPr>
      <w:r>
        <w:t>The EPFL-Lausanne ecosystem is medtech-heavy</w:t>
      </w:r>
    </w:p>
    <w:p w14:paraId="5FFEA0F2" w14:textId="77777777" w:rsidR="00084122" w:rsidRPr="00084122" w:rsidRDefault="00084122" w:rsidP="00084122">
      <w:pPr>
        <w:numPr>
          <w:ilvl w:val="0"/>
          <w:numId w:val="17"/>
        </w:numPr>
      </w:pPr>
      <w:r>
        <w:t>The hackathon jury has a health/medtech background (Heartfelt VC)</w:t>
      </w:r>
    </w:p>
    <w:p w14:paraId="4671538F" w14:textId="77777777" w:rsidR="00084122" w:rsidRPr="00084122" w:rsidRDefault="00084122" w:rsidP="00084122">
      <w:pPr>
        <w:numPr>
          <w:ilvl w:val="0"/>
          <w:numId w:val="17"/>
        </w:numPr>
      </w:pPr>
      <w:r>
        <w:t>Depth in one sector beats superficiality across many in the demo</w:t>
      </w:r>
    </w:p>
    <w:p w14:paraId="049F6128" w14:textId="77777777" w:rsidR="00084122" w:rsidRPr="00084122" w:rsidRDefault="00084122" w:rsidP="00084122">
      <w:pPr>
        <w:numPr>
          <w:ilvl w:val="0"/>
          <w:numId w:val="17"/>
        </w:numPr>
      </w:pPr>
      <w:r>
        <w:t xml:space="preserve">Narrative: </w:t>
      </w:r>
      <w:r>
        <w:rPr>
          <w:i/>
          <w:iCs/>
        </w:rPr>
        <w:t>"Settimane di lavoro manuale ridotte a meno di 10 minuti"</w:t>
      </w:r>
    </w:p>
    <w:p w14:paraId="715EE497" w14:textId="77777777" w:rsidR="00084122" w:rsidRPr="00084122" w:rsidRDefault="00084122" w:rsidP="00084122">
      <w:pPr>
        <w:rPr>
          <w:b/>
          <w:bCs/>
        </w:rPr>
      </w:pPr>
      <w:r>
        <w:rPr>
          <w:b/>
          <w:bCs/>
        </w:rPr>
        <w:t>Why free text and not a static form</w:t>
      </w:r>
    </w:p>
    <w:p w14:paraId="60746360" w14:textId="77777777" w:rsidR="00084122" w:rsidRPr="00084122" w:rsidRDefault="00084122" w:rsidP="00084122">
      <w:pPr>
        <w:numPr>
          <w:ilvl w:val="0"/>
          <w:numId w:val="18"/>
        </w:numPr>
      </w:pPr>
      <w:r>
        <w:t>Founders do not adapt to predefined categories</w:t>
      </w:r>
    </w:p>
    <w:p w14:paraId="6C1530B7" w14:textId="77777777" w:rsidR="00084122" w:rsidRPr="00084122" w:rsidRDefault="00084122" w:rsidP="00084122">
      <w:pPr>
        <w:numPr>
          <w:ilvl w:val="0"/>
          <w:numId w:val="18"/>
        </w:numPr>
      </w:pPr>
      <w:r>
        <w:t>Device type, revenue model, and market emerge naturally from 2–3 well-written sentences</w:t>
      </w:r>
    </w:p>
    <w:p w14:paraId="03FACA54" w14:textId="77777777" w:rsidR="00084122" w:rsidRPr="00084122" w:rsidRDefault="00084122" w:rsidP="00084122">
      <w:pPr>
        <w:numPr>
          <w:ilvl w:val="0"/>
          <w:numId w:val="18"/>
        </w:numPr>
      </w:pPr>
      <w:r>
        <w:t>Più domande ≠ comparable migliori — contano i 5 parametri tier-1, not la quantità</w:t>
      </w:r>
    </w:p>
    <w:p w14:paraId="4730B6EE" w14:textId="77777777" w:rsidR="00084122" w:rsidRPr="00084122" w:rsidRDefault="00084122" w:rsidP="00084122">
      <w:pPr>
        <w:numPr>
          <w:ilvl w:val="0"/>
          <w:numId w:val="18"/>
        </w:numPr>
      </w:pPr>
      <w:r>
        <w:t>In the demo: AI that reads and understands is more convincing than AI that fills out a form</w:t>
      </w:r>
    </w:p>
    <w:p w14:paraId="32E6AE11" w14:textId="77777777" w:rsidR="00084122" w:rsidRPr="00084122" w:rsidRDefault="00084122" w:rsidP="00084122">
      <w:pPr>
        <w:rPr>
          <w:b/>
          <w:bCs/>
        </w:rPr>
      </w:pPr>
      <w:r>
        <w:rPr>
          <w:b/>
          <w:bCs/>
        </w:rPr>
        <w:t>Why yfinance and not live web scraping</w:t>
      </w:r>
    </w:p>
    <w:p w14:paraId="56B08157" w14:textId="77777777" w:rsidR="00084122" w:rsidRPr="00084122" w:rsidRDefault="00084122" w:rsidP="00084122">
      <w:pPr>
        <w:numPr>
          <w:ilvl w:val="0"/>
          <w:numId w:val="19"/>
        </w:numPr>
      </w:pPr>
      <w:r>
        <w:t>Annual report web scraping is fragile, slow, with too many failure points</w:t>
      </w:r>
    </w:p>
    <w:p w14:paraId="4C5EC52A" w14:textId="77777777" w:rsidR="00084122" w:rsidRPr="00084122" w:rsidRDefault="00084122" w:rsidP="00084122">
      <w:pPr>
        <w:numPr>
          <w:ilvl w:val="0"/>
          <w:numId w:val="19"/>
        </w:numPr>
      </w:pPr>
      <w:r>
        <w:t>yfinance returns structured JSON data in seconds</w:t>
      </w:r>
    </w:p>
    <w:p w14:paraId="6ABEBEF0" w14:textId="77777777" w:rsidR="00084122" w:rsidRPr="00084122" w:rsidRDefault="00084122" w:rsidP="00084122">
      <w:pPr>
        <w:numPr>
          <w:ilvl w:val="0"/>
          <w:numId w:val="19"/>
        </w:numPr>
      </w:pPr>
      <w:r>
        <w:t>Per assunzioni non coperte dalle API: dataset pre-curato chirurgico (25 righe), not scraping</w:t>
      </w:r>
    </w:p>
    <w:p w14:paraId="32AFDF7F" w14:textId="77777777" w:rsidR="00084122" w:rsidRPr="00084122" w:rsidRDefault="00084122" w:rsidP="00084122">
      <w:pPr>
        <w:rPr>
          <w:b/>
          <w:bCs/>
        </w:rPr>
      </w:pPr>
      <w:r>
        <w:rPr>
          <w:b/>
          <w:bCs/>
        </w:rPr>
        <w:t>What we are not building and why</w:t>
      </w:r>
    </w:p>
    <w:p w14:paraId="201DCA9A" w14:textId="77777777" w:rsidR="00084122" w:rsidRPr="00084122" w:rsidRDefault="00084122" w:rsidP="00084122">
      <w:pPr>
        <w:numPr>
          <w:ilvl w:val="0"/>
          <w:numId w:val="20"/>
        </w:numPr>
      </w:pPr>
      <w:r>
        <w:rPr>
          <w:b/>
          <w:bCs/>
        </w:rPr>
        <w:t>Dataset accumulato da founder:</w:t>
      </w:r>
      <w:r>
        <w:t xml:space="preserve"> cold start problem — al hackathon è vuoto; è roadmap, not demo</w:t>
      </w:r>
    </w:p>
    <w:p w14:paraId="31F24A04" w14:textId="77777777" w:rsidR="00084122" w:rsidRPr="00084122" w:rsidRDefault="00084122" w:rsidP="00084122">
      <w:pPr>
        <w:numPr>
          <w:ilvl w:val="0"/>
          <w:numId w:val="20"/>
        </w:numPr>
      </w:pPr>
      <w:r>
        <w:rPr>
          <w:b/>
          <w:bCs/>
        </w:rPr>
        <w:t>Copertura multi-settore:</w:t>
      </w:r>
      <w:r>
        <w:t xml:space="preserve"> two superficial sectors lose against one deep one</w:t>
      </w:r>
    </w:p>
    <w:p w14:paraId="370E4DA6" w14:textId="77777777" w:rsidR="00084122" w:rsidRPr="00084122" w:rsidRDefault="00084122" w:rsidP="00084122">
      <w:pPr>
        <w:numPr>
          <w:ilvl w:val="0"/>
          <w:numId w:val="20"/>
        </w:numPr>
      </w:pPr>
      <w:r>
        <w:rPr>
          <w:b/>
          <w:bCs/>
        </w:rPr>
        <w:t>API multiple in parallelo:</w:t>
      </w:r>
      <w:r>
        <w:t xml:space="preserve"> they multiply failure points without proportional value</w:t>
      </w:r>
    </w:p>
    <w:p w14:paraId="3AC5BD1C" w14:textId="77777777" w:rsidR="00810744" w:rsidRDefault="00810744"/>
    <w:sectPr w:rsidR="008107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72E4"/>
    <w:multiLevelType w:val="multilevel"/>
    <w:tmpl w:val="B4E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6233A"/>
    <w:multiLevelType w:val="multilevel"/>
    <w:tmpl w:val="4C9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873CE"/>
    <w:multiLevelType w:val="multilevel"/>
    <w:tmpl w:val="E34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F6534"/>
    <w:multiLevelType w:val="multilevel"/>
    <w:tmpl w:val="903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B7E78"/>
    <w:multiLevelType w:val="multilevel"/>
    <w:tmpl w:val="389C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C2400"/>
    <w:multiLevelType w:val="multilevel"/>
    <w:tmpl w:val="A9A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D1CE4"/>
    <w:multiLevelType w:val="multilevel"/>
    <w:tmpl w:val="3FA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459B3"/>
    <w:multiLevelType w:val="multilevel"/>
    <w:tmpl w:val="DFC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0168D"/>
    <w:multiLevelType w:val="multilevel"/>
    <w:tmpl w:val="CA1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54396"/>
    <w:multiLevelType w:val="multilevel"/>
    <w:tmpl w:val="189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05B9C"/>
    <w:multiLevelType w:val="multilevel"/>
    <w:tmpl w:val="59A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44D1C"/>
    <w:multiLevelType w:val="multilevel"/>
    <w:tmpl w:val="F40E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683EF4"/>
    <w:multiLevelType w:val="multilevel"/>
    <w:tmpl w:val="B14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417E4"/>
    <w:multiLevelType w:val="multilevel"/>
    <w:tmpl w:val="50E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C6786"/>
    <w:multiLevelType w:val="multilevel"/>
    <w:tmpl w:val="8024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E419A"/>
    <w:multiLevelType w:val="multilevel"/>
    <w:tmpl w:val="DB7E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FD371B"/>
    <w:multiLevelType w:val="multilevel"/>
    <w:tmpl w:val="8AD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D3CFB"/>
    <w:multiLevelType w:val="multilevel"/>
    <w:tmpl w:val="2FE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17C78"/>
    <w:multiLevelType w:val="multilevel"/>
    <w:tmpl w:val="C7C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300F2"/>
    <w:multiLevelType w:val="multilevel"/>
    <w:tmpl w:val="FC9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7722">
    <w:abstractNumId w:val="13"/>
  </w:num>
  <w:num w:numId="2" w16cid:durableId="1148400784">
    <w:abstractNumId w:val="18"/>
  </w:num>
  <w:num w:numId="3" w16cid:durableId="1582253271">
    <w:abstractNumId w:val="14"/>
  </w:num>
  <w:num w:numId="4" w16cid:durableId="1983189332">
    <w:abstractNumId w:val="5"/>
  </w:num>
  <w:num w:numId="5" w16cid:durableId="1865633700">
    <w:abstractNumId w:val="15"/>
  </w:num>
  <w:num w:numId="6" w16cid:durableId="911232269">
    <w:abstractNumId w:val="4"/>
  </w:num>
  <w:num w:numId="7" w16cid:durableId="215246050">
    <w:abstractNumId w:val="7"/>
  </w:num>
  <w:num w:numId="8" w16cid:durableId="1512374582">
    <w:abstractNumId w:val="1"/>
  </w:num>
  <w:num w:numId="9" w16cid:durableId="2113932883">
    <w:abstractNumId w:val="2"/>
  </w:num>
  <w:num w:numId="10" w16cid:durableId="1947615872">
    <w:abstractNumId w:val="11"/>
  </w:num>
  <w:num w:numId="11" w16cid:durableId="1320037323">
    <w:abstractNumId w:val="0"/>
  </w:num>
  <w:num w:numId="12" w16cid:durableId="653490310">
    <w:abstractNumId w:val="12"/>
  </w:num>
  <w:num w:numId="13" w16cid:durableId="734359583">
    <w:abstractNumId w:val="17"/>
  </w:num>
  <w:num w:numId="14" w16cid:durableId="39481460">
    <w:abstractNumId w:val="8"/>
  </w:num>
  <w:num w:numId="15" w16cid:durableId="1602447750">
    <w:abstractNumId w:val="16"/>
  </w:num>
  <w:num w:numId="16" w16cid:durableId="707487339">
    <w:abstractNumId w:val="19"/>
  </w:num>
  <w:num w:numId="17" w16cid:durableId="2108884002">
    <w:abstractNumId w:val="9"/>
  </w:num>
  <w:num w:numId="18" w16cid:durableId="403575279">
    <w:abstractNumId w:val="10"/>
  </w:num>
  <w:num w:numId="19" w16cid:durableId="463888223">
    <w:abstractNumId w:val="6"/>
  </w:num>
  <w:num w:numId="20" w16cid:durableId="2072264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22"/>
    <w:rsid w:val="00051609"/>
    <w:rsid w:val="00084122"/>
    <w:rsid w:val="002A330F"/>
    <w:rsid w:val="002E4F4B"/>
    <w:rsid w:val="007434E7"/>
    <w:rsid w:val="00810744"/>
    <w:rsid w:val="00B3369E"/>
    <w:rsid w:val="00C53088"/>
    <w:rsid w:val="00D23984"/>
    <w:rsid w:val="00D85F7F"/>
    <w:rsid w:val="00E312D1"/>
    <w:rsid w:val="00FA6D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2E68"/>
  <w15:chartTrackingRefBased/>
  <w15:docId w15:val="{8EF300E8-6592-4791-AE43-7DF9E1C7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412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412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412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412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412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412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412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412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412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412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412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412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412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412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412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4122"/>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412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412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412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412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4122"/>
    <w:rPr>
      <w:i/>
      <w:iCs/>
      <w:color w:val="404040" w:themeColor="text1" w:themeTint="BF"/>
    </w:rPr>
  </w:style>
  <w:style w:type="paragraph" w:styleId="Paragrafoelenco">
    <w:name w:val="List Paragraph"/>
    <w:basedOn w:val="Normale"/>
    <w:uiPriority w:val="34"/>
    <w:qFormat/>
    <w:rsid w:val="00084122"/>
    <w:pPr>
      <w:ind w:left="720"/>
      <w:contextualSpacing/>
    </w:pPr>
  </w:style>
  <w:style w:type="character" w:styleId="Enfasiintensa">
    <w:name w:val="Intense Emphasis"/>
    <w:basedOn w:val="Carpredefinitoparagrafo"/>
    <w:uiPriority w:val="21"/>
    <w:qFormat/>
    <w:rsid w:val="00084122"/>
    <w:rPr>
      <w:i/>
      <w:iCs/>
      <w:color w:val="0F4761" w:themeColor="accent1" w:themeShade="BF"/>
    </w:rPr>
  </w:style>
  <w:style w:type="paragraph" w:styleId="Citazioneintensa">
    <w:name w:val="Intense Quote"/>
    <w:basedOn w:val="Normale"/>
    <w:next w:val="Normale"/>
    <w:link w:val="CitazioneintensaCarattere"/>
    <w:uiPriority w:val="30"/>
    <w:qFormat/>
    <w:rsid w:val="0008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4122"/>
    <w:rPr>
      <w:i/>
      <w:iCs/>
      <w:color w:val="0F4761" w:themeColor="accent1" w:themeShade="BF"/>
    </w:rPr>
  </w:style>
  <w:style w:type="character" w:styleId="Riferimentointenso">
    <w:name w:val="Intense Reference"/>
    <w:basedOn w:val="Carpredefinitoparagrafo"/>
    <w:uiPriority w:val="32"/>
    <w:qFormat/>
    <w:rsid w:val="00084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9376</Words>
  <Characters>53449</Characters>
  <Application>Microsoft Office Word</Application>
  <DocSecurity>0</DocSecurity>
  <Lines>445</Lines>
  <Paragraphs>125</Paragraphs>
  <ScaleCrop>false</ScaleCrop>
  <Company/>
  <LinksUpToDate>false</LinksUpToDate>
  <CharactersWithSpaces>62700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Migliorati</dc:creator>
  <cp:keywords/>
  <dc:description/>
  <cp:lastModifiedBy>Martina Barbero</cp:lastModifiedBy>
  <cp:revision>2</cp:revision>
  <dcterms:created xsi:type="dcterms:W3CDTF">2026-05-09T07:54:00Z</dcterms:created>
  <dcterms:modified xsi:type="dcterms:W3CDTF">2026-05-09T07:54:00Z</dcterms:modified>
</cp:coreProperties>
</file>