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2DE3C" w14:textId="2412C701" w:rsidR="00201274" w:rsidRDefault="008C7455" w:rsidP="008C7455">
      <w:pPr>
        <w:pStyle w:val="Kop1"/>
      </w:pPr>
      <w:r>
        <w:t>Meeting 2 15-09-2021</w:t>
      </w:r>
    </w:p>
    <w:p w14:paraId="7F694102" w14:textId="0DCC3055" w:rsidR="008C7455" w:rsidRDefault="008C7455" w:rsidP="008C7455">
      <w:proofErr w:type="spellStart"/>
      <w:r>
        <w:t>By</w:t>
      </w:r>
      <w:proofErr w:type="spellEnd"/>
      <w:r>
        <w:t xml:space="preserve"> Martin de Quincey</w:t>
      </w:r>
    </w:p>
    <w:p w14:paraId="222735CC" w14:textId="35B7F208" w:rsidR="008C7455" w:rsidRDefault="008C7455" w:rsidP="008C7455">
      <w:pPr>
        <w:rPr>
          <w:lang w:val="en-US"/>
        </w:rPr>
      </w:pPr>
      <w:r w:rsidRPr="008C7455">
        <w:rPr>
          <w:lang w:val="en-US"/>
        </w:rPr>
        <w:t>We first discussed the paper,</w:t>
      </w:r>
      <w:r>
        <w:rPr>
          <w:lang w:val="en-US"/>
        </w:rPr>
        <w:t xml:space="preserve"> we talked about how it was suitable for longitudinal studies with multiple patients (time series). The inference was done on three separate parts, temporal, contemporaneous, and between-subjects. The temporal graph is directed, but cyclic unfortunately. Regularization was done using LASSO, but exact estimation methods were not discussed.</w:t>
      </w:r>
    </w:p>
    <w:p w14:paraId="6CCCFCBD" w14:textId="246F0F8B" w:rsidR="008C7455" w:rsidRDefault="008C7455" w:rsidP="008C7455">
      <w:pPr>
        <w:rPr>
          <w:lang w:val="en-US"/>
        </w:rPr>
      </w:pPr>
      <w:r>
        <w:rPr>
          <w:lang w:val="en-US"/>
        </w:rPr>
        <w:t>We also talked about how we should steer away from philosophical discussions about what exactly causality is. We should address it but not delve deep into it (unless we want to).</w:t>
      </w:r>
    </w:p>
    <w:p w14:paraId="3287F7C0" w14:textId="7ED57A91" w:rsidR="008C7455" w:rsidRDefault="008C7455" w:rsidP="008C7455">
      <w:pPr>
        <w:rPr>
          <w:lang w:val="en-US"/>
        </w:rPr>
      </w:pPr>
      <w:r>
        <w:rPr>
          <w:lang w:val="en-US"/>
        </w:rPr>
        <w:t xml:space="preserve">We also talked about, given a </w:t>
      </w:r>
      <w:proofErr w:type="gramStart"/>
      <w:r>
        <w:rPr>
          <w:lang w:val="en-US"/>
        </w:rPr>
        <w:t>VAR(</w:t>
      </w:r>
      <w:proofErr w:type="gramEnd"/>
      <w:r>
        <w:rPr>
          <w:lang w:val="en-US"/>
        </w:rPr>
        <w:t>1) model, how to estimate the edges (which indicate that they are helpful in predicting the time series). This should be a DAG (unless you need X to predict Y and Y to predict X).</w:t>
      </w:r>
    </w:p>
    <w:p w14:paraId="71551BFF" w14:textId="10CDD97E" w:rsidR="008C7455" w:rsidRDefault="008C7455" w:rsidP="008C7455">
      <w:pPr>
        <w:rPr>
          <w:lang w:val="en-US"/>
        </w:rPr>
      </w:pPr>
      <w:r>
        <w:rPr>
          <w:lang w:val="en-US"/>
        </w:rPr>
        <w:t>Order of time series is most likely 100s or 1000s, so that should be considered when thinking about the complexity.</w:t>
      </w:r>
    </w:p>
    <w:p w14:paraId="0A4DE238" w14:textId="7E750DE2" w:rsidR="008C7455" w:rsidRDefault="008C7455" w:rsidP="008C7455">
      <w:pPr>
        <w:rPr>
          <w:lang w:val="en-US"/>
        </w:rPr>
      </w:pPr>
      <w:r>
        <w:rPr>
          <w:lang w:val="en-US"/>
        </w:rPr>
        <w:t xml:space="preserve">Richard will be joining in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two weeks when we have landed a little bit more on the topic. In the next two weeks, it is smart to land down a bit and think of a more concrete topic or avenue to go down.</w:t>
      </w:r>
    </w:p>
    <w:p w14:paraId="6BA29D12" w14:textId="7C185F78" w:rsidR="004F59D6" w:rsidRDefault="004F59D6" w:rsidP="008C7455">
      <w:pPr>
        <w:rPr>
          <w:lang w:val="en-US"/>
        </w:rPr>
      </w:pPr>
      <w:r>
        <w:rPr>
          <w:lang w:val="en-US"/>
        </w:rPr>
        <w:t>Interesting to investigate is also the PC algorithm, a variant of the IC algorithm of Pearl.</w:t>
      </w:r>
    </w:p>
    <w:p w14:paraId="433BE816" w14:textId="10287006" w:rsidR="008C7455" w:rsidRDefault="008C7455" w:rsidP="008C7455">
      <w:pPr>
        <w:rPr>
          <w:lang w:val="en-US"/>
        </w:rPr>
      </w:pPr>
      <w:r>
        <w:rPr>
          <w:lang w:val="en-US"/>
        </w:rPr>
        <w:t xml:space="preserve">Naïve way to estimate model </w:t>
      </w:r>
      <w:proofErr w:type="gramStart"/>
      <w:r>
        <w:rPr>
          <w:lang w:val="en-US"/>
        </w:rPr>
        <w:t>VAR(</w:t>
      </w:r>
      <w:proofErr w:type="gramEnd"/>
      <w:r>
        <w:rPr>
          <w:lang w:val="en-US"/>
        </w:rPr>
        <w:t>1):</w:t>
      </w:r>
    </w:p>
    <w:p w14:paraId="72141A99" w14:textId="6E1F55E4" w:rsidR="008C7455" w:rsidRDefault="008C7455" w:rsidP="008C7455">
      <w:pPr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≔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nt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=A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+noise</m:t>
        </m:r>
      </m:oMath>
      <w:r>
        <w:rPr>
          <w:rFonts w:eastAsiaTheme="minorEastAsia"/>
          <w:b/>
          <w:bCs/>
          <w:lang w:val="en-US"/>
        </w:rPr>
        <w:t xml:space="preserve">. </w:t>
      </w:r>
      <w:r w:rsidRPr="008C7455">
        <w:rPr>
          <w:rFonts w:eastAsiaTheme="minorEastAsia"/>
          <w:lang w:val="en-US"/>
        </w:rPr>
        <w:t>Est</w:t>
      </w:r>
      <w:r>
        <w:rPr>
          <w:rFonts w:eastAsiaTheme="minorEastAsia"/>
          <w:lang w:val="en-US"/>
        </w:rPr>
        <w:t xml:space="preserve">imate using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min(||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|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​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 xml:space="preserve">+lambda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b/>
          <w:bCs/>
          <w:lang w:val="en-US"/>
        </w:rPr>
        <w:t xml:space="preserve">. </w:t>
      </w:r>
    </w:p>
    <w:p w14:paraId="432EF900" w14:textId="4F8647BC" w:rsidR="008C7455" w:rsidRDefault="008C7455" w:rsidP="008C7455">
      <w:pPr>
        <w:rPr>
          <w:rFonts w:eastAsiaTheme="minorEastAsia"/>
          <w:lang w:val="en-US"/>
        </w:rPr>
      </w:pPr>
      <w:r w:rsidRPr="008C7455">
        <w:rPr>
          <w:rFonts w:eastAsiaTheme="minorEastAsia"/>
          <w:lang w:val="en-US"/>
        </w:rPr>
        <w:t>Does</w:t>
      </w:r>
      <w:r>
        <w:rPr>
          <w:rFonts w:eastAsiaTheme="minorEastAsia"/>
          <w:lang w:val="en-US"/>
        </w:rPr>
        <w:t xml:space="preserve"> this force directionality / sparsity of A? </w:t>
      </w:r>
    </w:p>
    <w:p w14:paraId="6D7ACFB6" w14:textId="1174B0B5" w:rsidR="008C7455" w:rsidRPr="008C7455" w:rsidRDefault="008C7455" w:rsidP="008C7455">
      <w:pPr>
        <w:rPr>
          <w:lang w:val="en-US"/>
        </w:rPr>
      </w:pPr>
      <w:r>
        <w:rPr>
          <w:rFonts w:eastAsiaTheme="minorEastAsia"/>
          <w:lang w:val="en-US"/>
        </w:rPr>
        <w:t>Also, read papers on multiple time series networks (</w:t>
      </w:r>
      <w:r w:rsidRPr="008C7455">
        <w:rPr>
          <w:rFonts w:eastAsiaTheme="minorEastAsia"/>
          <w:lang w:val="en-US"/>
        </w:rPr>
        <w:t>High-dimensional Autoregressive Generalized Linear Models</w:t>
      </w:r>
      <w:r>
        <w:rPr>
          <w:rFonts w:eastAsiaTheme="minorEastAsia"/>
          <w:lang w:val="en-US"/>
        </w:rPr>
        <w:t xml:space="preserve"> and others at </w:t>
      </w:r>
      <w:hyperlink r:id="rId4" w:history="1">
        <w:r w:rsidRPr="00572A78">
          <w:rPr>
            <w:rStyle w:val="Hyperlink"/>
            <w:rFonts w:eastAsiaTheme="minorEastAsia"/>
            <w:lang w:val="en-US"/>
          </w:rPr>
          <w:t>http://pages.cs.wisc.edu/~raskutti/publication.html</w:t>
        </w:r>
      </w:hyperlink>
      <w:r>
        <w:rPr>
          <w:rFonts w:eastAsiaTheme="minorEastAsia"/>
          <w:lang w:val="en-US"/>
        </w:rPr>
        <w:t xml:space="preserve">). </w:t>
      </w:r>
    </w:p>
    <w:sectPr w:rsidR="008C7455" w:rsidRPr="008C7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55"/>
    <w:rsid w:val="00201274"/>
    <w:rsid w:val="004F59D6"/>
    <w:rsid w:val="008C7455"/>
    <w:rsid w:val="00A2419A"/>
    <w:rsid w:val="00D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67A2"/>
  <w15:chartTrackingRefBased/>
  <w15:docId w15:val="{5CF80856-29F6-4B52-A83D-F2C079B5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7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C7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8C745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C7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ges.cs.wisc.edu/~raskutti/publication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4</cp:revision>
  <dcterms:created xsi:type="dcterms:W3CDTF">2021-09-15T12:44:00Z</dcterms:created>
  <dcterms:modified xsi:type="dcterms:W3CDTF">2021-09-16T13:06:00Z</dcterms:modified>
</cp:coreProperties>
</file>