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C56BB" w14:textId="1C98D840" w:rsidR="001719ED" w:rsidRDefault="001B20F3" w:rsidP="007313B9">
      <w:pPr>
        <w:pStyle w:val="Title"/>
        <w:jc w:val="center"/>
        <w:rPr>
          <w:b/>
          <w:bCs/>
        </w:rPr>
      </w:pPr>
      <w:r>
        <w:rPr>
          <w:b/>
          <w:bCs/>
        </w:rPr>
        <w:t xml:space="preserve">Memoria </w:t>
      </w:r>
      <w:r w:rsidR="007313B9" w:rsidRPr="007313B9">
        <w:rPr>
          <w:b/>
          <w:bCs/>
        </w:rPr>
        <w:t xml:space="preserve">Práctica </w:t>
      </w:r>
      <w:r w:rsidR="00BE31C0">
        <w:rPr>
          <w:b/>
          <w:bCs/>
        </w:rPr>
        <w:t>3</w:t>
      </w:r>
    </w:p>
    <w:p w14:paraId="45802875" w14:textId="3A05827D" w:rsidR="001B20F3" w:rsidRDefault="001B20F3" w:rsidP="001B20F3">
      <w:pPr>
        <w:pStyle w:val="Subtitle"/>
        <w:jc w:val="center"/>
      </w:pPr>
      <w:r>
        <w:t>Martín de las Heras</w:t>
      </w:r>
    </w:p>
    <w:p w14:paraId="1085A9DD" w14:textId="4A212539" w:rsidR="00CB1495" w:rsidRDefault="00CB1495" w:rsidP="00CB1495">
      <w:pPr>
        <w:pStyle w:val="Heading1"/>
      </w:pPr>
      <w:r>
        <w:t>Introducción</w:t>
      </w:r>
    </w:p>
    <w:p w14:paraId="439B94AE" w14:textId="4CB1F7B2" w:rsidR="001B20F3" w:rsidRDefault="007A0DD4" w:rsidP="001B20F3">
      <w:r>
        <w:t xml:space="preserve">En esta práctica </w:t>
      </w:r>
      <w:r w:rsidR="00D82FB5">
        <w:t xml:space="preserve">hemos aprendido </w:t>
      </w:r>
      <w:r w:rsidR="00317828">
        <w:t>el</w:t>
      </w:r>
      <w:r w:rsidR="00041743">
        <w:t xml:space="preserve"> concepto de </w:t>
      </w:r>
      <w:proofErr w:type="spellStart"/>
      <w:r w:rsidR="00317828">
        <w:rPr>
          <w:i/>
          <w:iCs/>
        </w:rPr>
        <w:t>Semantic</w:t>
      </w:r>
      <w:proofErr w:type="spellEnd"/>
      <w:r w:rsidR="00317828">
        <w:rPr>
          <w:i/>
          <w:iCs/>
        </w:rPr>
        <w:t xml:space="preserve"> </w:t>
      </w:r>
      <w:proofErr w:type="spellStart"/>
      <w:r w:rsidR="00317828">
        <w:rPr>
          <w:i/>
          <w:iCs/>
        </w:rPr>
        <w:t>Segmentation</w:t>
      </w:r>
      <w:proofErr w:type="spellEnd"/>
      <w:r w:rsidR="00041743" w:rsidRPr="00285EF9">
        <w:rPr>
          <w:i/>
          <w:iCs/>
        </w:rPr>
        <w:t xml:space="preserve"> </w:t>
      </w:r>
      <w:r w:rsidR="00041743">
        <w:t xml:space="preserve">en </w:t>
      </w:r>
      <w:proofErr w:type="spellStart"/>
      <w:r w:rsidR="00041743" w:rsidRPr="00285EF9">
        <w:rPr>
          <w:i/>
          <w:iCs/>
        </w:rPr>
        <w:t>Computer</w:t>
      </w:r>
      <w:proofErr w:type="spellEnd"/>
      <w:r w:rsidR="00041743">
        <w:t xml:space="preserve"> </w:t>
      </w:r>
      <w:proofErr w:type="spellStart"/>
      <w:r w:rsidR="00041743" w:rsidRPr="00285EF9">
        <w:rPr>
          <w:i/>
          <w:iCs/>
        </w:rPr>
        <w:t>Vision</w:t>
      </w:r>
      <w:proofErr w:type="spellEnd"/>
      <w:r w:rsidR="00CD7BB3">
        <w:t xml:space="preserve"> y conceptos subyacentes como el de Máscara mediante la realización de un modelo de clasificación </w:t>
      </w:r>
      <w:r w:rsidR="00C75F46">
        <w:t xml:space="preserve">con la arquitectura </w:t>
      </w:r>
      <w:proofErr w:type="spellStart"/>
      <w:r w:rsidR="00C75F46">
        <w:t>UNet</w:t>
      </w:r>
      <w:proofErr w:type="spellEnd"/>
      <w:r w:rsidR="00C75F46">
        <w:t xml:space="preserve">. </w:t>
      </w:r>
      <w:r w:rsidR="00EC6653">
        <w:t xml:space="preserve">Todo esto se ha realizado bajo el objetivo de </w:t>
      </w:r>
      <w:r w:rsidR="00C75F46">
        <w:t xml:space="preserve">diferenciar en varias imágenes de </w:t>
      </w:r>
      <w:r w:rsidR="003E5995">
        <w:t>inundaciones los píxeles que forman parte de la inundación y cuáles no</w:t>
      </w:r>
      <w:r w:rsidR="00285EF9">
        <w:t>. La práctica se divide en los siguientes apartados:</w:t>
      </w:r>
    </w:p>
    <w:p w14:paraId="47C793FF" w14:textId="77777777" w:rsidR="00BB4DF9" w:rsidRPr="00BB4DF9" w:rsidRDefault="00BB4DF9" w:rsidP="00CB1495">
      <w:pPr>
        <w:pStyle w:val="ListParagraph"/>
        <w:numPr>
          <w:ilvl w:val="0"/>
          <w:numId w:val="1"/>
        </w:numPr>
        <w:rPr>
          <w:b/>
          <w:bCs/>
        </w:rPr>
      </w:pPr>
      <w:r>
        <w:t xml:space="preserve">Leer el </w:t>
      </w:r>
      <w:proofErr w:type="spellStart"/>
      <w:r w:rsidRPr="003C59AD">
        <w:rPr>
          <w:i/>
          <w:iCs/>
        </w:rPr>
        <w:t>dataset</w:t>
      </w:r>
      <w:proofErr w:type="spellEnd"/>
      <w:r>
        <w:t xml:space="preserve"> de </w:t>
      </w:r>
      <w:proofErr w:type="spellStart"/>
      <w:r w:rsidRPr="00BB4DF9">
        <w:rPr>
          <w:i/>
          <w:iCs/>
        </w:rPr>
        <w:t>Flood</w:t>
      </w:r>
      <w:proofErr w:type="spellEnd"/>
      <w:r w:rsidRPr="00BB4DF9">
        <w:rPr>
          <w:i/>
          <w:iCs/>
        </w:rPr>
        <w:t xml:space="preserve"> </w:t>
      </w:r>
      <w:proofErr w:type="spellStart"/>
      <w:r w:rsidRPr="00BB4DF9">
        <w:rPr>
          <w:i/>
          <w:iCs/>
        </w:rPr>
        <w:t>Segmentation</w:t>
      </w:r>
      <w:proofErr w:type="spellEnd"/>
      <w:r>
        <w:t xml:space="preserve"> y cargarlo como tensores.</w:t>
      </w:r>
    </w:p>
    <w:p w14:paraId="4A1A9316" w14:textId="77777777" w:rsidR="00BB4DF9" w:rsidRPr="00BB4DF9" w:rsidRDefault="00BB4DF9" w:rsidP="00CB1495">
      <w:pPr>
        <w:pStyle w:val="ListParagraph"/>
        <w:numPr>
          <w:ilvl w:val="0"/>
          <w:numId w:val="1"/>
        </w:numPr>
        <w:rPr>
          <w:b/>
          <w:bCs/>
        </w:rPr>
      </w:pPr>
      <w:r>
        <w:t>Realizar una estandarización del tamaño de los tensores (tanto en las imágenes como en la Máscara).</w:t>
      </w:r>
    </w:p>
    <w:p w14:paraId="3FA82CF1" w14:textId="77777777" w:rsidR="00BB4DF9" w:rsidRPr="00BB4DF9" w:rsidRDefault="00BB4DF9" w:rsidP="00CB1495">
      <w:pPr>
        <w:pStyle w:val="ListParagraph"/>
        <w:numPr>
          <w:ilvl w:val="0"/>
          <w:numId w:val="1"/>
        </w:numPr>
        <w:rPr>
          <w:b/>
          <w:bCs/>
        </w:rPr>
      </w:pPr>
      <w:r>
        <w:t>Cargar el modelo U-Net predefinido en clase por el profesor.</w:t>
      </w:r>
    </w:p>
    <w:p w14:paraId="51975FFE" w14:textId="77777777" w:rsidR="00BB4DF9" w:rsidRPr="00BB4DF9" w:rsidRDefault="00BB4DF9" w:rsidP="00CB1495">
      <w:pPr>
        <w:pStyle w:val="ListParagraph"/>
        <w:numPr>
          <w:ilvl w:val="0"/>
          <w:numId w:val="1"/>
        </w:numPr>
        <w:rPr>
          <w:b/>
          <w:bCs/>
        </w:rPr>
      </w:pPr>
      <w:r>
        <w:t xml:space="preserve">Realizar un entrenamiento completo de la U-Net con el </w:t>
      </w:r>
      <w:proofErr w:type="spellStart"/>
      <w:r w:rsidRPr="00BB4DF9">
        <w:rPr>
          <w:i/>
          <w:iCs/>
        </w:rPr>
        <w:t>dataset</w:t>
      </w:r>
      <w:proofErr w:type="spellEnd"/>
      <w:r>
        <w:t xml:space="preserve"> de </w:t>
      </w:r>
      <w:proofErr w:type="spellStart"/>
      <w:r w:rsidRPr="00BB4DF9">
        <w:rPr>
          <w:i/>
          <w:iCs/>
        </w:rPr>
        <w:t>Flood</w:t>
      </w:r>
      <w:proofErr w:type="spellEnd"/>
      <w:r>
        <w:t xml:space="preserve"> </w:t>
      </w:r>
      <w:proofErr w:type="spellStart"/>
      <w:r w:rsidRPr="00BB4DF9">
        <w:rPr>
          <w:i/>
          <w:iCs/>
        </w:rPr>
        <w:t>Segmentation</w:t>
      </w:r>
      <w:proofErr w:type="spellEnd"/>
      <w:r>
        <w:t>.</w:t>
      </w:r>
    </w:p>
    <w:p w14:paraId="64D96A63" w14:textId="3BEFD2BA" w:rsidR="00CB1495" w:rsidRPr="00785F73" w:rsidRDefault="00BB4DF9" w:rsidP="00CB1495">
      <w:pPr>
        <w:pStyle w:val="ListParagraph"/>
        <w:numPr>
          <w:ilvl w:val="0"/>
          <w:numId w:val="1"/>
        </w:numPr>
        <w:rPr>
          <w:b/>
          <w:bCs/>
        </w:rPr>
      </w:pPr>
      <w:r>
        <w:t xml:space="preserve">Mostrar las gráficas de </w:t>
      </w:r>
      <w:proofErr w:type="spellStart"/>
      <w:r w:rsidRPr="00BB4DF9">
        <w:rPr>
          <w:i/>
          <w:iCs/>
        </w:rPr>
        <w:t>Loss</w:t>
      </w:r>
      <w:proofErr w:type="spellEnd"/>
      <w:r>
        <w:t xml:space="preserve"> y del Jaccard </w:t>
      </w:r>
      <w:proofErr w:type="spellStart"/>
      <w:r w:rsidRPr="00BB4DF9">
        <w:rPr>
          <w:i/>
          <w:iCs/>
        </w:rPr>
        <w:t>Index</w:t>
      </w:r>
      <w:proofErr w:type="spellEnd"/>
      <w:r>
        <w:t>.</w:t>
      </w:r>
    </w:p>
    <w:p w14:paraId="5447ABA6" w14:textId="71841DC6" w:rsidR="00785F73" w:rsidRPr="00BB4DF9" w:rsidRDefault="00285EF9" w:rsidP="00785F73">
      <w:pPr>
        <w:pStyle w:val="Heading1"/>
      </w:pPr>
      <w:r>
        <w:t xml:space="preserve">Lectura del </w:t>
      </w:r>
      <w:proofErr w:type="spellStart"/>
      <w:r w:rsidRPr="00285EF9">
        <w:rPr>
          <w:i/>
          <w:iCs/>
        </w:rPr>
        <w:t>dataset</w:t>
      </w:r>
      <w:proofErr w:type="spellEnd"/>
      <w:r w:rsidR="00BB4DF9">
        <w:rPr>
          <w:i/>
          <w:iCs/>
        </w:rPr>
        <w:t xml:space="preserve"> </w:t>
      </w:r>
      <w:r w:rsidR="00BB4DF9">
        <w:t>como tensores</w:t>
      </w:r>
    </w:p>
    <w:p w14:paraId="2A1ECE1C" w14:textId="4C8A6901" w:rsidR="003D0A9A" w:rsidRDefault="003D0A9A" w:rsidP="003D0A9A">
      <w:r>
        <w:t xml:space="preserve">En primer lugar, </w:t>
      </w:r>
      <w:r w:rsidR="00BD1467">
        <w:t>iteramos por</w:t>
      </w:r>
      <w:r w:rsidR="008E4EB8">
        <w:t xml:space="preserve"> el </w:t>
      </w:r>
      <w:proofErr w:type="spellStart"/>
      <w:r w:rsidR="008E4EB8" w:rsidRPr="008E4EB8">
        <w:rPr>
          <w:i/>
          <w:iCs/>
        </w:rPr>
        <w:t>dataset</w:t>
      </w:r>
      <w:proofErr w:type="spellEnd"/>
      <w:r w:rsidR="008E4EB8">
        <w:t xml:space="preserve"> disponible en </w:t>
      </w:r>
      <w:proofErr w:type="spellStart"/>
      <w:r w:rsidR="008E4EB8">
        <w:t>Canvas</w:t>
      </w:r>
      <w:proofErr w:type="spellEnd"/>
      <w:r w:rsidR="00AC3E2C">
        <w:t xml:space="preserve">, transformando </w:t>
      </w:r>
      <w:r w:rsidR="004657EA">
        <w:t xml:space="preserve">las imágenes y sus máscaras por parejas en </w:t>
      </w:r>
      <w:r w:rsidR="000F0703">
        <w:t>tensores</w:t>
      </w:r>
      <w:r w:rsidR="00AF3C90">
        <w:t>:</w:t>
      </w:r>
    </w:p>
    <w:p w14:paraId="6F21F70A" w14:textId="2CC9AD4B" w:rsidR="00BC3D1F" w:rsidRDefault="006349CB" w:rsidP="003D0A9A">
      <w:r w:rsidRPr="006349CB">
        <w:rPr>
          <w:noProof/>
        </w:rPr>
        <w:drawing>
          <wp:inline distT="0" distB="0" distL="0" distR="0" wp14:anchorId="5009EA04" wp14:editId="3EC9249C">
            <wp:extent cx="3600450" cy="415074"/>
            <wp:effectExtent l="0" t="0" r="0" b="4445"/>
            <wp:docPr id="48587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870699" name=""/>
                    <pic:cNvPicPr/>
                  </pic:nvPicPr>
                  <pic:blipFill>
                    <a:blip r:embed="rId8"/>
                    <a:stretch>
                      <a:fillRect/>
                    </a:stretch>
                  </pic:blipFill>
                  <pic:spPr>
                    <a:xfrm>
                      <a:off x="0" y="0"/>
                      <a:ext cx="3689694" cy="425362"/>
                    </a:xfrm>
                    <a:prstGeom prst="rect">
                      <a:avLst/>
                    </a:prstGeom>
                  </pic:spPr>
                </pic:pic>
              </a:graphicData>
            </a:graphic>
          </wp:inline>
        </w:drawing>
      </w:r>
    </w:p>
    <w:p w14:paraId="7F3E8B12" w14:textId="4B2E7F45" w:rsidR="006349CB" w:rsidRDefault="00565E4F" w:rsidP="003D0A9A">
      <w:r w:rsidRPr="00565E4F">
        <w:rPr>
          <w:noProof/>
        </w:rPr>
        <w:drawing>
          <wp:inline distT="0" distB="0" distL="0" distR="0" wp14:anchorId="51D54CF0" wp14:editId="11EBC6E2">
            <wp:extent cx="3585210" cy="471597"/>
            <wp:effectExtent l="0" t="0" r="0" b="5080"/>
            <wp:docPr id="1485742551"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42551" name="Picture 1" descr="A close up of text&#10;&#10;Description automatically generated"/>
                    <pic:cNvPicPr/>
                  </pic:nvPicPr>
                  <pic:blipFill>
                    <a:blip r:embed="rId9"/>
                    <a:stretch>
                      <a:fillRect/>
                    </a:stretch>
                  </pic:blipFill>
                  <pic:spPr>
                    <a:xfrm>
                      <a:off x="0" y="0"/>
                      <a:ext cx="3636671" cy="478366"/>
                    </a:xfrm>
                    <a:prstGeom prst="rect">
                      <a:avLst/>
                    </a:prstGeom>
                  </pic:spPr>
                </pic:pic>
              </a:graphicData>
            </a:graphic>
          </wp:inline>
        </w:drawing>
      </w:r>
    </w:p>
    <w:p w14:paraId="12A707DA" w14:textId="6D6872D6" w:rsidR="00F4332E" w:rsidRPr="00CE4337" w:rsidRDefault="00CE4337" w:rsidP="000E1929">
      <w:pPr>
        <w:pStyle w:val="Heading1"/>
      </w:pPr>
      <w:r>
        <w:t>Estandarización del tamaño de los tensores</w:t>
      </w:r>
    </w:p>
    <w:p w14:paraId="2E7034DE" w14:textId="119FD7AD" w:rsidR="002E1474" w:rsidRDefault="00565E4F" w:rsidP="000E1929">
      <w:r>
        <w:t xml:space="preserve">Durante la iteración definida antes sobre el </w:t>
      </w:r>
      <w:proofErr w:type="spellStart"/>
      <w:r w:rsidRPr="00C34EA7">
        <w:rPr>
          <w:i/>
          <w:iCs/>
        </w:rPr>
        <w:t>dataset</w:t>
      </w:r>
      <w:proofErr w:type="spellEnd"/>
      <w:r w:rsidR="00C34EA7">
        <w:t xml:space="preserve">, redimensionamos las imágenes de manera que sean </w:t>
      </w:r>
      <w:proofErr w:type="spellStart"/>
      <w:r w:rsidR="00C34EA7">
        <w:t>ingestables</w:t>
      </w:r>
      <w:proofErr w:type="spellEnd"/>
      <w:r w:rsidR="00C34EA7">
        <w:t xml:space="preserve"> por el modelo U-Net</w:t>
      </w:r>
      <w:r w:rsidR="002E1474">
        <w:t>.</w:t>
      </w:r>
      <w:r w:rsidR="003B08F8">
        <w:t xml:space="preserve"> De la misma manera, las normalizamos </w:t>
      </w:r>
      <w:r w:rsidR="000E41B2">
        <w:t>para que todas estén en el mismo rango de valores.</w:t>
      </w:r>
    </w:p>
    <w:p w14:paraId="6BF3C587" w14:textId="5CC4A3D1" w:rsidR="002E1474" w:rsidRDefault="00C40498" w:rsidP="000E1929">
      <w:r w:rsidRPr="00C40498">
        <w:rPr>
          <w:noProof/>
        </w:rPr>
        <w:drawing>
          <wp:inline distT="0" distB="0" distL="0" distR="0" wp14:anchorId="7ECD6DA0" wp14:editId="419F09E5">
            <wp:extent cx="3662226" cy="784860"/>
            <wp:effectExtent l="0" t="0" r="0" b="0"/>
            <wp:docPr id="1278400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001" name="Picture 1" descr="A computer code with text&#10;&#10;Description automatically generated with medium confidence"/>
                    <pic:cNvPicPr/>
                  </pic:nvPicPr>
                  <pic:blipFill>
                    <a:blip r:embed="rId10"/>
                    <a:stretch>
                      <a:fillRect/>
                    </a:stretch>
                  </pic:blipFill>
                  <pic:spPr>
                    <a:xfrm>
                      <a:off x="0" y="0"/>
                      <a:ext cx="3675716" cy="787751"/>
                    </a:xfrm>
                    <a:prstGeom prst="rect">
                      <a:avLst/>
                    </a:prstGeom>
                  </pic:spPr>
                </pic:pic>
              </a:graphicData>
            </a:graphic>
          </wp:inline>
        </w:drawing>
      </w:r>
    </w:p>
    <w:p w14:paraId="212FBEED" w14:textId="0E7D74C3" w:rsidR="00C40498" w:rsidRDefault="002E1474" w:rsidP="000E1929">
      <w:r>
        <w:lastRenderedPageBreak/>
        <w:t>En el caso de las máscaras</w:t>
      </w:r>
      <w:r w:rsidR="00C40498">
        <w:t>, las modificaciones son mayores</w:t>
      </w:r>
      <w:r w:rsidR="000E41B2">
        <w:t xml:space="preserve">, </w:t>
      </w:r>
      <w:r w:rsidR="00B30222">
        <w:t xml:space="preserve">debido a la necesidad que tenemos de procesarla más adelante, </w:t>
      </w:r>
      <w:r w:rsidR="00B61F14">
        <w:t>la redimensionamos para adaptarla a la salida de</w:t>
      </w:r>
      <w:r w:rsidR="00051D86">
        <w:t xml:space="preserve">l modelo U-Net. </w:t>
      </w:r>
      <w:r w:rsidR="00826BC0">
        <w:t>Para ello las redimensionamos</w:t>
      </w:r>
      <w:r w:rsidR="008644D8">
        <w:t xml:space="preserve"> y modificamos de manera que </w:t>
      </w:r>
      <w:r w:rsidR="00933131">
        <w:t xml:space="preserve">cada píxel represente la clase a la que pertenece. Por último </w:t>
      </w:r>
      <w:r w:rsidR="00734453">
        <w:t>permutamos las dimensiones para que coincidan con las de la salida del modelo.</w:t>
      </w:r>
    </w:p>
    <w:p w14:paraId="3E4BDBEA" w14:textId="6066F057" w:rsidR="00734453" w:rsidRDefault="00E91103" w:rsidP="000E1929">
      <w:r w:rsidRPr="00E91103">
        <w:rPr>
          <w:noProof/>
        </w:rPr>
        <w:drawing>
          <wp:inline distT="0" distB="0" distL="0" distR="0" wp14:anchorId="681F12FE" wp14:editId="445DB475">
            <wp:extent cx="4545330" cy="1421265"/>
            <wp:effectExtent l="0" t="0" r="7620" b="7620"/>
            <wp:docPr id="2011104801" name="Picture 1" descr="A computer code with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04801" name="Picture 1" descr="A computer code with colorful text&#10;&#10;Description automatically generated with medium confidence"/>
                    <pic:cNvPicPr/>
                  </pic:nvPicPr>
                  <pic:blipFill>
                    <a:blip r:embed="rId11"/>
                    <a:stretch>
                      <a:fillRect/>
                    </a:stretch>
                  </pic:blipFill>
                  <pic:spPr>
                    <a:xfrm>
                      <a:off x="0" y="0"/>
                      <a:ext cx="4557289" cy="1425004"/>
                    </a:xfrm>
                    <a:prstGeom prst="rect">
                      <a:avLst/>
                    </a:prstGeom>
                  </pic:spPr>
                </pic:pic>
              </a:graphicData>
            </a:graphic>
          </wp:inline>
        </w:drawing>
      </w:r>
    </w:p>
    <w:p w14:paraId="344A67A8" w14:textId="7B5D53FD" w:rsidR="00B55A5E" w:rsidRDefault="00CE4337" w:rsidP="00B55A5E">
      <w:pPr>
        <w:pStyle w:val="Heading1"/>
      </w:pPr>
      <w:r>
        <w:t>Cargar el modelo U-Net</w:t>
      </w:r>
    </w:p>
    <w:p w14:paraId="784AD6CE" w14:textId="39D2FAA7" w:rsidR="00121A1E" w:rsidRDefault="00121A1E" w:rsidP="00B55A5E">
      <w:r>
        <w:t xml:space="preserve">A continuación, cargamos el modelo predefinido </w:t>
      </w:r>
      <w:r w:rsidR="00081E87">
        <w:t>en clase U-Net con 3 canales (canales de color de la imagen) y 2 clases (</w:t>
      </w:r>
      <w:r w:rsidR="007D324F">
        <w:t xml:space="preserve">clases de salida para saber si es agua o no). Para ello simplemente importamos del fichero presente en </w:t>
      </w:r>
      <w:proofErr w:type="spellStart"/>
      <w:r w:rsidR="007D324F">
        <w:t>Canvas</w:t>
      </w:r>
      <w:proofErr w:type="spellEnd"/>
      <w:r w:rsidR="007D324F">
        <w:t>:</w:t>
      </w:r>
    </w:p>
    <w:p w14:paraId="0904862E" w14:textId="1B37A37C" w:rsidR="00ED07C6" w:rsidRDefault="00B02268" w:rsidP="00B55A5E">
      <w:r w:rsidRPr="00B02268">
        <w:rPr>
          <w:noProof/>
        </w:rPr>
        <w:drawing>
          <wp:inline distT="0" distB="0" distL="0" distR="0" wp14:anchorId="40878FB5" wp14:editId="0C45728E">
            <wp:extent cx="4533900" cy="350717"/>
            <wp:effectExtent l="0" t="0" r="0" b="0"/>
            <wp:docPr id="1176267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67220" name=""/>
                    <pic:cNvPicPr/>
                  </pic:nvPicPr>
                  <pic:blipFill>
                    <a:blip r:embed="rId12"/>
                    <a:stretch>
                      <a:fillRect/>
                    </a:stretch>
                  </pic:blipFill>
                  <pic:spPr>
                    <a:xfrm>
                      <a:off x="0" y="0"/>
                      <a:ext cx="4649757" cy="359679"/>
                    </a:xfrm>
                    <a:prstGeom prst="rect">
                      <a:avLst/>
                    </a:prstGeom>
                  </pic:spPr>
                </pic:pic>
              </a:graphicData>
            </a:graphic>
          </wp:inline>
        </w:drawing>
      </w:r>
    </w:p>
    <w:p w14:paraId="4D96D0C9" w14:textId="3D76BCE9" w:rsidR="002C5384" w:rsidRDefault="00CE4337" w:rsidP="002C5384">
      <w:pPr>
        <w:pStyle w:val="Heading1"/>
      </w:pPr>
      <w:r>
        <w:t>Realizar el entrenamiento completo</w:t>
      </w:r>
    </w:p>
    <w:p w14:paraId="193A01D4" w14:textId="6CACEB70" w:rsidR="00B02268" w:rsidRDefault="00B02268" w:rsidP="00D1045B">
      <w:r>
        <w:t xml:space="preserve">De cara al entrenamiento nos encontramos con </w:t>
      </w:r>
      <w:r w:rsidR="00934A2A">
        <w:t>dos posibilidades:</w:t>
      </w:r>
    </w:p>
    <w:p w14:paraId="331C65C4" w14:textId="34208585" w:rsidR="00934A2A" w:rsidRDefault="00934A2A" w:rsidP="00934A2A">
      <w:pPr>
        <w:pStyle w:val="ListParagraph"/>
        <w:numPr>
          <w:ilvl w:val="0"/>
          <w:numId w:val="1"/>
        </w:numPr>
      </w:pPr>
      <w:r>
        <w:t xml:space="preserve">Separar </w:t>
      </w:r>
      <w:proofErr w:type="spellStart"/>
      <w:r w:rsidRPr="00934A2A">
        <w:rPr>
          <w:i/>
          <w:iCs/>
        </w:rPr>
        <w:t>train</w:t>
      </w:r>
      <w:proofErr w:type="spellEnd"/>
      <w:r>
        <w:t xml:space="preserve"> y </w:t>
      </w:r>
      <w:proofErr w:type="spellStart"/>
      <w:r w:rsidRPr="00934A2A">
        <w:rPr>
          <w:i/>
          <w:iCs/>
        </w:rPr>
        <w:t>validation</w:t>
      </w:r>
      <w:proofErr w:type="spellEnd"/>
    </w:p>
    <w:p w14:paraId="7C09405C" w14:textId="14809F4E" w:rsidR="00934A2A" w:rsidRDefault="00934A2A" w:rsidP="00934A2A">
      <w:pPr>
        <w:pStyle w:val="ListParagraph"/>
        <w:numPr>
          <w:ilvl w:val="0"/>
          <w:numId w:val="1"/>
        </w:numPr>
      </w:pPr>
      <w:r>
        <w:t>No separar</w:t>
      </w:r>
    </w:p>
    <w:p w14:paraId="44F3BEE0" w14:textId="51E42CF2" w:rsidR="00934A2A" w:rsidRDefault="00934A2A" w:rsidP="00934A2A">
      <w:r>
        <w:t>Debido a que se trata de un ejercicio docente, hemos decidido probar las dos opciones</w:t>
      </w:r>
      <w:r w:rsidR="00167FCE">
        <w:t xml:space="preserve">. En primer lugar, definimos el optimizador, el cual tendrá todos los parámetros </w:t>
      </w:r>
      <w:r w:rsidR="00033E90">
        <w:t>del modelo para ajustar, y la función de pérdida, en este caso la entropía cruzada:</w:t>
      </w:r>
    </w:p>
    <w:p w14:paraId="5AB8555F" w14:textId="03B8DFEE" w:rsidR="00033E90" w:rsidRDefault="003008F3" w:rsidP="00934A2A">
      <w:r w:rsidRPr="003008F3">
        <w:rPr>
          <w:noProof/>
        </w:rPr>
        <w:drawing>
          <wp:inline distT="0" distB="0" distL="0" distR="0" wp14:anchorId="667352B3" wp14:editId="230F3457">
            <wp:extent cx="4583430" cy="437190"/>
            <wp:effectExtent l="0" t="0" r="0" b="1270"/>
            <wp:docPr id="1254753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753384" name=""/>
                    <pic:cNvPicPr/>
                  </pic:nvPicPr>
                  <pic:blipFill>
                    <a:blip r:embed="rId13"/>
                    <a:stretch>
                      <a:fillRect/>
                    </a:stretch>
                  </pic:blipFill>
                  <pic:spPr>
                    <a:xfrm>
                      <a:off x="0" y="0"/>
                      <a:ext cx="4668252" cy="445281"/>
                    </a:xfrm>
                    <a:prstGeom prst="rect">
                      <a:avLst/>
                    </a:prstGeom>
                  </pic:spPr>
                </pic:pic>
              </a:graphicData>
            </a:graphic>
          </wp:inline>
        </w:drawing>
      </w:r>
    </w:p>
    <w:p w14:paraId="56745EA1" w14:textId="27892BB8" w:rsidR="003008F3" w:rsidRDefault="000A49D7" w:rsidP="00934A2A">
      <w:r>
        <w:t>El resto del entrenamiento es casi idéntico al que realizamos la práctica pasada, salvo que, en el lugar de la precisión</w:t>
      </w:r>
      <w:r w:rsidR="005C1B49">
        <w:t xml:space="preserve">, definimos el índice de Jaccard o </w:t>
      </w:r>
      <w:proofErr w:type="spellStart"/>
      <w:r w:rsidR="005C1B49">
        <w:t>IoU</w:t>
      </w:r>
      <w:proofErr w:type="spellEnd"/>
      <w:r w:rsidR="005C1B49">
        <w:t xml:space="preserve"> (</w:t>
      </w:r>
      <w:proofErr w:type="spellStart"/>
      <w:r w:rsidR="005C1B49">
        <w:rPr>
          <w:i/>
          <w:iCs/>
        </w:rPr>
        <w:t>Intersection</w:t>
      </w:r>
      <w:proofErr w:type="spellEnd"/>
      <w:r w:rsidR="005C1B49">
        <w:rPr>
          <w:i/>
          <w:iCs/>
        </w:rPr>
        <w:t xml:space="preserve"> </w:t>
      </w:r>
      <w:proofErr w:type="spellStart"/>
      <w:r w:rsidR="005C1B49">
        <w:rPr>
          <w:i/>
          <w:iCs/>
        </w:rPr>
        <w:t>over</w:t>
      </w:r>
      <w:proofErr w:type="spellEnd"/>
      <w:r w:rsidR="005C1B49">
        <w:rPr>
          <w:i/>
          <w:iCs/>
        </w:rPr>
        <w:t xml:space="preserve"> </w:t>
      </w:r>
      <w:proofErr w:type="spellStart"/>
      <w:r w:rsidR="005C1B49">
        <w:rPr>
          <w:i/>
          <w:iCs/>
        </w:rPr>
        <w:t>Union</w:t>
      </w:r>
      <w:proofErr w:type="spellEnd"/>
      <w:r w:rsidR="005C1B49" w:rsidRPr="005C1B49">
        <w:t>)</w:t>
      </w:r>
      <w:r w:rsidR="0094734D">
        <w:t>:</w:t>
      </w:r>
    </w:p>
    <w:p w14:paraId="57EC4852" w14:textId="28F5DD4C" w:rsidR="0094734D" w:rsidRDefault="00B028D3" w:rsidP="00934A2A">
      <w:r w:rsidRPr="00B028D3">
        <w:rPr>
          <w:i/>
          <w:iCs/>
          <w:noProof/>
        </w:rPr>
        <w:lastRenderedPageBreak/>
        <w:drawing>
          <wp:inline distT="0" distB="0" distL="0" distR="0" wp14:anchorId="78368A04" wp14:editId="0A7E43A6">
            <wp:extent cx="6797040" cy="308610"/>
            <wp:effectExtent l="0" t="0" r="3810" b="0"/>
            <wp:docPr id="64890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04267" name=""/>
                    <pic:cNvPicPr/>
                  </pic:nvPicPr>
                  <pic:blipFill>
                    <a:blip r:embed="rId14"/>
                    <a:stretch>
                      <a:fillRect/>
                    </a:stretch>
                  </pic:blipFill>
                  <pic:spPr>
                    <a:xfrm>
                      <a:off x="0" y="0"/>
                      <a:ext cx="6797040" cy="308610"/>
                    </a:xfrm>
                    <a:prstGeom prst="rect">
                      <a:avLst/>
                    </a:prstGeom>
                  </pic:spPr>
                </pic:pic>
              </a:graphicData>
            </a:graphic>
          </wp:inline>
        </w:drawing>
      </w:r>
    </w:p>
    <w:p w14:paraId="00D3A834" w14:textId="6FBE5147" w:rsidR="004D2443" w:rsidRPr="008C3BB7" w:rsidRDefault="0094734D" w:rsidP="00D1045B">
      <w:r>
        <w:t xml:space="preserve">Podemos ver que realmente lo que se está calculando es la media normalizada de las intersecciones </w:t>
      </w:r>
      <w:r w:rsidR="00E04DDC">
        <w:t xml:space="preserve">de la predicción </w:t>
      </w:r>
      <w:r w:rsidR="0012156E">
        <w:t>sobre la</w:t>
      </w:r>
      <w:r w:rsidR="00897414">
        <w:t xml:space="preserve"> unión</w:t>
      </w:r>
      <w:r w:rsidR="00E04DDC">
        <w:t xml:space="preserve">. Recordemos que ambas son </w:t>
      </w:r>
      <w:r w:rsidR="00C126A9">
        <w:t xml:space="preserve">tensores donde se indica solamente la pertenencia a la clase determinada, de manera que </w:t>
      </w:r>
      <w:r w:rsidR="00014E96">
        <w:t>se divide por el número de píxeles de la imagen</w:t>
      </w:r>
      <w:r w:rsidR="001B3A66">
        <w:t xml:space="preserve"> para normalizar los resultados.</w:t>
      </w:r>
    </w:p>
    <w:p w14:paraId="32E6856E" w14:textId="48877531" w:rsidR="002C5384" w:rsidRDefault="0068020B" w:rsidP="002C5384">
      <w:pPr>
        <w:pStyle w:val="Heading1"/>
        <w:rPr>
          <w:i/>
          <w:iCs/>
        </w:rPr>
      </w:pPr>
      <w:r>
        <w:t xml:space="preserve">Gráficas de </w:t>
      </w:r>
      <w:proofErr w:type="spellStart"/>
      <w:r w:rsidRPr="0068020B">
        <w:rPr>
          <w:i/>
          <w:iCs/>
        </w:rPr>
        <w:t>Loss</w:t>
      </w:r>
      <w:proofErr w:type="spellEnd"/>
      <w:r>
        <w:t xml:space="preserve"> y </w:t>
      </w:r>
      <w:r w:rsidR="00CE4337" w:rsidRPr="00CE4337">
        <w:t>Jaccard</w:t>
      </w:r>
      <w:r w:rsidR="00CE4337">
        <w:rPr>
          <w:i/>
          <w:iCs/>
        </w:rPr>
        <w:t xml:space="preserve"> </w:t>
      </w:r>
      <w:proofErr w:type="spellStart"/>
      <w:r w:rsidR="00CE4337">
        <w:rPr>
          <w:i/>
          <w:iCs/>
        </w:rPr>
        <w:t>Index</w:t>
      </w:r>
      <w:proofErr w:type="spellEnd"/>
    </w:p>
    <w:p w14:paraId="1DBEF054" w14:textId="27D2F24A" w:rsidR="00861423" w:rsidRDefault="009D6948" w:rsidP="0068020B">
      <w:r>
        <w:t xml:space="preserve">Una vez hemos entrenado el modelo, guardamos las métricas de </w:t>
      </w:r>
      <w:proofErr w:type="spellStart"/>
      <w:r w:rsidRPr="00A65FA6">
        <w:rPr>
          <w:i/>
          <w:iCs/>
        </w:rPr>
        <w:t>loss</w:t>
      </w:r>
      <w:proofErr w:type="spellEnd"/>
      <w:r>
        <w:t xml:space="preserve"> y </w:t>
      </w:r>
      <w:r w:rsidR="001B3A66">
        <w:t>Jaccard</w:t>
      </w:r>
      <w:r>
        <w:t xml:space="preserve"> y las graficamos para poder determinar cómo ha funcionado el entrenamiento que hemos hecho</w:t>
      </w:r>
      <w:r w:rsidR="00A65FA6">
        <w:t xml:space="preserve">. </w:t>
      </w:r>
      <w:r w:rsidR="001B3A66">
        <w:t xml:space="preserve">Como especificamos anteriormente, probamos con y sin división entre entrenamiento y validación. </w:t>
      </w:r>
      <w:r w:rsidR="00861423">
        <w:t>Para un entrenamiento de 100 épocas, hemos obtenido las siguientes gráficas:</w:t>
      </w:r>
    </w:p>
    <w:p w14:paraId="41FF61B0" w14:textId="77777777" w:rsidR="005A3D88" w:rsidRDefault="005A3D88" w:rsidP="005A3D88">
      <w:pPr>
        <w:keepNext/>
      </w:pPr>
      <w:r>
        <w:rPr>
          <w:noProof/>
        </w:rPr>
        <w:drawing>
          <wp:inline distT="0" distB="0" distL="0" distR="0" wp14:anchorId="39643990" wp14:editId="138F2B3F">
            <wp:extent cx="4520856" cy="1506952"/>
            <wp:effectExtent l="0" t="0" r="0" b="0"/>
            <wp:docPr id="1735243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43626"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4520856" cy="1506952"/>
                    </a:xfrm>
                    <a:prstGeom prst="rect">
                      <a:avLst/>
                    </a:prstGeom>
                    <a:noFill/>
                    <a:ln>
                      <a:noFill/>
                    </a:ln>
                  </pic:spPr>
                </pic:pic>
              </a:graphicData>
            </a:graphic>
          </wp:inline>
        </w:drawing>
      </w:r>
    </w:p>
    <w:p w14:paraId="7D536F5B" w14:textId="0ABE8A39" w:rsidR="005A3D88" w:rsidRDefault="005A3D88" w:rsidP="005A3D88">
      <w:pPr>
        <w:pStyle w:val="Caption"/>
      </w:pPr>
      <w:r>
        <w:t xml:space="preserve">Ilustración </w:t>
      </w:r>
      <w:r w:rsidR="00BB77EF">
        <w:fldChar w:fldCharType="begin"/>
      </w:r>
      <w:r w:rsidR="00BB77EF">
        <w:instrText xml:space="preserve"> STYLEREF 1 \s </w:instrText>
      </w:r>
      <w:r w:rsidR="00BB77EF">
        <w:fldChar w:fldCharType="separate"/>
      </w:r>
      <w:r w:rsidR="000A2B0F">
        <w:rPr>
          <w:noProof/>
        </w:rPr>
        <w:t>0</w:t>
      </w:r>
      <w:r w:rsidR="00BB77EF">
        <w:fldChar w:fldCharType="end"/>
      </w:r>
      <w:r w:rsidR="00BB77EF">
        <w:noBreakHyphen/>
      </w:r>
      <w:r w:rsidR="00BB77EF">
        <w:fldChar w:fldCharType="begin"/>
      </w:r>
      <w:r w:rsidR="00BB77EF">
        <w:instrText xml:space="preserve"> SEQ Ilustración \* ARABIC \s 1 </w:instrText>
      </w:r>
      <w:r w:rsidR="00BB77EF">
        <w:fldChar w:fldCharType="separate"/>
      </w:r>
      <w:r w:rsidR="000A2B0F">
        <w:rPr>
          <w:noProof/>
        </w:rPr>
        <w:t>1</w:t>
      </w:r>
      <w:r w:rsidR="00BB77EF">
        <w:fldChar w:fldCharType="end"/>
      </w:r>
      <w:r>
        <w:t xml:space="preserve"> Gráficas sin división</w:t>
      </w:r>
    </w:p>
    <w:p w14:paraId="18D06E37" w14:textId="45BEC103" w:rsidR="000B5D5C" w:rsidRDefault="005A3D88" w:rsidP="000B5D5C">
      <w:pPr>
        <w:keepNext/>
      </w:pPr>
      <w:r>
        <w:rPr>
          <w:noProof/>
        </w:rPr>
        <w:drawing>
          <wp:inline distT="0" distB="0" distL="0" distR="0" wp14:anchorId="6C33FC38" wp14:editId="1EE554FB">
            <wp:extent cx="4523073" cy="1507691"/>
            <wp:effectExtent l="0" t="0" r="0" b="0"/>
            <wp:docPr id="10936351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35134"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523073" cy="1507691"/>
                    </a:xfrm>
                    <a:prstGeom prst="rect">
                      <a:avLst/>
                    </a:prstGeom>
                    <a:noFill/>
                    <a:ln>
                      <a:noFill/>
                    </a:ln>
                  </pic:spPr>
                </pic:pic>
              </a:graphicData>
            </a:graphic>
          </wp:inline>
        </w:drawing>
      </w:r>
    </w:p>
    <w:p w14:paraId="662A141C" w14:textId="7F683910" w:rsidR="002F1C98" w:rsidRDefault="000B5D5C" w:rsidP="000B5D5C">
      <w:pPr>
        <w:pStyle w:val="Caption"/>
        <w:rPr>
          <w:noProof/>
        </w:rPr>
      </w:pPr>
      <w:r>
        <w:t xml:space="preserve">Ilustración </w:t>
      </w:r>
      <w:r w:rsidR="00BB77EF">
        <w:fldChar w:fldCharType="begin"/>
      </w:r>
      <w:r w:rsidR="00BB77EF">
        <w:instrText xml:space="preserve"> STYLEREF 1 \s </w:instrText>
      </w:r>
      <w:r w:rsidR="00BB77EF">
        <w:fldChar w:fldCharType="separate"/>
      </w:r>
      <w:r w:rsidR="000A2B0F">
        <w:rPr>
          <w:noProof/>
        </w:rPr>
        <w:t>0</w:t>
      </w:r>
      <w:r w:rsidR="00BB77EF">
        <w:fldChar w:fldCharType="end"/>
      </w:r>
      <w:r w:rsidR="00BB77EF">
        <w:noBreakHyphen/>
      </w:r>
      <w:r w:rsidR="00BB77EF">
        <w:fldChar w:fldCharType="begin"/>
      </w:r>
      <w:r w:rsidR="00BB77EF">
        <w:instrText xml:space="preserve"> SEQ Ilustración \* ARABIC \s 1 </w:instrText>
      </w:r>
      <w:r w:rsidR="00BB77EF">
        <w:fldChar w:fldCharType="separate"/>
      </w:r>
      <w:r w:rsidR="000A2B0F">
        <w:rPr>
          <w:noProof/>
        </w:rPr>
        <w:t>2</w:t>
      </w:r>
      <w:r w:rsidR="00BB77EF">
        <w:fldChar w:fldCharType="end"/>
      </w:r>
      <w:r>
        <w:t xml:space="preserve"> Gráficas </w:t>
      </w:r>
      <w:r w:rsidR="005A3D88">
        <w:t>con división</w:t>
      </w:r>
    </w:p>
    <w:p w14:paraId="10B85B5C" w14:textId="7BFF4B2A" w:rsidR="0052540D" w:rsidRDefault="00043707" w:rsidP="0068020B">
      <w:r>
        <w:t xml:space="preserve">Podemos ver que </w:t>
      </w:r>
      <w:r w:rsidR="004C3FDA">
        <w:t xml:space="preserve">en </w:t>
      </w:r>
      <w:r w:rsidR="00230012">
        <w:t xml:space="preserve">ambos casos </w:t>
      </w:r>
      <w:r w:rsidR="00DB05DC">
        <w:t xml:space="preserve">conseguimos un </w:t>
      </w:r>
      <w:proofErr w:type="spellStart"/>
      <w:r w:rsidR="00DB05DC">
        <w:t>IoU</w:t>
      </w:r>
      <w:proofErr w:type="spellEnd"/>
      <w:r w:rsidR="00DB05DC">
        <w:t xml:space="preserve"> (o índice de Jaccard) cercano al 95% para el entrenamiento, pero que en el caso de la división</w:t>
      </w:r>
      <w:r w:rsidR="00837AFB">
        <w:t xml:space="preserve">, el índice se estanca </w:t>
      </w:r>
      <w:r w:rsidR="00C93024">
        <w:t xml:space="preserve">justo debajo </w:t>
      </w:r>
      <w:r w:rsidR="00837AFB">
        <w:t xml:space="preserve">al </w:t>
      </w:r>
      <w:r w:rsidR="00C93024">
        <w:t>7</w:t>
      </w:r>
      <w:r w:rsidR="00837AFB">
        <w:t xml:space="preserve">5% en menos de 20 épocas y va </w:t>
      </w:r>
      <w:r w:rsidR="0052540D">
        <w:t>oscilando mientras el valor del entrenamiento sigue subiendo.</w:t>
      </w:r>
    </w:p>
    <w:p w14:paraId="2BF5F2E7" w14:textId="27565B9E" w:rsidR="0052540D" w:rsidRDefault="0052540D" w:rsidP="0068020B">
      <w:r>
        <w:lastRenderedPageBreak/>
        <w:t xml:space="preserve">Esto se trata de un caso claro de sobreajuste, donde el </w:t>
      </w:r>
      <w:r w:rsidR="00560EFA">
        <w:t xml:space="preserve">modelo se aprende los datos de entrenamiento, pero llega a una cota superior de poder de generalización. Esto podría haberse evitado mediante la implantación de </w:t>
      </w:r>
      <w:r w:rsidR="00E47B69">
        <w:t xml:space="preserve">un sistema de </w:t>
      </w:r>
      <w:proofErr w:type="spellStart"/>
      <w:r w:rsidR="00E47B69">
        <w:rPr>
          <w:i/>
          <w:iCs/>
        </w:rPr>
        <w:t>early</w:t>
      </w:r>
      <w:proofErr w:type="spellEnd"/>
      <w:r w:rsidR="00E47B69">
        <w:rPr>
          <w:i/>
          <w:iCs/>
        </w:rPr>
        <w:t xml:space="preserve"> </w:t>
      </w:r>
      <w:proofErr w:type="spellStart"/>
      <w:r w:rsidR="00E47B69">
        <w:rPr>
          <w:i/>
          <w:iCs/>
        </w:rPr>
        <w:t>stopping</w:t>
      </w:r>
      <w:proofErr w:type="spellEnd"/>
      <w:r w:rsidR="00E47B69">
        <w:t xml:space="preserve">, en el cual se pararía el entrenamiento si el conjunto </w:t>
      </w:r>
      <w:r w:rsidR="000D2AA2">
        <w:t>de prueba</w:t>
      </w:r>
      <w:r w:rsidR="00E47B69">
        <w:t xml:space="preserve"> no mejora más de un umbral definido después de un número de épocas que elijamos.</w:t>
      </w:r>
    </w:p>
    <w:p w14:paraId="69C3B1F6" w14:textId="70E2FFBD" w:rsidR="000D2AA2" w:rsidRDefault="0020638D" w:rsidP="0068020B">
      <w:r>
        <w:t>Como ejemplo, podemos imprimir por pantalla una imagen para ver cómo de bien es capaz de ajustar la máscara:</w:t>
      </w:r>
    </w:p>
    <w:p w14:paraId="518AE054" w14:textId="77777777" w:rsidR="00BB77EF" w:rsidRDefault="00BB77EF" w:rsidP="00BB77EF">
      <w:pPr>
        <w:keepNext/>
      </w:pPr>
      <w:r>
        <w:rPr>
          <w:noProof/>
        </w:rPr>
        <w:drawing>
          <wp:inline distT="0" distB="0" distL="0" distR="0" wp14:anchorId="613D359D" wp14:editId="778307C8">
            <wp:extent cx="4671060" cy="2201356"/>
            <wp:effectExtent l="0" t="0" r="0" b="8890"/>
            <wp:docPr id="1054074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74372"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671060" cy="2201356"/>
                    </a:xfrm>
                    <a:prstGeom prst="rect">
                      <a:avLst/>
                    </a:prstGeom>
                    <a:noFill/>
                    <a:ln>
                      <a:noFill/>
                    </a:ln>
                  </pic:spPr>
                </pic:pic>
              </a:graphicData>
            </a:graphic>
          </wp:inline>
        </w:drawing>
      </w:r>
    </w:p>
    <w:p w14:paraId="30D86057" w14:textId="676F624D" w:rsidR="00BB77EF" w:rsidRPr="00E47B69" w:rsidRDefault="00BB77EF" w:rsidP="00BB77EF">
      <w:pPr>
        <w:pStyle w:val="Caption"/>
      </w:pPr>
      <w:r>
        <w:t xml:space="preserve">Ilustración </w:t>
      </w:r>
      <w:r>
        <w:fldChar w:fldCharType="begin"/>
      </w:r>
      <w:r>
        <w:instrText xml:space="preserve"> STYLEREF 1 \s </w:instrText>
      </w:r>
      <w:r>
        <w:fldChar w:fldCharType="separate"/>
      </w:r>
      <w:r w:rsidR="000A2B0F">
        <w:rPr>
          <w:noProof/>
        </w:rPr>
        <w:t>0</w:t>
      </w:r>
      <w:r>
        <w:fldChar w:fldCharType="end"/>
      </w:r>
      <w:r>
        <w:noBreakHyphen/>
      </w:r>
      <w:r>
        <w:fldChar w:fldCharType="begin"/>
      </w:r>
      <w:r>
        <w:instrText xml:space="preserve"> SEQ Ilustración \* ARABIC \s 1 </w:instrText>
      </w:r>
      <w:r>
        <w:fldChar w:fldCharType="separate"/>
      </w:r>
      <w:r w:rsidR="000A2B0F">
        <w:rPr>
          <w:noProof/>
        </w:rPr>
        <w:t>3</w:t>
      </w:r>
      <w:r>
        <w:fldChar w:fldCharType="end"/>
      </w:r>
      <w:r>
        <w:t xml:space="preserve"> Máscara Original (izq.) vs Predicción (dcha.)</w:t>
      </w:r>
    </w:p>
    <w:p w14:paraId="2D3FCA95" w14:textId="77777777" w:rsidR="002C5384" w:rsidRDefault="002C5384" w:rsidP="002C5384">
      <w:pPr>
        <w:pStyle w:val="Heading1"/>
      </w:pPr>
      <w:r>
        <w:t>Conclusiones</w:t>
      </w:r>
    </w:p>
    <w:p w14:paraId="3E65BF60" w14:textId="339F95B2" w:rsidR="00651826" w:rsidRPr="00D85B38" w:rsidRDefault="00651826" w:rsidP="00651826">
      <w:r>
        <w:t xml:space="preserve">En esta práctica hemos visto cómo </w:t>
      </w:r>
      <w:r w:rsidR="00081EC3">
        <w:t>emplear</w:t>
      </w:r>
      <w:r w:rsidR="00E47B69">
        <w:t xml:space="preserve"> una arquitectura U-Net para poder realizar segmentación de imágenes</w:t>
      </w:r>
      <w:r w:rsidR="00257840">
        <w:t>, en este caso para diferenciar en imágenes agua de tierra y poder detectar inundaciones</w:t>
      </w:r>
      <w:r w:rsidR="00DC5C88">
        <w:t xml:space="preserve">. De la misma manera hemos </w:t>
      </w:r>
      <w:r w:rsidR="00257840">
        <w:t xml:space="preserve">aprendido a procesar imágenes de manera correcta de cara a un algoritmo predefinido de </w:t>
      </w:r>
      <w:proofErr w:type="spellStart"/>
      <w:r w:rsidR="00257840" w:rsidRPr="00257840">
        <w:rPr>
          <w:i/>
          <w:iCs/>
        </w:rPr>
        <w:t>Computer</w:t>
      </w:r>
      <w:proofErr w:type="spellEnd"/>
      <w:r w:rsidR="00257840" w:rsidRPr="00257840">
        <w:rPr>
          <w:i/>
          <w:iCs/>
        </w:rPr>
        <w:t xml:space="preserve"> </w:t>
      </w:r>
      <w:proofErr w:type="spellStart"/>
      <w:r w:rsidR="00257840" w:rsidRPr="00257840">
        <w:rPr>
          <w:i/>
          <w:iCs/>
        </w:rPr>
        <w:t>Visi</w:t>
      </w:r>
      <w:r w:rsidR="00684F93">
        <w:rPr>
          <w:i/>
          <w:iCs/>
        </w:rPr>
        <w:t>on</w:t>
      </w:r>
      <w:proofErr w:type="spellEnd"/>
      <w:r w:rsidR="00684F93">
        <w:rPr>
          <w:i/>
          <w:iCs/>
        </w:rPr>
        <w:t xml:space="preserve">. </w:t>
      </w:r>
      <w:r w:rsidR="00684F93">
        <w:t>De esta manera, podríamos modificar la estructura interna de la red sin que esto implicase un cambio en los datos (salvo si cambiamos algo que tenga que ver con los tensores de entrada o de salida).</w:t>
      </w:r>
      <w:r w:rsidR="002977ED">
        <w:t xml:space="preserve"> Esto nos ha aportado una </w:t>
      </w:r>
      <w:r w:rsidR="00DB5308">
        <w:t xml:space="preserve">experiencia práctica en cómo se trabaja </w:t>
      </w:r>
      <w:r w:rsidR="00684F93">
        <w:t>con datos reales, donde el procesado de datos te puede tanto solucionar como generar nuevos problemas</w:t>
      </w:r>
      <w:r w:rsidR="002E131F">
        <w:t>, así como tener experiencia práctica en un caso de uso en el que las técnicas estudiadas en clase pueden ser aplicadas a un problema real.</w:t>
      </w:r>
    </w:p>
    <w:sectPr w:rsidR="00651826" w:rsidRPr="00D85B38" w:rsidSect="001B69E2">
      <w:headerReference w:type="default" r:id="rId18"/>
      <w:footerReference w:type="default" r:id="rId19"/>
      <w:pgSz w:w="11906" w:h="16838"/>
      <w:pgMar w:top="2977" w:right="601" w:bottom="2693" w:left="601" w:header="709" w:footer="6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E2A8F" w14:textId="77777777" w:rsidR="00681527" w:rsidRDefault="00681527" w:rsidP="005D47BD">
      <w:pPr>
        <w:spacing w:after="0" w:line="240" w:lineRule="auto"/>
      </w:pPr>
      <w:r>
        <w:separator/>
      </w:r>
    </w:p>
  </w:endnote>
  <w:endnote w:type="continuationSeparator" w:id="0">
    <w:p w14:paraId="61392E03" w14:textId="77777777" w:rsidR="00681527" w:rsidRDefault="00681527" w:rsidP="005D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lix">
    <w:altName w:val="Calibri"/>
    <w:panose1 w:val="00000000000000000000"/>
    <w:charset w:val="00"/>
    <w:family w:val="modern"/>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Hellix SemiBold">
    <w:altName w:val="Calibri"/>
    <w:panose1 w:val="000000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8BE23" w14:textId="33C2891D" w:rsidR="00C22849" w:rsidRPr="00773B8A" w:rsidRDefault="00476EBF" w:rsidP="007E4636">
    <w:pPr>
      <w:pStyle w:val="Footer"/>
      <w:tabs>
        <w:tab w:val="left" w:pos="3686"/>
      </w:tabs>
      <w:rPr>
        <w:rFonts w:ascii="Hellix SemiBold" w:hAnsi="Hellix SemiBold"/>
        <w:sz w:val="20"/>
        <w:szCs w:val="18"/>
      </w:rPr>
    </w:pPr>
    <w:r w:rsidRPr="000803C1">
      <w:rPr>
        <w:noProof/>
        <w:color w:val="FF3228"/>
      </w:rPr>
      <mc:AlternateContent>
        <mc:Choice Requires="wps">
          <w:drawing>
            <wp:anchor distT="360045" distB="360045" distL="360045" distR="360045" simplePos="0" relativeHeight="251667456" behindDoc="0" locked="0" layoutInCell="1" allowOverlap="1" wp14:anchorId="5C01AC2B" wp14:editId="55DF8F8B">
              <wp:simplePos x="0" y="0"/>
              <wp:positionH relativeFrom="leftMargin">
                <wp:posOffset>6705600</wp:posOffset>
              </wp:positionH>
              <wp:positionV relativeFrom="page">
                <wp:posOffset>9401175</wp:posOffset>
              </wp:positionV>
              <wp:extent cx="421005" cy="421005"/>
              <wp:effectExtent l="0" t="0" r="17145" b="17145"/>
              <wp:wrapSquare wrapText="bothSides"/>
              <wp:docPr id="3" name="Rectángulo 3"/>
              <wp:cNvGraphicFramePr/>
              <a:graphic xmlns:a="http://schemas.openxmlformats.org/drawingml/2006/main">
                <a:graphicData uri="http://schemas.microsoft.com/office/word/2010/wordprocessingShape">
                  <wps:wsp>
                    <wps:cNvSpPr/>
                    <wps:spPr>
                      <a:xfrm>
                        <a:off x="0" y="0"/>
                        <a:ext cx="421005" cy="421005"/>
                      </a:xfrm>
                      <a:prstGeom prst="rect">
                        <a:avLst/>
                      </a:prstGeom>
                      <a:noFill/>
                      <a:ln>
                        <a:solidFill>
                          <a:srgbClr val="FF322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E0D86" id="Rectángulo 3" o:spid="_x0000_s1026" style="position:absolute;margin-left:528pt;margin-top:740.25pt;width:33.15pt;height:33.15pt;z-index:251667456;visibility:visible;mso-wrap-style:square;mso-width-percent:0;mso-height-percent:0;mso-wrap-distance-left:28.35pt;mso-wrap-distance-top:28.35pt;mso-wrap-distance-right:28.35pt;mso-wrap-distance-bottom:28.35pt;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" filled="f" strokecolor="#ff3228" strokeweight="1pt">
              <w10:wrap type="square" anchorx="margin" anchory="page"/>
            </v:rect>
          </w:pict>
        </mc:Fallback>
      </mc:AlternateContent>
    </w:r>
    <w:r w:rsidRPr="000803C1">
      <w:rPr>
        <w:noProof/>
        <w:color w:val="FF3228"/>
      </w:rPr>
      <mc:AlternateContent>
        <mc:Choice Requires="wps">
          <w:drawing>
            <wp:anchor distT="360045" distB="360045" distL="360045" distR="360045" simplePos="0" relativeHeight="251669504" behindDoc="0" locked="0" layoutInCell="1" allowOverlap="1" wp14:anchorId="63A4096B" wp14:editId="4C958839">
              <wp:simplePos x="0" y="0"/>
              <wp:positionH relativeFrom="leftMargin">
                <wp:posOffset>6286500</wp:posOffset>
              </wp:positionH>
              <wp:positionV relativeFrom="page">
                <wp:posOffset>9820275</wp:posOffset>
              </wp:positionV>
              <wp:extent cx="421005" cy="421005"/>
              <wp:effectExtent l="0" t="0" r="17145" b="17145"/>
              <wp:wrapSquare wrapText="bothSides"/>
              <wp:docPr id="4" name="Rectángulo 4"/>
              <wp:cNvGraphicFramePr/>
              <a:graphic xmlns:a="http://schemas.openxmlformats.org/drawingml/2006/main">
                <a:graphicData uri="http://schemas.microsoft.com/office/word/2010/wordprocessingShape">
                  <wps:wsp>
                    <wps:cNvSpPr/>
                    <wps:spPr>
                      <a:xfrm>
                        <a:off x="0" y="0"/>
                        <a:ext cx="421005" cy="421005"/>
                      </a:xfrm>
                      <a:prstGeom prst="rect">
                        <a:avLst/>
                      </a:prstGeom>
                      <a:noFill/>
                      <a:ln>
                        <a:solidFill>
                          <a:srgbClr val="FF322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40EBE" id="Rectángulo 4" o:spid="_x0000_s1026" style="position:absolute;margin-left:495pt;margin-top:773.25pt;width:33.15pt;height:33.15pt;z-index:251669504;visibility:visible;mso-wrap-style:square;mso-width-percent:0;mso-height-percent:0;mso-wrap-distance-left:28.35pt;mso-wrap-distance-top:28.35pt;mso-wrap-distance-right:28.35pt;mso-wrap-distance-bottom:28.35pt;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" filled="f" strokecolor="#ff3228" strokeweight="1pt">
              <w10:wrap type="square" anchorx="margin" anchory="page"/>
            </v:rect>
          </w:pict>
        </mc:Fallback>
      </mc:AlternateContent>
    </w:r>
    <w:r w:rsidR="00C22849" w:rsidRPr="00773B8A">
      <w:rPr>
        <w:rFonts w:ascii="Hellix SemiBold" w:hAnsi="Hellix SemiBold"/>
        <w:sz w:val="20"/>
        <w:szCs w:val="18"/>
      </w:rPr>
      <w:t>universidadeuropea.</w:t>
    </w:r>
    <w:r w:rsidR="00481A0A">
      <w:rPr>
        <w:rFonts w:ascii="Hellix SemiBold" w:hAnsi="Hellix SemiBold"/>
        <w:sz w:val="20"/>
        <w:szCs w:val="18"/>
      </w:rPr>
      <w: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9B267" w14:textId="77777777" w:rsidR="00681527" w:rsidRDefault="00681527" w:rsidP="005D47BD">
      <w:pPr>
        <w:spacing w:after="0" w:line="240" w:lineRule="auto"/>
      </w:pPr>
      <w:r>
        <w:separator/>
      </w:r>
    </w:p>
  </w:footnote>
  <w:footnote w:type="continuationSeparator" w:id="0">
    <w:p w14:paraId="15063ABA" w14:textId="77777777" w:rsidR="00681527" w:rsidRDefault="00681527" w:rsidP="005D4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8AC04" w14:textId="73E73E67" w:rsidR="005D47BD" w:rsidRDefault="000803C1">
    <w:pPr>
      <w:pStyle w:val="Header"/>
    </w:pPr>
    <w:r>
      <w:rPr>
        <w:noProof/>
      </w:rPr>
      <w:drawing>
        <wp:anchor distT="0" distB="0" distL="114300" distR="114300" simplePos="0" relativeHeight="251666431" behindDoc="0" locked="0" layoutInCell="1" allowOverlap="1" wp14:anchorId="6DFB235D" wp14:editId="6CF7A7A4">
          <wp:simplePos x="0" y="0"/>
          <wp:positionH relativeFrom="column">
            <wp:posOffset>-635</wp:posOffset>
          </wp:positionH>
          <wp:positionV relativeFrom="paragraph">
            <wp:posOffset>-97790</wp:posOffset>
          </wp:positionV>
          <wp:extent cx="2278800" cy="629503"/>
          <wp:effectExtent l="0" t="0" r="7620" b="0"/>
          <wp:wrapNone/>
          <wp:docPr id="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278800" cy="6295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155D4F"/>
    <w:multiLevelType w:val="hybridMultilevel"/>
    <w:tmpl w:val="E3B67784"/>
    <w:lvl w:ilvl="0" w:tplc="4A3C3E42">
      <w:numFmt w:val="bullet"/>
      <w:lvlText w:val=""/>
      <w:lvlJc w:val="left"/>
      <w:pPr>
        <w:ind w:left="720" w:hanging="360"/>
      </w:pPr>
      <w:rPr>
        <w:rFonts w:ascii="Symbol" w:eastAsiaTheme="minorHAnsi" w:hAnsi="Symbol"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0647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6EC"/>
    <w:rsid w:val="00001E1E"/>
    <w:rsid w:val="00014E96"/>
    <w:rsid w:val="00015227"/>
    <w:rsid w:val="00033E90"/>
    <w:rsid w:val="00041743"/>
    <w:rsid w:val="00043707"/>
    <w:rsid w:val="00050023"/>
    <w:rsid w:val="00050FEA"/>
    <w:rsid w:val="00051D86"/>
    <w:rsid w:val="00055F2A"/>
    <w:rsid w:val="000803C1"/>
    <w:rsid w:val="00081E87"/>
    <w:rsid w:val="00081EC3"/>
    <w:rsid w:val="00084EE3"/>
    <w:rsid w:val="00093D41"/>
    <w:rsid w:val="000A2B0F"/>
    <w:rsid w:val="000A49D7"/>
    <w:rsid w:val="000A4B56"/>
    <w:rsid w:val="000B5D5C"/>
    <w:rsid w:val="000C5BC4"/>
    <w:rsid w:val="000D2AA2"/>
    <w:rsid w:val="000E1929"/>
    <w:rsid w:val="000E41B2"/>
    <w:rsid w:val="000F0703"/>
    <w:rsid w:val="00101819"/>
    <w:rsid w:val="00115AE9"/>
    <w:rsid w:val="0012156E"/>
    <w:rsid w:val="00121A1E"/>
    <w:rsid w:val="0013206E"/>
    <w:rsid w:val="00135CC7"/>
    <w:rsid w:val="00147B30"/>
    <w:rsid w:val="00151107"/>
    <w:rsid w:val="001666EC"/>
    <w:rsid w:val="00167FCE"/>
    <w:rsid w:val="001719ED"/>
    <w:rsid w:val="00190B67"/>
    <w:rsid w:val="001A3B60"/>
    <w:rsid w:val="001B20F3"/>
    <w:rsid w:val="001B3A66"/>
    <w:rsid w:val="001B69E2"/>
    <w:rsid w:val="001F3579"/>
    <w:rsid w:val="002029F3"/>
    <w:rsid w:val="0020638D"/>
    <w:rsid w:val="002102B4"/>
    <w:rsid w:val="00230012"/>
    <w:rsid w:val="00236673"/>
    <w:rsid w:val="00250F7A"/>
    <w:rsid w:val="00257840"/>
    <w:rsid w:val="0025792F"/>
    <w:rsid w:val="00263FEF"/>
    <w:rsid w:val="00273175"/>
    <w:rsid w:val="00285EF9"/>
    <w:rsid w:val="002977ED"/>
    <w:rsid w:val="002A702A"/>
    <w:rsid w:val="002A7557"/>
    <w:rsid w:val="002B13FB"/>
    <w:rsid w:val="002B4571"/>
    <w:rsid w:val="002C5384"/>
    <w:rsid w:val="002D1A58"/>
    <w:rsid w:val="002E131F"/>
    <w:rsid w:val="002E1474"/>
    <w:rsid w:val="002F060B"/>
    <w:rsid w:val="002F1C98"/>
    <w:rsid w:val="003008F3"/>
    <w:rsid w:val="003116D7"/>
    <w:rsid w:val="00312205"/>
    <w:rsid w:val="00317828"/>
    <w:rsid w:val="00343301"/>
    <w:rsid w:val="00346B08"/>
    <w:rsid w:val="003860D7"/>
    <w:rsid w:val="003B08F8"/>
    <w:rsid w:val="003C59AD"/>
    <w:rsid w:val="003D0A9A"/>
    <w:rsid w:val="003D4935"/>
    <w:rsid w:val="003E0528"/>
    <w:rsid w:val="003E34D1"/>
    <w:rsid w:val="003E5995"/>
    <w:rsid w:val="0040062F"/>
    <w:rsid w:val="00425985"/>
    <w:rsid w:val="0045488E"/>
    <w:rsid w:val="004657EA"/>
    <w:rsid w:val="00476EBF"/>
    <w:rsid w:val="00481A0A"/>
    <w:rsid w:val="004878C6"/>
    <w:rsid w:val="00496941"/>
    <w:rsid w:val="004A1AB8"/>
    <w:rsid w:val="004C3FDA"/>
    <w:rsid w:val="004C7106"/>
    <w:rsid w:val="004D2443"/>
    <w:rsid w:val="0052540D"/>
    <w:rsid w:val="0053134D"/>
    <w:rsid w:val="00560EFA"/>
    <w:rsid w:val="00565E4F"/>
    <w:rsid w:val="00577590"/>
    <w:rsid w:val="00577783"/>
    <w:rsid w:val="00583530"/>
    <w:rsid w:val="0059672C"/>
    <w:rsid w:val="005A3D88"/>
    <w:rsid w:val="005C1B49"/>
    <w:rsid w:val="005D47BD"/>
    <w:rsid w:val="005F3F46"/>
    <w:rsid w:val="00604E9E"/>
    <w:rsid w:val="006349CB"/>
    <w:rsid w:val="00651826"/>
    <w:rsid w:val="00651D5D"/>
    <w:rsid w:val="00654619"/>
    <w:rsid w:val="0068020B"/>
    <w:rsid w:val="00681527"/>
    <w:rsid w:val="00684F93"/>
    <w:rsid w:val="006859EB"/>
    <w:rsid w:val="006916F6"/>
    <w:rsid w:val="00691EE4"/>
    <w:rsid w:val="00695098"/>
    <w:rsid w:val="006A2249"/>
    <w:rsid w:val="006B4043"/>
    <w:rsid w:val="006C636A"/>
    <w:rsid w:val="006E61EA"/>
    <w:rsid w:val="006F7278"/>
    <w:rsid w:val="007009EF"/>
    <w:rsid w:val="0071269F"/>
    <w:rsid w:val="007247D6"/>
    <w:rsid w:val="007313B9"/>
    <w:rsid w:val="00734453"/>
    <w:rsid w:val="0076236F"/>
    <w:rsid w:val="007715B9"/>
    <w:rsid w:val="00773B8A"/>
    <w:rsid w:val="00777418"/>
    <w:rsid w:val="00785F73"/>
    <w:rsid w:val="0079265D"/>
    <w:rsid w:val="007A0DD4"/>
    <w:rsid w:val="007D3102"/>
    <w:rsid w:val="007D324F"/>
    <w:rsid w:val="007D56EC"/>
    <w:rsid w:val="007E4636"/>
    <w:rsid w:val="007F18A9"/>
    <w:rsid w:val="00805566"/>
    <w:rsid w:val="00826BC0"/>
    <w:rsid w:val="00837AFB"/>
    <w:rsid w:val="00853AE8"/>
    <w:rsid w:val="00861423"/>
    <w:rsid w:val="008644D8"/>
    <w:rsid w:val="00875128"/>
    <w:rsid w:val="00897414"/>
    <w:rsid w:val="008C33CD"/>
    <w:rsid w:val="008C3BB7"/>
    <w:rsid w:val="008E4EB8"/>
    <w:rsid w:val="008E5F81"/>
    <w:rsid w:val="0090644C"/>
    <w:rsid w:val="00932D38"/>
    <w:rsid w:val="00933131"/>
    <w:rsid w:val="00934A2A"/>
    <w:rsid w:val="0094734D"/>
    <w:rsid w:val="00981335"/>
    <w:rsid w:val="00991D08"/>
    <w:rsid w:val="009B6C91"/>
    <w:rsid w:val="009C15A9"/>
    <w:rsid w:val="009D278C"/>
    <w:rsid w:val="009D6948"/>
    <w:rsid w:val="00A022EB"/>
    <w:rsid w:val="00A26C6A"/>
    <w:rsid w:val="00A541F5"/>
    <w:rsid w:val="00A65FA6"/>
    <w:rsid w:val="00A67B38"/>
    <w:rsid w:val="00A820FC"/>
    <w:rsid w:val="00AA0E50"/>
    <w:rsid w:val="00AB5FDB"/>
    <w:rsid w:val="00AB672A"/>
    <w:rsid w:val="00AC3E2C"/>
    <w:rsid w:val="00AE6557"/>
    <w:rsid w:val="00AF3C90"/>
    <w:rsid w:val="00AF50DB"/>
    <w:rsid w:val="00B02268"/>
    <w:rsid w:val="00B028D3"/>
    <w:rsid w:val="00B10986"/>
    <w:rsid w:val="00B13311"/>
    <w:rsid w:val="00B30222"/>
    <w:rsid w:val="00B456F6"/>
    <w:rsid w:val="00B4580D"/>
    <w:rsid w:val="00B53B54"/>
    <w:rsid w:val="00B55A5E"/>
    <w:rsid w:val="00B61F14"/>
    <w:rsid w:val="00BA6A50"/>
    <w:rsid w:val="00BA6AAB"/>
    <w:rsid w:val="00BB2E26"/>
    <w:rsid w:val="00BB4DF9"/>
    <w:rsid w:val="00BB77EF"/>
    <w:rsid w:val="00BC3D1F"/>
    <w:rsid w:val="00BD1467"/>
    <w:rsid w:val="00BE31C0"/>
    <w:rsid w:val="00BF2DB2"/>
    <w:rsid w:val="00C0174B"/>
    <w:rsid w:val="00C075A5"/>
    <w:rsid w:val="00C126A9"/>
    <w:rsid w:val="00C22849"/>
    <w:rsid w:val="00C34EA7"/>
    <w:rsid w:val="00C40498"/>
    <w:rsid w:val="00C521DB"/>
    <w:rsid w:val="00C75F46"/>
    <w:rsid w:val="00C93024"/>
    <w:rsid w:val="00CB1495"/>
    <w:rsid w:val="00CC0427"/>
    <w:rsid w:val="00CD7084"/>
    <w:rsid w:val="00CD7BB3"/>
    <w:rsid w:val="00CE4337"/>
    <w:rsid w:val="00CE5B4D"/>
    <w:rsid w:val="00CE6E49"/>
    <w:rsid w:val="00CF7B33"/>
    <w:rsid w:val="00D1045B"/>
    <w:rsid w:val="00D1714C"/>
    <w:rsid w:val="00D44038"/>
    <w:rsid w:val="00D53E3E"/>
    <w:rsid w:val="00D73687"/>
    <w:rsid w:val="00D75960"/>
    <w:rsid w:val="00D82FB5"/>
    <w:rsid w:val="00D85B38"/>
    <w:rsid w:val="00DA5E99"/>
    <w:rsid w:val="00DB05DC"/>
    <w:rsid w:val="00DB5308"/>
    <w:rsid w:val="00DC5C88"/>
    <w:rsid w:val="00DF6D4A"/>
    <w:rsid w:val="00E04DDC"/>
    <w:rsid w:val="00E12BC9"/>
    <w:rsid w:val="00E47B69"/>
    <w:rsid w:val="00E741C4"/>
    <w:rsid w:val="00E91103"/>
    <w:rsid w:val="00EB7886"/>
    <w:rsid w:val="00EC369A"/>
    <w:rsid w:val="00EC6653"/>
    <w:rsid w:val="00ED07C6"/>
    <w:rsid w:val="00F273E0"/>
    <w:rsid w:val="00F32F14"/>
    <w:rsid w:val="00F409A8"/>
    <w:rsid w:val="00F4332E"/>
    <w:rsid w:val="00F47AE5"/>
    <w:rsid w:val="00F51856"/>
    <w:rsid w:val="00F55D22"/>
    <w:rsid w:val="00F82E62"/>
    <w:rsid w:val="00F97F82"/>
    <w:rsid w:val="00FC6D4A"/>
    <w:rsid w:val="00FC6D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95637"/>
  <w15:chartTrackingRefBased/>
  <w15:docId w15:val="{149C4C0A-7CE0-464E-B5BE-1034B5A1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227"/>
    <w:rPr>
      <w:rFonts w:ascii="Hellix" w:hAnsi="Hellix"/>
      <w:color w:val="3F3E3E"/>
      <w:sz w:val="24"/>
    </w:rPr>
  </w:style>
  <w:style w:type="paragraph" w:styleId="Heading1">
    <w:name w:val="heading 1"/>
    <w:basedOn w:val="Normal"/>
    <w:next w:val="Normal"/>
    <w:link w:val="Heading1Char"/>
    <w:uiPriority w:val="9"/>
    <w:qFormat/>
    <w:rsid w:val="00CB1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7BD"/>
    <w:pPr>
      <w:tabs>
        <w:tab w:val="center" w:pos="4252"/>
        <w:tab w:val="right" w:pos="8504"/>
      </w:tabs>
      <w:spacing w:after="0" w:line="240" w:lineRule="auto"/>
    </w:pPr>
  </w:style>
  <w:style w:type="character" w:customStyle="1" w:styleId="HeaderChar">
    <w:name w:val="Header Char"/>
    <w:basedOn w:val="DefaultParagraphFont"/>
    <w:link w:val="Header"/>
    <w:uiPriority w:val="99"/>
    <w:rsid w:val="005D47BD"/>
  </w:style>
  <w:style w:type="paragraph" w:styleId="Footer">
    <w:name w:val="footer"/>
    <w:basedOn w:val="Normal"/>
    <w:link w:val="FooterChar"/>
    <w:uiPriority w:val="99"/>
    <w:unhideWhenUsed/>
    <w:rsid w:val="005D47BD"/>
    <w:pPr>
      <w:tabs>
        <w:tab w:val="center" w:pos="4252"/>
        <w:tab w:val="right" w:pos="8504"/>
      </w:tabs>
      <w:spacing w:after="0" w:line="240" w:lineRule="auto"/>
    </w:pPr>
  </w:style>
  <w:style w:type="character" w:customStyle="1" w:styleId="FooterChar">
    <w:name w:val="Footer Char"/>
    <w:basedOn w:val="DefaultParagraphFont"/>
    <w:link w:val="Footer"/>
    <w:uiPriority w:val="99"/>
    <w:rsid w:val="005D47BD"/>
  </w:style>
  <w:style w:type="paragraph" w:styleId="Title">
    <w:name w:val="Title"/>
    <w:basedOn w:val="Normal"/>
    <w:next w:val="Normal"/>
    <w:link w:val="TitleChar"/>
    <w:uiPriority w:val="10"/>
    <w:qFormat/>
    <w:rsid w:val="007313B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31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0F3"/>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B20F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B14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1495"/>
    <w:pPr>
      <w:ind w:left="720"/>
      <w:contextualSpacing/>
    </w:pPr>
  </w:style>
  <w:style w:type="paragraph" w:styleId="Caption">
    <w:name w:val="caption"/>
    <w:basedOn w:val="Normal"/>
    <w:next w:val="Normal"/>
    <w:uiPriority w:val="35"/>
    <w:unhideWhenUsed/>
    <w:qFormat/>
    <w:rsid w:val="000B5D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519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sv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B636D-548A-4680-8ACC-19A7179D8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4</Pages>
  <Words>762</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González</dc:creator>
  <cp:keywords/>
  <dc:description/>
  <cp:lastModifiedBy>Martín de las Heras Moreno</cp:lastModifiedBy>
  <cp:revision>198</cp:revision>
  <cp:lastPrinted>2024-06-29T16:30:00Z</cp:lastPrinted>
  <dcterms:created xsi:type="dcterms:W3CDTF">2021-04-22T12:06:00Z</dcterms:created>
  <dcterms:modified xsi:type="dcterms:W3CDTF">2024-06-29T16:30:00Z</dcterms:modified>
</cp:coreProperties>
</file>