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31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18"/>
      </w:tblGrid>
      <w:tr>
        <w:trPr>
          <w:cantSplit/>
        </w:trPr>
        <w:tc>
          <w:tcPr>
            <w:tcW w:type="dxa" w:w="10318"/>
            <w:shd w:fill="EFF3FC"/>
            <w:tcMar>
              <w:top w:type="dxa" w:w="195"/>
              <w:left w:type="dxa" w:w="240"/>
              <w:bottom w:type="dxa" w:w="195"/>
              <w:right w:type="dxa" w:w="240"/>
            </w:tcMar>
          </w:tcPr>
          <w:p>
            <w:pPr>
              <w:keepNext/>
              <w:spacing w:after="0" w:before="0" w:line="334"/>
            </w:pPr>
            <w:r>
              <w:rPr>
                <w:b/>
                <w:bCs/>
                <w:color w:val="315CBB"/>
                <w:sz w:val="23"/>
                <w:szCs w:val="23"/>
              </w:rPr>
              <w:t xml:space="preserve">김재형 · AI Application Developer / Backend Engineer</w:t>
            </w:r>
          </w:p>
          <w:p>
            <w:pPr>
              <w:keepNext/>
              <w:spacing w:after="75" w:before="75" w:line="377"/>
            </w:pPr>
            <w:r>
              <w:rPr>
                <w:b/>
                <w:bCs/>
                <w:color w:val="315CBB"/>
                <w:sz w:val="26"/>
                <w:szCs w:val="26"/>
              </w:rPr>
              <w:t xml:space="preserve">AI를 최대한 활용해 사람들을 이롭게 하는</w:t>
            </w:r>
            <w:r>
              <w:rPr>
                <w:b/>
                <w:bCs/>
                <w:color w:val="315CBB"/>
                <w:sz w:val="26"/>
                <w:szCs w:val="26"/>
              </w:rPr>
              <w:t xml:space="preserve"> </w:t>
            </w:r>
            <w:r>
              <w:rPr>
                <w:b/>
                <w:bCs/>
                <w:color w:val="315CBB"/>
                <w:sz w:val="26"/>
                <w:szCs w:val="26"/>
              </w:rPr>
              <w:t xml:space="preserve">서비스를 개발하고자 합니다.</w:t>
            </w:r>
          </w:p>
          <w:p>
            <w:pPr>
              <w:spacing w:after="0" w:before="75" w:line="218"/>
            </w:pPr>
            <w:hyperlink w:history="1" r:id="rId0owcszxmtquvyjh_-npvj">
              <w:r>
                <w:rPr>
                  <w:color w:val="315CBB"/>
                  <w:sz w:val="15"/>
                  <w:szCs w:val="15"/>
                </w:rPr>
                <w:t xml:space="preserve">kkuldangi2@gmail.com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4g4akhd18ousfjq7ki4cn">
              <w:r>
                <w:rPr>
                  <w:color w:val="315CBB"/>
                  <w:sz w:val="15"/>
                  <w:szCs w:val="15"/>
                </w:rPr>
                <w:t xml:space="preserve">GitHub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6sixfn1so632vjx1udh0d">
              <w:r>
                <w:rPr>
                  <w:color w:val="315CBB"/>
                  <w:sz w:val="15"/>
                  <w:szCs w:val="15"/>
                </w:rPr>
                <w:t xml:space="preserve">Blog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fvpqc63be9d3qo-ql5rq4">
              <w:r>
                <w:rPr>
                  <w:color w:val="315CBB"/>
                  <w:sz w:val="15"/>
                  <w:szCs w:val="15"/>
                </w:rPr>
                <w:t xml:space="preserve">LinkedIn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</w:p>
        </w:tc>
      </w:tr>
    </w:tbl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SUMMARY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RAG 근거 선택 개선: 근거 충족률 66.25% → 91.25%, 답이 없는 질문에 근거를 붙인 경우 20 → 0건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에이전트 실행 환경 설계: 사용자 정의 Skill과 승인 기반 실행, 편집 품질 82.5% → 91.2%(114건 평가)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데이터 파이프라인 구축: PDF 복원율 45.17% → 89.89%, 약품 변환 비용 예상 $200 대비 $11.18</w:t>
      </w:r>
    </w:p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PROJECTS &amp; EXPERIENCE</w:t>
      </w:r>
    </w:p>
    <w:tbl>
      <w:tblPr>
        <w:tblW w:type="dxa" w:w="1031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048"/>
        <w:gridCol w:w="2270"/>
      </w:tblGrid>
      <w:tr>
        <w:trPr>
          <w:cantSplit/>
        </w:trPr>
        <w:tc>
          <w:tcPr>
            <w:tcW w:type="dxa" w:w="8048"/>
            <w:tcMar>
              <w:top w:type="dxa" w:w="20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377"/>
            </w:pPr>
            <w:r>
              <w:rPr>
                <w:b/>
                <w:bCs/>
                <w:color w:val="203047"/>
                <w:sz w:val="26"/>
                <w:szCs w:val="26"/>
              </w:rPr>
              <w:t xml:space="preserve">Fruition</w:t>
            </w:r>
          </w:p>
        </w:tc>
        <w:tc>
          <w:tcPr>
            <w:tcW w:type="dxa" w:w="2270"/>
            <w:tcMar>
              <w:top w:type="dxa" w:w="20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03"/>
              <w:jc w:val="right"/>
            </w:pPr>
            <w:r>
              <w:rPr>
                <w:color w:val="607089"/>
                <w:sz w:val="14"/>
                <w:szCs w:val="14"/>
              </w:rPr>
              <w:t xml:space="preserve">2026.04 — 현재</w:t>
            </w:r>
          </w:p>
        </w:tc>
      </w:tr>
    </w:tbl>
    <w:p>
      <w:pPr>
        <w:spacing w:after="60" w:before="0" w:line="203"/>
      </w:pPr>
      <w:r>
        <w:rPr>
          <w:color w:val="607089"/>
          <w:sz w:val="14"/>
          <w:szCs w:val="14"/>
        </w:rPr>
        <w:t xml:space="preserve">LLM Wiki 기반 AI 워크스페이스 · AI SW 마에스트로 17기 · AWS EKS 배포 완료, QA 진행 중</w:t>
      </w:r>
      <w:r>
        <w:br/>
      </w:r>
      <w:r>
        <w:rPr>
          <w:color w:val="607089"/>
          <w:sz w:val="14"/>
          <w:szCs w:val="14"/>
        </w:rPr>
        <w:t xml:space="preserve">팀 프로젝트 (3명 + 디자이너) / AI 파트 리드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시작 계기: 팀원이 제기한 문서 관리의 불편함을 디자인 싱킹으로 구체화. 저장만 해 둔 문서를 필요할 때 찾지 못하는 문제를 풀고자 했습니다.</w:t>
      </w:r>
      <w:r>
        <w:br/>
      </w:r>
      <w:r>
        <w:rPr>
          <w:color w:val="607089"/>
          <w:sz w:val="14"/>
          <w:szCs w:val="14"/>
        </w:rPr>
        <w:t xml:space="preserve">팀 구성: 본인(AI 전체), 백엔드 1명(Spring 백엔드 전체), 프론트엔드·DevOps 1명(프론트엔드, MSA 기반 AWS 배포), 외주 디자이너 · 멘토 3명</w:t>
      </w:r>
    </w:p>
    <w:p>
      <w:pPr>
        <w:spacing w:after="0" w:before="0" w:line="218"/>
      </w:pPr>
      <w:hyperlink w:history="1" r:id="rIdimmjjnacpqpx7o1qfgcv7">
        <w:r>
          <w:rPr>
            <w:color w:val="315CBB"/>
            <w:sz w:val="15"/>
            <w:szCs w:val="15"/>
          </w:rPr>
          <w:t xml:space="preserve">GitHub · AI 분리 저장소 ↗</w:t>
        </w:r>
      </w:hyperlink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RAG 과정의 검색 정확도 개선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저장된 문서에서 AI 답변에 필요한 근거를 찾고, 답이 없는 질문에는 근거를 붙이지 않게 하는 기능입니다.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답변 근거 선택 개선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문서 근거로 답하는 서비스에서 기존 검색이 근거를 놓치거나 답 없는 질문에도 근거를 붙여 답변 신뢰도가 흔들림.</w:t>
      </w:r>
      <w:r>
        <w:br/>
      </w:r>
      <w:r>
        <w:rPr>
          <w:b/>
          <w:bCs/>
          <w:color w:val="B9770E"/>
          <w:sz w:val="15"/>
          <w:szCs w:val="15"/>
        </w:rPr>
        <w:t xml:space="preserve">판단:</w:t>
      </w:r>
      <w:r>
        <w:rPr>
          <w:color w:val="203047"/>
          <w:sz w:val="15"/>
          <w:szCs w:val="15"/>
        </w:rPr>
        <w:t xml:space="preserve"> GPT 선택은 비용(약 2.5배)·시간 부담, 가중치·RRF 조정은 여러 값을 실험해도 점수가 비슷해, 요청 분류에서 먼저 검증한 Jev(정답 77 → 81/98건) 채택.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벤치마크상 한국어 의미 검색이 가장 좋은 BGE-M3와 정확한 용어를 잡는 BM25로 후보를 모으고 Jev가 최종 근거를 고르는 2단계 구조. 동일 후보·블라인드 교차 채점으로 비교한 뒤 후보를 300개로 줄이고 병렬 4·6·8·10을 비교해 정확도 차이 없이 가장 효율적인 8병렬로 조정.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답이 있는 80문항의 근거 충족률 66.25% → 91.25%. 선택 시간 중앙값 9.090초 → 1.137초(기존 0.431초보다 느림).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사용자 정의 Agent Skill과 승인 기반 실행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반복 작업을 Skill로 저장·재사용하고, AI가 만든 변경은 사용자가 승인한 뒤에만 반영되도록 설계했습니다.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사용자 정의 작업 지침(Skill)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사용자마다 반복 작업이 달라 모두 기능으로 만들 수 없고, AI 편집안이 요청을 빠뜨린 채 전달돼 같은 결과를 원하는 작업을 운에 맡기게 됨</w:t>
      </w:r>
      <w:r>
        <w:br/>
      </w:r>
      <w:r>
        <w:rPr>
          <w:b/>
          <w:bCs/>
          <w:color w:val="B9770E"/>
          <w:sz w:val="15"/>
          <w:szCs w:val="15"/>
        </w:rPr>
        <w:t xml:space="preserve">판단:</w:t>
      </w:r>
      <w:r>
        <w:rPr>
          <w:color w:val="203047"/>
          <w:sz w:val="15"/>
          <w:szCs w:val="15"/>
        </w:rPr>
        <w:t xml:space="preserve"> 지침은 AI, 권한·실행 범위 검사는 코드, 게시와 실제 반영은 사용자가 맡도록 책임 분리. 코드의 형식 검사만으로는 요청 누락을 못 잡아 LLM 의미 평가를 추가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자연어 지침 작성·검토·게시와 권한·승인 우회 검사, 미리보기 후 별도 승인. 편집 결과는 의미 평가 후 최대 1회 재작성. 생성·평가·재작성은 단계별로 추적하도록 LangGraph 노드로 나누고, 게시한 Skill은 PostgreSQL에 불변 버전으로 저장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편집 품질 94 → 104/114건(82.5% → 91.2%). 승인 전에는 문서가 바뀌지 않음을 확인. 통과하지 못한 편집안 20건 → 10건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PDF -&gt; Markdown 복원율 약 90%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사용자가 올린 PDF를 검색과 답변에 쓸 수 있도록, 표와 수식까지 보존해 Markdown으로 변환했습니다.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PDF → Markdown 변환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논문 PDF의 표·수식이 깨지면 Wiki와 답변의 근거가 되는 수치를 쓸 수 없음</w:t>
      </w:r>
      <w:r>
        <w:br/>
      </w:r>
      <w:r>
        <w:rPr>
          <w:b/>
          <w:bCs/>
          <w:color w:val="B9770E"/>
          <w:sz w:val="15"/>
          <w:szCs w:val="15"/>
        </w:rPr>
        <w:t xml:space="preserve">판단:</w:t>
      </w:r>
      <w:r>
        <w:rPr>
          <w:color w:val="203047"/>
          <w:sz w:val="15"/>
          <w:szCs w:val="15"/>
        </w:rPr>
        <w:t xml:space="preserve"> 깨진 곳만 고치는 방식은 탐지가 오류를 놓쳤고, 전체 AI 변환은 표·수식 정확도와 비용이 부족해 내용 유형별 처리로 전환. 본문은 추출이 빠른 AnyDoc, 복원은 GPU 운영비가 드는 sLLM 대신 상용 LLM API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본문은 AnyDoc으로 추출해 깨진 부분만 AI로 보완, 표·수식은 원본 영역을 따로 판독, 그림은 원본 보존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PDF -&gt; Markdown 복원율 기존 Docling만 사용시, 약 45%에서 약 90%로 개선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MSA: 기능별로만 나누면 DB 부하는 그대로이고 서비스 간 호출만 늘어난다고 보고 데이터 소유권 기준 분리를 제안, 팀원·멘토와 경계·통신 방식을 공동 설계.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수치는 모두 내부 평가 기준입니다.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문제 해결 과정과 실험 결과는 상세 포트폴리오에서 볼 수 있습니다.</w:t>
      </w:r>
    </w:p>
    <w:p>
      <w:pPr>
        <w:spacing w:after="0" w:before="75" w:line="218"/>
      </w:pPr>
      <w:hyperlink w:history="1" r:id="rIdoabht1z7gdfeyuixfpcrx">
        <w:r>
          <w:rPr>
            <w:color w:val="315CBB"/>
            <w:sz w:val="15"/>
            <w:szCs w:val="15"/>
          </w:rPr>
          <w:t xml:space="preserve">RAG 근거 선택 ↗</w:t>
        </w:r>
      </w:hyperlink>
      <w:r>
        <w:rPr>
          <w:color w:val="203047"/>
          <w:sz w:val="15"/>
          <w:szCs w:val="15"/>
        </w:rPr>
        <w:t xml:space="preserve">   </w:t>
      </w:r>
      <w:hyperlink w:history="1" r:id="rIdmwzx1y9x7fgk9p3maw_oz">
        <w:r>
          <w:rPr>
            <w:color w:val="315CBB"/>
            <w:sz w:val="15"/>
            <w:szCs w:val="15"/>
          </w:rPr>
          <w:t xml:space="preserve">에이전트 실행 환경 ↗</w:t>
        </w:r>
      </w:hyperlink>
      <w:r>
        <w:rPr>
          <w:color w:val="203047"/>
          <w:sz w:val="15"/>
          <w:szCs w:val="15"/>
        </w:rPr>
        <w:t xml:space="preserve">   </w:t>
      </w:r>
      <w:hyperlink w:history="1" r:id="rIdxyumwh2x-zqciagnm7s29">
        <w:r>
          <w:rPr>
            <w:color w:val="315CBB"/>
            <w:sz w:val="15"/>
            <w:szCs w:val="15"/>
          </w:rPr>
          <w:t xml:space="preserve">PDF 변환 ↗</w:t>
        </w:r>
      </w:hyperlink>
      <w:r>
        <w:rPr>
          <w:color w:val="203047"/>
          <w:sz w:val="15"/>
          <w:szCs w:val="15"/>
        </w:rPr>
        <w:t xml:space="preserve">   </w:t>
      </w:r>
    </w:p>
    <w:tbl>
      <w:tblPr>
        <w:tblW w:type="dxa" w:w="1031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048"/>
        <w:gridCol w:w="2270"/>
      </w:tblGrid>
      <w:tr>
        <w:trPr>
          <w:cantSplit/>
        </w:trPr>
        <w:tc>
          <w:tcPr>
            <w:tcW w:type="dxa" w:w="8048"/>
            <w:tcMar>
              <w:top w:type="dxa" w:w="20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377"/>
            </w:pPr>
            <w:r>
              <w:rPr>
                <w:b/>
                <w:bCs/>
                <w:color w:val="203047"/>
                <w:sz w:val="26"/>
                <w:szCs w:val="26"/>
              </w:rPr>
              <w:t xml:space="preserve">Pilltip</w:t>
            </w:r>
          </w:p>
        </w:tc>
        <w:tc>
          <w:tcPr>
            <w:tcW w:type="dxa" w:w="2270"/>
            <w:tcMar>
              <w:top w:type="dxa" w:w="20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03"/>
              <w:jc w:val="right"/>
            </w:pPr>
            <w:r>
              <w:rPr>
                <w:color w:val="607089"/>
                <w:sz w:val="14"/>
                <w:szCs w:val="14"/>
              </w:rPr>
              <w:t xml:space="preserve">2025.03 — 2025.12</w:t>
            </w:r>
          </w:p>
        </w:tc>
      </w:tr>
    </w:tbl>
    <w:p>
      <w:pPr>
        <w:spacing w:after="60" w:before="0" w:line="203"/>
      </w:pPr>
      <w:r>
        <w:rPr>
          <w:color w:val="607089"/>
          <w:sz w:val="14"/>
          <w:szCs w:val="14"/>
        </w:rPr>
        <w:t xml:space="preserve">개인 맞춤 AI 안심 복약 솔루션 · 부산대학교 졸업과제 · APK 내부 배포 사용자 6명</w:t>
      </w:r>
      <w:r>
        <w:br/>
      </w:r>
      <w:r>
        <w:rPr>
          <w:color w:val="607089"/>
          <w:sz w:val="14"/>
          <w:szCs w:val="14"/>
        </w:rPr>
        <w:t xml:space="preserve">팀 프로젝트 (3명 + 디자이너) / 핵심 백엔드 · 데이터 정제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시작 계기: 약품 정보가 흩어져 있어, 지금 건강 상태에서 특정 약을 먹어도 되는지 확인하기 어렵다는 문제에서 출발했습니다.</w:t>
      </w:r>
      <w:r>
        <w:br/>
      </w:r>
      <w:r>
        <w:rPr>
          <w:color w:val="607089"/>
          <w:sz w:val="14"/>
          <w:szCs w:val="14"/>
        </w:rPr>
        <w:t xml:space="preserve">팀 구성: 본인(백엔드·AI), Android 1명(Kotlin 앱 전반), 백엔드·보안 1명(사용자 DB, 로그인, 문진표, AES-GCM), 디자이너. 아래 목록은 제가 구현한 기능입니다.</w:t>
      </w:r>
    </w:p>
    <w:p>
      <w:pPr>
        <w:spacing w:after="0" w:before="0" w:line="218"/>
      </w:pPr>
      <w:hyperlink w:history="1" r:id="rIdkphzzk1_lbg14fy7ugusi">
        <w:r>
          <w:rPr>
            <w:color w:val="315CBB"/>
            <w:sz w:val="15"/>
            <w:szCs w:val="15"/>
          </w:rPr>
          <w:t xml:space="preserve">GitHub 저장소 ↗</w:t>
        </w:r>
      </w:hyperlink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데이터 정제 파이프라인 구축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약 4만 4천 건의 의약품 원문을 쉬운 설명으로 바꾸는 작업입니다. 같은 문장은 한 번만 변환해 약품별로 재사용했습니다.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약 4만 4천 건을 그대로 쉬운 설명으로 바꾸면 API 비용이 약 $200으로, 예산 안에서 모든 약의 설명을 제공할 수 없었음.</w:t>
      </w:r>
      <w:r>
        <w:br/>
      </w:r>
      <w:r>
        <w:rPr>
          <w:b/>
          <w:bCs/>
          <w:color w:val="B9770E"/>
          <w:sz w:val="15"/>
          <w:szCs w:val="15"/>
        </w:rPr>
        <w:t xml:space="preserve">판단:</w:t>
      </w:r>
      <w:r>
        <w:rPr>
          <w:color w:val="203047"/>
          <w:sz w:val="15"/>
          <w:szCs w:val="15"/>
        </w:rPr>
        <w:t xml:space="preserve"> 약 수를 줄이는 대신 같은 문장은 한 번만 변환. 실시간 응답이 필요 없는 작업이라 Batch API로 대기 시간을 받아들이고 비용을 낮춤.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문장 블록으로 나눠 완전 일치 문장을 통합하고 GPT Batch API로 변환한 뒤 약품별로 재연결. 2026년 코어 병렬 처리와 확장이 가능한 PySpark로 재현해 단계별 효과 측정.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전체 원문 변환 예상 비용 약 $200 대비 실제 API 지출 $11.18. 재현 실험에서 완전 일치 중복 제거로 텍스트 744MB → 44.1MB(−94.1%).</w:t>
      </w:r>
    </w:p>
    <w:p>
      <w:pPr>
        <w:spacing w:after="60" w:before="0" w:line="203"/>
        <w:ind w:left="195"/>
      </w:pPr>
      <w:r>
        <w:rPr>
          <w:color w:val="607089"/>
          <w:sz w:val="14"/>
          <w:szCs w:val="14"/>
        </w:rPr>
        <w:t xml:space="preserve">비용은 예상치와 실지출의 비교이며 전처리 인건비는 제외했습니다.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개인 건강 정보 기반 답변 제공 AI 복약 챗봇 개발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사용자가 증상을 자연어로 물으면 관련 약품과 복약 정보를 찾는 기능입니다. 건강 프로필은 내부에서 판단해 개인화에 활용하고, 외부 AI에 보내는 정보와 분리했습니다.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약을 먹어도 되는지 확인하려는 사용자의 증상 표현과 약 효능 용어가 달라 검색이 어렵고, 개인화에 필요한 건강 정보는 외부 AI로 보낼 수 없었음.</w:t>
      </w:r>
      <w:r>
        <w:br/>
      </w:r>
      <w:r>
        <w:rPr>
          <w:b/>
          <w:bCs/>
          <w:color w:val="B9770E"/>
          <w:sz w:val="15"/>
          <w:szCs w:val="15"/>
        </w:rPr>
        <w:t xml:space="preserve">판단:</w:t>
      </w:r>
      <w:r>
        <w:rPr>
          <w:color w:val="203047"/>
          <w:sz w:val="15"/>
          <w:szCs w:val="15"/>
        </w:rPr>
        <w:t xml:space="preserve"> 동의어 사전은 증상이 많고 서로 겹쳐 의미 검색으로, 프로필 필터링은 걸러야 할 경우가 너무 많아 내부 판단으로 전환. 벡터 DB는 Milvus보다 가벼운 Weaviate, 오케스트레이션은 백엔드가 Spring이라 별도 Python 컨테이너 부하를 피해 Spring AI 사용.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Weaviate 의미 검색과 AI 오케스트레이션으로 약품 탐색·복약 위험·섭취량별 처리 경로 구성. 임신 여부·복용약·기저질환은 내부 코드로 판단.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자연어 증상으로 약품 정보를 탐색하고, 해당 건강 프로필을 외부 LLM 입력에서 제외한 개인화 흐름 구현.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문제 해결 과정과 실험 결과는 상세 포트폴리오에서 볼 수 있습니다.</w:t>
      </w:r>
    </w:p>
    <w:p>
      <w:pPr>
        <w:spacing w:after="0" w:before="75" w:line="218"/>
      </w:pPr>
      <w:hyperlink w:history="1" r:id="rIdkykrvnr1cvw64nbw6mqko">
        <w:r>
          <w:rPr>
            <w:color w:val="315CBB"/>
            <w:sz w:val="15"/>
            <w:szCs w:val="15"/>
          </w:rPr>
          <w:t xml:space="preserve">데이터 파이프라인 사례 ↗</w:t>
        </w:r>
      </w:hyperlink>
      <w:r>
        <w:rPr>
          <w:color w:val="203047"/>
          <w:sz w:val="15"/>
          <w:szCs w:val="15"/>
        </w:rPr>
        <w:t xml:space="preserve">   </w:t>
      </w:r>
      <w:hyperlink w:history="1" r:id="rIdhcoyx6yayfxzgdjufbhhh">
        <w:r>
          <w:rPr>
            <w:color w:val="315CBB"/>
            <w:sz w:val="15"/>
            <w:szCs w:val="15"/>
          </w:rPr>
          <w:t xml:space="preserve">개인화 설계 사례 ↗</w:t>
        </w:r>
      </w:hyperlink>
      <w:r>
        <w:rPr>
          <w:color w:val="203047"/>
          <w:sz w:val="15"/>
          <w:szCs w:val="15"/>
        </w:rPr>
        <w:t xml:space="preserve">   </w:t>
      </w:r>
    </w:p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기술 </w:t>
      </w:r>
    </w:p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45"/>
        <w:gridCol w:w="8873"/>
      </w:tblGrid>
      <w:tr>
        <w:trPr>
          <w:cantSplit/>
        </w:trPr>
        <w:tc>
          <w:tcPr>
            <w:tcW w:type="dxa" w:w="1445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AI &amp; Search</w:t>
            </w:r>
          </w:p>
        </w:tc>
        <w:tc>
          <w:tcPr>
            <w:tcW w:type="dxa" w:w="8873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LangChain · LangGraph · Spring AI · RAG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LangSmith · LLM Evaluation · LLM Guardrail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45"/>
        <w:gridCol w:w="8873"/>
      </w:tblGrid>
      <w:tr>
        <w:trPr>
          <w:cantSplit/>
        </w:trPr>
        <w:tc>
          <w:tcPr>
            <w:tcW w:type="dxa" w:w="1445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Backend</w:t>
            </w:r>
          </w:p>
        </w:tc>
        <w:tc>
          <w:tcPr>
            <w:tcW w:type="dxa" w:w="8873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Java · Spring Boot · Python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45"/>
        <w:gridCol w:w="8873"/>
      </w:tblGrid>
      <w:tr>
        <w:trPr>
          <w:cantSplit/>
        </w:trPr>
        <w:tc>
          <w:tcPr>
            <w:tcW w:type="dxa" w:w="1445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Data &amp; Infra</w:t>
            </w:r>
          </w:p>
        </w:tc>
        <w:tc>
          <w:tcPr>
            <w:tcW w:type="dxa" w:w="8873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MySQL · PostgreSQL · Redis · Elasticsearch · Weaviate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Docker · Docker Compose · GitHub Actions · Kafka </w:t>
            </w:r>
          </w:p>
        </w:tc>
      </w:tr>
    </w:tbl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활동 · 기여 </w:t>
      </w:r>
    </w:p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2026.06 — 2026.06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Rhwp 오픈소스 기여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Claude Code에 작업 계획과 기여 규칙을 주고 이슈 분석부터 PR까지 자동화해, HWP/HWPX 저장 오류 수정 등 PR 7건 병합. Contributor로 등재됐습니다.</w:t>
            </w:r>
          </w:p>
          <w:p>
            <w:pPr>
              <w:spacing w:after="0" w:before="75" w:line="218"/>
            </w:pPr>
            <w:hyperlink w:history="1" r:id="rId7-cgwie_h5s_toqfqkcmn">
              <w:r>
                <w:rPr>
                  <w:color w:val="315CBB"/>
                  <w:sz w:val="15"/>
                  <w:szCs w:val="15"/>
                </w:rPr>
                <w:t xml:space="preserve">GitHub 저장소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ze2xyzh2cxeo_t0ncov-r">
              <w:r>
                <w:rPr>
                  <w:color w:val="315CBB"/>
                  <w:sz w:val="15"/>
                  <w:szCs w:val="15"/>
                </w:rPr>
                <w:t xml:space="preserve">PR #1213 · 병합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49_23xu8m1wtnyurd4qwt">
              <w:r>
                <w:rPr>
                  <w:color w:val="315CBB"/>
                  <w:sz w:val="15"/>
                  <w:szCs w:val="15"/>
                </w:rPr>
                <w:t xml:space="preserve">PR #1351 · 제출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929"/>
        <w:gridCol w:w="7842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2025.03 — 2026.01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9575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9575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42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부산대학교 APPTIVE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Backend 멘티 및 멘토. 멘티 12명 대상 6회 멘토링과 코드 리뷰. HTTP·Servlet·REST API·DB 기초를 보강하는 커리큘럼 개편에 참여했습니다.</w:t>
            </w:r>
          </w:p>
          <w:p>
            <w:pPr>
              <w:spacing w:after="60" w:before="0" w:line="203"/>
            </w:pPr>
            <w:r>
              <w:rPr>
                <w:color w:val="607089"/>
                <w:sz w:val="14"/>
                <w:szCs w:val="14"/>
              </w:rPr>
              <w:t xml:space="preserve">APPTIVE 백엔드 멘토 공로상 · 2026.01.09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929"/>
        <w:gridCol w:w="7842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2025.11 / 2025.07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571500" cy="4286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1500" cy="428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42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SK AI SUMMIT · K-ICT WEEK in Busan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부산대학교 대표 전시팀으로 Pilltip 부스를 운영하며 방문자 100명 이상에게 시연하고 기술 질의응답을 진행했습니다. 받은 피드백 10건 중 대부분이 건강기능식품 확장 요청이었습니다.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929"/>
        <w:gridCol w:w="7842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2022.02 — 2025.07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571500" cy="381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1500" cy="381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42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백준 945일 연속 문제 해결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하루 한 문제를 목표로 solved.ac 기준 최장 945일 연속 문제를 해결했습니다. 누적 1,659문제, solved.ac Platinum IV. 풀이는 GitHub 저장소에 기록했습니다.</w:t>
            </w:r>
          </w:p>
          <w:p>
            <w:pPr>
              <w:spacing w:after="0" w:before="0" w:line="218"/>
            </w:pPr>
            <w:hyperlink w:history="1" r:id="rIdzifzupowfp0tymv0judfj">
              <w:r>
                <w:rPr>
                  <w:color w:val="315CBB"/>
                  <w:sz w:val="15"/>
                  <w:szCs w:val="15"/>
                </w:rPr>
                <w:t xml:space="preserve">BaekJoon 풀이 저장소 ↗</w:t>
              </w:r>
            </w:hyperlink>
          </w:p>
        </w:tc>
      </w:tr>
    </w:tbl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학력 · 자격 </w:t>
      </w:r>
    </w:p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2022.02 — 2026.02 (편입)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부산대학교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평균 학점 4.12 / 4.5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2019.03 — 2022.02 (중퇴)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대구대학교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평균 학점 4.2 / 4.5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2025.09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정보처리기사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한국산업인력공단</w:t>
            </w:r>
          </w:p>
        </w:tc>
      </w:tr>
    </w:tbl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수상 </w:t>
      </w:r>
    </w:p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2"/>
        <w:gridCol w:w="929"/>
        <w:gridCol w:w="8358"/>
      </w:tblGrid>
      <w:tr>
        <w:trPr>
          <w:cantSplit/>
        </w:trPr>
        <w:tc>
          <w:tcPr>
            <w:tcW w:type="dxa" w:w="1032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2025.10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00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58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캡스톤디자인 금상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소프트웨어·인공지능 분과 / 부산대학교 정보의생명공학대학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2"/>
        <w:gridCol w:w="929"/>
        <w:gridCol w:w="8358"/>
      </w:tblGrid>
      <w:tr>
        <w:trPr>
          <w:cantSplit/>
        </w:trPr>
        <w:tc>
          <w:tcPr>
            <w:tcW w:type="dxa" w:w="1032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2025.09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00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58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부산 DATA WEEK 최우수상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데이터 활용 우수사례 공모전 / 부산테크노파크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2"/>
        <w:gridCol w:w="929"/>
        <w:gridCol w:w="8358"/>
      </w:tblGrid>
      <w:tr>
        <w:trPr>
          <w:cantSplit/>
        </w:trPr>
        <w:tc>
          <w:tcPr>
            <w:tcW w:type="dxa" w:w="1032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2025.09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00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58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AI LAUNCH 커리어스쿨 창업톤 장려상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KRYPTON X x Root Impact x Google.org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2"/>
        <w:gridCol w:w="929"/>
        <w:gridCol w:w="8358"/>
      </w:tblGrid>
      <w:tr>
        <w:trPr>
          <w:cantSplit/>
        </w:trPr>
        <w:tc>
          <w:tcPr>
            <w:tcW w:type="dxa" w:w="1032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2025.08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00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58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SW중심대학 디지털 경진대회 후원기업상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SW중심대학협의회</w:t>
            </w:r>
          </w:p>
        </w:tc>
      </w:tr>
    </w:tbl>
    <w:sectPr>
      <w:footerReference w:type="default" r:id="rId7"/>
      <w:pgSz w:w="11906" w:h="16838" w:orient="portrait"/>
      <w:pgMar w:top="737" w:right="794" w:bottom="907" w:left="794" w:header="708" w:footer="454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318"/>
      </w:tabs>
    </w:pPr>
    <w:r>
      <w:rPr>
        <w:color w:val="7D8DA3"/>
        <w:sz w:val="12"/>
        <w:szCs w:val="12"/>
      </w:rPr>
      <w:t xml:space="preserve">김재형 · AI Application Developer / Backend Engineer</w:t>
    </w:r>
    <w:r>
      <w:tab/>
    </w:r>
    <w:r>
      <w:rPr>
        <w:color w:val="7D8DA3"/>
        <w:sz w:val="12"/>
        <w:szCs w:val="12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203047"/>
        <w:sz w:val="15"/>
        <w:szCs w:val="15"/>
        <w:lang w:val="ko-KR" w:eastAsia="ko-KR"/>
      </w:rPr>
    </w:rPrDefault>
    <w:pPrDefault>
      <w:pPr>
        <w:spacing w:after="0" w:line="218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0owcszxmtquvyjh_-npvj" Type="http://schemas.openxmlformats.org/officeDocument/2006/relationships/hyperlink" Target="mailto:kkuldangi2@gmail.com" TargetMode="External"/><Relationship Id="rId4g4akhd18ousfjq7ki4cn" Type="http://schemas.openxmlformats.org/officeDocument/2006/relationships/hyperlink" Target="https://github.com/Martinel2" TargetMode="External"/><Relationship Id="rId6sixfn1so632vjx1udh0d" Type="http://schemas.openxmlformats.org/officeDocument/2006/relationships/hyperlink" Target="https://velog.io/@kkuldangi3/posts" TargetMode="External"/><Relationship Id="rIdfvpqc63be9d3qo-ql5rq4" Type="http://schemas.openxmlformats.org/officeDocument/2006/relationships/hyperlink" Target="https://www.linkedin.com/in/%EC%9E%AC%ED%98%95-%EA%B9%80-b75920345/" TargetMode="External"/><Relationship Id="rIdimmjjnacpqpx7o1qfgcv7" Type="http://schemas.openxmlformats.org/officeDocument/2006/relationships/hyperlink" Target="https://github.com/FruitionKR/Fruition-ai" TargetMode="External"/><Relationship Id="rIdoabht1z7gdfeyuixfpcrx" Type="http://schemas.openxmlformats.org/officeDocument/2006/relationships/hyperlink" Target="https://martinel2.github.io/portfolio/fruition-jev-evidence.html" TargetMode="External"/><Relationship Id="rIdmwzx1y9x7fgk9p3maw_oz" Type="http://schemas.openxmlformats.org/officeDocument/2006/relationships/hyperlink" Target="https://martinel2.github.io/portfolio/fruition-agent.html" TargetMode="External"/><Relationship Id="rIdxyumwh2x-zqciagnm7s29" Type="http://schemas.openxmlformats.org/officeDocument/2006/relationships/hyperlink" Target="https://martinel2.github.io/portfolio/fruition-document.html" TargetMode="External"/><Relationship Id="rIdkphzzk1_lbg14fy7ugusi" Type="http://schemas.openxmlformats.org/officeDocument/2006/relationships/hyperlink" Target="https://github.com/PillTipKR/Pilltip" TargetMode="External"/><Relationship Id="rIdkykrvnr1cvw64nbw6mqko" Type="http://schemas.openxmlformats.org/officeDocument/2006/relationships/hyperlink" Target="https://martinel2.github.io/portfolio/pilltip-data.html" TargetMode="External"/><Relationship Id="rIdhcoyx6yayfxzgdjufbhhh" Type="http://schemas.openxmlformats.org/officeDocument/2006/relationships/hyperlink" Target="https://martinel2.github.io/portfolio/pilltip-personalization.html" TargetMode="External"/><Relationship Id="rId7-cgwie_h5s_toqfqkcmn" Type="http://schemas.openxmlformats.org/officeDocument/2006/relationships/hyperlink" Target="https://github.com/edwardkim/rhwp" TargetMode="External"/><Relationship Id="rIdze2xyzh2cxeo_t0ncov-r" Type="http://schemas.openxmlformats.org/officeDocument/2006/relationships/hyperlink" Target="https://github.com/edwardkim/rhwp/pull/1213" TargetMode="External"/><Relationship Id="rId49_23xu8m1wtnyurd4qwt" Type="http://schemas.openxmlformats.org/officeDocument/2006/relationships/hyperlink" Target="https://github.com/edwardkim/rhwp/pull/1351" TargetMode="External"/><Relationship Id="rIdzifzupowfp0tymv0judfj" Type="http://schemas.openxmlformats.org/officeDocument/2006/relationships/hyperlink" Target="https://github.com/Martinel2/BaekJoon" TargetMode="External"/><Relationship Id="rId8" Type="http://schemas.openxmlformats.org/officeDocument/2006/relationships/image" Target="media/ded39515a8c887da340e9d424916d0c34e35fede.jpg"/><Relationship Id="rId9" Type="http://schemas.openxmlformats.org/officeDocument/2006/relationships/image" Target="media/8901fe2a24def8fd2f9a69564b22a1d0a727c9b8.jpg"/><Relationship Id="rId10" Type="http://schemas.openxmlformats.org/officeDocument/2006/relationships/image" Target="media/39584f7820f9cba599da93d75210b55366aa19aa.png"/><Relationship Id="rId11" Type="http://schemas.openxmlformats.org/officeDocument/2006/relationships/image" Target="media/302ea7a10577049d9d6ca633aadf794bb725b8af.png"/><Relationship Id="rId12" Type="http://schemas.openxmlformats.org/officeDocument/2006/relationships/image" Target="media/779a71df42c2905faf09ab5d4a8e6078bfdce2ab.png"/><Relationship Id="rId13" Type="http://schemas.openxmlformats.org/officeDocument/2006/relationships/image" Target="media/891fbe4216ea7decb646119ace291874853d2d2d.png"/><Relationship Id="rId14" Type="http://schemas.openxmlformats.org/officeDocument/2006/relationships/image" Target="media/0c394c39d90dd71bebd6a49962e905e525a0c938.png"/><Relationship Id="rId3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김재형 이력서</dc:title>
  <dc:creator>김재형</dc:creator>
  <cp:lastModifiedBy>Un-named</cp:lastModifiedBy>
  <cp:revision>1</cp:revision>
  <dcterms:created xsi:type="dcterms:W3CDTF">2026-10-18T03:28:38.934Z</dcterms:created>
  <dcterms:modified xsi:type="dcterms:W3CDTF">2026-10-18T03:28:38.935Z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