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I build services that use AI</w:t>
            </w:r>
            <w:r>
              <w:rPr>
                <w:b/>
                <w:bCs/>
                <w:color w:val="315CBB"/>
                <w:sz w:val="26"/>
                <w:szCs w:val="26"/>
              </w:rPr>
              <w:t xml:space="preserve"> </w:t>
            </w:r>
            <w:r>
              <w:rPr>
                <w:b/>
                <w:bCs/>
                <w:color w:val="315CBB"/>
                <w:sz w:val="26"/>
                <w:szCs w:val="26"/>
              </w:rPr>
              <w:t xml:space="preserve">to make people’s lives better.</w:t>
            </w:r>
          </w:p>
          <w:p>
            <w:pPr>
              <w:spacing w:after="0" w:before="75" w:line="210"/>
            </w:pPr>
            <w:hyperlink w:history="1" r:id="rIdpl-aulij8dpb-dkbjy__n">
              <w:r>
                <w:rPr>
                  <w:color w:val="315CBB"/>
                  <w:sz w:val="15"/>
                  <w:szCs w:val="15"/>
                </w:rPr>
                <w:t xml:space="preserve">kkuldangi2@gmail.com</w:t>
              </w:r>
            </w:hyperlink>
            <w:r>
              <w:rPr>
                <w:color w:val="203047"/>
                <w:sz w:val="15"/>
                <w:szCs w:val="15"/>
              </w:rPr>
              <w:t xml:space="preserve">   </w:t>
            </w:r>
            <w:hyperlink w:history="1" r:id="rIdqfsqktu-kwku5s4q6wss-">
              <w:r>
                <w:rPr>
                  <w:color w:val="315CBB"/>
                  <w:sz w:val="15"/>
                  <w:szCs w:val="15"/>
                </w:rPr>
                <w:t xml:space="preserve">GitHub ↗</w:t>
              </w:r>
            </w:hyperlink>
            <w:r>
              <w:rPr>
                <w:color w:val="203047"/>
                <w:sz w:val="15"/>
                <w:szCs w:val="15"/>
              </w:rPr>
              <w:t xml:space="preserve">   </w:t>
            </w:r>
            <w:hyperlink w:history="1" r:id="rIdmoxelfc9s_lmtokvszfjl">
              <w:r>
                <w:rPr>
                  <w:color w:val="315CBB"/>
                  <w:sz w:val="15"/>
                  <w:szCs w:val="15"/>
                </w:rPr>
                <w:t xml:space="preserve">Blog ↗</w:t>
              </w:r>
            </w:hyperlink>
            <w:r>
              <w:rPr>
                <w:color w:val="203047"/>
                <w:sz w:val="15"/>
                <w:szCs w:val="15"/>
              </w:rPr>
              <w:t xml:space="preserve">   </w:t>
            </w:r>
            <w:hyperlink w:history="1" r:id="rIdcbt_ys0arh9a6xz59s1k5">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Improving RAG evidence selection: coverage 66.25% → 91.25%, evidence attached to unanswerable questions 20 → 0</w:t>
      </w:r>
    </w:p>
    <w:p>
      <w:pPr>
        <w:pStyle w:val="ListParagraph"/>
        <w:numPr>
          <w:ilvl w:val="0"/>
          <w:numId w:val="1"/>
        </w:numPr>
        <w:spacing w:after="75" w:before="0" w:line="210"/>
        <w:ind w:left="195" w:hanging="195"/>
      </w:pPr>
      <w:r>
        <w:rPr>
          <w:b/>
          <w:bCs/>
          <w:color w:val="203047"/>
          <w:sz w:val="15"/>
          <w:szCs w:val="15"/>
        </w:rPr>
        <w:t xml:space="preserve">Designing the 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Building data pipelines: PDF restoration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2exgplvfrvmvdcxyy6uga">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Finds the document evidence AI answers need, and attaches none to questions the documents cannot answer.</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In a service that answers from documents, retrieval missed evidence and attached evidence to unanswerable questions, undermining trust.</w:t>
      </w:r>
      <w:r>
        <w:br/>
      </w:r>
      <w:r>
        <w:rPr>
          <w:b/>
          <w:bCs/>
          <w:color w:val="B9770E"/>
          <w:sz w:val="15"/>
          <w:szCs w:val="15"/>
        </w:rPr>
        <w:t xml:space="preserve">Decision:</w:t>
      </w:r>
      <w:r>
        <w:rPr>
          <w:color w:val="203047"/>
          <w:sz w:val="15"/>
          <w:szCs w:val="15"/>
        </w:rPr>
        <w:t xml:space="preserve"> GPT selection cost about 2.5x and took longer; tuning weights and RRF gave similar scores across settings, so I adopted Jev, which picks only from fixed options and had first been validated on request routing (77 → 81 of 98 correct).</w:t>
      </w:r>
      <w:r>
        <w:br/>
      </w:r>
      <w:r>
        <w:rPr>
          <w:b/>
          <w:bCs/>
          <w:color w:val="1F6FEB"/>
          <w:sz w:val="15"/>
          <w:szCs w:val="15"/>
        </w:rPr>
        <w:t xml:space="preserve">Solution:</w:t>
      </w:r>
      <w:r>
        <w:rPr>
          <w:color w:val="203047"/>
          <w:sz w:val="15"/>
          <w:szCs w:val="15"/>
        </w:rPr>
        <w:t xml:space="preserve"> Two stages: BGE-M3, the best Korean semantic model in benchmarks, and BM25 for exact terms gather candidates and Jev picks the final evidence. Compared on identical candidates with blind cross-grading, then cut candidates to 300 and compared 4, 6, 8 and 10 parallel batches, choosing 8 with no accuracy difference.</w:t>
      </w:r>
      <w:r>
        <w:br/>
      </w:r>
      <w:r>
        <w:rPr>
          <w:b/>
          <w:bCs/>
          <w:color w:val="1E8449"/>
          <w:sz w:val="15"/>
          <w:szCs w:val="15"/>
        </w:rPr>
        <w:t xml:space="preserve">Result:</w:t>
      </w:r>
      <w:r>
        <w:rPr>
          <w:color w:val="203047"/>
          <w:sz w:val="15"/>
          <w:szCs w:val="15"/>
        </w:rPr>
        <w:t xml:space="preserve"> Coverage on 80 answerable questions rose from 66.25% to 91.25%. Median selection time 9.090s → 1.137s (still slower than the original 0.431s).</w:t>
      </w:r>
    </w:p>
    <w:p>
      <w:pPr>
        <w:keepNext/>
        <w:spacing w:after="45" w:before="105" w:line="238"/>
      </w:pPr>
      <w:r>
        <w:rPr>
          <w:b/>
          <w:bCs/>
          <w:color w:val="315CBB"/>
          <w:sz w:val="17"/>
          <w:szCs w:val="17"/>
        </w:rPr>
        <w:t xml:space="preserve">User-defined agent Skills with approval-based execution</w:t>
      </w:r>
    </w:p>
    <w:p>
      <w:pPr>
        <w:spacing w:after="60" w:before="0" w:line="196"/>
      </w:pPr>
      <w:r>
        <w:rPr>
          <w:color w:val="607089"/>
          <w:sz w:val="14"/>
          <w:szCs w:val="14"/>
        </w:rPr>
        <w:t xml:space="preserve">Recurring tasks are saved and reused as Skills, and AI-made changes apply only after the user approves them.</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Recurring tasks differ by user, so they cannot all be built as features, and AI edits arrived with parts of the request missing, leaving repeatable work to chance</w:t>
      </w:r>
      <w:r>
        <w:br/>
      </w:r>
      <w:r>
        <w:rPr>
          <w:b/>
          <w:bCs/>
          <w:color w:val="B9770E"/>
          <w:sz w:val="15"/>
          <w:szCs w:val="15"/>
        </w:rPr>
        <w:t xml:space="preserve">Decision:</w:t>
      </w:r>
      <w:r>
        <w:rPr>
          <w:color w:val="203047"/>
          <w:sz w:val="15"/>
          <w:szCs w:val="15"/>
        </w:rPr>
        <w:t xml:space="preserve"> AI drafts instructions, code checks permissions and scope, and the user decides publishing and applying. Code format checks missed omitted requests, so I added LLM semantic evaluation</w:t>
      </w:r>
      <w:r>
        <w:br/>
      </w:r>
      <w:r>
        <w:rPr>
          <w:b/>
          <w:bCs/>
          <w:color w:val="1F6FEB"/>
          <w:sz w:val="15"/>
          <w:szCs w:val="15"/>
        </w:rPr>
        <w:t xml:space="preserve">Solution:</w:t>
      </w:r>
      <w:r>
        <w:rPr>
          <w:color w:val="203047"/>
          <w:sz w:val="15"/>
          <w:szCs w:val="15"/>
        </w:rPr>
        <w:t xml:space="preserve"> Authoring, review and publishing of natural-language instructions with checks against bypassing permission or approval; preview and separate approval before changes; semantic evaluation with at most one rewrite. Generation, evaluation and rewrite run as LangGraph nodes for step-level tracing, and published Skills are stored as immutable versions in PostgreSQL</w:t>
      </w:r>
      <w:r>
        <w:br/>
      </w:r>
      <w:r>
        <w:rPr>
          <w:b/>
          <w:bCs/>
          <w:color w:val="1E8449"/>
          <w:sz w:val="15"/>
          <w:szCs w:val="15"/>
        </w:rPr>
        <w:t xml:space="preserve">Result:</w:t>
      </w:r>
      <w:r>
        <w:rPr>
          <w:color w:val="203047"/>
          <w:sz w:val="15"/>
          <w:szCs w:val="15"/>
        </w:rPr>
        <w:t xml:space="preserve"> Edit quality 94 → 104 of 114 drafts (82.5% → 91.2%); documents stayed unchanged before approval. Failed drafts 20 → 10</w:t>
      </w:r>
    </w:p>
    <w:p>
      <w:pPr>
        <w:keepNext/>
        <w:spacing w:after="45" w:before="105" w:line="238"/>
      </w:pPr>
      <w:r>
        <w:rPr>
          <w:b/>
          <w:bCs/>
          <w:color w:val="315CBB"/>
          <w:sz w:val="17"/>
          <w:szCs w:val="17"/>
        </w:rPr>
        <w:t xml:space="preserve">PDF → Markdown restoration rate ~90%</w:t>
      </w:r>
    </w:p>
    <w:p>
      <w:pPr>
        <w:spacing w:after="60" w:before="0" w:line="196"/>
      </w:pPr>
      <w:r>
        <w:rPr>
          <w:color w:val="607089"/>
          <w:sz w:val="14"/>
          <w:szCs w:val="14"/>
        </w:rPr>
        <w:t xml:space="preserve">Converted uploaded PDFs into Markdown that keeps tables and equations, so they can be searched and cited in answers.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Broken tables and equations in paper PDFs made the figures behind Wiki pages and answers unusable</w:t>
      </w:r>
      <w:r>
        <w:br/>
      </w:r>
      <w:r>
        <w:rPr>
          <w:b/>
          <w:bCs/>
          <w:color w:val="B9770E"/>
          <w:sz w:val="15"/>
          <w:szCs w:val="15"/>
        </w:rPr>
        <w:t xml:space="preserve">Decision:</w:t>
      </w:r>
      <w:r>
        <w:rPr>
          <w:color w:val="203047"/>
          <w:sz w:val="15"/>
          <w:szCs w:val="15"/>
        </w:rPr>
        <w:t xml:space="preserve"> Repairing only detected damage missed errors, and full AI conversion lacked table/equation accuracy and was costly, so I split processing by content type. Body text uses fast AnyDoc extraction; repair moved from an sLLM to commercial LLM APIs to avoid GPU server costs</w:t>
      </w:r>
      <w:r>
        <w:br/>
      </w:r>
      <w:r>
        <w:rPr>
          <w:b/>
          <w:bCs/>
          <w:color w:val="1F6FEB"/>
          <w:sz w:val="15"/>
          <w:szCs w:val="15"/>
        </w:rPr>
        <w:t xml:space="preserve">Solution:</w:t>
      </w:r>
      <w:r>
        <w:rPr>
          <w:color w:val="203047"/>
          <w:sz w:val="15"/>
          <w:szCs w:val="15"/>
        </w:rPr>
        <w:t xml:space="preserve"> Extracted body text with AnyDoc and repaired only garbled parts with AI, read table/equation regions separately, and kept original figures</w:t>
      </w:r>
      <w:r>
        <w:br/>
      </w:r>
      <w:r>
        <w:rPr>
          <w:b/>
          <w:bCs/>
          <w:color w:val="1E8449"/>
          <w:sz w:val="15"/>
          <w:szCs w:val="15"/>
        </w:rPr>
        <w:t xml:space="preserve">Result:</w:t>
      </w:r>
      <w:r>
        <w:rPr>
          <w:color w:val="203047"/>
          <w:sz w:val="15"/>
          <w:szCs w:val="15"/>
        </w:rPr>
        <w:t xml:space="preserve"> PDF → Markdown restoration rate rose from about 45% with Docling alone to about 90%</w:t>
      </w:r>
    </w:p>
    <w:p>
      <w:pPr>
        <w:spacing w:after="60" w:before="0" w:line="196"/>
      </w:pPr>
      <w:r>
        <w:rPr>
          <w:color w:val="607089"/>
          <w:sz w:val="14"/>
          <w:szCs w:val="14"/>
        </w:rPr>
        <w:t xml:space="preserve">MSA: Splitting only by feature would keep DB load the same while adding hops, so I proposed splitting by data ownership and co-designed boundaries and communication with teammates and mentors.</w:t>
      </w:r>
    </w:p>
    <w:p>
      <w:pPr>
        <w:spacing w:after="60" w:before="0" w:line="196"/>
      </w:pPr>
      <w:r>
        <w:rPr>
          <w:color w:val="607089"/>
          <w:sz w:val="14"/>
          <w:szCs w:val="14"/>
        </w:rPr>
        <w:t xml:space="preserve">All figures are from internal evaluations.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8brxvqsvs3vkk3gqhgvjx">
        <w:r>
          <w:rPr>
            <w:color w:val="315CBB"/>
            <w:sz w:val="15"/>
            <w:szCs w:val="15"/>
          </w:rPr>
          <w:t xml:space="preserve">RAG evidence selection ↗</w:t>
        </w:r>
      </w:hyperlink>
      <w:r>
        <w:rPr>
          <w:color w:val="203047"/>
          <w:sz w:val="15"/>
          <w:szCs w:val="15"/>
        </w:rPr>
        <w:t xml:space="preserve">   </w:t>
      </w:r>
      <w:hyperlink w:history="1" r:id="rIdi91esy3gwdnerydizgpuy">
        <w:r>
          <w:rPr>
            <w:color w:val="315CBB"/>
            <w:sz w:val="15"/>
            <w:szCs w:val="15"/>
          </w:rPr>
          <w:t xml:space="preserve">Agent execution environment ↗</w:t>
        </w:r>
      </w:hyperlink>
      <w:r>
        <w:rPr>
          <w:color w:val="203047"/>
          <w:sz w:val="15"/>
          <w:szCs w:val="15"/>
        </w:rPr>
        <w:t xml:space="preserve">   </w:t>
      </w:r>
      <w:hyperlink w:history="1" r:id="rId5y597ff0vmcqtvae4gtsz">
        <w:r>
          <w:rPr>
            <w:color w:val="315CBB"/>
            <w:sz w:val="15"/>
            <w:szCs w:val="15"/>
          </w:rPr>
          <w:t xml:space="preserve">PDF conversion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lvpa5eucirpasz45ze_hp">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and reusing it per drug.</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Rewriting about 44,000 drug records as-is was estimated at about $200 in API costs, more than the budget allowed for covering every drug.</w:t>
      </w:r>
      <w:r>
        <w:br/>
      </w:r>
      <w:r>
        <w:rPr>
          <w:b/>
          <w:bCs/>
          <w:color w:val="B9770E"/>
          <w:sz w:val="15"/>
          <w:szCs w:val="15"/>
        </w:rPr>
        <w:t xml:space="preserve">Decision:</w:t>
      </w:r>
      <w:r>
        <w:rPr>
          <w:color w:val="203047"/>
          <w:sz w:val="15"/>
          <w:szCs w:val="15"/>
        </w:rPr>
        <w:t xml:space="preserve"> Instead of covering fewer drugs, convert each repeated sentence once. The job needed no real-time response, so Batch API traded waiting time for lower cost.</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2026 with PySpark, which parallelizes across cores and scales out, to measure each step.</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Users checking whether a drug is safe describe symptoms in different words from drug indications, and the health data needed for personalization could not go to external AI.</w:t>
      </w:r>
      <w:r>
        <w:br/>
      </w:r>
      <w:r>
        <w:rPr>
          <w:b/>
          <w:bCs/>
          <w:color w:val="B9770E"/>
          <w:sz w:val="15"/>
          <w:szCs w:val="15"/>
        </w:rPr>
        <w:t xml:space="preserve">Decision:</w:t>
      </w:r>
      <w:r>
        <w:rPr>
          <w:color w:val="203047"/>
          <w:sz w:val="15"/>
          <w:szCs w:val="15"/>
        </w:rPr>
        <w:t xml:space="preserve"> A synonym dictionary had too many overlapping symptoms, so I used semantic search; filtering the profile had too many cases, so profile decisions stay internal. Weaviate was chosen as lighter than Milvus, and Spring AI ran orchestration on the Spring backend to avoid a separate Python container.</w:t>
      </w:r>
      <w:r>
        <w:br/>
      </w:r>
      <w:r>
        <w:rPr>
          <w:b/>
          <w:bCs/>
          <w:color w:val="1F6FEB"/>
          <w:sz w:val="15"/>
          <w:szCs w:val="15"/>
        </w:rPr>
        <w:t xml:space="preserve">Solution:</w:t>
      </w:r>
      <w:r>
        <w:rPr>
          <w:color w:val="203047"/>
          <w:sz w:val="15"/>
          <w:szCs w:val="15"/>
        </w:rPr>
        <w:t xml:space="preserve"> Weaviate semantic search and AI orchestration route to drug search, medication risk and dosage paths; pregnancy, current medications and underlying conditions are judged in internal code.</w:t>
      </w:r>
      <w:r>
        <w:br/>
      </w:r>
      <w:r>
        <w:rPr>
          <w:b/>
          <w:bCs/>
          <w:color w:val="1E8449"/>
          <w:sz w:val="15"/>
          <w:szCs w:val="15"/>
        </w:rPr>
        <w:t xml:space="preserve">Result:</w:t>
      </w:r>
      <w:r>
        <w:rPr>
          <w:color w:val="203047"/>
          <w:sz w:val="15"/>
          <w:szCs w:val="15"/>
        </w:rPr>
        <w:t xml:space="preserve"> Personalized symptom-based search with those profile fields excluded from external LLM inputs.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psdqlyt6hhq73puxspehk">
        <w:r>
          <w:rPr>
            <w:color w:val="315CBB"/>
            <w:sz w:val="15"/>
            <w:szCs w:val="15"/>
          </w:rPr>
          <w:t xml:space="preserve">Data pipeline case study ↗</w:t>
        </w:r>
      </w:hyperlink>
      <w:r>
        <w:rPr>
          <w:color w:val="203047"/>
          <w:sz w:val="15"/>
          <w:szCs w:val="15"/>
        </w:rPr>
        <w:t xml:space="preserve">   </w:t>
      </w:r>
      <w:hyperlink w:history="1" r:id="rIdhwteoemfga0wrydd-ritg">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Listed as a contributor.</w:t>
            </w:r>
          </w:p>
          <w:p>
            <w:pPr>
              <w:spacing w:after="0" w:before="75" w:line="210"/>
            </w:pPr>
            <w:hyperlink w:history="1" r:id="rId0u7sjlkpgsumtgehux1fn">
              <w:r>
                <w:rPr>
                  <w:color w:val="315CBB"/>
                  <w:sz w:val="15"/>
                  <w:szCs w:val="15"/>
                </w:rPr>
                <w:t xml:space="preserve">GitHub repository ↗</w:t>
              </w:r>
            </w:hyperlink>
            <w:r>
              <w:rPr>
                <w:color w:val="203047"/>
                <w:sz w:val="15"/>
                <w:szCs w:val="15"/>
              </w:rPr>
              <w:t xml:space="preserve">   </w:t>
            </w:r>
            <w:hyperlink w:history="1" r:id="rIdne0ojwwetmazg8kfmhdlh">
              <w:r>
                <w:rPr>
                  <w:color w:val="315CBB"/>
                  <w:sz w:val="15"/>
                  <w:szCs w:val="15"/>
                </w:rPr>
                <w:t xml:space="preserve">PR #1213 · Merged ↗</w:t>
              </w:r>
            </w:hyperlink>
            <w:r>
              <w:rPr>
                <w:color w:val="203047"/>
                <w:sz w:val="15"/>
                <w:szCs w:val="15"/>
              </w:rPr>
              <w:t xml:space="preserve">   </w:t>
            </w:r>
            <w:hyperlink w:history="1" r:id="rIdp2geyhdyz3ehrtlg5oomp">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929"/>
            <w:tcMar>
              <w:top w:type="dxa" w:w="44"/>
              <w:left w:type="dxa" w:w="0"/>
              <w:bottom w:type="dxa" w:w="44"/>
              <w:right w:type="dxa" w:w="0"/>
            </w:tcMar>
          </w:tcPr>
          <w:p>
            <w:pPr>
              <w:spacing w:after="0" w:before="0" w:line="210"/>
            </w:pPr>
            <w:r>
              <w:drawing>
                <wp:inline distT="0" distB="0" distL="0" distR="0">
                  <wp:extent cx="5715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 cy="3810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Aiming for one problem a day, I reached a longest streak of 945 consecutive days on solved.ac. 1,659 problems solved, solved.ac Platinum IV. Solutions are recorded in a GitHub repository.</w:t>
            </w:r>
          </w:p>
          <w:p>
            <w:pPr>
              <w:spacing w:after="0" w:before="0" w:line="210"/>
            </w:pPr>
            <w:hyperlink w:history="1" r:id="rIdhdn8vnt6fqdsi4otrehoe">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l-aulij8dpb-dkbjy__n" Type="http://schemas.openxmlformats.org/officeDocument/2006/relationships/hyperlink" Target="mailto:kkuldangi2@gmail.com" TargetMode="External"/><Relationship Id="rIdqfsqktu-kwku5s4q6wss-" Type="http://schemas.openxmlformats.org/officeDocument/2006/relationships/hyperlink" Target="https://github.com/Martinel2" TargetMode="External"/><Relationship Id="rIdmoxelfc9s_lmtokvszfjl" Type="http://schemas.openxmlformats.org/officeDocument/2006/relationships/hyperlink" Target="https://velog.io/@kkuldangi3/posts" TargetMode="External"/><Relationship Id="rIdcbt_ys0arh9a6xz59s1k5" Type="http://schemas.openxmlformats.org/officeDocument/2006/relationships/hyperlink" Target="https://www.linkedin.com/in/%EC%9E%AC%ED%98%95-%EA%B9%80-b75920345/" TargetMode="External"/><Relationship Id="rId2exgplvfrvmvdcxyy6uga" Type="http://schemas.openxmlformats.org/officeDocument/2006/relationships/hyperlink" Target="https://github.com/FruitionKR/Fruition-ai" TargetMode="External"/><Relationship Id="rId8brxvqsvs3vkk3gqhgvjx" Type="http://schemas.openxmlformats.org/officeDocument/2006/relationships/hyperlink" Target="https://martinel2.github.io/en/portfolio/fruition-jev-evidence.html" TargetMode="External"/><Relationship Id="rIdi91esy3gwdnerydizgpuy" Type="http://schemas.openxmlformats.org/officeDocument/2006/relationships/hyperlink" Target="https://martinel2.github.io/en/portfolio/fruition-agent.html" TargetMode="External"/><Relationship Id="rId5y597ff0vmcqtvae4gtsz" Type="http://schemas.openxmlformats.org/officeDocument/2006/relationships/hyperlink" Target="https://martinel2.github.io/en/portfolio/fruition-document.html" TargetMode="External"/><Relationship Id="rIdlvpa5eucirpasz45ze_hp" Type="http://schemas.openxmlformats.org/officeDocument/2006/relationships/hyperlink" Target="https://github.com/PillTipKR/Pilltip" TargetMode="External"/><Relationship Id="rIdpsdqlyt6hhq73puxspehk" Type="http://schemas.openxmlformats.org/officeDocument/2006/relationships/hyperlink" Target="https://martinel2.github.io/en/portfolio/pilltip-data.html" TargetMode="External"/><Relationship Id="rIdhwteoemfga0wrydd-ritg" Type="http://schemas.openxmlformats.org/officeDocument/2006/relationships/hyperlink" Target="https://martinel2.github.io/en/portfolio/pilltip-personalization.html" TargetMode="External"/><Relationship Id="rId0u7sjlkpgsumtgehux1fn" Type="http://schemas.openxmlformats.org/officeDocument/2006/relationships/hyperlink" Target="https://github.com/edwardkim/rhwp" TargetMode="External"/><Relationship Id="rIdne0ojwwetmazg8kfmhdlh" Type="http://schemas.openxmlformats.org/officeDocument/2006/relationships/hyperlink" Target="https://github.com/edwardkim/rhwp/pull/1213" TargetMode="External"/><Relationship Id="rIdp2geyhdyz3ehrtlg5oomp" Type="http://schemas.openxmlformats.org/officeDocument/2006/relationships/hyperlink" Target="https://github.com/edwardkim/rhwp/pull/1351" TargetMode="External"/><Relationship Id="rIdhdn8vnt6fqdsi4otrehoe"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9584f7820f9cba599da93d75210b55366aa19aa.png"/><Relationship Id="rId11" Type="http://schemas.openxmlformats.org/officeDocument/2006/relationships/image" Target="media/302ea7a10577049d9d6ca633aadf794bb725b8af.png"/><Relationship Id="rId12" Type="http://schemas.openxmlformats.org/officeDocument/2006/relationships/image" Target="media/779a71df42c2905faf09ab5d4a8e6078bfdce2ab.png"/><Relationship Id="rId13" Type="http://schemas.openxmlformats.org/officeDocument/2006/relationships/image" Target="media/891fbe4216ea7decb646119ace291874853d2d2d.png"/><Relationship Id="rId14" Type="http://schemas.openxmlformats.org/officeDocument/2006/relationships/image" Target="media/0c394c39d90dd71bebd6a49962e905e525a0c938.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2026-10-19T08:28:54.717Z</dcterms:created>
  <dcterms:modified xsi:type="dcterms:W3CDTF">2026-10-19T08:28:54.717Z</dcterms:modified>
</cp:coreProperties>
</file>

<file path=docProps/custom.xml><?xml version="1.0" encoding="utf-8"?>
<Properties xmlns="http://schemas.openxmlformats.org/officeDocument/2006/custom-properties" xmlns:vt="http://schemas.openxmlformats.org/officeDocument/2006/docPropsVTypes"/>
</file>