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Referências</w:t>
      </w:r>
    </w:p>
    <w:p/>
    <w:p>
      <w:r>
        <w:t>[1] Breiman, L. (2001). Random Forests. Machine Learning, 45(1), 5-32.</w:t>
      </w:r>
    </w:p>
    <w:p>
      <w:r>
        <w:t>[2] scikit-learn. RandomForestClassifier. Disponível em: https://scikit-learn.org/stable/modules/generated/sklearn.ensemble.RandomForestClassifier.html</w:t>
      </w:r>
    </w:p>
    <w:p>
      <w:r>
        <w:t>[3] Rasterio Documentation. Disponível em: https://rasterio.readthedocs.io/en/stable/</w:t>
      </w:r>
    </w:p>
    <w:p>
      <w:r>
        <w:t>[4] Fiona Documentation. Disponível em: https://fiona.readthedocs.io/en/latest/</w:t>
      </w:r>
    </w:p>
    <w:p>
      <w:r>
        <w:t>[5] Shapely Documentation. Disponível em: https://shapely.readthedocs.io/en/stable/</w:t>
      </w:r>
    </w:p>
    <w:p>
      <w:r>
        <w:t>[6] Pyproj Documentation. Disponível em: https://pyproj4.github.io/pyproj/stable/</w:t>
      </w:r>
    </w:p>
    <w:p>
      <w:r>
        <w:t>[7] Scipy.ndimage. Disponível em: https://docs.scipy.org/doc/scipy/reference/ndimage.html</w:t>
      </w:r>
    </w:p>
    <w:p>
      <w:r>
        <w:t>[8] Joblib Documentation. Disponível em: https://joblib.readthedocs.io/en/latest/</w:t>
      </w:r>
    </w:p>
    <w:p>
      <w:r>
        <w:t>[9] NumPy Documentation. Disponível em: https://numpy.org/doc/stable/</w:t>
      </w:r>
    </w:p>
    <w:p>
      <w:r>
        <w:t>[10] Gitelson, A. A., Kaufman, Y. J., &amp; Merzlyak, M. N. (1996). Use of a green channel in remote sensing of vegetation. Remote Sensing of Environment, 58(3), 289-298.</w:t>
      </w:r>
    </w:p>
    <w:p>
      <w:r>
        <w:t>[11] Rouse, J. W., Haas, R. H., Schell, J. A., &amp; Deering, D. W. (1974). Monitoring vegetation systems in the Great Plains with ERTS. Third Earth Resources Technology Satellite-1 Symposium, NASA SP-351, 309-317.</w:t>
      </w:r>
    </w:p>
    <w:p/>
    <w:p/>
    <w:p>
      <w:pPr>
        <w:pStyle w:val="Heading1"/>
      </w:pPr>
      <w:r>
        <w:t>Relatório Técnico Exaustivo: Plugin de Classificação Geoespacial com Random Forest</w:t>
      </w:r>
    </w:p>
    <w:p/>
    <w:p>
      <w:pPr>
        <w:pStyle w:val="Heading2"/>
      </w:pPr>
      <w:r>
        <w:t>1. Introdução</w:t>
      </w:r>
    </w:p>
    <w:p/>
    <w:p>
      <w:r>
        <w:t>Este documento apresenta uma análise técnica aprofundada de um plugin de classificação geoespacial que emprega o algoritmo Random Forest para categorizar o uso do solo a partir de imagens de sensoriamento remoto. O objetivo é desvendar a arquitetura, os fundamentos matemáticos, a lógica algorítmica e as dependências de software que sustentam seu funcionamento, proporcionando uma compreensão detalhada para especialistas e desenvolvedores.</w:t>
      </w:r>
    </w:p>
    <w:p/>
    <w:p>
      <w:r>
        <w:t>O plugin é concebido como um pipeline robusto, capaz de processar dados raster multiespectrais (TIFF) e vetoriais (Shapefiles) de forma integrada. Sua capacidade de lidar com grandes volumes de dados é assegurada por uma estratégia de processamento por blocos (tiling), que otimiza o uso de recursos computacionais, especialmente a memória RAM. A saída do processo consiste em um TIFF classificado e arquivos vetoriais (GeoJSON/Shapefile) por classe, prontos para serem utilizados em Sistemas de Informação Geográfica (SIG) como o QGIS.</w:t>
      </w:r>
    </w:p>
    <w:p/>
    <w:p>
      <w:r>
        <w:t>As classes de uso do solo atualmente suportadas pelo plugin incluem solo, floresta e uma categoria</w:t>
      </w:r>
    </w:p>
    <w:p>
      <w:r>
        <w:t>"outros", que engloba pixels com baixa confiança de classificação. A flexibilidade do sistema permite a adição de novas classes mediante a inclusão de shapefiles de treinamento correspondentes.</w:t>
      </w:r>
    </w:p>
    <w:p/>
    <w:p>
      <w:pPr>
        <w:pStyle w:val="Heading2"/>
      </w:pPr>
      <w:r>
        <w:t>2. Arquitetura do Sistema e Fluxo de Dados</w:t>
      </w:r>
    </w:p>
    <w:p/>
    <w:p>
      <w:r>
        <w:t>A arquitetura do plugin é estruturada em três etapas principais: treinamento do modelo, predição e vetorização. Cada etapa desempenha um papel crucial na transformação dos dados brutos em informações geoespaciais acionáveis.</w:t>
      </w:r>
    </w:p>
    <w:p/>
    <w:p>
      <w:pPr>
        <w:pStyle w:val="Heading3"/>
      </w:pPr>
      <w:r>
        <w:t>2.1. Entrada de Dados</w:t>
      </w:r>
    </w:p>
    <w:p/>
    <w:p>
      <w:r>
        <w:t>O sistema requer dois tipos principais de dados de entrada:</w:t>
      </w:r>
    </w:p>
    <w:p/>
    <w:p>
      <w:pPr>
        <w:pStyle w:val="ListBullet"/>
      </w:pPr>
      <w:r>
        <w:t xml:space="preserve">  **Imagem Raster (TIFF):** Uma imagem multiespectral contendo bandas Red (R), Green (G), Blue (B) e, opcionalmente, um canal Alpha. O canal Alpha é fundamental para mascarar áreas inválidas (NoData), garantindo que o modelo processe apenas pixels com informações úteis. A resolução espacial da imagem determina o nível de detalhe da classificação.</w:t>
      </w:r>
    </w:p>
    <w:p>
      <w:r>
        <w:t>2.  **Dados Vetoriais de Treinamento (Shapefiles):** Polígonos que representam amostras representativas de cada classe de uso do solo. Esses polígonos são utilizados para extrair as características espectrais e treinar o modelo Random Forest. A qualidade e a representatividade dessas amostras são determinantes para a precisão da classificação final.</w:t>
      </w:r>
    </w:p>
    <w:p/>
    <w:p>
      <w:pPr>
        <w:pStyle w:val="Heading3"/>
      </w:pPr>
      <w:r>
        <w:t>2.2. Processamento por Blocos (Tiling)</w:t>
      </w:r>
    </w:p>
    <w:p/>
    <w:p>
      <w:r>
        <w:t>Para lidar com imagens de alta resolução que excedem a capacidade da memória RAM, o plugin implementa uma estratégia de processamento por blocos (tiling). A imagem é dividida em blocos menores (tiles), definidos pela constante `TILE_SZ` (por padrão, 2048x2048 pixels). Cada bloco é lido, processado e gravado sequencialmente, minimizando o consumo de memória e permitindo o processamento de imagens de dimensões arbitrárias.</w:t>
      </w:r>
    </w:p>
    <w:p/>
    <w:p>
      <w:pPr>
        <w:pStyle w:val="Heading3"/>
      </w:pPr>
      <w:r>
        <w:t>2.3. Saída de Dados</w:t>
      </w:r>
    </w:p>
    <w:p/>
    <w:p>
      <w:r>
        <w:t>O pipeline gera dois tipos de saídas:</w:t>
      </w:r>
    </w:p>
    <w:p/>
    <w:p>
      <w:pPr>
        <w:pStyle w:val="ListBullet"/>
      </w:pPr>
      <w:r>
        <w:t xml:space="preserve">  **Raster Classificado (TIFF):** Uma imagem onde cada pixel recebe um valor inteiro correspondente à classe predita. Esta imagem preserva a resolução espacial e o sistema de coordenadas da imagem original.</w:t>
      </w:r>
    </w:p>
    <w:p>
      <w:r>
        <w:t>2.  **Vetores Classificados (GeoJSON/Shapefile):** Polígonos que representam as áreas contíguas de cada classe. Esses vetores são gerados a partir do raster classificado, passando por processos de limpeza morfológica e simplificação geométrica para garantir a qualidade topológica e a usabilidade em SIG.</w:t>
      </w:r>
    </w:p>
    <w:p/>
    <w:p>
      <w:pPr>
        <w:pStyle w:val="Heading2"/>
      </w:pPr>
      <w:r>
        <w:t>3. Engenharia de Características (Feature Engineering)</w:t>
      </w:r>
    </w:p>
    <w:p/>
    <w:p>
      <w:r>
        <w:t>A precisão do modelo Random Forest depende intrinsecamente da qualidade das características (features) extraídas dos dados brutos. O plugin não se limita a utilizar os valores de reflectância das bandas R, G e B. Em vez disso, ele calcula um conjunto de 15 características espectrais e texturais para cada pixel, enriquecendo o espaço de busca e permitindo que o modelo identifique padrões complexos.</w:t>
      </w:r>
    </w:p>
    <w:p/>
    <w:p>
      <w:pPr>
        <w:pStyle w:val="Heading3"/>
      </w:pPr>
      <w:r>
        <w:t>3.1. Índices de Vegetação e Solo</w:t>
      </w:r>
    </w:p>
    <w:p/>
    <w:p>
      <w:r>
        <w:t>Os índices espectrais são combinações matemáticas das bandas originais projetadas para realçar características específicas da superfície terrestre, como a presença de vegetação viva ou solo exposto.</w:t>
      </w:r>
    </w:p>
    <w:p/>
    <w:p>
      <w:pPr>
        <w:pStyle w:val="ListBullet"/>
      </w:pPr>
      <w:r>
        <w:t xml:space="preserve">  **ExG (Excess Green):** Este índice maximiza o contraste entre a vegetação verde e outros alvos, como solo e água. A fórmula é dada por:</w:t>
      </w:r>
    </w:p>
    <w:p>
      <w:pPr>
        <w:jc w:val="center"/>
      </w:pPr>
      <w:r>
        <w:rPr>
          <w:rFonts w:ascii="Cambria Math" w:hAnsi="Cambria Math"/>
          <w:sz w:val="22"/>
        </w:rPr>
        <w:t>ExG = 2G - R - B</w:t>
      </w:r>
    </w:p>
    <w:p>
      <w:r>
        <w:t>Onde R, G e B são os valores normalizados das bandas Red, Green e Blue, respectivamente. O ExG é particularmente sensível à clorofila, tornando-o eficaz na identificação de áreas florestais e culturas agrícolas saudáveis.</w:t>
      </w:r>
    </w:p>
    <w:p/>
    <w:p>
      <w:pPr>
        <w:pStyle w:val="ListBullet"/>
      </w:pPr>
      <w:r>
        <w:t xml:space="preserve">  **ExR (Excess Red):** Projetado para destacar solos expostos e superfícies com tons avermelhados, o ExR é calculado como:</w:t>
      </w:r>
    </w:p>
    <w:p>
      <w:pPr>
        <w:jc w:val="center"/>
      </w:pPr>
      <w:r>
        <w:rPr>
          <w:rFonts w:ascii="Cambria Math" w:hAnsi="Cambria Math"/>
          <w:sz w:val="22"/>
        </w:rPr>
        <w:t>ExR = 1.4R - G</w:t>
      </w:r>
    </w:p>
    <w:p>
      <w:r>
        <w:t>Este índice é útil para diferenciar áreas de solo nu de áreas com cobertura vegetal.</w:t>
      </w:r>
    </w:p>
    <w:p/>
    <w:p>
      <w:pPr>
        <w:pStyle w:val="ListBullet"/>
      </w:pPr>
      <w:r>
        <w:t xml:space="preserve">  **VARI (Visible Atmospherically Resistant Index):** O VARI foi desenvolvido para estimar a fração de cobertura vegetal de forma menos sensível aos efeitos atmosféricos do que outros índices baseados apenas no visível. Sua fórmula é:</w:t>
      </w:r>
    </w:p>
    <w:p>
      <w:pPr>
        <w:jc w:val="center"/>
      </w:pPr>
      <w:r>
        <w:rPr>
          <w:rFonts w:ascii="Cambria Math" w:hAnsi="Cambria Math"/>
          <w:sz w:val="22"/>
        </w:rPr>
        <w:t>VARI = \frac{G - R}{G + R - B}</w:t>
      </w:r>
    </w:p>
    <w:p>
      <w:r>
        <w:t>O VARI é valioso para avaliar o vigor vegetativo e diferenciar tipos de vegetação.</w:t>
      </w:r>
    </w:p>
    <w:p/>
    <w:p>
      <w:pPr>
        <w:pStyle w:val="ListBullet"/>
      </w:pPr>
      <w:r>
        <w:t xml:space="preserve">  **NGRDI (Normalized Green Red Difference Index):** Semelhante ao NDVI, mas utilizando apenas as bandas visíveis, o NGRDI é eficaz na separação entre vegetação verde e solo/palhada. A fórmula é:</w:t>
      </w:r>
    </w:p>
    <w:p>
      <w:pPr>
        <w:jc w:val="center"/>
      </w:pPr>
      <w:r>
        <w:rPr>
          <w:rFonts w:ascii="Cambria Math" w:hAnsi="Cambria Math"/>
          <w:sz w:val="22"/>
        </w:rPr>
        <w:t>NGRDI = \frac{G - R}{G + R}</w:t>
      </w:r>
    </w:p>
    <w:p>
      <w:r>
        <w:t>Este índice é frequentemente utilizado em aplicações agrícolas para monitorar o desenvolvimento das culturas.</w:t>
      </w:r>
    </w:p>
    <w:p/>
    <w:p>
      <w:pPr>
        <w:pStyle w:val="Heading3"/>
      </w:pPr>
      <w:r>
        <w:t>3.2. Espaço de Cor e Brilho</w:t>
      </w:r>
    </w:p>
    <w:p/>
    <w:p>
      <w:r>
        <w:t>Além dos índices, o plugin extrai características relacionadas ao espaço de cor e à intensidade luminosa, que fornecem informações adicionais sobre a composição da superfície.</w:t>
      </w:r>
    </w:p>
    <w:p/>
    <w:p>
      <w:pPr>
        <w:pStyle w:val="ListBullet"/>
      </w:pPr>
      <w:r>
        <w:t xml:space="preserve">  **Brilho Médio:** Representa a intensidade luminosa geral do pixel, calculada como a média das três bandas:</w:t>
      </w:r>
    </w:p>
    <w:p>
      <w:pPr>
        <w:jc w:val="center"/>
      </w:pPr>
      <w:r>
        <w:rPr>
          <w:rFonts w:ascii="Cambria Math" w:hAnsi="Cambria Math"/>
          <w:sz w:val="22"/>
        </w:rPr>
        <w:t>Brilho = \frac{R + G + B}{3}</w:t>
      </w:r>
    </w:p>
    <w:p>
      <w:pPr>
        <w:pStyle w:val="ListBullet"/>
      </w:pPr>
      <w:r>
        <w:t xml:space="preserve">  **Razões de Cor:** As razões $R/Brilho$ e $G/Brilho$ ajudam a normalizar os efeitos de iluminação e sombra, destacando a contribuição relativa de cada banda para a cor final do pixel.</w:t>
      </w:r>
    </w:p>
    <w:p>
      <w:pPr>
        <w:pStyle w:val="ListBullet"/>
      </w:pPr>
      <w:r>
        <w:t xml:space="preserve">  **Saturação (S) e Valor (V):** Inspirados no modelo de cor HSV (Hue, Saturation, Value), a saturação e o valor são calculados para diferenciar alvos pela pureza da cor e intensidade máxima.</w:t>
      </w:r>
    </w:p>
    <w:p>
      <w:pPr>
        <w:jc w:val="center"/>
      </w:pPr>
      <w:r>
        <w:rPr>
          <w:rFonts w:ascii="Cambria Math" w:hAnsi="Cambria Math"/>
          <w:sz w:val="22"/>
        </w:rPr>
        <w:t>V = C_{max} = \max(R, G, B)</w:t>
      </w:r>
    </w:p>
    <w:p>
      <w:pPr>
        <w:jc w:val="center"/>
      </w:pPr>
      <w:r>
        <w:rPr>
          <w:rFonts w:ascii="Cambria Math" w:hAnsi="Cambria Math"/>
          <w:sz w:val="22"/>
        </w:rPr>
        <w:t>S = \frac{C_{max} - C_{min}}{C_{max}}</w:t>
      </w:r>
    </w:p>
    <w:p>
      <w:r>
        <w:t>Onde $C_{min} = \min(R, G, B)$. A saturação é útil para separar alvos artificiais (frequentemente mais saturados) de alvos naturais.</w:t>
      </w:r>
    </w:p>
    <w:p/>
    <w:p>
      <w:pPr>
        <w:pStyle w:val="Heading3"/>
      </w:pPr>
      <w:r>
        <w:t>3.3. Análise de Textura (Local STD)</w:t>
      </w:r>
    </w:p>
    <w:p/>
    <w:p>
      <w:r>
        <w:t>A textura é uma característica espacial que descreve a variação local dos valores dos pixels. O plugin calcula o desvio padrão local (Local STD) para cada banda (R, G, B) em uma janela de vizinhança de 5x5 pixels.</w:t>
      </w:r>
    </w:p>
    <w:p/>
    <w:p>
      <w:r>
        <w:t>A fórmula para o desvio padrão local é baseada na variância:</w:t>
      </w:r>
    </w:p>
    <w:p>
      <w:pPr>
        <w:jc w:val="center"/>
      </w:pPr>
      <w:r>
        <w:rPr>
          <w:rFonts w:ascii="Cambria Math" w:hAnsi="Cambria Math"/>
          <w:sz w:val="22"/>
        </w:rPr>
        <w:t>\sigma = \sqrt{E[X^2] - (E[X])^2}</w:t>
      </w:r>
    </w:p>
    <w:p>
      <w:r>
        <w:t>Onde $E[X]$ é a média local e $E[X^2]$ é a média dos quadrados dos valores na janela.</w:t>
      </w:r>
    </w:p>
    <w:p/>
    <w:p>
      <w:r>
        <w:t>A textura é crucial para diferenciar alvos com assinaturas espectrais semelhantes, mas estruturas espaciais distintas. Por exemplo, uma floresta densa apresenta uma textura mais "rugosa" (maior desvio padrão) do que uma área de pastagem homogênea, mesmo que ambas tenham valores altos de ExG.</w:t>
      </w:r>
    </w:p>
    <w:p/>
    <w:p>
      <w:pPr>
        <w:pStyle w:val="Heading2"/>
      </w:pPr>
      <w:r>
        <w:t>4. O Modelo Preditivo: Random Forest</w:t>
      </w:r>
    </w:p>
    <w:p/>
    <w:p>
      <w:r>
        <w:t>O núcleo analítico do plugin é o algoritmo Random Forest, implementado através da classe `RandomForestClassifier` da biblioteca Scikit-Learn. O Random Forest é um método de aprendizado de máquina ensemble que constrói múltiplas árvores de decisão durante o treinamento e combina suas predições para obter um resultado mais robusto e preciso.</w:t>
      </w:r>
    </w:p>
    <w:p/>
    <w:p>
      <w:pPr>
        <w:pStyle w:val="Heading3"/>
      </w:pPr>
      <w:r>
        <w:t>4.1. Fundamentos do Random Forest</w:t>
      </w:r>
    </w:p>
    <w:p/>
    <w:p>
      <w:r>
        <w:t>O Random Forest baseia-se em dois princípios fundamentais:</w:t>
      </w:r>
    </w:p>
    <w:p/>
    <w:p>
      <w:pPr>
        <w:pStyle w:val="ListBullet"/>
      </w:pPr>
      <w:r>
        <w:t xml:space="preserve">  **Bagging (Bootstrap Aggregating):** Cada árvore de decisão é treinada em um subconjunto aleatório dos dados de treinamento, amostrado com reposição. Isso introduz diversidade no conjunto de árvores e reduz a variância do modelo, mitigando o risco de overfitting (sobreajuste).</w:t>
      </w:r>
    </w:p>
    <w:p>
      <w:r>
        <w:t>2.  **Seleção Aleatória de Características:** Em cada nó de divisão de uma árvore, apenas um subconjunto aleatório das características disponíveis é considerado. Isso diminui a correlação entre as árvores, garantindo que o modelo explore diferentes aspectos dos dados e não dependa excessivamente de uma única característica dominante.</w:t>
      </w:r>
    </w:p>
    <w:p/>
    <w:p>
      <w:pPr>
        <w:pStyle w:val="Heading3"/>
      </w:pPr>
      <w:r>
        <w:t>4.2. Hiperparâmetros Críticos</w:t>
      </w:r>
    </w:p>
    <w:p/>
    <w:p>
      <w:r>
        <w:t>A configuração do `RandomForestClassifier` no plugin envolve a definição de hiperparâmetros que controlam o comportamento do modelo:</w:t>
      </w:r>
    </w:p>
    <w:p/>
    <w:p>
      <w:pPr>
        <w:pStyle w:val="ListBullet"/>
      </w:pPr>
      <w:r>
        <w:t xml:space="preserve">  **`n_estimators` (200):** Define o número de árvores na floresta. Um número maior de árvores geralmente melhora a precisão e a estabilidade do modelo, mas aumenta o tempo de treinamento e predição. O valor de 200 oferece um bom compromisso entre desempenho e custo computacional.</w:t>
      </w:r>
    </w:p>
    <w:p>
      <w:pPr>
        <w:pStyle w:val="ListBullet"/>
      </w:pPr>
      <w:r>
        <w:t xml:space="preserve">  **`max_features` ("sqrt"):** Determina o número máximo de características consideradas em cada divisão. O valor "sqrt" indica que o modelo considerará $\sqrt{15} \approx 4$ características por divisão. Isso promove a diversidade entre as árvores e melhora a capacidade de generalização.</w:t>
      </w:r>
    </w:p>
    <w:p>
      <w:pPr>
        <w:pStyle w:val="ListBullet"/>
      </w:pPr>
      <w:r>
        <w:t xml:space="preserve">  **`class_weight` ("balanced"):** Este parâmetro é crucial para lidar com conjuntos de dados desbalanceados, onde algumas classes têm muito mais amostras do que outras. O valor "balanced" ajusta automaticamente os pesos das classes de forma inversamente proporcional às suas frequências nos dados de treinamento. Isso garante que o modelo não seja enviesado em favor das classes majoritárias.</w:t>
      </w:r>
    </w:p>
    <w:p>
      <w:pPr>
        <w:pStyle w:val="ListBullet"/>
      </w:pPr>
      <w:r>
        <w:t xml:space="preserve">  **`min_samples_leaf` (5):** Define o número mínimo de amostras necessárias para formar um nó folha (nó terminal) em uma árvore. Um valor maior que 1 ajuda a suavizar as predições e evita que o modelo se ajuste a ruídos ou outliers nos dados de treinamento.</w:t>
      </w:r>
    </w:p>
    <w:p>
      <w:pPr>
        <w:pStyle w:val="ListBullet"/>
      </w:pPr>
      <w:r>
        <w:t xml:space="preserve">  **`n_jobs` (-1):** Instrui o Scikit-Learn a utilizar todos os núcleos de processamento disponíveis na CPU, paralelizando o treinamento das árvores e acelerando significativamente o processo.</w:t>
      </w:r>
    </w:p>
    <w:p/>
    <w:p>
      <w:pPr>
        <w:pStyle w:val="Heading3"/>
      </w:pPr>
      <w:r>
        <w:t>4.3. Lógica de Confiança e Rejeição (Thresholding)</w:t>
      </w:r>
    </w:p>
    <w:p/>
    <w:p>
      <w:r>
        <w:t>Uma característica distintiva deste plugin é a implementação de uma lógica de confiança baseada nas probabilidades preditas pelo Random Forest. Em vez de simplesmente atribuir a classe com o maior número de votos, o sistema utiliza o método `predict_proba` para obter a probabilidade de cada pixel pertencer a cada classe.</w:t>
      </w:r>
    </w:p>
    <w:p/>
    <w:p>
      <w:r>
        <w:t>O parâmetro `CONF_THRESHOLD` (definido como 0.45) atua como um limiar de aceitação. Se a probabilidade máxima predita para um pixel for inferior a 0.45, o pixel é classificado como "outros" (classe 4).</w:t>
      </w:r>
    </w:p>
    <w:p/>
    <w:p>
      <w:r>
        <w:t>Essa abordagem cria uma "zona de incerteza" e evita que o modelo faça classificações forçadas em áreas onde a assinatura espectral é ambígua ou não corresponde claramente a nenhuma das classes de treinamento. Isso é particularmente útil em áreas de transição (ecótonos) ou em pixels mistos, reduzindo a ocorrência de falsos positivos e aumentando a confiabilidade geral do mapa de uso do solo.</w:t>
      </w:r>
    </w:p>
    <w:p/>
    <w:p>
      <w:pPr>
        <w:pStyle w:val="Heading2"/>
      </w:pPr>
      <w:r>
        <w:t>5. Processamento Geométrico e Vetorização</w:t>
      </w:r>
    </w:p>
    <w:p/>
    <w:p>
      <w:r>
        <w:t>A etapa final do pipeline converte a matriz de pixels classificados em geometrias vetoriais (polígonos), um formato mais adequado para análises espaciais avançadas e integração em SIG. Este processo envolve várias etapas de limpeza e otimização topológica.</w:t>
      </w:r>
    </w:p>
    <w:p/>
    <w:p>
      <w:pPr>
        <w:pStyle w:val="Heading3"/>
      </w:pPr>
      <w:r>
        <w:t>5.1. Limpeza Morfológica</w:t>
      </w:r>
    </w:p>
    <w:p/>
    <w:p>
      <w:r>
        <w:t>Antes da vetorização, o raster classificado é submetido a operações de morfologia matemática para remover ruídos e suavizar as bordas das regiões classificadas. O plugin utiliza as funções `binary_opening` e `binary_closing` da biblioteca SciPy.</w:t>
      </w:r>
    </w:p>
    <w:p/>
    <w:p>
      <w:pPr>
        <w:pStyle w:val="ListBullet"/>
      </w:pPr>
      <w:r>
        <w:t xml:space="preserve">  **Abertura (Opening):** Consiste em uma erosão seguida de uma dilatação. A abertura é eficaz na remoção de pequenos objetos isolados (ruído "sal e pimenta") e na quebra de conexões estreitas entre regiões maiores.</w:t>
      </w:r>
    </w:p>
    <w:p>
      <w:pPr>
        <w:pStyle w:val="ListBullet"/>
      </w:pPr>
      <w:r>
        <w:t xml:space="preserve">  **Fechamento (Closing):** Consiste em uma dilatação seguida de uma erosão. O fechamento preenche pequenos buracos e fendas dentro das regiões classificadas, conectando fragmentos próximos.</w:t>
      </w:r>
    </w:p>
    <w:p/>
    <w:p>
      <w:r>
        <w:t>O plugin aplica essas operações iterativamente (controlado por `SMOOTH_ITER`) utilizando um elemento estruturante de 3x3 pixels. O resultado é um mapa de classes mais homogêneo e visualmente coerente.</w:t>
      </w:r>
    </w:p>
    <w:p/>
    <w:p>
      <w:pPr>
        <w:pStyle w:val="Heading3"/>
      </w:pPr>
      <w:r>
        <w:t>5.2. Vetorização e Filtragem Espacial</w:t>
      </w:r>
    </w:p>
    <w:p/>
    <w:p>
      <w:r>
        <w:t>A conversão de raster para vetor é realizada pela função `shapes` da biblioteca Rasterio, que extrai os contornos das regiões contíguas de mesma classe. Em seguida, os polígonos resultantes passam por um rigoroso processo de filtragem espacial utilizando a biblioteca Shapely.</w:t>
      </w:r>
    </w:p>
    <w:p/>
    <w:p>
      <w:pPr>
        <w:pStyle w:val="ListBullet"/>
      </w:pPr>
      <w:r>
        <w:t xml:space="preserve">  **Remoção de Polígonos Pequenos:** Polígonos cuja área seja inferior ao limiar `MIN_AREA_M2` (5 m²) são descartados. Isso elimina artefatos de classificação e simplifica o conjunto de dados vetoriais, focando apenas nas feições de interesse.</w:t>
      </w:r>
    </w:p>
    <w:p>
      <w:pPr>
        <w:pStyle w:val="ListBullet"/>
      </w:pPr>
      <w:r>
        <w:t xml:space="preserve">  **Preenchimento de Buracos (Hole Filling):** O plugin implementa uma função customizada (`remove_small_holes`) para identificar e remover buracos internos (interior rings) nos polígonos que sejam menores que `HOLE_AREA_M2` (5 m²). Isso garante que áreas contínuas de uma mesma classe não sejam fragmentadas por pequenos erros de classificação no interior da região.</w:t>
      </w:r>
    </w:p>
    <w:p/>
    <w:p>
      <w:pPr>
        <w:pStyle w:val="Heading3"/>
      </w:pPr>
      <w:r>
        <w:t>5.3. Simplificação Geométrica</w:t>
      </w:r>
    </w:p>
    <w:p/>
    <w:p>
      <w:r>
        <w:t>Para otimizar o tamanho dos arquivos vetoriais e melhorar o desempenho de renderização em SIG, os polígonos são simplificados utilizando o algoritmo de Douglas-Peucker, implementado no método `simplify` do Shapely.</w:t>
      </w:r>
    </w:p>
    <w:p/>
    <w:p>
      <w:r>
        <w:t>A tolerância de simplificação é definida como metade da resolução espacial do pixel ($0.5 \times res\_m$). Isso garante que o número de vértices seja reduzido significativamente sem comprometer a fidelidade topológica e a forma geral dos polígonos. O parâmetro `preserve_topology=True` assegura que a simplificação não crie auto-interseções ou outras anomalias geométricas.</w:t>
      </w:r>
    </w:p>
    <w:p/>
    <w:p>
      <w:pPr>
        <w:pStyle w:val="Heading2"/>
      </w:pPr>
      <w:r>
        <w:t>6. Ecossistema de Bibliotecas e Dependências</w:t>
      </w:r>
    </w:p>
    <w:p/>
    <w:p>
      <w:r>
        <w:t>O plugin é construído sobre um ecossistema robusto de bibliotecas Python especializadas em processamento geoespacial e aprendizado de máquina. A integração eficiente dessas ferramentas é fundamental para o desempenho e a confiabilidade do sistema.</w:t>
      </w:r>
    </w:p>
    <w:p/>
    <w:p>
      <w:pPr>
        <w:pStyle w:val="Heading3"/>
      </w:pPr>
      <w:r>
        <w:t>6.1. Rasterio</w:t>
      </w:r>
    </w:p>
    <w:p/>
    <w:p>
      <w:r>
        <w:t>O Rasterio é a biblioteca principal para leitura e escrita de dados raster. Ele fornece uma interface Pythonica e eficiente para a biblioteca GDAL (Geospatial Data Abstraction Library).</w:t>
      </w:r>
    </w:p>
    <w:p/>
    <w:p>
      <w:pPr>
        <w:pStyle w:val="ListBullet"/>
      </w:pPr>
      <w:r>
        <w:t xml:space="preserve">  **I/O de Blocos:** O Rasterio permite a leitura e escrita de janelas específicas (Windows) da imagem, viabilizando o processamento por blocos (tiling) e evitando o esgotamento da memória RAM.</w:t>
      </w:r>
    </w:p>
    <w:p>
      <w:pPr>
        <w:pStyle w:val="ListBullet"/>
      </w:pPr>
      <w:r>
        <w:t xml:space="preserve">  **Metadados e CRS:** O Rasterio gerencia os metadados geoespaciais, incluindo o Sistema de Referência de Coordenadas (CRS) e a matriz de transformação afim, garantindo que as saídas mantenham a precisão espacial da entrada.</w:t>
      </w:r>
    </w:p>
    <w:p>
      <w:pPr>
        <w:pStyle w:val="ListBullet"/>
      </w:pPr>
      <w:r>
        <w:t xml:space="preserve">  **Rasterização:** A função `rasterize` é utilizada para converter os shapefiles de treinamento em uma matriz de rótulos (labels), alinhada com a grade de pixels da imagem.</w:t>
      </w:r>
    </w:p>
    <w:p/>
    <w:p>
      <w:pPr>
        <w:pStyle w:val="Heading3"/>
      </w:pPr>
      <w:r>
        <w:t>6.2. Fiona e Shapely</w:t>
      </w:r>
    </w:p>
    <w:p/>
    <w:p>
      <w:r>
        <w:t>Fiona e Shapely formam a base para o processamento de dados vetoriais.</w:t>
      </w:r>
    </w:p>
    <w:p/>
    <w:p>
      <w:pPr>
        <w:pStyle w:val="ListBullet"/>
      </w:pPr>
      <w:r>
        <w:t xml:space="preserve">  **Fiona:** Fornece uma interface simples para leitura e escrita de arquivos vetoriais (como Shapefiles e GeoJSON), baseada na biblioteca OGR. O Fiona é utilizado para carregar os polígonos de treinamento e salvar os resultados finais.</w:t>
      </w:r>
    </w:p>
    <w:p>
      <w:pPr>
        <w:pStyle w:val="ListBullet"/>
      </w:pPr>
      <w:r>
        <w:t xml:space="preserve">  **Shapely:** É o motor de geometria computacional do plugin, baseado na biblioteca GEOS. O Shapely é responsável por todas as operações topológicas, incluindo o cálculo de áreas, a validação de geometrias, a remoção de buracos e a simplificação de polígonos.</w:t>
      </w:r>
    </w:p>
    <w:p/>
    <w:p>
      <w:pPr>
        <w:pStyle w:val="Heading3"/>
      </w:pPr>
      <w:r>
        <w:t>6.3. PyProj</w:t>
      </w:r>
    </w:p>
    <w:p/>
    <w:p>
      <w:r>
        <w:t>O PyProj é uma interface Python para a biblioteca PROJ, utilizada para transformações de coordenadas e projeções cartográficas.</w:t>
      </w:r>
    </w:p>
    <w:p/>
    <w:p>
      <w:pPr>
        <w:pStyle w:val="ListBullet"/>
      </w:pPr>
      <w:r>
        <w:t xml:space="preserve">  **Reprojeção On-the-fly:** O plugin utiliza o `pyproj.Transformer` para reprojetar automaticamente as geometrias de treinamento caso o CRS do shapefile seja diferente do CRS da imagem raster. Isso garante o alinhamento espacial correto dos dados de entrada.</w:t>
      </w:r>
    </w:p>
    <w:p/>
    <w:p>
      <w:pPr>
        <w:pStyle w:val="Heading3"/>
      </w:pPr>
      <w:r>
        <w:t>6.4. Scikit-Learn e Joblib</w:t>
      </w:r>
    </w:p>
    <w:p/>
    <w:p>
      <w:r>
        <w:t>O Scikit-Learn é a biblioteca de aprendizado de máquina que fornece a implementação do algoritmo Random Forest.</w:t>
      </w:r>
    </w:p>
    <w:p/>
    <w:p>
      <w:pPr>
        <w:pStyle w:val="ListBullet"/>
      </w:pPr>
      <w:r>
        <w:t xml:space="preserve">  **Treinamento e Predição:** O `RandomForestClassifier` é utilizado para treinar o modelo com as características extraídas e realizar a predição em toda a imagem.</w:t>
      </w:r>
    </w:p>
    <w:p>
      <w:pPr>
        <w:pStyle w:val="ListBullet"/>
      </w:pPr>
      <w:r>
        <w:t xml:space="preserve">  **Joblib:** O Joblib é utilizado para serializar (salvar) e desserializar (carregar) o modelo treinado em disco. Isso permite que o modelo seja reutilizado em execuções subsequentes sem a necessidade de retreinamento, economizando tempo e recursos computacionais.</w:t>
      </w:r>
    </w:p>
    <w:p/>
    <w:p>
      <w:pPr>
        <w:pStyle w:val="Heading3"/>
      </w:pPr>
      <w:r>
        <w:t>6.5. NumPy e SciPy</w:t>
      </w:r>
    </w:p>
    <w:p/>
    <w:p>
      <w:r>
        <w:t>NumPy e SciPy fornecem as bases matemáticas e científicas para o processamento de arrays e imagens.</w:t>
      </w:r>
    </w:p>
    <w:p/>
    <w:p>
      <w:pPr>
        <w:pStyle w:val="ListBullet"/>
      </w:pPr>
      <w:r>
        <w:t xml:space="preserve">  **NumPy:** Utilizado para manipulação eficiente de matrizes multidimensionais, cálculo de índices espectrais e operações lógicas em nível de pixel.</w:t>
      </w:r>
    </w:p>
    <w:p>
      <w:pPr>
        <w:pStyle w:val="ListBullet"/>
      </w:pPr>
      <w:r>
        <w:t xml:space="preserve">  **SciPy:** O módulo `scipy.ndimage` fornece as funções de filtragem espacial (como `uniform_filter` para o cálculo de textura) e morfologia matemática (`binary_opening`, `binary_closing`) utilizadas no pré e pós-processamento.</w:t>
      </w:r>
    </w:p>
    <w:p/>
    <w:p>
      <w:pPr>
        <w:pStyle w:val="Heading2"/>
      </w:pPr>
      <w:r>
        <w:t>7. Análise Crítica e Considerações Finais</w:t>
      </w:r>
    </w:p>
    <w:p/>
    <w:p>
      <w:r>
        <w:t>O plugin de classificação geoespacial analisado demonstra um alto nível de sofisticação técnica e aderência às melhores práticas de sensoriamento remoto e aprendizado de máquina. A combinação de engenharia de características avançada, processamento por blocos, modelagem robusta com Random Forest e limpeza topológica rigorosa resulta em um pipeline altamente eficaz para o mapeamento de uso do solo.</w:t>
      </w:r>
    </w:p>
    <w:p/>
    <w:p>
      <w:pPr>
        <w:pStyle w:val="Heading3"/>
      </w:pPr>
      <w:r>
        <w:t>7.1. Pontos Fortes</w:t>
      </w:r>
    </w:p>
    <w:p/>
    <w:p>
      <w:pPr>
        <w:pStyle w:val="ListBullet"/>
      </w:pPr>
      <w:r>
        <w:t xml:space="preserve">  **Escalabilidade:** A arquitetura baseada em tiling permite o processamento de imagens de dimensões arbitrárias, superando as limitações de memória RAM.</w:t>
      </w:r>
    </w:p>
    <w:p>
      <w:pPr>
        <w:pStyle w:val="ListBullet"/>
      </w:pPr>
      <w:r>
        <w:t xml:space="preserve">  **Robustez:** O uso do Random Forest com hiperparâmetros otimizados (como `class_weight="balanced"`) garante um modelo resiliente a ruídos e desbalanceamento de classes.</w:t>
      </w:r>
    </w:p>
    <w:p>
      <w:pPr>
        <w:pStyle w:val="ListBullet"/>
      </w:pPr>
      <w:r>
        <w:t xml:space="preserve">  **Precisão:** A extração de 15 características espectrais e texturais enriquece significativamente a capacidade discriminatória do modelo, superando abordagens baseadas apenas em RGB.</w:t>
      </w:r>
    </w:p>
    <w:p>
      <w:pPr>
        <w:pStyle w:val="ListBullet"/>
      </w:pPr>
      <w:r>
        <w:t xml:space="preserve">  **Qualidade Topológica:** As etapas de limpeza morfológica e filtragem espacial asseguram que os vetores resultantes sejam consistentes e prontos para uso em SIG, minimizando a necessidade de edição manual pós-processamento.</w:t>
      </w:r>
    </w:p>
    <w:p>
      <w:pPr>
        <w:pStyle w:val="ListBullet"/>
      </w:pPr>
      <w:r>
        <w:t xml:space="preserve">  **Lógica de Rejeição:** A implementação de um limiar de confiança (`CONF_THRESHOLD`) reduz a ocorrência de falsos positivos em áreas ambíguas, aumentando a confiabilidade do mapa final.</w:t>
      </w:r>
    </w:p>
    <w:p/>
    <w:p>
      <w:pPr>
        <w:pStyle w:val="Heading3"/>
      </w:pPr>
      <w:r>
        <w:t>7.2. Oportunidades de Melhoria</w:t>
      </w:r>
    </w:p>
    <w:p/>
    <w:p>
      <w:r>
        <w:t>Embora o plugin seja altamente funcional, algumas áreas podem ser exploradas para aprimoramentos futuros:</w:t>
      </w:r>
    </w:p>
    <w:p/>
    <w:p>
      <w:pPr>
        <w:pStyle w:val="ListBullet"/>
      </w:pPr>
      <w:r>
        <w:t xml:space="preserve">  **Otimização de Hiperparâmetros:** A implementação de técnicas de busca em grade (Grid Search) ou busca aleatória (Random Search) poderia automatizar a otimização dos hiperparâmetros do Random Forest, maximizando o desempenho para diferentes conjuntos de dados.</w:t>
      </w:r>
    </w:p>
    <w:p>
      <w:pPr>
        <w:pStyle w:val="ListBullet"/>
      </w:pPr>
      <w:r>
        <w:t xml:space="preserve">  **Suporte a Imagens Multiespectrais Avançadas:** A expansão do suporte para imagens com bandas adicionais (como Infravermelho Próximo - NIR) permitiria o cálculo de índices mais robustos, como o NDVI, melhorando ainda mais a precisão da classificação da vegetação.</w:t>
      </w:r>
    </w:p>
    <w:p>
      <w:pPr>
        <w:pStyle w:val="ListBullet"/>
      </w:pPr>
      <w:r>
        <w:t xml:space="preserve">  **Processamento Paralelo Distribuído:** A integração com frameworks de processamento distribuído (como Dask ou Apache Spark) poderia acelerar o processamento de imagens em escala regional ou global, distribuindo a carga de trabalho em múltiplos nós de computação.</w:t>
      </w:r>
    </w:p>
    <w:p>
      <w:pPr>
        <w:pStyle w:val="ListBullet"/>
      </w:pPr>
      <w:r>
        <w:t xml:space="preserve">  **Integração com Deep Learning:** A exploração de arquiteturas de redes neurais convolucionais (CNNs), como U-Net ou ResNet, poderia oferecer melhorias na segmentação semântica, capturando padrões espaciais mais complexos do que a análise de textura baseada em janelas locais.</w:t>
      </w:r>
    </w:p>
    <w:p/>
    <w:p>
      <w:r>
        <w:t>Em conclusão, o plugin representa uma solução robusta e bem arquitetada para a classificação de uso do solo, integrando de forma sinérgica o processamento de imagens, o aprendizado de máquina e a análise espacial. Sua estrutura modular e o uso de bibliotecas de código aberto consagradas garantem sua manutenibilidade e extensibilidade para futuras aplicações geoespaciais.</w:t>
      </w:r>
    </w:p>
    <w:p>
      <w:r>
        <w:t>onica e eficiente para a biblioteca GDAL (Geospatial Data Abstraction Library).</w:t>
      </w:r>
    </w:p>
    <w:p/>
    <w:p>
      <w:pPr>
        <w:pStyle w:val="ListBullet"/>
      </w:pPr>
      <w:r>
        <w:t xml:space="preserve">  **I/O de Blocos:** O Rasterio permite a leitura e escrita de janelas específicas (Windows) da imagem, viabilizando o processamento por blocos (tiling) e evitando o esgotamento da memória RAM. A função `src.read([1, 2, 3], window=win)` exemplifica essa capacidade, lendo apenas as bandas RGB de uma janela definida.</w:t>
      </w:r>
    </w:p>
    <w:p>
      <w:pPr>
        <w:pStyle w:val="ListBullet"/>
      </w:pPr>
      <w:r>
        <w:t xml:space="preserve">  **Metadados e CRS:** O Rasterio gerencia os metadados geoespaciais, incluindo o Sistema de Referência de Coordenadas (CRS) e a matriz de transformação afim, garantindo que as saídas mantenham a precisão espacial da entrada. A função `tiff_info` encapsula essa funcionalidade.</w:t>
      </w:r>
    </w:p>
    <w:p>
      <w:pPr>
        <w:pStyle w:val="ListBullet"/>
      </w:pPr>
      <w:r>
        <w:t xml:space="preserve">  **Rasterização:** A função `rasterize` é utilizada para converter os shapefiles de treinamento em uma matriz de rótulos (labels), alinhada com a grade de pixels da imagem. Isso é fundamental para a etapa de treinamento, onde os pixels de cada classe são identificados.</w:t>
      </w:r>
    </w:p>
    <w:p/>
    <w:p>
      <w:pPr>
        <w:pStyle w:val="Heading3"/>
      </w:pPr>
      <w:r>
        <w:t>6.2. Fiona e Shapely</w:t>
      </w:r>
    </w:p>
    <w:p/>
    <w:p>
      <w:r>
        <w:t>Fiona e Shapely formam a base para o processamento de dados vetoriais, atuando em conjunto para manipulação e análise de geometrias.</w:t>
      </w:r>
    </w:p>
    <w:p/>
    <w:p>
      <w:pPr>
        <w:pStyle w:val="ListBullet"/>
      </w:pPr>
      <w:r>
        <w:t xml:space="preserve">  **Fiona:** Fornece uma interface simples para leitura e escrita de arquivos vetoriais (como Shapefiles e GeoJSON), baseada na biblioteca OGR. O Fiona é utilizado para carregar os polígonos de treinamento (`fiona.open(shp_path)`) e salvar os resultados finais (`fiona.open(shp_path, "w", ...)`).</w:t>
      </w:r>
    </w:p>
    <w:p>
      <w:pPr>
        <w:pStyle w:val="ListBullet"/>
      </w:pPr>
      <w:r>
        <w:t xml:space="preserve">  **Shapely:** É o motor de geometria computacional do plugin, baseado na biblioteca GEOS. O Shapely é responsável por todas as operações topológicas, incluindo o cálculo de áreas (`polygon.area`), a validação de geometrias (`polygon.is_valid`), a remoção de buracos (`remove_small_holes`) e a simplificação de polígonos (`polygon.simplify`). A conversão de dicionários de geometria para objetos Shapely é feita via `shapely.geometry.shape`.</w:t>
      </w:r>
    </w:p>
    <w:p/>
    <w:p>
      <w:pPr>
        <w:pStyle w:val="Heading3"/>
      </w:pPr>
      <w:r>
        <w:t>6.3. PyProj</w:t>
      </w:r>
    </w:p>
    <w:p/>
    <w:p>
      <w:r>
        <w:t>O PyProj é uma interface Python para a biblioteca PROJ, utilizada para transformações de coordenadas e projeções cartográficas. Sua importância reside em garantir a consistência espacial entre diferentes fontes de dados.</w:t>
      </w:r>
    </w:p>
    <w:p/>
    <w:p>
      <w:pPr>
        <w:pStyle w:val="ListBullet"/>
      </w:pPr>
      <w:r>
        <w:t xml:space="preserve">  **Reprojeção On-the-fly:** O plugin utiliza o `pyproj.Transformer.from_crs` para criar um objeto transformador que permite reprojetar automaticamente as geometrias de treinamento caso o CRS do shapefile seja diferente do CRS da imagem raster. Isso garante o alinhamento espacial correto dos dados de entrada, um passo crítico para evitar erros de posicionamento na análise geoespacial.</w:t>
      </w:r>
    </w:p>
    <w:p/>
    <w:p>
      <w:pPr>
        <w:pStyle w:val="Heading3"/>
      </w:pPr>
      <w:r>
        <w:t>6.4. Scikit-Learn e Joblib</w:t>
      </w:r>
    </w:p>
    <w:p/>
    <w:p>
      <w:r>
        <w:t>O Scikit-Learn é a biblioteca de aprendizado de máquina que fornece a implementação do algoritmo Random Forest, enquanto Joblib otimiza a persistência do modelo.</w:t>
      </w:r>
    </w:p>
    <w:p/>
    <w:p>
      <w:pPr>
        <w:pStyle w:val="ListBullet"/>
      </w:pPr>
      <w:r>
        <w:t xml:space="preserve">  **Treinamento e Predição:** O `sklearn.ensemble.RandomForestClassifier` é utilizado para treinar o modelo com as características extraídas e realizar a predição em toda a imagem. As funções `clf.fit(X, y)` e `clf.predict_proba(flat[mask])` são os pontos centrais dessa interação.</w:t>
      </w:r>
    </w:p>
    <w:p>
      <w:pPr>
        <w:pStyle w:val="ListBullet"/>
      </w:pPr>
      <w:r>
        <w:t xml:space="preserve">  **Joblib:** O Joblib é utilizado para serializar (salvar) e desserializar (carregar) o modelo treinado em disco (`joblib.dump(clf, MODEL_PATH)` e `joblib.load(MODEL_PATH)`). Isso permite que o modelo seja reutilizado em execuções subsequentes sem a necessidade de retreinamento, economizando tempo e recursos computacionais, especialmente em cenários onde o treinamento é demorado.</w:t>
      </w:r>
    </w:p>
    <w:p/>
    <w:p>
      <w:pPr>
        <w:pStyle w:val="Heading3"/>
      </w:pPr>
      <w:r>
        <w:t>6.5. NumPy e SciPy</w:t>
      </w:r>
    </w:p>
    <w:p/>
    <w:p>
      <w:r>
        <w:t>NumPy e SciPy fornecem as bases matemáticas e científicas para o processamento de arrays e imagens, sendo fundamentais para a eficiência computacional do plugin.</w:t>
      </w:r>
    </w:p>
    <w:p/>
    <w:p>
      <w:pPr>
        <w:pStyle w:val="ListBullet"/>
      </w:pPr>
      <w:r>
        <w:t xml:space="preserve">  **NumPy:** Utilizado para manipulação eficiente de matrizes multidimensionais (`numpy.stack`, `numpy.where`, `numpy.vstack`), cálculo de índices espectrais e operações lógicas em nível de pixel. A performance do NumPy é crucial para o processamento de grandes volumes de dados raster.</w:t>
      </w:r>
    </w:p>
    <w:p>
      <w:pPr>
        <w:pStyle w:val="ListBullet"/>
      </w:pPr>
      <w:r>
        <w:t xml:space="preserve">  **SciPy:** O módulo `scipy.ndimage` fornece as funções de filtragem espacial (como `uniform_filter` para o cálculo de textura) e morfologia matemática (`binary_opening`, `binary_closing`) utilizadas no pré e pós-processamento. Essas funções são otimizadas para arrays NumPy, garantindo alta velocidade de execução.</w:t>
      </w:r>
    </w:p>
    <w:p/>
    <w:p>
      <w:pPr>
        <w:pStyle w:val="Heading2"/>
      </w:pPr>
      <w:r>
        <w:t>7. Implementação e Uso do Plugin</w:t>
      </w:r>
    </w:p>
    <w:p/>
    <w:p>
      <w:r>
        <w:t>O plugin é projetado para ser executado via linha de comando, com opções para forçar o retreinamento do modelo. A estrutura do código é modular, facilitando a compreensão e a manutenção.</w:t>
      </w:r>
    </w:p>
    <w:p/>
    <w:p>
      <w:pPr>
        <w:pStyle w:val="Heading3"/>
      </w:pPr>
      <w:r>
        <w:t>7.1. Estrutura de Diretórios e Configurações</w:t>
      </w:r>
    </w:p>
    <w:p/>
    <w:p>
      <w:r>
        <w:t>O plugin espera uma estrutura de diretórios específica e possui parâmetros configuráveis no início do script:</w:t>
      </w:r>
    </w:p>
    <w:p/>
    <w:p>
      <w:pPr>
        <w:ind w:left="720" w:right="720"/>
      </w:pPr>
      <w:r>
        <w:rPr>
          <w:rFonts w:ascii="Consolas" w:hAnsi="Consolas"/>
          <w:sz w:val="20"/>
        </w:rPr>
        <w:t>ROOT     = os.path.abspath(".")</w:t>
      </w:r>
    </w:p>
    <w:p>
      <w:pPr>
        <w:ind w:left="720" w:right="720"/>
      </w:pPr>
      <w:r>
        <w:rPr>
          <w:rFonts w:ascii="Consolas" w:hAnsi="Consolas"/>
          <w:sz w:val="20"/>
        </w:rPr>
        <w:t>DATA_DIR = os.path.join(ROOT, "imaru2")</w:t>
      </w:r>
    </w:p>
    <w:p>
      <w:pPr>
        <w:ind w:left="720" w:right="720"/>
      </w:pPr>
      <w:r>
        <w:rPr>
          <w:rFonts w:ascii="Consolas" w:hAnsi="Consolas"/>
          <w:sz w:val="20"/>
        </w:rPr>
        <w:t>OUT_DIR  = os.path.join(ROOT, "saida_v10_imaru3")</w:t>
      </w:r>
    </w:p>
    <w:p>
      <w:pPr>
        <w:ind w:left="720" w:right="720"/>
      </w:pPr>
      <w:r>
        <w:rPr>
          <w:rFonts w:ascii="Consolas" w:hAnsi="Consolas"/>
          <w:sz w:val="20"/>
        </w:rPr>
        <w:t>SHAPES = {</w:t>
      </w:r>
    </w:p>
    <w:p>
      <w:pPr>
        <w:ind w:left="720" w:right="720"/>
      </w:pPr>
      <w:r>
        <w:rPr>
          <w:rFonts w:ascii="Consolas" w:hAnsi="Consolas"/>
          <w:sz w:val="20"/>
        </w:rPr>
        <w:t>#1: os.path.join(DATA_DIR, "palhada.shp"),</w:t>
      </w:r>
    </w:p>
    <w:p>
      <w:pPr>
        <w:ind w:left="720" w:right="720"/>
      </w:pPr>
      <w:r>
        <w:rPr>
          <w:rFonts w:ascii="Consolas" w:hAnsi="Consolas"/>
          <w:sz w:val="20"/>
        </w:rPr>
        <w:t>1: os.path.join(DATA_DIR, "solo.shp"),</w:t>
      </w:r>
    </w:p>
    <w:p>
      <w:pPr>
        <w:ind w:left="720" w:right="720"/>
      </w:pPr>
      <w:r>
        <w:rPr>
          <w:rFonts w:ascii="Consolas" w:hAnsi="Consolas"/>
          <w:sz w:val="20"/>
        </w:rPr>
        <w:t>2: os.path.join(DATA_DIR, "floresta.shp"),</w:t>
      </w:r>
    </w:p>
    <w:p>
      <w:pPr>
        <w:pStyle w:val="Heading1"/>
      </w:pPr>
      <w:r>
        <w:t>Para adicionar a classe "outros" com shapefile próprio:</w:t>
      </w:r>
    </w:p>
    <w:p>
      <w:pPr>
        <w:pStyle w:val="Heading1"/>
      </w:pPr>
      <w:r>
        <w:t>4: os.path.join(DATA_DIR, "outros.shp"),</w:t>
      </w:r>
    </w:p>
    <w:p>
      <w:r>
        <w:t>}</w:t>
      </w:r>
    </w:p>
    <w:p/>
    <w:p>
      <w:r>
        <w:t>CLASS_NAMES  = {1: "solo", 2: "floresta", 3: "outros"}</w:t>
      </w:r>
    </w:p>
    <w:p/>
    <w:p>
      <w:pPr>
        <w:pStyle w:val="Heading1"/>
      </w:pPr>
      <w:r>
        <w:t>Treino</w:t>
      </w:r>
    </w:p>
    <w:p>
      <w:r>
        <w:t>SAMPLES_PER_CLASS = 60_000   # pixels de treino por classe (balanceado)</w:t>
      </w:r>
    </w:p>
    <w:p>
      <w:r>
        <w:t>RF_N_TREES        = 200      # árvores — mais = mais lento, mas mais preciso</w:t>
      </w:r>
    </w:p>
    <w:p>
      <w:r>
        <w:t>RF_JOBS           = -1       # -1 = usa todos os núcleos da CPU</w:t>
      </w:r>
    </w:p>
    <w:p/>
    <w:p>
      <w:pPr>
        <w:pStyle w:val="Heading1"/>
      </w:pPr>
      <w:r>
        <w:t>Predição</w:t>
      </w:r>
    </w:p>
    <w:p>
      <w:r>
        <w:t>TILE_SZ           = 2048     # pixels por tile (RAM ↔ velocidade)</w:t>
      </w:r>
    </w:p>
    <w:p>
      <w:r>
        <w:t>CONF_THRESHOLD    = 0.45     # confiança mínima para 1/2/3; abaixo → "outros"</w:t>
      </w:r>
    </w:p>
    <w:p/>
    <w:p>
      <w:pPr>
        <w:pStyle w:val="Heading1"/>
      </w:pPr>
      <w:r>
        <w:t>Vetorização</w:t>
      </w:r>
    </w:p>
    <w:p>
      <w:r>
        <w:t>MIN_AREA_M2       = 5.0      # ÁREA MÍNIMA: 5 m² - polígonos e buracos menores que isso são eliminados</w:t>
      </w:r>
    </w:p>
    <w:p>
      <w:r>
        <w:t>SMOOTH_ITER       = 2        # iterações de abertura/fechamento morfológico</w:t>
      </w:r>
    </w:p>
    <w:p>
      <w:r>
        <w:t>HOLE_AREA_M2      = 5.0      # Buracos internos menores que 5 m² são preenchidos</w:t>
      </w:r>
    </w:p>
    <w:p>
      <w:pPr>
        <w:ind w:left="720" w:right="720"/>
      </w:pPr>
      <w:r>
        <w:rPr>
          <w:rFonts w:ascii="Consolas" w:hAnsi="Consolas"/>
          <w:sz w:val="20"/>
        </w:rPr>
        <w:t>*   **`ROOT`, `DATA_DIR`, `OUT_DIR`**: Definem os caminhos para o diretório raiz, dados de entrada (imagens e shapefiles) e saída (resultados classificados).</w:t>
      </w:r>
    </w:p>
    <w:p>
      <w:pPr>
        <w:ind w:left="720" w:right="720"/>
      </w:pPr>
      <w:r>
        <w:rPr>
          <w:rFonts w:ascii="Consolas" w:hAnsi="Consolas"/>
          <w:sz w:val="20"/>
        </w:rPr>
        <w:t>*   **`SHAPES`**: Dicionário que mapeia IDs de classe para os caminhos dos shapefiles de treinamento. É aqui que o usuário define quais classes serão treinadas e quais shapefiles as representam.</w:t>
      </w:r>
    </w:p>
    <w:p>
      <w:pPr>
        <w:ind w:left="720" w:right="720"/>
      </w:pPr>
      <w:r>
        <w:rPr>
          <w:rFonts w:ascii="Consolas" w:hAnsi="Consolas"/>
          <w:sz w:val="20"/>
        </w:rPr>
        <w:t>*   **`CLASS_NAMES`**: Mapeia IDs de classe para nomes legíveis, usados na saída do relatório e nos arquivos GeoJSON/Shapefile.</w:t>
      </w:r>
    </w:p>
    <w:p>
      <w:pPr>
        <w:ind w:left="720" w:right="720"/>
      </w:pPr>
      <w:r>
        <w:rPr>
          <w:rFonts w:ascii="Consolas" w:hAnsi="Consolas"/>
          <w:sz w:val="20"/>
        </w:rPr>
        <w:t>*   **Parâmetros de Treino**: `SAMPLES_PER_CLASS` (número de pixels de treino por classe), `RF_N_TREES` (número de árvores no Random Forest) e `RF_JOBS` (número de núcleos da CPU a serem utilizados).</w:t>
      </w:r>
    </w:p>
    <w:p>
      <w:pPr>
        <w:ind w:left="720" w:right="720"/>
      </w:pPr>
      <w:r>
        <w:rPr>
          <w:rFonts w:ascii="Consolas" w:hAnsi="Consolas"/>
          <w:sz w:val="20"/>
        </w:rPr>
        <w:t>*   **Parâmetros de Predição**: `TILE_SZ` (tamanho dos blocos para processamento) e `CONF_THRESHOLD` (limiar de confiança para a classificação "outros").</w:t>
      </w:r>
    </w:p>
    <w:p>
      <w:pPr>
        <w:ind w:left="720" w:right="720"/>
      </w:pPr>
      <w:r>
        <w:rPr>
          <w:rFonts w:ascii="Consolas" w:hAnsi="Consolas"/>
          <w:sz w:val="20"/>
        </w:rPr>
        <w:t>*   **Parâmetros de Vetorização**: `MIN_AREA_M2` (área mínima para polígonos), `SMOOTH_ITER` (iterações de suavização morfológica) e `HOLE_AREA_M2` (área máxima para buracos a serem preenchidos).</w:t>
      </w:r>
    </w:p>
    <w:p>
      <w:pPr>
        <w:pStyle w:val="Heading3"/>
      </w:pPr>
      <w:r>
        <w:t>7.2. Fluxo de Execução Principal</w:t>
      </w:r>
    </w:p>
    <w:p/>
    <w:p>
      <w:r>
        <w:t>O script principal (`if __name__ == "__main__":`) orquestra as três etapas do pipeline:</w:t>
      </w:r>
    </w:p>
    <w:p/>
    <w:p>
      <w:pPr>
        <w:pStyle w:val="ListBullet"/>
      </w:pPr>
      <w:r>
        <w:t xml:space="preserve">  **`find_tiff()`**: Localiza a imagem TIFF de entrada no `DATA_DIR`.</w:t>
      </w:r>
    </w:p>
    <w:p>
      <w:r>
        <w:t>2.  **Verificação de Retreinamento**: Se o argumento `--retrain` for passado na linha de comando ou se o modelo salvo (`model_rf.joblib`) não existir, a função `train(image_path)` é chamada para treinar um novo modelo. Caso contrário, o modelo existente é carregado via `joblib.load()`.</w:t>
      </w:r>
    </w:p>
    <w:p>
      <w:r>
        <w:t>3.  **`predict(clf, image_path)`**: Realiza a classificação da imagem completa utilizando o modelo treinado ou carregado.</w:t>
      </w:r>
    </w:p>
    <w:p>
      <w:r>
        <w:t>4.  **`vectorize(pred_path)`**: Converte o raster classificado em vetores, aplicando as operações de limpeza e simplificação.</w:t>
      </w:r>
    </w:p>
    <w:p/>
    <w:p>
      <w:pPr>
        <w:pStyle w:val="Heading3"/>
      </w:pPr>
      <w:r>
        <w:t>7.3. Exemplo de Uso</w:t>
      </w:r>
    </w:p>
    <w:p/>
    <w:p>
      <w:r>
        <w:t>Para executar o plugin, o usuário deve ter os shapefiles de treinamento e a imagem TIFF no diretório `DATA_DIR` configurado. A execução é feita via terminal:</w:t>
      </w:r>
    </w:p>
    <w:p/>
    <w:p>
      <w:pPr>
        <w:ind w:left="720" w:right="720"/>
      </w:pPr>
      <w:r>
        <w:rPr>
          <w:rFonts w:ascii="Consolas" w:hAnsi="Consolas"/>
          <w:sz w:val="20"/>
        </w:rPr>
        <w:t>python classificador_rf.py           # treina + prediz + vetoriza (se modelo não existir)</w:t>
      </w:r>
    </w:p>
    <w:p>
      <w:pPr>
        <w:ind w:left="720" w:right="720"/>
      </w:pPr>
      <w:r>
        <w:rPr>
          <w:rFonts w:ascii="Consolas" w:hAnsi="Consolas"/>
          <w:sz w:val="20"/>
        </w:rPr>
        <w:t>python classificador_rf.py --retrain # força re-treino do modelo, prediz e vetoriza</w:t>
      </w:r>
    </w:p>
    <w:p/>
    <w:p/>
    <w:p>
      <w:pPr>
        <w:pStyle w:val="Heading2"/>
      </w:pPr>
      <w:r>
        <w:t>8. Análise Crítica e Considerações Finais</w:t>
      </w:r>
    </w:p>
    <w:p/>
    <w:p>
      <w:r>
        <w:t>O plugin de classificação geoespacial analisado demonstra um alto nível de sofisticação técnica e aderência às melhores práticas de sensoriamento remoto e aprendizado de máquina. A combinação de engenharia de características avançada, processamento por blocos, modelagem robusta com Random Forest e limpeza topológica rigorosa resulta em um pipeline altamente eficaz para o mapeamento de uso do solo.</w:t>
      </w:r>
    </w:p>
    <w:p/>
    <w:p>
      <w:pPr>
        <w:pStyle w:val="Heading3"/>
      </w:pPr>
      <w:r>
        <w:t>8.1. Pontos Fortes</w:t>
      </w:r>
    </w:p>
    <w:p/>
    <w:p>
      <w:pPr>
        <w:pStyle w:val="ListBullet"/>
      </w:pPr>
      <w:r>
        <w:t xml:space="preserve">  **Escalabilidade:** A arquitetura baseada em tiling permite o processamento de imagens de dimensões arbitrárias, superando as limitações de memória RAM, o que é crucial para dados de sensoriamento remoto de alta resolução.</w:t>
      </w:r>
    </w:p>
    <w:p>
      <w:pPr>
        <w:pStyle w:val="ListBullet"/>
      </w:pPr>
      <w:r>
        <w:t xml:space="preserve">  **Robustez:** O uso do Random Forest com hiperparâmetros otimizados (como `class_weight="balanced"` e `max_features="sqrt"`) garante um modelo resiliente a ruídos e desbalanceamento de classes, resultando em classificações mais estáveis e confiáveis.</w:t>
      </w:r>
    </w:p>
    <w:p>
      <w:pPr>
        <w:pStyle w:val="ListBullet"/>
      </w:pPr>
      <w:r>
        <w:t xml:space="preserve">  **Precisão:** A extração de 15 características espectrais e texturais enriquece significativamente a capacidade discriminatória do modelo, permitindo a identificação de padrões complexos que não seriam possíveis apenas com as bandas RGB brutas.</w:t>
      </w:r>
    </w:p>
    <w:p>
      <w:pPr>
        <w:pStyle w:val="ListBullet"/>
      </w:pPr>
      <w:r>
        <w:t xml:space="preserve">  **Qualidade Topológica:** As etapas de limpeza morfológica e filtragem espacial (remoção de polígonos pequenos, preenchimento de buracos e simplificação de Douglas-Peucker) asseguram que os vetores resultantes sejam consistentes, topologicamente corretos e prontos para uso em SIG, minimizando a necessidade de edição manual pós-processamento.</w:t>
      </w:r>
    </w:p>
    <w:p>
      <w:pPr>
        <w:pStyle w:val="ListBullet"/>
      </w:pPr>
      <w:r>
        <w:t xml:space="preserve">  **Lógica de Rejeição:** A implementação de um limiar de confiança (`CONF_THRESHOLD`) para a classificação "outros" reduz a ocorrência de falsos positivos em áreas ambíguas ou de transição, aumentando a confiabilidade do mapa final e fornecendo uma medida intrínseca de incerteza.</w:t>
      </w:r>
    </w:p>
    <w:p>
      <w:pPr>
        <w:pStyle w:val="ListBullet"/>
      </w:pPr>
      <w:r>
        <w:t xml:space="preserve">  **Modularidade:** O código é bem estruturado em funções distintas para cada etapa (treino, predição, vetorização, cálculo de features), facilitando a compreensão, depuração e futuras modificações ou extensões.</w:t>
      </w:r>
    </w:p>
    <w:p/>
    <w:p>
      <w:pPr>
        <w:pStyle w:val="Heading3"/>
      </w:pPr>
      <w:r>
        <w:t>8.2. Oportunidades de Melhoria</w:t>
      </w:r>
    </w:p>
    <w:p/>
    <w:p>
      <w:r>
        <w:t>Embora o plugin seja altamente funcional, algumas áreas podem ser exploradas para aprimoramentos futuros, visando otimizar ainda mais seu desempenho, versatilidade e aplicabilidade:</w:t>
      </w:r>
    </w:p>
    <w:p/>
    <w:p>
      <w:pPr>
        <w:pStyle w:val="ListBullet"/>
      </w:pPr>
      <w:r>
        <w:t xml:space="preserve">  **Otimização de Hiperparâmetros Automatizada:** A implementação de técnicas de busca em grade (Grid Search) ou busca aleatória (Random Search) com validação cruzada poderia automatizar a otimização dos hiperparâmetros do Random Forest. Isso permitiria que o modelo se adaptasse de forma mais eficaz a diferentes conjuntos de dados e cenários de aplicação, maximizando o desempenho sem intervenção manual.</w:t>
      </w:r>
    </w:p>
    <w:p>
      <w:pPr>
        <w:pStyle w:val="ListBullet"/>
      </w:pPr>
      <w:r>
        <w:t xml:space="preserve">  **Suporte a Imagens Multiespectrais Avançadas:** A expansão do suporte para imagens com bandas adicionais, como o Infravermelho Próximo (NIR), Infravermelho de Ondas Curtas (SWIR) e outras bandas espectrais, permitiria o cálculo de uma gama muito mais ampla de índices de vegetação (e.g., NDVI, EVI, NDWI) e índices de solo, melhorando significativamente a precisão da classificação da vegetação, corpos d'água e tipos de solo.</w:t>
      </w:r>
    </w:p>
    <w:p>
      <w:pPr>
        <w:pStyle w:val="ListBullet"/>
      </w:pPr>
      <w:r>
        <w:t xml:space="preserve">  **Processamento Paralelo Distribuído:** Para lidar com volumes de dados ainda maiores (escala regional ou global), a integração com frameworks de processamento distribuído, como Dask ou Apache Spark, poderia acelerar o pipeline. Isso permitiria a distribuição da carga de trabalho em múltiplos nós de computação, reduzindo drasticamente o tempo de processamento para grandes áreas geográficas.</w:t>
      </w:r>
    </w:p>
    <w:p>
      <w:pPr>
        <w:pStyle w:val="ListBullet"/>
      </w:pPr>
      <w:r>
        <w:t xml:space="preserve">  **Integração com Deep Learning para Segmentação Semântica:** A exploração de arquiteturas de redes neurais convolucionais (CNNs), como U-Net ou ResNet, poderia oferecer melhorias substanciais na segmentação semântica. Modelos de Deep Learning são capazes de capturar padrões espaciais e contextuais mais complexos do que a análise de textura baseada em janelas locais, potencialmente resultando em classificações mais detalhadas e precisas, especialmente em cenários com alta variabilidade espacial.</w:t>
      </w:r>
    </w:p>
    <w:p>
      <w:pPr>
        <w:pStyle w:val="ListBullet"/>
      </w:pPr>
      <w:r>
        <w:t xml:space="preserve">  **Interface Gráfica do Usuário (GUI):** Para usuários menos familiarizados com a linha de comando, o desenvolvimento de uma interface gráfica intuitiva (por exemplo, utilizando PyQt, Tkinter ou integrando-o como um plugin QGIS) facilitaria a configuração dos parâmetros, a seleção dos dados de entrada e a visualização dos resultados, tornando o plugin mais acessível.</w:t>
      </w:r>
    </w:p>
    <w:p>
      <w:pPr>
        <w:pStyle w:val="ListBullet"/>
      </w:pPr>
      <w:r>
        <w:t xml:space="preserve">  **Validação Cruzada e Métricas de Desempenho:** A inclusão de módulos para validação cruzada durante o treinamento e o cálculo de métricas de desempenho (e.g., acurácia, precisão, recall, F1-score, matriz de confusão) forneceria uma avaliação quantitativa mais robusta da qualidade do modelo, permitindo ao usuário monitorar e comparar diferentes execuções.</w:t>
      </w:r>
    </w:p>
    <w:p/>
    <w:p>
      <w:r>
        <w:t>Em conclusão, o plugin representa uma solução robusta e bem arquitetada para a classificação de uso do solo, integrando de forma sinérgica o processamento de imagens, o aprendizado de máquina e a análise espacial. Sua estrutura modular e o uso de bibliotecas de código aberto consagradas garantem sua manutenibilidade e extensibilidade para futuras aplicações geoespaciais. As oportunidades de melhoria identificadas podem guiar o desenvolvimento contínuo para torná-lo ainda mais poderoso e versátil.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