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585E" w14:textId="55AFEFEB" w:rsidR="007823B4" w:rsidRPr="007823B4" w:rsidRDefault="007823B4" w:rsidP="007823B4">
      <w:pPr>
        <w:rPr>
          <w:b/>
          <w:bCs/>
        </w:rPr>
      </w:pPr>
      <w:r w:rsidRPr="007823B4">
        <w:rPr>
          <w:b/>
          <w:bCs/>
        </w:rPr>
        <w:t>MANUEL UTILISATEUR</w:t>
      </w:r>
    </w:p>
    <w:p w14:paraId="7C49CFC8" w14:textId="77777777" w:rsidR="007823B4" w:rsidRPr="007823B4" w:rsidRDefault="007823B4" w:rsidP="007823B4">
      <w:r w:rsidRPr="42BEEBAB">
        <w:rPr>
          <w:i/>
          <w:iCs/>
          <w:lang w:val="en-US"/>
        </w:rPr>
        <w:t>(Ce document doit être fourni à l’utilisateur final de l’application)</w:t>
      </w:r>
    </w:p>
    <w:p w14:paraId="36B5305B" w14:textId="3AB8916E" w:rsidR="007823B4" w:rsidRPr="007823B4" w:rsidRDefault="007823B4" w:rsidP="007823B4"/>
    <w:p w14:paraId="600CE0E8" w14:textId="5993E4BC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Manuel utilisateur – Application de prédiction du budget d’un événement</w:t>
      </w:r>
    </w:p>
    <w:p w14:paraId="691D19EB" w14:textId="77777777" w:rsidR="007823B4" w:rsidRPr="007823B4" w:rsidRDefault="007823B4" w:rsidP="007823B4">
      <w:pPr>
        <w:rPr>
          <w:b/>
          <w:bCs/>
        </w:rPr>
      </w:pPr>
      <w:r w:rsidRPr="007823B4">
        <w:rPr>
          <w:b/>
          <w:bCs/>
        </w:rPr>
        <w:t>1. Introduction</w:t>
      </w:r>
    </w:p>
    <w:p w14:paraId="1C782CF5" w14:textId="77777777" w:rsidR="007823B4" w:rsidRPr="007823B4" w:rsidRDefault="007823B4" w:rsidP="007823B4">
      <w:r w:rsidRPr="42BEEBAB">
        <w:rPr>
          <w:lang w:val="en-US"/>
        </w:rPr>
        <w:t>Cette application permet d’obtenir rapidement une estimation du budget total d’un événement à partir d’un ensemble de caractéristiques. Elle s’adresse aux organisateurs d’événements, gestionnaires de projets, agences ou analystes souhaitant obtenir une estimation fiable avant de préparer un devis complet.</w:t>
      </w:r>
    </w:p>
    <w:p w14:paraId="49616BA6" w14:textId="77777777" w:rsidR="007823B4" w:rsidRPr="007823B4" w:rsidRDefault="007823B4" w:rsidP="007823B4">
      <w:r w:rsidRPr="42BEEBAB">
        <w:rPr>
          <w:lang w:val="en-US"/>
        </w:rPr>
        <w:t>L’application s’utilise directement via une interface web simple ou via une API.</w:t>
      </w:r>
    </w:p>
    <w:p w14:paraId="345DB758" w14:textId="77777777" w:rsidR="007823B4" w:rsidRDefault="007823B4" w:rsidP="007823B4">
      <w:pPr>
        <w:rPr>
          <w:b/>
          <w:bCs/>
        </w:rPr>
      </w:pPr>
    </w:p>
    <w:p w14:paraId="71B65CE7" w14:textId="23093C5E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2. Accéder à l’application</w:t>
      </w:r>
    </w:p>
    <w:p w14:paraId="7C16F1FD" w14:textId="77777777" w:rsidR="007823B4" w:rsidRPr="007823B4" w:rsidRDefault="007823B4" w:rsidP="007823B4">
      <w:r w:rsidRPr="42BEEBAB">
        <w:rPr>
          <w:lang w:val="en-US"/>
        </w:rPr>
        <w:t>Selon la version utilisée, deux possibilités :</w:t>
      </w:r>
    </w:p>
    <w:p w14:paraId="174E82A7" w14:textId="0A4F729B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1) Via l’interface Web (Cloud Run)</w:t>
      </w:r>
    </w:p>
    <w:p w14:paraId="39F7115E" w14:textId="77777777" w:rsidR="007823B4" w:rsidRDefault="007823B4" w:rsidP="007823B4">
      <w:r w:rsidRPr="42BEEBAB">
        <w:rPr>
          <w:lang w:val="en-US"/>
        </w:rPr>
        <w:t>Un lien public est fourni par l’équipe technique.</w:t>
      </w:r>
      <w:r>
        <w:br/>
      </w:r>
      <w:r w:rsidRPr="42BEEBAB">
        <w:rPr>
          <w:lang w:val="en-US"/>
        </w:rPr>
        <w:t>Il suffit de l’ouvrir dans n’importe quel navigateur.</w:t>
      </w:r>
    </w:p>
    <w:p w14:paraId="32A96A5F" w14:textId="08B4CD61" w:rsidR="007823B4" w:rsidRPr="007823B4" w:rsidRDefault="00C70B4D" w:rsidP="007823B4">
      <w:r>
        <w:t>(</w:t>
      </w:r>
      <w:hyperlink r:id="rId5" w:history="1">
        <w:r w:rsidR="00AD4454" w:rsidRPr="00026480">
          <w:rPr>
            <w:rStyle w:val="Lienhypertexte"/>
          </w:rPr>
          <w:t>https://api-model-prediction-budget-871459561848.us-central1.run.app/</w:t>
        </w:r>
      </w:hyperlink>
      <w:r>
        <w:t>)</w:t>
      </w:r>
    </w:p>
    <w:p w14:paraId="56620EAD" w14:textId="24EC4A4D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2) Via l’environnement local</w:t>
      </w:r>
    </w:p>
    <w:p w14:paraId="0AD9E049" w14:textId="1C75C2C3" w:rsidR="007823B4" w:rsidRPr="007823B4" w:rsidRDefault="007823B4" w:rsidP="007823B4">
      <w:r w:rsidRPr="42BEEBAB">
        <w:rPr>
          <w:lang w:val="en-US"/>
        </w:rPr>
        <w:t>Si vous utilisez la version locale, démarrez l’API puis accédez à :</w:t>
      </w:r>
      <w:r>
        <w:br/>
      </w:r>
      <w:hyperlink r:id="rId6">
        <w:r w:rsidRPr="42BEEBAB">
          <w:rPr>
            <w:rStyle w:val="Lienhypertexte"/>
            <w:b/>
            <w:bCs/>
            <w:lang w:val="en-US"/>
          </w:rPr>
          <w:t>http://localhost:8000/</w:t>
        </w:r>
      </w:hyperlink>
    </w:p>
    <w:p w14:paraId="637E1766" w14:textId="6CBD7FA4" w:rsidR="007823B4" w:rsidRPr="007823B4" w:rsidRDefault="007823B4" w:rsidP="007823B4"/>
    <w:p w14:paraId="77549DCF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3. Interface utilisateur – Mode Web</w:t>
      </w:r>
    </w:p>
    <w:p w14:paraId="043714C6" w14:textId="77777777" w:rsidR="007823B4" w:rsidRPr="007823B4" w:rsidRDefault="007823B4" w:rsidP="007823B4">
      <w:r w:rsidRPr="42BEEBAB">
        <w:rPr>
          <w:lang w:val="en-US"/>
        </w:rPr>
        <w:t xml:space="preserve">L’interface se présente sous la forme d’un </w:t>
      </w:r>
      <w:r w:rsidRPr="42BEEBAB">
        <w:rPr>
          <w:b/>
          <w:bCs/>
          <w:lang w:val="en-US"/>
        </w:rPr>
        <w:t>formulaire simple</w:t>
      </w:r>
      <w:r w:rsidRPr="42BEEBAB">
        <w:rPr>
          <w:lang w:val="en-US"/>
        </w:rPr>
        <w:t xml:space="preserve"> contenant plusieurs champs à remplir :</w:t>
      </w:r>
    </w:p>
    <w:p w14:paraId="5024AC19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Champs à saisir :</w:t>
      </w:r>
    </w:p>
    <w:p w14:paraId="29EB0F74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Type d’événement (ex. Concert, Festival, Conférence)</w:t>
      </w:r>
    </w:p>
    <w:p w14:paraId="39BC9CD9" w14:textId="77777777" w:rsidR="007823B4" w:rsidRPr="007823B4" w:rsidRDefault="007823B4" w:rsidP="42BEEBAB">
      <w:pPr>
        <w:numPr>
          <w:ilvl w:val="0"/>
          <w:numId w:val="1"/>
        </w:numPr>
        <w:rPr>
          <w:lang w:val="en-US"/>
        </w:rPr>
      </w:pPr>
      <w:r w:rsidRPr="42BEEBAB">
        <w:rPr>
          <w:lang w:val="en-US"/>
        </w:rPr>
        <w:t>Ville / Localisation</w:t>
      </w:r>
    </w:p>
    <w:p w14:paraId="13DA0428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Capacité du lieu</w:t>
      </w:r>
    </w:p>
    <w:p w14:paraId="2DDE2569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Nombre prévu de participants</w:t>
      </w:r>
    </w:p>
    <w:p w14:paraId="3E4DED6F" w14:textId="77777777" w:rsidR="007823B4" w:rsidRPr="007823B4" w:rsidRDefault="007823B4" w:rsidP="007823B4">
      <w:pPr>
        <w:numPr>
          <w:ilvl w:val="0"/>
          <w:numId w:val="1"/>
        </w:numPr>
      </w:pPr>
      <w:r w:rsidRPr="007823B4">
        <w:t>Budget marketing</w:t>
      </w:r>
    </w:p>
    <w:p w14:paraId="4E9A8F51" w14:textId="77777777" w:rsidR="007823B4" w:rsidRPr="007823B4" w:rsidRDefault="007823B4" w:rsidP="42BEEBAB">
      <w:pPr>
        <w:numPr>
          <w:ilvl w:val="0"/>
          <w:numId w:val="1"/>
        </w:numPr>
        <w:rPr>
          <w:lang w:val="en-US"/>
        </w:rPr>
      </w:pPr>
      <w:r w:rsidRPr="42BEEBAB">
        <w:rPr>
          <w:lang w:val="en-US"/>
        </w:rPr>
        <w:t>Nombre de canaux publicitaires</w:t>
      </w:r>
    </w:p>
    <w:p w14:paraId="1A790805" w14:textId="77777777" w:rsidR="007823B4" w:rsidRPr="007823B4" w:rsidRDefault="007823B4" w:rsidP="42BEEBAB">
      <w:pPr>
        <w:numPr>
          <w:ilvl w:val="0"/>
          <w:numId w:val="1"/>
        </w:numPr>
        <w:rPr>
          <w:lang w:val="en-US"/>
        </w:rPr>
      </w:pPr>
      <w:r w:rsidRPr="42BEEBAB">
        <w:rPr>
          <w:lang w:val="en-US"/>
        </w:rPr>
        <w:t>Prévisions météo</w:t>
      </w:r>
    </w:p>
    <w:p w14:paraId="30356961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Niveau de concurrence</w:t>
      </w:r>
    </w:p>
    <w:p w14:paraId="0C18859C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Coûts initiaux (location, personnel, équipement, permis)</w:t>
      </w:r>
    </w:p>
    <w:p w14:paraId="23CA5D35" w14:textId="77777777" w:rsidR="007823B4" w:rsidRPr="007823B4" w:rsidRDefault="007823B4" w:rsidP="007823B4">
      <w:pPr>
        <w:numPr>
          <w:ilvl w:val="0"/>
          <w:numId w:val="1"/>
        </w:numPr>
      </w:pPr>
      <w:r w:rsidRPr="42BEEBAB">
        <w:rPr>
          <w:lang w:val="en-US"/>
        </w:rPr>
        <w:t>Billets en prévente et prix moyen du billet</w:t>
      </w:r>
    </w:p>
    <w:p w14:paraId="25668230" w14:textId="77777777" w:rsidR="007823B4" w:rsidRPr="007823B4" w:rsidRDefault="007823B4" w:rsidP="42BEEBAB">
      <w:pPr>
        <w:numPr>
          <w:ilvl w:val="0"/>
          <w:numId w:val="1"/>
        </w:numPr>
        <w:rPr>
          <w:lang w:val="en-US"/>
        </w:rPr>
      </w:pPr>
      <w:r w:rsidRPr="42BEEBAB">
        <w:rPr>
          <w:lang w:val="en-US"/>
        </w:rPr>
        <w:t>Saison et jour de la semaine</w:t>
      </w:r>
    </w:p>
    <w:p w14:paraId="689D2D4C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Étapes pour réaliser une prédiction :</w:t>
      </w:r>
    </w:p>
    <w:p w14:paraId="70DFAFD9" w14:textId="77777777" w:rsidR="007823B4" w:rsidRPr="007823B4" w:rsidRDefault="007823B4" w:rsidP="42BEEBAB">
      <w:pPr>
        <w:numPr>
          <w:ilvl w:val="0"/>
          <w:numId w:val="2"/>
        </w:numPr>
        <w:rPr>
          <w:lang w:val="en-US"/>
        </w:rPr>
      </w:pPr>
      <w:r w:rsidRPr="42BEEBAB">
        <w:rPr>
          <w:lang w:val="en-US"/>
        </w:rPr>
        <w:t>Remplir tous les champs demandés</w:t>
      </w:r>
    </w:p>
    <w:p w14:paraId="5069FF9B" w14:textId="77777777" w:rsidR="007823B4" w:rsidRPr="007823B4" w:rsidRDefault="007823B4" w:rsidP="007823B4">
      <w:pPr>
        <w:numPr>
          <w:ilvl w:val="0"/>
          <w:numId w:val="2"/>
        </w:numPr>
      </w:pPr>
      <w:r w:rsidRPr="42BEEBAB">
        <w:rPr>
          <w:lang w:val="en-US"/>
        </w:rPr>
        <w:t xml:space="preserve">Cliquer sur </w:t>
      </w:r>
      <w:r w:rsidRPr="42BEEBAB">
        <w:rPr>
          <w:b/>
          <w:bCs/>
          <w:lang w:val="en-US"/>
        </w:rPr>
        <w:t>"Prédire le budget"</w:t>
      </w:r>
    </w:p>
    <w:p w14:paraId="0D7FCD2E" w14:textId="77777777" w:rsidR="007823B4" w:rsidRPr="007823B4" w:rsidRDefault="007823B4" w:rsidP="42BEEBAB">
      <w:pPr>
        <w:numPr>
          <w:ilvl w:val="0"/>
          <w:numId w:val="2"/>
        </w:numPr>
        <w:rPr>
          <w:lang w:val="en-US"/>
        </w:rPr>
      </w:pPr>
      <w:r w:rsidRPr="42BEEBAB">
        <w:rPr>
          <w:lang w:val="en-US"/>
        </w:rPr>
        <w:t>Le résultat apparaît instantanément sous forme de montant estimé</w:t>
      </w:r>
    </w:p>
    <w:p w14:paraId="7AEF1874" w14:textId="3CD69763" w:rsidR="007823B4" w:rsidRPr="007823B4" w:rsidRDefault="007823B4" w:rsidP="007823B4"/>
    <w:p w14:paraId="418A0391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4. API – Mode avancé</w:t>
      </w:r>
    </w:p>
    <w:p w14:paraId="66B79B07" w14:textId="77777777" w:rsidR="007823B4" w:rsidRPr="007823B4" w:rsidRDefault="007823B4" w:rsidP="007823B4">
      <w:r w:rsidRPr="42BEEBAB">
        <w:rPr>
          <w:lang w:val="en-US"/>
        </w:rPr>
        <w:t>Les utilisateurs plus techniques peuvent interagir avec l’API via l’endpoint :</w:t>
      </w:r>
    </w:p>
    <w:p w14:paraId="2CC35514" w14:textId="77777777" w:rsidR="007823B4" w:rsidRPr="007823B4" w:rsidRDefault="007823B4" w:rsidP="007823B4">
      <w:pPr>
        <w:rPr>
          <w:b/>
          <w:bCs/>
        </w:rPr>
      </w:pPr>
      <w:r w:rsidRPr="007823B4">
        <w:rPr>
          <w:b/>
          <w:bCs/>
        </w:rPr>
        <w:t>POST /predict</w:t>
      </w:r>
    </w:p>
    <w:p w14:paraId="5CA3AB91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Exemple de requête JSON :</w:t>
      </w:r>
    </w:p>
    <w:p w14:paraId="0DF9C893" w14:textId="77777777" w:rsidR="007823B4" w:rsidRPr="007823B4" w:rsidRDefault="007823B4" w:rsidP="007823B4">
      <w:r w:rsidRPr="007823B4">
        <w:t>{</w:t>
      </w:r>
    </w:p>
    <w:p w14:paraId="42905C49" w14:textId="77777777" w:rsidR="007823B4" w:rsidRPr="007823B4" w:rsidRDefault="007823B4" w:rsidP="007823B4">
      <w:r w:rsidRPr="42BEEBAB">
        <w:rPr>
          <w:lang w:val="en-US"/>
        </w:rPr>
        <w:t xml:space="preserve">    "Event_Type": "Concert",</w:t>
      </w:r>
    </w:p>
    <w:p w14:paraId="37312ECB" w14:textId="77777777" w:rsidR="007823B4" w:rsidRPr="007823B4" w:rsidRDefault="007823B4" w:rsidP="007823B4">
      <w:r w:rsidRPr="007823B4">
        <w:t xml:space="preserve">    "Location": "New York",</w:t>
      </w:r>
    </w:p>
    <w:p w14:paraId="74DCE627" w14:textId="77777777" w:rsidR="007823B4" w:rsidRPr="007823B4" w:rsidRDefault="007823B4" w:rsidP="007823B4">
      <w:r w:rsidRPr="42BEEBAB">
        <w:rPr>
          <w:lang w:val="en-US"/>
        </w:rPr>
        <w:t xml:space="preserve">    "Venue_Capacity": 20000,</w:t>
      </w:r>
    </w:p>
    <w:p w14:paraId="59766026" w14:textId="77777777" w:rsidR="007823B4" w:rsidRPr="007823B4" w:rsidRDefault="007823B4" w:rsidP="007823B4">
      <w:r w:rsidRPr="42BEEBAB">
        <w:rPr>
          <w:lang w:val="en-US"/>
        </w:rPr>
        <w:t xml:space="preserve">    "Expected_Attendance": 15000,</w:t>
      </w:r>
    </w:p>
    <w:p w14:paraId="2D5386EB" w14:textId="77777777" w:rsidR="007823B4" w:rsidRPr="007823B4" w:rsidRDefault="007823B4" w:rsidP="007823B4">
      <w:r w:rsidRPr="42BEEBAB">
        <w:rPr>
          <w:lang w:val="en-US"/>
        </w:rPr>
        <w:t xml:space="preserve">    "Marketing_Budget": 12000,</w:t>
      </w:r>
    </w:p>
    <w:p w14:paraId="786BBB89" w14:textId="77777777" w:rsidR="007823B4" w:rsidRPr="007823B4" w:rsidRDefault="007823B4" w:rsidP="007823B4">
      <w:r w:rsidRPr="42BEEBAB">
        <w:rPr>
          <w:lang w:val="en-US"/>
        </w:rPr>
        <w:t xml:space="preserve">    "Number_of_Ad_Channels": 5,</w:t>
      </w:r>
    </w:p>
    <w:p w14:paraId="580672A0" w14:textId="77777777" w:rsidR="007823B4" w:rsidRPr="007823B4" w:rsidRDefault="007823B4" w:rsidP="007823B4">
      <w:r w:rsidRPr="42BEEBAB">
        <w:rPr>
          <w:lang w:val="en-US"/>
        </w:rPr>
        <w:t xml:space="preserve">    "Weather_Forecast": "Sunny",</w:t>
      </w:r>
    </w:p>
    <w:p w14:paraId="0A6847B5" w14:textId="77777777" w:rsidR="007823B4" w:rsidRPr="007823B4" w:rsidRDefault="007823B4" w:rsidP="007823B4">
      <w:r w:rsidRPr="42BEEBAB">
        <w:rPr>
          <w:lang w:val="en-US"/>
        </w:rPr>
        <w:t xml:space="preserve">    "Nearby_Events": 3,</w:t>
      </w:r>
    </w:p>
    <w:p w14:paraId="5D93AD97" w14:textId="77777777" w:rsidR="007823B4" w:rsidRPr="007823B4" w:rsidRDefault="007823B4" w:rsidP="007823B4">
      <w:r w:rsidRPr="42BEEBAB">
        <w:rPr>
          <w:lang w:val="en-US"/>
        </w:rPr>
        <w:t xml:space="preserve">    "Competition_Level": "Medium",</w:t>
      </w:r>
    </w:p>
    <w:p w14:paraId="05775499" w14:textId="77777777" w:rsidR="007823B4" w:rsidRPr="007823B4" w:rsidRDefault="007823B4" w:rsidP="007823B4">
      <w:r w:rsidRPr="42BEEBAB">
        <w:rPr>
          <w:lang w:val="en-US"/>
        </w:rPr>
        <w:t xml:space="preserve">    "Pre_sale_Tickets": 8000,</w:t>
      </w:r>
    </w:p>
    <w:p w14:paraId="4DF523C9" w14:textId="77777777" w:rsidR="007823B4" w:rsidRPr="007823B4" w:rsidRDefault="007823B4" w:rsidP="007823B4">
      <w:r w:rsidRPr="42BEEBAB">
        <w:rPr>
          <w:lang w:val="en-US"/>
        </w:rPr>
        <w:t xml:space="preserve">    "Price_per_Ticket": 45.50,</w:t>
      </w:r>
    </w:p>
    <w:p w14:paraId="506AA452" w14:textId="77777777" w:rsidR="007823B4" w:rsidRPr="007823B4" w:rsidRDefault="007823B4" w:rsidP="007823B4">
      <w:r w:rsidRPr="42BEEBAB">
        <w:rPr>
          <w:lang w:val="en-US"/>
        </w:rPr>
        <w:t xml:space="preserve">    "Venue_Rental_Cost": 50000,</w:t>
      </w:r>
    </w:p>
    <w:p w14:paraId="262EB083" w14:textId="77777777" w:rsidR="007823B4" w:rsidRPr="007823B4" w:rsidRDefault="007823B4" w:rsidP="007823B4">
      <w:r w:rsidRPr="42BEEBAB">
        <w:rPr>
          <w:lang w:val="en-US"/>
        </w:rPr>
        <w:t xml:space="preserve">    "Staff_Cost": 15000,</w:t>
      </w:r>
    </w:p>
    <w:p w14:paraId="68365972" w14:textId="77777777" w:rsidR="007823B4" w:rsidRPr="007823B4" w:rsidRDefault="007823B4" w:rsidP="007823B4">
      <w:r w:rsidRPr="42BEEBAB">
        <w:rPr>
          <w:lang w:val="en-US"/>
        </w:rPr>
        <w:t xml:space="preserve">    "Stage_and_Equipment_Cost": 25000,</w:t>
      </w:r>
    </w:p>
    <w:p w14:paraId="08124BAD" w14:textId="77777777" w:rsidR="007823B4" w:rsidRPr="007823B4" w:rsidRDefault="007823B4" w:rsidP="007823B4">
      <w:r w:rsidRPr="42BEEBAB">
        <w:rPr>
          <w:lang w:val="en-US"/>
        </w:rPr>
        <w:t xml:space="preserve">    "Permits_and_Licenses_Cost": 2000</w:t>
      </w:r>
    </w:p>
    <w:p w14:paraId="40EDD67B" w14:textId="77777777" w:rsidR="007823B4" w:rsidRPr="007823B4" w:rsidRDefault="007823B4" w:rsidP="007823B4">
      <w:r w:rsidRPr="007823B4">
        <w:t>}</w:t>
      </w:r>
    </w:p>
    <w:p w14:paraId="7F4A1415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Exemple de réponse :</w:t>
      </w:r>
    </w:p>
    <w:p w14:paraId="57F15CF1" w14:textId="77777777" w:rsidR="007823B4" w:rsidRPr="007823B4" w:rsidRDefault="007823B4" w:rsidP="007823B4">
      <w:r w:rsidRPr="007823B4">
        <w:t>{</w:t>
      </w:r>
    </w:p>
    <w:p w14:paraId="6187785E" w14:textId="77777777" w:rsidR="007823B4" w:rsidRPr="007823B4" w:rsidRDefault="007823B4" w:rsidP="007823B4">
      <w:r w:rsidRPr="42BEEBAB">
        <w:rPr>
          <w:lang w:val="en-US"/>
        </w:rPr>
        <w:t xml:space="preserve">  "predicted_budget": 178430.50</w:t>
      </w:r>
    </w:p>
    <w:p w14:paraId="2521A0CA" w14:textId="77777777" w:rsidR="007823B4" w:rsidRPr="007823B4" w:rsidRDefault="007823B4" w:rsidP="007823B4">
      <w:r w:rsidRPr="007823B4">
        <w:t>}</w:t>
      </w:r>
    </w:p>
    <w:p w14:paraId="16223BC7" w14:textId="0F7A7E85" w:rsidR="007823B4" w:rsidRPr="007823B4" w:rsidRDefault="007823B4" w:rsidP="007823B4"/>
    <w:p w14:paraId="3A5C0554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5. Comprendre le résultat</w:t>
      </w:r>
    </w:p>
    <w:p w14:paraId="77453EA7" w14:textId="77777777" w:rsidR="007823B4" w:rsidRPr="007823B4" w:rsidRDefault="007823B4" w:rsidP="007823B4">
      <w:r w:rsidRPr="42BEEBAB">
        <w:rPr>
          <w:lang w:val="en-US"/>
        </w:rPr>
        <w:t xml:space="preserve">La valeur fournie représente une </w:t>
      </w:r>
      <w:r w:rsidRPr="42BEEBAB">
        <w:rPr>
          <w:b/>
          <w:bCs/>
          <w:lang w:val="en-US"/>
        </w:rPr>
        <w:t>estimation globale du budget total</w:t>
      </w:r>
      <w:r w:rsidRPr="42BEEBAB">
        <w:rPr>
          <w:lang w:val="en-US"/>
        </w:rPr>
        <w:t>.</w:t>
      </w:r>
      <w:r>
        <w:br/>
      </w:r>
      <w:r w:rsidRPr="42BEEBAB">
        <w:rPr>
          <w:lang w:val="en-US"/>
        </w:rPr>
        <w:t>Elle inclut les coûts fixes, variables et les dépenses supplémentaires anticipées.</w:t>
      </w:r>
    </w:p>
    <w:p w14:paraId="36819663" w14:textId="661BC88C" w:rsidR="007823B4" w:rsidRPr="007823B4" w:rsidRDefault="007823B4" w:rsidP="007823B4">
      <w:r w:rsidRPr="42BEEBAB">
        <w:rPr>
          <w:lang w:val="en-US"/>
        </w:rPr>
        <w:t>Important :</w:t>
      </w:r>
      <w:r>
        <w:br/>
      </w:r>
      <w:r w:rsidRPr="42BEEBAB">
        <w:rPr>
          <w:lang w:val="en-US"/>
        </w:rPr>
        <w:t xml:space="preserve"> Ce n'est pas une facture, mais une estimation basée sur les tendances historiques.</w:t>
      </w:r>
      <w:r>
        <w:br/>
      </w:r>
      <w:r w:rsidRPr="42BEEBAB">
        <w:rPr>
          <w:lang w:val="en-US"/>
        </w:rPr>
        <w:t xml:space="preserve"> L’erreur moyenne attendue est d’environ ±10 %.</w:t>
      </w:r>
    </w:p>
    <w:p w14:paraId="24732869" w14:textId="52E9805E" w:rsidR="007823B4" w:rsidRPr="007823B4" w:rsidRDefault="007823B4" w:rsidP="007823B4"/>
    <w:p w14:paraId="70E212D1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6. Bonnes pratiques d’utilisation</w:t>
      </w:r>
    </w:p>
    <w:p w14:paraId="2BF8D17D" w14:textId="77777777" w:rsidR="007823B4" w:rsidRPr="007823B4" w:rsidRDefault="007823B4" w:rsidP="007823B4">
      <w:pPr>
        <w:numPr>
          <w:ilvl w:val="0"/>
          <w:numId w:val="3"/>
        </w:numPr>
      </w:pPr>
      <w:r w:rsidRPr="42BEEBAB">
        <w:rPr>
          <w:lang w:val="en-US"/>
        </w:rPr>
        <w:t>Toujours utiliser des valeurs réalistes (ex : capacité ≤ 100 000).</w:t>
      </w:r>
    </w:p>
    <w:p w14:paraId="0389821A" w14:textId="77777777" w:rsidR="007823B4" w:rsidRPr="007823B4" w:rsidRDefault="007823B4" w:rsidP="007823B4">
      <w:pPr>
        <w:numPr>
          <w:ilvl w:val="0"/>
          <w:numId w:val="3"/>
        </w:numPr>
      </w:pPr>
      <w:r w:rsidRPr="42BEEBAB">
        <w:rPr>
          <w:lang w:val="en-US"/>
        </w:rPr>
        <w:t>Vérifier la cohérence : un festival en hiver extérieur est possible mais rare.</w:t>
      </w:r>
    </w:p>
    <w:p w14:paraId="4D50E32E" w14:textId="77777777" w:rsidR="007823B4" w:rsidRPr="007823B4" w:rsidRDefault="007823B4" w:rsidP="007823B4">
      <w:pPr>
        <w:numPr>
          <w:ilvl w:val="0"/>
          <w:numId w:val="3"/>
        </w:numPr>
      </w:pPr>
      <w:r w:rsidRPr="42BEEBAB">
        <w:rPr>
          <w:lang w:val="en-US"/>
        </w:rPr>
        <w:t>Plus les données fournies sont précises, meilleure sera la prédiction.</w:t>
      </w:r>
    </w:p>
    <w:p w14:paraId="33283D58" w14:textId="77777777" w:rsidR="007823B4" w:rsidRPr="007823B4" w:rsidRDefault="007823B4" w:rsidP="007823B4">
      <w:pPr>
        <w:numPr>
          <w:ilvl w:val="0"/>
          <w:numId w:val="3"/>
        </w:numPr>
      </w:pPr>
      <w:r w:rsidRPr="42BEEBAB">
        <w:rPr>
          <w:lang w:val="en-US"/>
        </w:rPr>
        <w:t>Utiliser la même unité pour les montants (dollars US).</w:t>
      </w:r>
    </w:p>
    <w:p w14:paraId="29C62672" w14:textId="62EE8A5C" w:rsidR="007823B4" w:rsidRPr="007823B4" w:rsidRDefault="007823B4" w:rsidP="007823B4"/>
    <w:p w14:paraId="31BDB636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7. Limitations connues</w:t>
      </w:r>
    </w:p>
    <w:p w14:paraId="56040471" w14:textId="77777777" w:rsidR="007823B4" w:rsidRPr="007823B4" w:rsidRDefault="007823B4" w:rsidP="007823B4">
      <w:pPr>
        <w:numPr>
          <w:ilvl w:val="0"/>
          <w:numId w:val="4"/>
        </w:numPr>
      </w:pPr>
      <w:r w:rsidRPr="42BEEBAB">
        <w:rPr>
          <w:lang w:val="en-US"/>
        </w:rPr>
        <w:t>Ne tient pas compte de la météo en temps réel (prévision seulement).</w:t>
      </w:r>
    </w:p>
    <w:p w14:paraId="732B402F" w14:textId="77777777" w:rsidR="007823B4" w:rsidRPr="007823B4" w:rsidRDefault="007823B4" w:rsidP="007823B4">
      <w:pPr>
        <w:numPr>
          <w:ilvl w:val="0"/>
          <w:numId w:val="4"/>
        </w:numPr>
      </w:pPr>
      <w:r w:rsidRPr="42BEEBAB">
        <w:rPr>
          <w:lang w:val="en-US"/>
        </w:rPr>
        <w:t>Le modèle ne calcule pas les profits, seulement les coûts.</w:t>
      </w:r>
    </w:p>
    <w:p w14:paraId="5D4A42CF" w14:textId="77777777" w:rsidR="007823B4" w:rsidRPr="007823B4" w:rsidRDefault="007823B4" w:rsidP="007823B4">
      <w:pPr>
        <w:numPr>
          <w:ilvl w:val="0"/>
          <w:numId w:val="4"/>
        </w:numPr>
      </w:pPr>
      <w:r w:rsidRPr="42BEEBAB">
        <w:rPr>
          <w:lang w:val="en-US"/>
        </w:rPr>
        <w:t>Les événements extrêmement atypiques peuvent produire une estimation moins précise.</w:t>
      </w:r>
    </w:p>
    <w:p w14:paraId="04F1E33B" w14:textId="4BD8BF59" w:rsidR="007823B4" w:rsidRPr="007823B4" w:rsidRDefault="007823B4" w:rsidP="007823B4"/>
    <w:p w14:paraId="4EA714B7" w14:textId="77777777" w:rsidR="007823B4" w:rsidRPr="007823B4" w:rsidRDefault="007823B4" w:rsidP="007823B4">
      <w:pPr>
        <w:rPr>
          <w:b/>
          <w:bCs/>
        </w:rPr>
      </w:pPr>
      <w:r w:rsidRPr="007823B4">
        <w:rPr>
          <w:b/>
          <w:bCs/>
        </w:rPr>
        <w:t>8. Support technique</w:t>
      </w:r>
    </w:p>
    <w:p w14:paraId="7AD298DA" w14:textId="72C99726" w:rsidR="007823B4" w:rsidRPr="007823B4" w:rsidRDefault="007823B4" w:rsidP="007823B4">
      <w:r w:rsidRPr="42BEEBAB">
        <w:rPr>
          <w:lang w:val="en-US"/>
        </w:rPr>
        <w:t>Pour toute question ou anomalie, contacter l’équipe projet :</w:t>
      </w:r>
      <w:r>
        <w:br/>
      </w:r>
      <w:r w:rsidRPr="42BEEBAB">
        <w:rPr>
          <w:b/>
          <w:bCs/>
          <w:lang w:val="en-US"/>
        </w:rPr>
        <w:t>support@evenementspro.ai</w:t>
      </w:r>
      <w:r w:rsidRPr="42BEEBAB">
        <w:rPr>
          <w:lang w:val="en-US"/>
        </w:rPr>
        <w:t xml:space="preserve"> (adresse fictive)</w:t>
      </w:r>
    </w:p>
    <w:p w14:paraId="7C3EE45E" w14:textId="55318F0D" w:rsidR="007823B4" w:rsidRPr="007823B4" w:rsidRDefault="007823B4" w:rsidP="007823B4"/>
    <w:p w14:paraId="13CBF00C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9. Mise à jour du système</w:t>
      </w:r>
    </w:p>
    <w:p w14:paraId="11C4C69E" w14:textId="77777777" w:rsidR="007823B4" w:rsidRPr="007823B4" w:rsidRDefault="007823B4" w:rsidP="007823B4">
      <w:r w:rsidRPr="42BEEBAB">
        <w:rPr>
          <w:lang w:val="en-US"/>
        </w:rPr>
        <w:t>Les améliorations du modèle sont déployées automatiquement via Google Cloud Run.</w:t>
      </w:r>
      <w:r>
        <w:br/>
      </w:r>
      <w:r w:rsidRPr="42BEEBAB">
        <w:rPr>
          <w:lang w:val="en-US"/>
        </w:rPr>
        <w:t>Une version mise à jour du modèle (v2, v3, etc.) est appliquée sans interruption du service.</w:t>
      </w:r>
    </w:p>
    <w:p w14:paraId="45044F19" w14:textId="6949C627" w:rsidR="007823B4" w:rsidRPr="007823B4" w:rsidRDefault="007823B4" w:rsidP="007823B4"/>
    <w:p w14:paraId="515B58A8" w14:textId="7777777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lang w:val="en-US"/>
        </w:rPr>
        <w:t>10. FAQ rapide</w:t>
      </w:r>
    </w:p>
    <w:p w14:paraId="3865186C" w14:textId="5A14E36D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i/>
          <w:iCs/>
          <w:lang w:val="en-US"/>
        </w:rPr>
        <w:t>Le modèle est-il fiable ?</w:t>
      </w:r>
    </w:p>
    <w:p w14:paraId="1966B696" w14:textId="77777777" w:rsidR="007823B4" w:rsidRPr="007823B4" w:rsidRDefault="007823B4" w:rsidP="007823B4">
      <w:r w:rsidRPr="42BEEBAB">
        <w:rPr>
          <w:lang w:val="en-US"/>
        </w:rPr>
        <w:t>Oui, le modèle atteint un R² de 0.93 avec un faible RMSE.</w:t>
      </w:r>
    </w:p>
    <w:p w14:paraId="147759AF" w14:textId="6E65AE87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i/>
          <w:iCs/>
          <w:lang w:val="en-US"/>
        </w:rPr>
        <w:t>Puis-je intégrer l’API dans mes systèmes internes ?</w:t>
      </w:r>
    </w:p>
    <w:p w14:paraId="41B84319" w14:textId="77777777" w:rsidR="007823B4" w:rsidRPr="007823B4" w:rsidRDefault="007823B4" w:rsidP="007823B4">
      <w:r w:rsidRPr="42BEEBAB">
        <w:rPr>
          <w:lang w:val="en-US"/>
        </w:rPr>
        <w:t>Oui, l’API REST peut être utilisée depuis n’importe quel outil externe (CRM, ERP, etc.).</w:t>
      </w:r>
    </w:p>
    <w:p w14:paraId="54F2FC95" w14:textId="4DE55A64" w:rsidR="007823B4" w:rsidRPr="007823B4" w:rsidRDefault="007823B4" w:rsidP="42BEEBAB">
      <w:pPr>
        <w:rPr>
          <w:b/>
          <w:bCs/>
          <w:lang w:val="en-US"/>
        </w:rPr>
      </w:pPr>
      <w:r w:rsidRPr="42BEEBAB">
        <w:rPr>
          <w:b/>
          <w:bCs/>
          <w:i/>
          <w:iCs/>
          <w:lang w:val="en-US"/>
        </w:rPr>
        <w:t>Le modèle gère-t-il plusieurs langues ?</w:t>
      </w:r>
    </w:p>
    <w:p w14:paraId="08D0CC8E" w14:textId="77777777" w:rsidR="007823B4" w:rsidRPr="007823B4" w:rsidRDefault="007823B4" w:rsidP="007823B4">
      <w:r w:rsidRPr="42BEEBAB">
        <w:rPr>
          <w:lang w:val="en-US"/>
        </w:rPr>
        <w:t>Actuellement non. Les champs doivent être fournis en anglais.</w:t>
      </w:r>
    </w:p>
    <w:p w14:paraId="08CEB74C" w14:textId="77777777" w:rsidR="00592A03" w:rsidRDefault="00592A03"/>
    <w:sectPr w:rsidR="00592A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1AC"/>
    <w:multiLevelType w:val="multilevel"/>
    <w:tmpl w:val="27B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63050"/>
    <w:multiLevelType w:val="multilevel"/>
    <w:tmpl w:val="427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30E5C"/>
    <w:multiLevelType w:val="multilevel"/>
    <w:tmpl w:val="0EC8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B7720"/>
    <w:multiLevelType w:val="multilevel"/>
    <w:tmpl w:val="979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4122">
    <w:abstractNumId w:val="1"/>
  </w:num>
  <w:num w:numId="2" w16cid:durableId="88548247">
    <w:abstractNumId w:val="2"/>
  </w:num>
  <w:num w:numId="3" w16cid:durableId="490684599">
    <w:abstractNumId w:val="0"/>
  </w:num>
  <w:num w:numId="4" w16cid:durableId="1969895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71"/>
    <w:rsid w:val="001A3EB8"/>
    <w:rsid w:val="001E6FE7"/>
    <w:rsid w:val="003065F2"/>
    <w:rsid w:val="003066CD"/>
    <w:rsid w:val="003C338B"/>
    <w:rsid w:val="00591871"/>
    <w:rsid w:val="00592A03"/>
    <w:rsid w:val="007823B4"/>
    <w:rsid w:val="00895058"/>
    <w:rsid w:val="0098051E"/>
    <w:rsid w:val="00AD4454"/>
    <w:rsid w:val="00AF005E"/>
    <w:rsid w:val="00C70B4D"/>
    <w:rsid w:val="00E9046B"/>
    <w:rsid w:val="00F94B01"/>
    <w:rsid w:val="42BEE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79DD"/>
  <w15:chartTrackingRefBased/>
  <w15:docId w15:val="{4A336FE9-8C2C-4C88-8A85-D9819E3C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18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18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18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18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18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18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18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18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18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18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187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823B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s://api-model-prediction-budget-871459561848.us-central1.run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Martinien Mehoun</dc:creator>
  <cp:keywords/>
  <dc:description/>
  <cp:lastModifiedBy>Gansoaba Mohamed Tareq Ouedraogo</cp:lastModifiedBy>
  <cp:revision>8</cp:revision>
  <dcterms:created xsi:type="dcterms:W3CDTF">2025-12-09T21:35:00Z</dcterms:created>
  <dcterms:modified xsi:type="dcterms:W3CDTF">2025-12-09T21:35:00Z</dcterms:modified>
</cp:coreProperties>
</file>