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403C9" w14:textId="5D00EB2C" w:rsidR="003C6D22" w:rsidRPr="005B37A6" w:rsidRDefault="003C6D22" w:rsidP="003C6D22">
      <w:pPr>
        <w:rPr>
          <w:rFonts w:ascii="Calibri" w:eastAsia="Avenir" w:hAnsi="Calibri" w:cs="Calibri"/>
          <w:bCs/>
          <w:color w:val="000000"/>
          <w:sz w:val="24"/>
          <w:szCs w:val="24"/>
        </w:rPr>
      </w:pPr>
      <w:r w:rsidRPr="005B37A6">
        <w:rPr>
          <w:rFonts w:ascii="Calibri" w:eastAsia="Avenir" w:hAnsi="Calibri" w:cs="Calibri"/>
          <w:bCs/>
          <w:color w:val="000000"/>
          <w:sz w:val="24"/>
          <w:szCs w:val="24"/>
        </w:rPr>
        <w:t>Title: Investigating Human Error Incidents, Accidents, and Complex Systems</w:t>
      </w:r>
    </w:p>
    <w:p w14:paraId="3A920C7D" w14:textId="39FB97BC" w:rsidR="003C6D22" w:rsidRPr="005B37A6" w:rsidRDefault="009F21EA" w:rsidP="003C6D22">
      <w:pPr>
        <w:rPr>
          <w:rFonts w:ascii="Calibri" w:eastAsia="Avenir" w:hAnsi="Calibri" w:cs="Calibri"/>
          <w:bCs/>
          <w:color w:val="000000"/>
          <w:sz w:val="24"/>
          <w:szCs w:val="24"/>
        </w:rPr>
      </w:pPr>
      <w:r w:rsidRPr="005B37A6">
        <w:rPr>
          <w:rFonts w:ascii="Calibri" w:hAnsi="Calibri" w:cs="Calibri"/>
          <w:sz w:val="24"/>
          <w:szCs w:val="24"/>
        </w:rPr>
        <w:t>Author(s)</w:t>
      </w:r>
      <w:r w:rsidR="003C6D22" w:rsidRPr="005B37A6">
        <w:rPr>
          <w:rFonts w:ascii="Calibri" w:eastAsia="Avenir" w:hAnsi="Calibri" w:cs="Calibri"/>
          <w:bCs/>
          <w:color w:val="000000"/>
          <w:sz w:val="24"/>
          <w:szCs w:val="24"/>
        </w:rPr>
        <w:t xml:space="preserve">: </w:t>
      </w:r>
      <w:r w:rsidR="00496142" w:rsidRPr="005B37A6">
        <w:rPr>
          <w:rFonts w:ascii="Calibri" w:eastAsia="Avenir" w:hAnsi="Calibri" w:cs="Calibri"/>
          <w:bCs/>
          <w:color w:val="000000"/>
          <w:sz w:val="24"/>
          <w:szCs w:val="24"/>
        </w:rPr>
        <w:t>Barry Strauch</w:t>
      </w:r>
    </w:p>
    <w:p w14:paraId="0FF5E26B" w14:textId="6F11E6F9" w:rsidR="003C6D22" w:rsidRPr="005B37A6" w:rsidRDefault="003C6D22" w:rsidP="003C6D22">
      <w:pPr>
        <w:rPr>
          <w:rFonts w:ascii="Calibri" w:eastAsia="Avenir" w:hAnsi="Calibri" w:cs="Calibri"/>
          <w:bCs/>
          <w:color w:val="000000"/>
          <w:sz w:val="24"/>
          <w:szCs w:val="24"/>
        </w:rPr>
      </w:pPr>
      <w:r w:rsidRPr="005B37A6">
        <w:rPr>
          <w:rFonts w:ascii="Calibri" w:eastAsia="Avenir" w:hAnsi="Calibri" w:cs="Calibri"/>
          <w:bCs/>
          <w:color w:val="000000"/>
          <w:sz w:val="24"/>
          <w:szCs w:val="24"/>
        </w:rPr>
        <w:t xml:space="preserve">Category: </w:t>
      </w:r>
      <w:r w:rsidR="00282EC8" w:rsidRPr="005B37A6">
        <w:rPr>
          <w:rFonts w:ascii="Calibri" w:eastAsia="Avenir" w:hAnsi="Calibri" w:cs="Calibri"/>
          <w:bCs/>
          <w:color w:val="000000"/>
          <w:sz w:val="24"/>
          <w:szCs w:val="24"/>
        </w:rPr>
        <w:t>Safety</w:t>
      </w:r>
    </w:p>
    <w:p w14:paraId="37BC126C" w14:textId="11098D92" w:rsidR="003C44DC" w:rsidRPr="005B37A6" w:rsidRDefault="003C6D22" w:rsidP="00276385">
      <w:pPr>
        <w:rPr>
          <w:rFonts w:ascii="Calibri" w:hAnsi="Calibri" w:cs="Calibri"/>
          <w:sz w:val="24"/>
          <w:szCs w:val="24"/>
        </w:rPr>
      </w:pPr>
      <w:r w:rsidRPr="005B37A6">
        <w:rPr>
          <w:rFonts w:ascii="Calibri" w:eastAsia="Avenir" w:hAnsi="Calibri" w:cs="Calibri"/>
          <w:bCs/>
          <w:color w:val="000000"/>
          <w:sz w:val="24"/>
          <w:szCs w:val="24"/>
        </w:rPr>
        <w:t xml:space="preserve">Tags: </w:t>
      </w:r>
      <w:r w:rsidR="00282EC8" w:rsidRPr="005B37A6">
        <w:rPr>
          <w:rFonts w:ascii="Calibri" w:eastAsia="Avenir" w:hAnsi="Calibri" w:cs="Calibri"/>
          <w:bCs/>
          <w:color w:val="000000"/>
          <w:sz w:val="24"/>
          <w:szCs w:val="24"/>
        </w:rPr>
        <w:t>Human, Error, Investigation, Accidents, Incidents</w:t>
      </w:r>
      <w:r w:rsidR="001E0893" w:rsidRPr="005B37A6">
        <w:rPr>
          <w:rFonts w:ascii="Calibri" w:eastAsia="Avenir" w:hAnsi="Calibri" w:cs="Calibri"/>
          <w:bCs/>
          <w:color w:val="000000"/>
          <w:sz w:val="24"/>
          <w:szCs w:val="24"/>
        </w:rPr>
        <w:t>, System</w:t>
      </w:r>
    </w:p>
    <w:p w14:paraId="56A6BB10" w14:textId="77777777" w:rsidR="003C44DC" w:rsidRPr="005B37A6" w:rsidRDefault="003C44DC" w:rsidP="00276385">
      <w:pPr>
        <w:rPr>
          <w:rFonts w:ascii="Calibri" w:hAnsi="Calibri" w:cs="Calibri"/>
          <w:sz w:val="24"/>
          <w:szCs w:val="24"/>
        </w:rPr>
      </w:pPr>
    </w:p>
    <w:p w14:paraId="49C2D44B" w14:textId="51031764"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Foreword to Second Edition </w:t>
      </w:r>
    </w:p>
    <w:p w14:paraId="52572247" w14:textId="210D71D2"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Many accident investigations make the same mistake in defining causes.  They identify the widget that broke or malfunctioned, then locate the person most closely connected with the technical failure: the engineer who miscalculated an analysis, the operator who missed signals or pulled the wrong switches, the supervisor who failed to listen, or the manager who made bad decisions. When causal chains are limited to technical flaws and individual failures, the ensuing responses aimed at preventing a similar event in the future are equally limited: they aim to fix the technical problem and replace or retrain the individual </w:t>
      </w:r>
      <w:r w:rsidR="004D2C2A" w:rsidRPr="005B37A6">
        <w:rPr>
          <w:rFonts w:ascii="Calibri" w:hAnsi="Calibri" w:cs="Calibri"/>
          <w:sz w:val="24"/>
          <w:szCs w:val="24"/>
        </w:rPr>
        <w:t>responsible</w:t>
      </w:r>
      <w:r w:rsidRPr="005B37A6">
        <w:rPr>
          <w:rFonts w:ascii="Calibri" w:hAnsi="Calibri" w:cs="Calibri"/>
          <w:sz w:val="24"/>
          <w:szCs w:val="24"/>
        </w:rPr>
        <w:t xml:space="preserve">. Such corrections lead to a misguided and potentially disastrous belief that the underlying problem has been solved. (Columbia Accident  Investigation Board, 2003, p. 97) I’ll never forget the day my phone rang early on a Sunday morning in 2006.  The voice on the other end of the line informed me there had been an </w:t>
      </w:r>
      <w:r w:rsidR="00B373E1" w:rsidRPr="005B37A6">
        <w:rPr>
          <w:rFonts w:ascii="Calibri" w:hAnsi="Calibri" w:cs="Calibri"/>
          <w:sz w:val="24"/>
          <w:szCs w:val="24"/>
        </w:rPr>
        <w:t>airline</w:t>
      </w:r>
      <w:r w:rsidRPr="005B37A6">
        <w:rPr>
          <w:rFonts w:ascii="Calibri" w:hAnsi="Calibri" w:cs="Calibri"/>
          <w:sz w:val="24"/>
          <w:szCs w:val="24"/>
        </w:rPr>
        <w:t xml:space="preserve"> crash in Lexington, Kentucky. The airplane was still on fire</w:t>
      </w:r>
      <w:r w:rsidR="00FA3A4A" w:rsidRPr="005B37A6">
        <w:rPr>
          <w:rFonts w:ascii="Calibri" w:hAnsi="Calibri" w:cs="Calibri"/>
          <w:sz w:val="24"/>
          <w:szCs w:val="24"/>
        </w:rPr>
        <w:t>, and multiple</w:t>
      </w:r>
      <w:r w:rsidRPr="005B37A6">
        <w:rPr>
          <w:rFonts w:ascii="Calibri" w:hAnsi="Calibri" w:cs="Calibri"/>
          <w:sz w:val="24"/>
          <w:szCs w:val="24"/>
        </w:rPr>
        <w:t xml:space="preserve"> fatalities were expected. With that, I started packing my bags to head to Kentucky. Before </w:t>
      </w:r>
      <w:r w:rsidR="00FA3A4A" w:rsidRPr="005B37A6">
        <w:rPr>
          <w:rFonts w:ascii="Calibri" w:hAnsi="Calibri" w:cs="Calibri"/>
          <w:sz w:val="24"/>
          <w:szCs w:val="24"/>
        </w:rPr>
        <w:t>I left</w:t>
      </w:r>
      <w:r w:rsidRPr="005B37A6">
        <w:rPr>
          <w:rFonts w:ascii="Calibri" w:hAnsi="Calibri" w:cs="Calibri"/>
          <w:sz w:val="24"/>
          <w:szCs w:val="24"/>
        </w:rPr>
        <w:t xml:space="preserve"> my house, the images on TV pretty much told me what had happened. The wreckage was positioned a few thousand feet directly off the end of a runway that would have been too short for an airplane of that size to </w:t>
      </w:r>
      <w:r w:rsidR="00691144">
        <w:rPr>
          <w:rFonts w:ascii="Calibri" w:hAnsi="Calibri" w:cs="Calibri"/>
          <w:sz w:val="24"/>
          <w:szCs w:val="24"/>
        </w:rPr>
        <w:t>take off successfully</w:t>
      </w:r>
      <w:r w:rsidRPr="005B37A6">
        <w:rPr>
          <w:rFonts w:ascii="Calibri" w:hAnsi="Calibri" w:cs="Calibri"/>
          <w:sz w:val="24"/>
          <w:szCs w:val="24"/>
        </w:rPr>
        <w:t xml:space="preserve">. A broken fence at the end of the runway and tire marks through the grass to the initial impact point provided further clues.  So, before even leaving my house, I had surmised the pilots </w:t>
      </w:r>
      <w:r w:rsidR="00FA3A4A" w:rsidRPr="005B37A6">
        <w:rPr>
          <w:rFonts w:ascii="Calibri" w:hAnsi="Calibri" w:cs="Calibri"/>
          <w:sz w:val="24"/>
          <w:szCs w:val="24"/>
        </w:rPr>
        <w:t xml:space="preserve">had made an error in </w:t>
      </w:r>
      <w:r w:rsidRPr="005B37A6">
        <w:rPr>
          <w:rFonts w:ascii="Calibri" w:hAnsi="Calibri" w:cs="Calibri"/>
          <w:sz w:val="24"/>
          <w:szCs w:val="24"/>
        </w:rPr>
        <w:t>attempting to depart from the wrong runway. Error identified</w:t>
      </w:r>
      <w:r w:rsidR="00FA3A4A" w:rsidRPr="005B37A6">
        <w:rPr>
          <w:rFonts w:ascii="Calibri" w:hAnsi="Calibri" w:cs="Calibri"/>
          <w:sz w:val="24"/>
          <w:szCs w:val="24"/>
        </w:rPr>
        <w:t>; case</w:t>
      </w:r>
      <w:r w:rsidRPr="005B37A6">
        <w:rPr>
          <w:rFonts w:ascii="Calibri" w:hAnsi="Calibri" w:cs="Calibri"/>
          <w:sz w:val="24"/>
          <w:szCs w:val="24"/>
        </w:rPr>
        <w:t xml:space="preserve"> closed. Right? Well, actually not. A good friend, Captain Daniel Maurino, stated</w:t>
      </w:r>
      <w:r w:rsidR="00FA3A4A" w:rsidRPr="005B37A6">
        <w:rPr>
          <w:rFonts w:ascii="Calibri" w:hAnsi="Calibri" w:cs="Calibri"/>
          <w:sz w:val="24"/>
          <w:szCs w:val="24"/>
        </w:rPr>
        <w:t>, “The discovery of human error should be considered as the starting point of the investigation, and not the ending point that has punctuated so many previous</w:t>
      </w:r>
      <w:r w:rsidRPr="005B37A6">
        <w:rPr>
          <w:rFonts w:ascii="Calibri" w:hAnsi="Calibri" w:cs="Calibri"/>
          <w:sz w:val="24"/>
          <w:szCs w:val="24"/>
        </w:rPr>
        <w:t xml:space="preserve"> investigations” (Maurino, 1997). His words of wisdom are framed in my office to serve as a constant reminder of the necessity to look </w:t>
      </w:r>
      <w:r w:rsidR="00691144">
        <w:rPr>
          <w:rFonts w:ascii="Calibri" w:hAnsi="Calibri" w:cs="Calibri"/>
          <w:sz w:val="24"/>
          <w:szCs w:val="24"/>
        </w:rPr>
        <w:t>beyond</w:t>
      </w:r>
      <w:r w:rsidRPr="005B37A6">
        <w:rPr>
          <w:rFonts w:ascii="Calibri" w:hAnsi="Calibri" w:cs="Calibri"/>
          <w:sz w:val="24"/>
          <w:szCs w:val="24"/>
        </w:rPr>
        <w:t xml:space="preserve"> the obvious human error. It is one thing to say someone committed an error, but it is quite another to try to identify the underlying factors that influenced that error. And why do we care? </w:t>
      </w:r>
      <w:r w:rsidRPr="005B37A6">
        <w:rPr>
          <w:rFonts w:ascii="Calibri" w:hAnsi="Calibri" w:cs="Calibri"/>
          <w:sz w:val="24"/>
          <w:szCs w:val="24"/>
        </w:rPr>
        <w:lastRenderedPageBreak/>
        <w:t>Finding who or what is at “fault” should not be simply an exercise in attributing error, but rather</w:t>
      </w:r>
      <w:r w:rsidR="00831AD6" w:rsidRPr="005B37A6">
        <w:rPr>
          <w:rFonts w:ascii="Calibri" w:hAnsi="Calibri" w:cs="Calibri"/>
          <w:sz w:val="24"/>
          <w:szCs w:val="24"/>
        </w:rPr>
        <w:t xml:space="preserve"> should be done to identify the factors that influenced the error so those conditions</w:t>
      </w:r>
      <w:r w:rsidRPr="005B37A6">
        <w:rPr>
          <w:rFonts w:ascii="Calibri" w:hAnsi="Calibri" w:cs="Calibri"/>
          <w:sz w:val="24"/>
          <w:szCs w:val="24"/>
        </w:rPr>
        <w:t xml:space="preserve"> can be corrected to prevent future errors. If we simply say “human error,” “pilot error,” or “operator error” and stop with that, we miss valuable learning opportunities. The Institute of Medicine noted in a seminal report on medical error that “blaming the individual does not change these factors</w:t>
      </w:r>
      <w:r w:rsidR="00F4343C" w:rsidRPr="005B37A6">
        <w:rPr>
          <w:rFonts w:ascii="Calibri" w:hAnsi="Calibri" w:cs="Calibri"/>
          <w:sz w:val="24"/>
          <w:szCs w:val="24"/>
        </w:rPr>
        <w:t>,</w:t>
      </w:r>
      <w:r w:rsidRPr="005B37A6">
        <w:rPr>
          <w:rFonts w:ascii="Calibri" w:hAnsi="Calibri" w:cs="Calibri"/>
          <w:sz w:val="24"/>
          <w:szCs w:val="24"/>
        </w:rPr>
        <w:t xml:space="preserve"> and the same error is likely to recur” (Institute of Medicine, 2000, p. 49). xvi  In the case of the Lexington, Kentucky crash, the error was identified within hours, if not minutes, after it occurred. </w:t>
      </w:r>
      <w:r w:rsidR="00691144">
        <w:rPr>
          <w:rFonts w:ascii="Calibri" w:hAnsi="Calibri" w:cs="Calibri"/>
          <w:sz w:val="24"/>
          <w:szCs w:val="24"/>
        </w:rPr>
        <w:t>However,</w:t>
      </w:r>
      <w:r w:rsidRPr="005B37A6">
        <w:rPr>
          <w:rFonts w:ascii="Calibri" w:hAnsi="Calibri" w:cs="Calibri"/>
          <w:sz w:val="24"/>
          <w:szCs w:val="24"/>
        </w:rPr>
        <w:t xml:space="preserve"> identifying the human error doesn’t mean the investigation is completed; instead, it should be, as  Daniel Maurino stated, the starting point of the investigation. Once the human error was identified, the prevailing question should (and  did) become “Why was the error committed?” Were the pilots fatigued? Did the fact that the airport was undergoing </w:t>
      </w:r>
      <w:r w:rsidR="00F4343C" w:rsidRPr="005B37A6">
        <w:rPr>
          <w:rFonts w:ascii="Calibri" w:hAnsi="Calibri" w:cs="Calibri"/>
          <w:sz w:val="24"/>
          <w:szCs w:val="24"/>
        </w:rPr>
        <w:t xml:space="preserve">the </w:t>
      </w:r>
      <w:r w:rsidRPr="005B37A6">
        <w:rPr>
          <w:rFonts w:ascii="Calibri" w:hAnsi="Calibri" w:cs="Calibri"/>
          <w:sz w:val="24"/>
          <w:szCs w:val="24"/>
        </w:rPr>
        <w:t xml:space="preserve">construction of runways and </w:t>
      </w:r>
      <w:r w:rsidR="00B373E1" w:rsidRPr="005B37A6">
        <w:rPr>
          <w:rFonts w:ascii="Calibri" w:hAnsi="Calibri" w:cs="Calibri"/>
          <w:sz w:val="24"/>
          <w:szCs w:val="24"/>
        </w:rPr>
        <w:t>taxiways</w:t>
      </w:r>
      <w:r w:rsidRPr="005B37A6">
        <w:rPr>
          <w:rFonts w:ascii="Calibri" w:hAnsi="Calibri" w:cs="Calibri"/>
          <w:sz w:val="24"/>
          <w:szCs w:val="24"/>
        </w:rPr>
        <w:t xml:space="preserve"> somehow confuse the pilots during taxi-out? How did the disparity between taxiway signs and what was depicted on the pilots’ airport </w:t>
      </w:r>
      <w:r w:rsidR="00691144">
        <w:rPr>
          <w:rFonts w:ascii="Calibri" w:hAnsi="Calibri" w:cs="Calibri"/>
          <w:sz w:val="24"/>
          <w:szCs w:val="24"/>
        </w:rPr>
        <w:t>diagram</w:t>
      </w:r>
      <w:r w:rsidRPr="005B37A6">
        <w:rPr>
          <w:rFonts w:ascii="Calibri" w:hAnsi="Calibri" w:cs="Calibri"/>
          <w:sz w:val="24"/>
          <w:szCs w:val="24"/>
        </w:rPr>
        <w:t xml:space="preserve"> charts affect their performance? Did organizational factors such as poor training or lack of company standardization somehow contribute to the error? What role did understaffing </w:t>
      </w:r>
      <w:r w:rsidR="00B373E1" w:rsidRPr="005B37A6">
        <w:rPr>
          <w:rFonts w:ascii="Calibri" w:hAnsi="Calibri" w:cs="Calibri"/>
          <w:sz w:val="24"/>
          <w:szCs w:val="24"/>
        </w:rPr>
        <w:t>play in the control tower</w:t>
      </w:r>
      <w:r w:rsidRPr="005B37A6">
        <w:rPr>
          <w:rFonts w:ascii="Calibri" w:hAnsi="Calibri" w:cs="Calibri"/>
          <w:sz w:val="24"/>
          <w:szCs w:val="24"/>
        </w:rPr>
        <w:t xml:space="preserve">? Did the crew’s casual attitude enable their error? Why </w:t>
      </w:r>
      <w:r w:rsidR="00F4343C" w:rsidRPr="005B37A6">
        <w:rPr>
          <w:rFonts w:ascii="Calibri" w:hAnsi="Calibri" w:cs="Calibri"/>
          <w:sz w:val="24"/>
          <w:szCs w:val="24"/>
        </w:rPr>
        <w:t>were two other flights successful- fully navigating the airport construction and taxiing to the right runway moments before the crash-</w:t>
      </w:r>
      <w:r w:rsidRPr="005B37A6">
        <w:rPr>
          <w:rFonts w:ascii="Calibri" w:hAnsi="Calibri" w:cs="Calibri"/>
          <w:sz w:val="24"/>
          <w:szCs w:val="24"/>
        </w:rPr>
        <w:t xml:space="preserve"> but this crew did not? Only after questions such as these are answered can human error be understood and the </w:t>
      </w:r>
      <w:r w:rsidR="00F4343C" w:rsidRPr="005B37A6">
        <w:rPr>
          <w:rFonts w:ascii="Calibri" w:hAnsi="Calibri" w:cs="Calibri"/>
          <w:sz w:val="24"/>
          <w:szCs w:val="24"/>
        </w:rPr>
        <w:t>underlying</w:t>
      </w:r>
      <w:r w:rsidRPr="005B37A6">
        <w:rPr>
          <w:rFonts w:ascii="Calibri" w:hAnsi="Calibri" w:cs="Calibri"/>
          <w:sz w:val="24"/>
          <w:szCs w:val="24"/>
        </w:rPr>
        <w:t xml:space="preserve"> conditions </w:t>
      </w:r>
      <w:r w:rsidR="00691144">
        <w:rPr>
          <w:rFonts w:ascii="Calibri" w:hAnsi="Calibri" w:cs="Calibri"/>
          <w:sz w:val="24"/>
          <w:szCs w:val="24"/>
        </w:rPr>
        <w:t xml:space="preserve">be </w:t>
      </w:r>
      <w:r w:rsidRPr="005B37A6">
        <w:rPr>
          <w:rFonts w:ascii="Calibri" w:hAnsi="Calibri" w:cs="Calibri"/>
          <w:sz w:val="24"/>
          <w:szCs w:val="24"/>
        </w:rPr>
        <w:t xml:space="preserve">corrected. Since that accident in 2006, I’ve been involved in the deliberation of some  150 or so transportation accidents. From that experience, I have developed the belief that most, if not all, accidents or incidents have roots in human error. In some cases, it is a readily identifiable error of a frontline </w:t>
      </w:r>
      <w:r w:rsidR="00F4343C" w:rsidRPr="005B37A6">
        <w:rPr>
          <w:rFonts w:ascii="Calibri" w:hAnsi="Calibri" w:cs="Calibri"/>
          <w:sz w:val="24"/>
          <w:szCs w:val="24"/>
        </w:rPr>
        <w:t>operator</w:t>
      </w:r>
      <w:r w:rsidRPr="005B37A6">
        <w:rPr>
          <w:rFonts w:ascii="Calibri" w:hAnsi="Calibri" w:cs="Calibri"/>
          <w:sz w:val="24"/>
          <w:szCs w:val="24"/>
        </w:rPr>
        <w:t>, such as a pilot, ship’s master, medical technician, air traffic controller, or control room operator. In other cases, the error(s) may not be obvious at all.  It may be deeply embedded within the system, perhaps far, far away from the scene of the accident, such as decisions and actions/inactions made by organizations or regulators. As explained in this book, there are proximate errors—those that are closest to the accident in terms of timing or location</w:t>
      </w:r>
      <w:r w:rsidR="00691144">
        <w:rPr>
          <w:rFonts w:ascii="Calibri" w:hAnsi="Calibri" w:cs="Calibri"/>
          <w:sz w:val="24"/>
          <w:szCs w:val="24"/>
        </w:rPr>
        <w:t xml:space="preserve">- </w:t>
      </w:r>
      <w:r w:rsidRPr="005B37A6">
        <w:rPr>
          <w:rFonts w:ascii="Calibri" w:hAnsi="Calibri" w:cs="Calibri"/>
          <w:sz w:val="24"/>
          <w:szCs w:val="24"/>
        </w:rPr>
        <w:t xml:space="preserve">and there are underlying conditions that are factors in the accident </w:t>
      </w:r>
      <w:r w:rsidR="00F4343C" w:rsidRPr="005B37A6">
        <w:rPr>
          <w:rFonts w:ascii="Calibri" w:hAnsi="Calibri" w:cs="Calibri"/>
          <w:sz w:val="24"/>
          <w:szCs w:val="24"/>
        </w:rPr>
        <w:t>causation</w:t>
      </w:r>
      <w:r w:rsidRPr="005B37A6">
        <w:rPr>
          <w:rFonts w:ascii="Calibri" w:hAnsi="Calibri" w:cs="Calibri"/>
          <w:sz w:val="24"/>
          <w:szCs w:val="24"/>
        </w:rPr>
        <w:t xml:space="preserve"> but perhaps not readily apparent. Reason (1990, 1997) refers to these as active failures and latent conditions, respectively. Contemporary thinking views error as a “symptom of deeper trouble”  (Dekker, 2002, p. 61) within the system. Maurino said human error should be “considered like fever: an indication of illness rather than its cause. It is a </w:t>
      </w:r>
      <w:r w:rsidRPr="005B37A6">
        <w:rPr>
          <w:rFonts w:ascii="Calibri" w:hAnsi="Calibri" w:cs="Calibri"/>
          <w:sz w:val="24"/>
          <w:szCs w:val="24"/>
        </w:rPr>
        <w:lastRenderedPageBreak/>
        <w:t xml:space="preserve">marker announcing problems in the architecture of the system” (Maurino,  1997). In the early 1990s, </w:t>
      </w:r>
      <w:r w:rsidR="0069378F" w:rsidRPr="005B37A6">
        <w:rPr>
          <w:rFonts w:ascii="Calibri" w:hAnsi="Calibri" w:cs="Calibri"/>
          <w:sz w:val="24"/>
          <w:szCs w:val="24"/>
        </w:rPr>
        <w:t>the National Transportation Safety Board (NTSB)  board member John Lauber was one of the first to focus on how organizational</w:t>
      </w:r>
      <w:r w:rsidRPr="005B37A6">
        <w:rPr>
          <w:rFonts w:ascii="Calibri" w:hAnsi="Calibri" w:cs="Calibri"/>
          <w:sz w:val="24"/>
          <w:szCs w:val="24"/>
        </w:rPr>
        <w:t xml:space="preserve"> factors can influence transportation safety (Meshkati, 1997). Lauber argued that the cause of a commuter </w:t>
      </w:r>
      <w:r w:rsidR="00691144">
        <w:rPr>
          <w:rFonts w:ascii="Calibri" w:hAnsi="Calibri" w:cs="Calibri"/>
          <w:sz w:val="24"/>
          <w:szCs w:val="24"/>
        </w:rPr>
        <w:t>airliner's</w:t>
      </w:r>
      <w:r w:rsidRPr="005B37A6">
        <w:rPr>
          <w:rFonts w:ascii="Calibri" w:hAnsi="Calibri" w:cs="Calibri"/>
          <w:sz w:val="24"/>
          <w:szCs w:val="24"/>
        </w:rPr>
        <w:t xml:space="preserve"> in-flight breakup due to faulty maintenance should be “the failure of Continental Express management to establish a corporate culture which encouraged and enforced adherence to approved maintenance and quality assurance procedures” (NTSB, 1992,  p. 54). Of the five NTSB board members, Lauber was alone in his belief. The conventional thinking at the time seemed to be to identify the proximate error that sparked the accident and call that the “cause” of the mishap. </w:t>
      </w:r>
      <w:r w:rsidR="00691144">
        <w:rPr>
          <w:rFonts w:ascii="Calibri" w:hAnsi="Calibri" w:cs="Calibri"/>
          <w:sz w:val="24"/>
          <w:szCs w:val="24"/>
        </w:rPr>
        <w:t>However</w:t>
      </w:r>
      <w:r w:rsidRPr="005B37A6">
        <w:rPr>
          <w:rFonts w:ascii="Calibri" w:hAnsi="Calibri" w:cs="Calibri"/>
          <w:sz w:val="24"/>
          <w:szCs w:val="24"/>
        </w:rPr>
        <w:t>,  as discussed throughout this book, human error does not occur in a vacuum.  It must</w:t>
      </w:r>
      <w:r w:rsidR="00A933C0" w:rsidRPr="005B37A6">
        <w:rPr>
          <w:rFonts w:ascii="Calibri" w:hAnsi="Calibri" w:cs="Calibri"/>
          <w:sz w:val="24"/>
          <w:szCs w:val="24"/>
        </w:rPr>
        <w:t>, therefore,</w:t>
      </w:r>
      <w:r w:rsidRPr="005B37A6">
        <w:rPr>
          <w:rFonts w:ascii="Calibri" w:hAnsi="Calibri" w:cs="Calibri"/>
          <w:sz w:val="24"/>
          <w:szCs w:val="24"/>
        </w:rPr>
        <w:t xml:space="preserve"> be examined in the context in which the error occurred.  In other words, if an error occurs in the workplace, the workplace must be examined to look for conditions that could provoke </w:t>
      </w:r>
      <w:r w:rsidR="00691144">
        <w:rPr>
          <w:rFonts w:ascii="Calibri" w:hAnsi="Calibri" w:cs="Calibri"/>
          <w:sz w:val="24"/>
          <w:szCs w:val="24"/>
        </w:rPr>
        <w:t xml:space="preserve">an </w:t>
      </w:r>
      <w:r w:rsidRPr="005B37A6">
        <w:rPr>
          <w:rFonts w:ascii="Calibri" w:hAnsi="Calibri" w:cs="Calibri"/>
          <w:sz w:val="24"/>
          <w:szCs w:val="24"/>
        </w:rPr>
        <w:t xml:space="preserve">error. What were the physical conditions at the workplace? Was lighting adequate to perform the task? Were the procedures and training adequate? Did the organizational norms and expectations prioritize safety over competing goals? Was the operational layout of the workplace conducive </w:t>
      </w:r>
      <w:r w:rsidR="00A933C0" w:rsidRPr="005B37A6">
        <w:rPr>
          <w:rFonts w:ascii="Calibri" w:hAnsi="Calibri" w:cs="Calibri"/>
          <w:sz w:val="24"/>
          <w:szCs w:val="24"/>
        </w:rPr>
        <w:t>to</w:t>
      </w:r>
      <w:r w:rsidRPr="005B37A6">
        <w:rPr>
          <w:rFonts w:ascii="Calibri" w:hAnsi="Calibri" w:cs="Calibri"/>
          <w:sz w:val="24"/>
          <w:szCs w:val="24"/>
        </w:rPr>
        <w:t xml:space="preserve"> error? Organizational factors have been implicated in accidents and incidents in many socio-technical industries. For example, the U.S. Chemical Safety and  Hazard Investigation Board (Chemical Safety Board [CSB]) determined that a 2005 oil refinery explosion that claimed 15 lives and injured 180 people had numerous organizational-related factors, such as the company’s </w:t>
      </w:r>
      <w:r w:rsidR="001B7672" w:rsidRPr="005B37A6">
        <w:rPr>
          <w:rFonts w:ascii="Calibri" w:hAnsi="Calibri" w:cs="Calibri"/>
          <w:sz w:val="24"/>
          <w:szCs w:val="24"/>
        </w:rPr>
        <w:t xml:space="preserve">cost-cutting </w:t>
      </w:r>
      <w:r w:rsidRPr="005B37A6">
        <w:rPr>
          <w:rFonts w:ascii="Calibri" w:hAnsi="Calibri" w:cs="Calibri"/>
          <w:sz w:val="24"/>
          <w:szCs w:val="24"/>
        </w:rPr>
        <w:t>and overreliance on misleading safety metrics (CSB, 2007). The International  Atomic Energy Agency (IAEA) stated that the Chernobyl nuclear power plant meltdown “flowed from a deficient safety culture, not only at the  Chernobyl plant, but throughout the Soviet design, operating, and regulatory organizations for nuclear power” (IAEA, 1992, pp. 23–24). The National  Transportation Safety Board (2010) found organizational issues to be a causal factor in the 2009 multi-fatality subway accident in Washington, DC. In 2015, I was involved in the final deliberation of an accident involving  SpaceShipTwo, a commercial space vehicle that suffered an in-flight breakup during a test flight. From the onboard video recorder, it was evident that the copilot prematurely moved a lever</w:t>
      </w:r>
      <w:r w:rsidR="002F2503" w:rsidRPr="005B37A6">
        <w:rPr>
          <w:rFonts w:ascii="Calibri" w:hAnsi="Calibri" w:cs="Calibri"/>
          <w:sz w:val="24"/>
          <w:szCs w:val="24"/>
        </w:rPr>
        <w:t>,</w:t>
      </w:r>
      <w:r w:rsidRPr="005B37A6">
        <w:rPr>
          <w:rFonts w:ascii="Calibri" w:hAnsi="Calibri" w:cs="Calibri"/>
          <w:sz w:val="24"/>
          <w:szCs w:val="24"/>
        </w:rPr>
        <w:t xml:space="preserve"> which led to an uncommanded movement of the vehicle’s tail feather—a device similar to a conventional aircraft’s horizontal and vertical stabilizer. The tail feather is actuated by a cockpit lever to pivot it upward 60° relative to the longitudinal axis of the aircraft;  its purpose is to stabilize the aircraft during the reentry phase of flight.  However, if the feather is deployed </w:t>
      </w:r>
      <w:r w:rsidRPr="005B37A6">
        <w:rPr>
          <w:rFonts w:ascii="Calibri" w:hAnsi="Calibri" w:cs="Calibri"/>
          <w:sz w:val="24"/>
          <w:szCs w:val="24"/>
        </w:rPr>
        <w:lastRenderedPageBreak/>
        <w:t xml:space="preserve">at the wrong time, as in this case, the resulting aerodynamic loads on the aircraft will lead to catastrophic in-flight breakup. The obvious “cause” of the accident was that the copilot committed an error </w:t>
      </w:r>
      <w:r w:rsidR="002F2503" w:rsidRPr="005B37A6">
        <w:rPr>
          <w:rFonts w:ascii="Calibri" w:hAnsi="Calibri" w:cs="Calibri"/>
          <w:sz w:val="24"/>
          <w:szCs w:val="24"/>
        </w:rPr>
        <w:t>in unlocking the feather at the wrong time,</w:t>
      </w:r>
      <w:r w:rsidRPr="005B37A6">
        <w:rPr>
          <w:rFonts w:ascii="Calibri" w:hAnsi="Calibri" w:cs="Calibri"/>
          <w:sz w:val="24"/>
          <w:szCs w:val="24"/>
        </w:rPr>
        <w:t xml:space="preserve"> which led to the uncommanded actuation of the feather. </w:t>
      </w:r>
      <w:r w:rsidR="00691144">
        <w:rPr>
          <w:rFonts w:ascii="Calibri" w:hAnsi="Calibri" w:cs="Calibri"/>
          <w:sz w:val="24"/>
          <w:szCs w:val="24"/>
        </w:rPr>
        <w:t>However</w:t>
      </w:r>
      <w:r w:rsidRPr="005B37A6">
        <w:rPr>
          <w:rFonts w:ascii="Calibri" w:hAnsi="Calibri" w:cs="Calibri"/>
          <w:sz w:val="24"/>
          <w:szCs w:val="24"/>
        </w:rPr>
        <w:t xml:space="preserve">, this finding alone would serve no </w:t>
      </w:r>
      <w:r w:rsidR="000D74D8" w:rsidRPr="005B37A6">
        <w:rPr>
          <w:rFonts w:ascii="Calibri" w:hAnsi="Calibri" w:cs="Calibri"/>
          <w:sz w:val="24"/>
          <w:szCs w:val="24"/>
        </w:rPr>
        <w:t>useful</w:t>
      </w:r>
      <w:r w:rsidRPr="005B37A6">
        <w:rPr>
          <w:rFonts w:ascii="Calibri" w:hAnsi="Calibri" w:cs="Calibri"/>
          <w:sz w:val="24"/>
          <w:szCs w:val="24"/>
        </w:rPr>
        <w:t xml:space="preserve"> purpose for preventing similar errors in the future. After all, the copilot was killed, so surely he would not commit this error again. By digging deeper, the investigation found that influencing the ­ copilot’s error was the high workload he was experiencing during this phase of flight, along with </w:t>
      </w:r>
      <w:r w:rsidR="000D74D8" w:rsidRPr="005B37A6">
        <w:rPr>
          <w:rFonts w:ascii="Calibri" w:hAnsi="Calibri" w:cs="Calibri"/>
          <w:sz w:val="24"/>
          <w:szCs w:val="24"/>
        </w:rPr>
        <w:t xml:space="preserve">the </w:t>
      </w:r>
      <w:r w:rsidRPr="005B37A6">
        <w:rPr>
          <w:rFonts w:ascii="Calibri" w:hAnsi="Calibri" w:cs="Calibri"/>
          <w:sz w:val="24"/>
          <w:szCs w:val="24"/>
        </w:rPr>
        <w:t xml:space="preserve">time pressure to complete critical tasks from memory— all while experiencing vibration and g-loads that he had not experienced recently. </w:t>
      </w:r>
      <w:r w:rsidR="002F2503" w:rsidRPr="005B37A6">
        <w:rPr>
          <w:rFonts w:ascii="Calibri" w:hAnsi="Calibri" w:cs="Calibri"/>
          <w:sz w:val="24"/>
          <w:szCs w:val="24"/>
        </w:rPr>
        <w:t>From a</w:t>
      </w:r>
      <w:r w:rsidRPr="005B37A6">
        <w:rPr>
          <w:rFonts w:ascii="Calibri" w:hAnsi="Calibri" w:cs="Calibri"/>
          <w:sz w:val="24"/>
          <w:szCs w:val="24"/>
        </w:rPr>
        <w:t xml:space="preserve"> broader perspective, the spaceship designer/</w:t>
      </w:r>
      <w:r w:rsidR="000D74D8" w:rsidRPr="005B37A6">
        <w:rPr>
          <w:rFonts w:ascii="Calibri" w:hAnsi="Calibri" w:cs="Calibri"/>
          <w:sz w:val="24"/>
          <w:szCs w:val="24"/>
        </w:rPr>
        <w:t>manufacturer</w:t>
      </w:r>
      <w:r w:rsidRPr="005B37A6">
        <w:rPr>
          <w:rFonts w:ascii="Calibri" w:hAnsi="Calibri" w:cs="Calibri"/>
          <w:sz w:val="24"/>
          <w:szCs w:val="24"/>
        </w:rPr>
        <w:t xml:space="preserve">, Scaled Composites, did not consider that this single error could lead to an unintended feather activation. Although the copilot had practiced for this flight several times in the simulator, this premature movement of the feather unlock lever occurred on the fourth powered flight of the  SpaceShipTwo, indicating to me that the likelihood of this error was high.  “By not considering human error as a potential cause of uncommanded feather extension of the SpaceShipTwo, Scaled Composites missed </w:t>
      </w:r>
      <w:r w:rsidR="000D74D8" w:rsidRPr="005B37A6">
        <w:rPr>
          <w:rFonts w:ascii="Calibri" w:hAnsi="Calibri" w:cs="Calibri"/>
          <w:sz w:val="24"/>
          <w:szCs w:val="24"/>
        </w:rPr>
        <w:t>opportunities</w:t>
      </w:r>
      <w:r w:rsidRPr="005B37A6">
        <w:rPr>
          <w:rFonts w:ascii="Calibri" w:hAnsi="Calibri" w:cs="Calibri"/>
          <w:sz w:val="24"/>
          <w:szCs w:val="24"/>
        </w:rPr>
        <w:t xml:space="preserve"> to identify the design and/or operational requirements that could have mitigated the consequences of human error during a high workload phase of flight” (NTSB, 2015, p. 67). Because of the underlying design implications, the National Transportation Safety Board issued a safety </w:t>
      </w:r>
      <w:r w:rsidR="00F64399" w:rsidRPr="005B37A6">
        <w:rPr>
          <w:rFonts w:ascii="Calibri" w:hAnsi="Calibri" w:cs="Calibri"/>
          <w:sz w:val="24"/>
          <w:szCs w:val="24"/>
        </w:rPr>
        <w:t>recommendation</w:t>
      </w:r>
      <w:r w:rsidRPr="005B37A6">
        <w:rPr>
          <w:rFonts w:ascii="Calibri" w:hAnsi="Calibri" w:cs="Calibri"/>
          <w:sz w:val="24"/>
          <w:szCs w:val="24"/>
        </w:rPr>
        <w:t xml:space="preserve"> to the Federal Aviation Administration (FAA) to ensure that commercial space flight entities identify and address “single flight crew tasks that, if performed incorrectly or at the wrong time, could result in a catastrophic hazard” (NTSB, 2015, p. 70). In addition, the manufacturer added a safety interlock to ensure that this lever could not be activated during this critical flight regime. Not only can organizations create </w:t>
      </w:r>
      <w:r w:rsidR="00F64399" w:rsidRPr="005B37A6">
        <w:rPr>
          <w:rFonts w:ascii="Calibri" w:hAnsi="Calibri" w:cs="Calibri"/>
          <w:sz w:val="24"/>
          <w:szCs w:val="24"/>
        </w:rPr>
        <w:t>error-provoking conditions, but regulators</w:t>
      </w:r>
      <w:r w:rsidRPr="005B37A6">
        <w:rPr>
          <w:rFonts w:ascii="Calibri" w:hAnsi="Calibri" w:cs="Calibri"/>
          <w:sz w:val="24"/>
          <w:szCs w:val="24"/>
        </w:rPr>
        <w:t xml:space="preserve"> can do so as well. Examples include failing to provide adequate oversight and enforcement or not developing adequate procedures. In 2009, a Pacific  Gas &amp; Electric Company (PG&amp;E) 30-inch diameter natural gas transmission pipeline ruptured and exploded. The conflagration claimed eight lives in  San Bruno, California, destroyed 38 homes</w:t>
      </w:r>
      <w:r w:rsidR="002F2503" w:rsidRPr="005B37A6">
        <w:rPr>
          <w:rFonts w:ascii="Calibri" w:hAnsi="Calibri" w:cs="Calibri"/>
          <w:sz w:val="24"/>
          <w:szCs w:val="24"/>
        </w:rPr>
        <w:t>,</w:t>
      </w:r>
      <w:r w:rsidRPr="005B37A6">
        <w:rPr>
          <w:rFonts w:ascii="Calibri" w:hAnsi="Calibri" w:cs="Calibri"/>
          <w:sz w:val="24"/>
          <w:szCs w:val="24"/>
        </w:rPr>
        <w:t xml:space="preserve"> and damaged 70. The </w:t>
      </w:r>
      <w:r w:rsidR="00F64399" w:rsidRPr="005B37A6">
        <w:rPr>
          <w:rFonts w:ascii="Calibri" w:hAnsi="Calibri" w:cs="Calibri"/>
          <w:sz w:val="24"/>
          <w:szCs w:val="24"/>
        </w:rPr>
        <w:t>investigation determined that oversight and enforcement by both the state and federal regulators were</w:t>
      </w:r>
      <w:r w:rsidRPr="005B37A6">
        <w:rPr>
          <w:rFonts w:ascii="Calibri" w:hAnsi="Calibri" w:cs="Calibri"/>
          <w:sz w:val="24"/>
          <w:szCs w:val="24"/>
        </w:rPr>
        <w:t xml:space="preserve"> ineffective, which “permitted PG&amp;E’s organizational failures to continue over many years” (NTSB, 2011, p. 126). So, as you can see, human behavior, including errors, can be influenced by many factors. Therefore, </w:t>
      </w:r>
      <w:r w:rsidR="002F2503" w:rsidRPr="005B37A6">
        <w:rPr>
          <w:rFonts w:ascii="Calibri" w:hAnsi="Calibri" w:cs="Calibri"/>
          <w:sz w:val="24"/>
          <w:szCs w:val="24"/>
        </w:rPr>
        <w:t>the investigation of human error should not be a random</w:t>
      </w:r>
      <w:r w:rsidRPr="005B37A6">
        <w:rPr>
          <w:rFonts w:ascii="Calibri" w:hAnsi="Calibri" w:cs="Calibri"/>
          <w:sz w:val="24"/>
          <w:szCs w:val="24"/>
        </w:rPr>
        <w:t xml:space="preserve"> </w:t>
      </w:r>
      <w:r w:rsidR="00DA08B7" w:rsidRPr="005B37A6">
        <w:rPr>
          <w:rFonts w:ascii="Calibri" w:hAnsi="Calibri" w:cs="Calibri"/>
          <w:sz w:val="24"/>
          <w:szCs w:val="24"/>
        </w:rPr>
        <w:t>hit-or-miss</w:t>
      </w:r>
      <w:r w:rsidRPr="005B37A6">
        <w:rPr>
          <w:rFonts w:ascii="Calibri" w:hAnsi="Calibri" w:cs="Calibri"/>
          <w:sz w:val="24"/>
          <w:szCs w:val="24"/>
        </w:rPr>
        <w:t xml:space="preserve"> process. It should be </w:t>
      </w:r>
      <w:r w:rsidRPr="005B37A6">
        <w:rPr>
          <w:rFonts w:ascii="Calibri" w:hAnsi="Calibri" w:cs="Calibri"/>
          <w:sz w:val="24"/>
          <w:szCs w:val="24"/>
        </w:rPr>
        <w:lastRenderedPageBreak/>
        <w:t xml:space="preserve">conducted in an organized, methodical process with a clear purpose in mind. Dr. Barry Strauch has been on the frontlines </w:t>
      </w:r>
      <w:r w:rsidR="002F2503" w:rsidRPr="005B37A6">
        <w:rPr>
          <w:rFonts w:ascii="Calibri" w:hAnsi="Calibri" w:cs="Calibri"/>
          <w:sz w:val="24"/>
          <w:szCs w:val="24"/>
        </w:rPr>
        <w:t>for nearly 35 years, and he has provided</w:t>
      </w:r>
      <w:r w:rsidRPr="005B37A6">
        <w:rPr>
          <w:rFonts w:ascii="Calibri" w:hAnsi="Calibri" w:cs="Calibri"/>
          <w:sz w:val="24"/>
          <w:szCs w:val="24"/>
        </w:rPr>
        <w:t xml:space="preserve"> human factors expertise to well over a hundred aviation and maritime accidents. Between the covers of this book, he lays out in clear terms the </w:t>
      </w:r>
      <w:r w:rsidR="002F2503" w:rsidRPr="005B37A6">
        <w:rPr>
          <w:rFonts w:ascii="Calibri" w:hAnsi="Calibri" w:cs="Calibri"/>
          <w:sz w:val="24"/>
          <w:szCs w:val="24"/>
        </w:rPr>
        <w:t>factors</w:t>
      </w:r>
      <w:r w:rsidRPr="005B37A6">
        <w:rPr>
          <w:rFonts w:ascii="Calibri" w:hAnsi="Calibri" w:cs="Calibri"/>
          <w:sz w:val="24"/>
          <w:szCs w:val="24"/>
        </w:rPr>
        <w:t xml:space="preserve"> that enable human error, including individual factors such as fatigue,  stress, and medical factors. He also examines in detail organizational and regulatory precursors to error. Each chapter provides a bulleted checklist to facilitate identifying relevant factors. This second edition provides an update to what I found to be an excellent reference—one that I often referred to in my decade of serving on an accident investigation board, as indicated by scores of dog-eared pages filled with underlining and highlighting. I </w:t>
      </w:r>
      <w:r w:rsidR="00DA08B7" w:rsidRPr="005B37A6">
        <w:rPr>
          <w:rFonts w:ascii="Calibri" w:hAnsi="Calibri" w:cs="Calibri"/>
          <w:sz w:val="24"/>
          <w:szCs w:val="24"/>
        </w:rPr>
        <w:t>encourage anyone involved with investigating any type of error—whether that error occurred in the hospital, on the hangar floor, in a nuclear control room, or on the flight deck of an airliner—to use this text as a resource for</w:t>
      </w:r>
      <w:r w:rsidRPr="005B37A6">
        <w:rPr>
          <w:rFonts w:ascii="Calibri" w:hAnsi="Calibri" w:cs="Calibri"/>
          <w:sz w:val="24"/>
          <w:szCs w:val="24"/>
        </w:rPr>
        <w:t xml:space="preserve"> investigating human error. Using this book as a guide—I assure you—will not be an error. </w:t>
      </w:r>
    </w:p>
    <w:p w14:paraId="73CAE03F" w14:textId="25950D49"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Like the rest of the modern world, I owe an enormous debt to the skills of professional accident investigators. As a traveler and a consumer, I am extremely grateful for what they have done to make complex technologies significantly safer; </w:t>
      </w:r>
      <w:r w:rsidR="0077193C" w:rsidRPr="005B37A6">
        <w:rPr>
          <w:rFonts w:ascii="Calibri" w:hAnsi="Calibri" w:cs="Calibri"/>
          <w:sz w:val="24"/>
          <w:szCs w:val="24"/>
        </w:rPr>
        <w:t>however,</w:t>
      </w:r>
      <w:r w:rsidRPr="005B37A6">
        <w:rPr>
          <w:rFonts w:ascii="Calibri" w:hAnsi="Calibri" w:cs="Calibri"/>
          <w:sz w:val="24"/>
          <w:szCs w:val="24"/>
        </w:rPr>
        <w:t xml:space="preserve"> as an academic, I have also been especially dependent on their published findings. Although, mercifully, I have had very little </w:t>
      </w:r>
      <w:r w:rsidR="00DA08B7" w:rsidRPr="005B37A6">
        <w:rPr>
          <w:rFonts w:ascii="Calibri" w:hAnsi="Calibri" w:cs="Calibri"/>
          <w:sz w:val="24"/>
          <w:szCs w:val="24"/>
        </w:rPr>
        <w:t>first-hand</w:t>
      </w:r>
      <w:r w:rsidRPr="005B37A6">
        <w:rPr>
          <w:rFonts w:ascii="Calibri" w:hAnsi="Calibri" w:cs="Calibri"/>
          <w:sz w:val="24"/>
          <w:szCs w:val="24"/>
        </w:rPr>
        <w:t xml:space="preserve"> experience of the real thing, this has not prevented me from writing,  lecturing, and theorizing about the human contribution to the breakdown of complex systems for the past 30 years or so. There are perhaps two reasons why I have so far been able to pull this off. The first is that the ivory tower provided the time and resources to look for recurrent patterns in a large number of adverse events over a wide range of hazardous technologies, a luxury that few “real-world” people could enjoy. The second has been the high quality of most major accident reports. If such accounts had later been shown to lack accuracy, insight, analytical depth, or practical value, then my reliance upon them would have been foolish or worse. But while many have challenged the theories, very few have questioned the credibility of the sources. So, you might ask, if accident investigators are doing so well, why do they need this book? The most obvious answer is that human, organizational, and systemic factors, rather than technical or operational issues, now dominate the risks to most hazardous industries—yet the large majority of accident investigators are technical and operational specialists. Erik Hollnagel (1993)  carried out a survey of the human factors literature over </w:t>
      </w:r>
      <w:r w:rsidRPr="005B37A6">
        <w:rPr>
          <w:rFonts w:ascii="Calibri" w:hAnsi="Calibri" w:cs="Calibri"/>
          <w:sz w:val="24"/>
          <w:szCs w:val="24"/>
        </w:rPr>
        <w:lastRenderedPageBreak/>
        <w:t xml:space="preserve">three decades to track the increasing prominence of the “human error” problem. In the 1960s,  erroneous actions of one kind or another were estimated </w:t>
      </w:r>
      <w:r w:rsidR="00D3590E" w:rsidRPr="005B37A6">
        <w:rPr>
          <w:rFonts w:ascii="Calibri" w:hAnsi="Calibri" w:cs="Calibri"/>
          <w:sz w:val="24"/>
          <w:szCs w:val="24"/>
        </w:rPr>
        <w:t xml:space="preserve">to contribute </w:t>
      </w:r>
      <w:r w:rsidRPr="005B37A6">
        <w:rPr>
          <w:rFonts w:ascii="Calibri" w:hAnsi="Calibri" w:cs="Calibri"/>
          <w:sz w:val="24"/>
          <w:szCs w:val="24"/>
        </w:rPr>
        <w:t xml:space="preserve">around 20% of the causal contributions to major accidents. By the 1990s, </w:t>
      </w:r>
      <w:r w:rsidR="00D3590E" w:rsidRPr="005B37A6">
        <w:rPr>
          <w:rFonts w:ascii="Calibri" w:hAnsi="Calibri" w:cs="Calibri"/>
          <w:sz w:val="24"/>
          <w:szCs w:val="24"/>
        </w:rPr>
        <w:t>however</w:t>
      </w:r>
      <w:r w:rsidRPr="005B37A6">
        <w:rPr>
          <w:rFonts w:ascii="Calibri" w:hAnsi="Calibri" w:cs="Calibri"/>
          <w:sz w:val="24"/>
          <w:szCs w:val="24"/>
        </w:rPr>
        <w:t xml:space="preserve">, this figure had increased fourfold. One obvious explanation is that the reliability of mechanical and electronic components has increased markedly over this period, while complex systems are still being managed, controlled,  and maintained by Mark I human beings. In addition, this period has seen some subtle changes in the way we </w:t>
      </w:r>
      <w:r w:rsidR="00D3590E" w:rsidRPr="005B37A6">
        <w:rPr>
          <w:rFonts w:ascii="Calibri" w:hAnsi="Calibri" w:cs="Calibri"/>
          <w:sz w:val="24"/>
          <w:szCs w:val="24"/>
        </w:rPr>
        <w:t>perceive</w:t>
      </w:r>
      <w:r w:rsidRPr="005B37A6">
        <w:rPr>
          <w:rFonts w:ascii="Calibri" w:hAnsi="Calibri" w:cs="Calibri"/>
          <w:sz w:val="24"/>
          <w:szCs w:val="24"/>
        </w:rPr>
        <w:t xml:space="preserve"> the “human error” problem and its contribution to accidents. For the most part, “human error” is no longer viewed as a single portmanteau </w:t>
      </w:r>
      <w:r w:rsidR="00D3590E" w:rsidRPr="005B37A6">
        <w:rPr>
          <w:rFonts w:ascii="Calibri" w:hAnsi="Calibri" w:cs="Calibri"/>
          <w:sz w:val="24"/>
          <w:szCs w:val="24"/>
        </w:rPr>
        <w:t>category</w:t>
      </w:r>
      <w:r w:rsidRPr="005B37A6">
        <w:rPr>
          <w:rFonts w:ascii="Calibri" w:hAnsi="Calibri" w:cs="Calibri"/>
          <w:sz w:val="24"/>
          <w:szCs w:val="24"/>
        </w:rPr>
        <w:t xml:space="preserve">, a default bin into which otherwise unexplained factors can be dumped.  We now recognize that erroneous actions come in a variety of forms and have different origins, both in regard to the underlying psychological </w:t>
      </w:r>
      <w:r w:rsidR="00D3590E" w:rsidRPr="005B37A6">
        <w:rPr>
          <w:rFonts w:ascii="Calibri" w:hAnsi="Calibri" w:cs="Calibri"/>
          <w:sz w:val="24"/>
          <w:szCs w:val="24"/>
        </w:rPr>
        <w:t>mechanisms</w:t>
      </w:r>
      <w:r w:rsidRPr="005B37A6">
        <w:rPr>
          <w:rFonts w:ascii="Calibri" w:hAnsi="Calibri" w:cs="Calibri"/>
          <w:sz w:val="24"/>
          <w:szCs w:val="24"/>
        </w:rPr>
        <w:t xml:space="preserve"> and their external shaping factors. It is also appreciated that </w:t>
      </w:r>
      <w:r w:rsidR="00D3590E" w:rsidRPr="005B37A6">
        <w:rPr>
          <w:rFonts w:ascii="Calibri" w:hAnsi="Calibri" w:cs="Calibri"/>
          <w:sz w:val="24"/>
          <w:szCs w:val="24"/>
        </w:rPr>
        <w:t>front-line</w:t>
      </w:r>
      <w:r w:rsidRPr="005B37A6">
        <w:rPr>
          <w:rFonts w:ascii="Calibri" w:hAnsi="Calibri" w:cs="Calibri"/>
          <w:sz w:val="24"/>
          <w:szCs w:val="24"/>
        </w:rPr>
        <w:t xml:space="preserve"> operators do not possess a monopoly on error. Slips, lapses, mistakes,  and violations can occur at all levels of the system. We are now able to view errors as consequences rather than sole causes and see frontline operators </w:t>
      </w:r>
    </w:p>
    <w:p w14:paraId="4909C4A7" w14:textId="328E5D26"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 more as the inheritors rather than the instigators of accidents in complex systems. System complexity derives in large part from the existence of diverse and redundant layers of </w:t>
      </w:r>
      <w:r w:rsidR="0077193C" w:rsidRPr="005B37A6">
        <w:rPr>
          <w:rFonts w:ascii="Calibri" w:hAnsi="Calibri" w:cs="Calibri"/>
          <w:sz w:val="24"/>
          <w:szCs w:val="24"/>
        </w:rPr>
        <w:t>defenses</w:t>
      </w:r>
      <w:r w:rsidRPr="005B37A6">
        <w:rPr>
          <w:rFonts w:ascii="Calibri" w:hAnsi="Calibri" w:cs="Calibri"/>
          <w:sz w:val="24"/>
          <w:szCs w:val="24"/>
        </w:rPr>
        <w:t xml:space="preserve">, barriers, and safeguards that are designed to prevent operational hazards from coming into damaging contact with people, assets, and the environment. The nuclear industry calls them “defenses- in-depth.” Such characteristics make it highly unlikely that accidents in complex systems arise from any single factor, be it human, technical, or </w:t>
      </w:r>
      <w:r w:rsidR="00C1740C" w:rsidRPr="005B37A6">
        <w:rPr>
          <w:rFonts w:ascii="Calibri" w:hAnsi="Calibri" w:cs="Calibri"/>
          <w:sz w:val="24"/>
          <w:szCs w:val="24"/>
        </w:rPr>
        <w:t>environmental</w:t>
      </w:r>
      <w:r w:rsidRPr="005B37A6">
        <w:rPr>
          <w:rFonts w:ascii="Calibri" w:hAnsi="Calibri" w:cs="Calibri"/>
          <w:sz w:val="24"/>
          <w:szCs w:val="24"/>
        </w:rPr>
        <w:t xml:space="preserve">. The apparently diabolical conjunction of several different factors is usually needed to breach all of these </w:t>
      </w:r>
      <w:r w:rsidR="00C1740C" w:rsidRPr="005B37A6">
        <w:rPr>
          <w:rFonts w:ascii="Calibri" w:hAnsi="Calibri" w:cs="Calibri"/>
          <w:sz w:val="24"/>
          <w:szCs w:val="24"/>
        </w:rPr>
        <w:t>defenses in depth</w:t>
      </w:r>
      <w:r w:rsidRPr="005B37A6">
        <w:rPr>
          <w:rFonts w:ascii="Calibri" w:hAnsi="Calibri" w:cs="Calibri"/>
          <w:sz w:val="24"/>
          <w:szCs w:val="24"/>
        </w:rPr>
        <w:t xml:space="preserve"> at the same time.  This makes such events less frequent, but the causes more complex. Some of the latent contributions have often lain dormant in the system for many years prior to the accident. Given the increasing recognition that </w:t>
      </w:r>
      <w:r w:rsidR="00C1740C" w:rsidRPr="005B37A6">
        <w:rPr>
          <w:rFonts w:ascii="Calibri" w:hAnsi="Calibri" w:cs="Calibri"/>
          <w:sz w:val="24"/>
          <w:szCs w:val="24"/>
        </w:rPr>
        <w:t>contributing- ing factors can have both a wide scope and a long history, it is almost inevitable</w:t>
      </w:r>
      <w:r w:rsidRPr="005B37A6">
        <w:rPr>
          <w:rFonts w:ascii="Calibri" w:hAnsi="Calibri" w:cs="Calibri"/>
          <w:sz w:val="24"/>
          <w:szCs w:val="24"/>
        </w:rPr>
        <w:t xml:space="preserve"> that investigators will net larger numbers of human and organizational shortcomings. Another associated change—at least within the human factors and investigative communities—has been a shift away from the “person model” of human error, in which the search for causes and their countermeasures is focused almost exclusively upon the psychology of individuals. Instead, there  has been an increasing willingness to take a systems view of accident </w:t>
      </w:r>
      <w:r w:rsidR="00C1740C" w:rsidRPr="005B37A6">
        <w:rPr>
          <w:rFonts w:ascii="Calibri" w:hAnsi="Calibri" w:cs="Calibri"/>
          <w:sz w:val="24"/>
          <w:szCs w:val="24"/>
        </w:rPr>
        <w:t>causation</w:t>
      </w:r>
      <w:r w:rsidRPr="005B37A6">
        <w:rPr>
          <w:rFonts w:ascii="Calibri" w:hAnsi="Calibri" w:cs="Calibri"/>
          <w:sz w:val="24"/>
          <w:szCs w:val="24"/>
        </w:rPr>
        <w:t xml:space="preserve"> in which the important question is not “Who blundered?” but “How and  why did the defenses fail?” </w:t>
      </w:r>
      <w:r w:rsidRPr="005B37A6">
        <w:rPr>
          <w:rFonts w:ascii="Calibri" w:hAnsi="Calibri" w:cs="Calibri"/>
          <w:sz w:val="24"/>
          <w:szCs w:val="24"/>
        </w:rPr>
        <w:lastRenderedPageBreak/>
        <w:t xml:space="preserve">Unfortunately, the person model is still deeply embedded in the human psyche and is especially pernicious in its moral (or legal) form. This is the widespread belief that responsible and highly trained professionals (pilots, surgeons, </w:t>
      </w:r>
      <w:r w:rsidR="00034B85" w:rsidRPr="005B37A6">
        <w:rPr>
          <w:rFonts w:ascii="Calibri" w:hAnsi="Calibri" w:cs="Calibri"/>
          <w:sz w:val="24"/>
          <w:szCs w:val="24"/>
        </w:rPr>
        <w:t>ship</w:t>
      </w:r>
      <w:r w:rsidRPr="005B37A6">
        <w:rPr>
          <w:rFonts w:ascii="Calibri" w:hAnsi="Calibri" w:cs="Calibri"/>
          <w:sz w:val="24"/>
          <w:szCs w:val="24"/>
        </w:rPr>
        <w:t xml:space="preserve"> officers, control room operators, and the like) should not make errors. However, when such erroneous actions do occur, it is assumed that they are sufficient to cause bad accidents. The reality,  of course, is quite different. Highly trained, responsible professionals make frequent errors, but most are inconsequential, or else they are detected and recovered (see, e.g., Amalberti and Wioland, 1997). Moreover, these errors are only occasionally necessary to add the final touches to an accident-in-waiting,  a potential scenario that may have been lurking within a complex system for a long time. The achievements of accident investigators are all the more remarkable when one considers the snares, traps, and pitfalls that lie in their path. Aside from the emotional shock of arriving at often inaccessible and hostile </w:t>
      </w:r>
      <w:r w:rsidR="00034B85" w:rsidRPr="005B37A6">
        <w:rPr>
          <w:rFonts w:ascii="Calibri" w:hAnsi="Calibri" w:cs="Calibri"/>
          <w:sz w:val="24"/>
          <w:szCs w:val="24"/>
        </w:rPr>
        <w:t>locations</w:t>
      </w:r>
      <w:r w:rsidRPr="005B37A6">
        <w:rPr>
          <w:rFonts w:ascii="Calibri" w:hAnsi="Calibri" w:cs="Calibri"/>
          <w:sz w:val="24"/>
          <w:szCs w:val="24"/>
        </w:rPr>
        <w:t xml:space="preserve"> to confront the horrors of an accident site, investigators are required to track backward—sometimes for many years—in order to create a coherent,  accurate, and evidence-based account of how and why the disaster occurred,  and to make recommendations to prevent the recurrence of other tragedies.  The first and most obvious problem is that the principal witnesses to the </w:t>
      </w:r>
      <w:r w:rsidR="00034B85" w:rsidRPr="005B37A6">
        <w:rPr>
          <w:rFonts w:ascii="Calibri" w:hAnsi="Calibri" w:cs="Calibri"/>
          <w:sz w:val="24"/>
          <w:szCs w:val="24"/>
        </w:rPr>
        <w:t>accident</w:t>
      </w:r>
      <w:r w:rsidRPr="005B37A6">
        <w:rPr>
          <w:rFonts w:ascii="Calibri" w:hAnsi="Calibri" w:cs="Calibri"/>
          <w:sz w:val="24"/>
          <w:szCs w:val="24"/>
        </w:rPr>
        <w:t xml:space="preserve"> are often dead or incapacitated. But this, as most investigators would acknowledge, goes with the territory. Other difficulties are less apparent and have to do with unconscious cognitive biases that influence the way people</w:t>
      </w:r>
      <w:r w:rsidR="00034B85" w:rsidRPr="005B37A6">
        <w:rPr>
          <w:rFonts w:ascii="Calibri" w:hAnsi="Calibri" w:cs="Calibri"/>
          <w:sz w:val="24"/>
          <w:szCs w:val="24"/>
        </w:rPr>
        <w:t xml:space="preserve"> </w:t>
      </w:r>
      <w:r w:rsidRPr="005B37A6">
        <w:rPr>
          <w:rFonts w:ascii="Calibri" w:hAnsi="Calibri" w:cs="Calibri"/>
          <w:sz w:val="24"/>
          <w:szCs w:val="24"/>
        </w:rPr>
        <w:t xml:space="preserve">arrive at judgments about blame and responsibility and cause and effect.  While human factors specialists have focused mainly </w:t>
      </w:r>
      <w:r w:rsidR="0077193C" w:rsidRPr="005B37A6">
        <w:rPr>
          <w:rFonts w:ascii="Calibri" w:hAnsi="Calibri" w:cs="Calibri"/>
          <w:sz w:val="24"/>
          <w:szCs w:val="24"/>
        </w:rPr>
        <w:t>on</w:t>
      </w:r>
      <w:r w:rsidRPr="005B37A6">
        <w:rPr>
          <w:rFonts w:ascii="Calibri" w:hAnsi="Calibri" w:cs="Calibri"/>
          <w:sz w:val="24"/>
          <w:szCs w:val="24"/>
        </w:rPr>
        <w:t xml:space="preserve"> the error </w:t>
      </w:r>
      <w:r w:rsidR="00034B85" w:rsidRPr="005B37A6">
        <w:rPr>
          <w:rFonts w:ascii="Calibri" w:hAnsi="Calibri" w:cs="Calibri"/>
          <w:sz w:val="24"/>
          <w:szCs w:val="24"/>
        </w:rPr>
        <w:t>tendencies</w:t>
      </w:r>
      <w:r w:rsidRPr="005B37A6">
        <w:rPr>
          <w:rFonts w:ascii="Calibri" w:hAnsi="Calibri" w:cs="Calibri"/>
          <w:sz w:val="24"/>
          <w:szCs w:val="24"/>
        </w:rPr>
        <w:t xml:space="preserve"> of the operators of complex systems, there has also been considerable interest in how people trying to make sense of past events can go astray. Let me briefly review some of these investigative error types. They fall into two related groups: those that can bias attributions of blame and responsibility and those that can distort perceptions of cause and effect. Here are some of the reasons why the urge to blame individuals is so strong. When looking for an explanation of an occurrence, we are biased </w:t>
      </w:r>
      <w:r w:rsidR="0077193C" w:rsidRPr="005B37A6">
        <w:rPr>
          <w:rFonts w:ascii="Calibri" w:hAnsi="Calibri" w:cs="Calibri"/>
          <w:sz w:val="24"/>
          <w:szCs w:val="24"/>
        </w:rPr>
        <w:t>in finding</w:t>
      </w:r>
      <w:r w:rsidRPr="005B37A6">
        <w:rPr>
          <w:rFonts w:ascii="Calibri" w:hAnsi="Calibri" w:cs="Calibri"/>
          <w:sz w:val="24"/>
          <w:szCs w:val="24"/>
        </w:rPr>
        <w:t xml:space="preserve"> it among human actions that are close in time and place to the event,  particularly if one or more of them are considered discrepant. This leads to what has been termed the counterfactual fallacy (Miller </w:t>
      </w:r>
      <w:r w:rsidR="0077193C" w:rsidRPr="005B37A6">
        <w:rPr>
          <w:rFonts w:ascii="Calibri" w:hAnsi="Calibri" w:cs="Calibri"/>
          <w:sz w:val="24"/>
          <w:szCs w:val="24"/>
        </w:rPr>
        <w:t>&amp;</w:t>
      </w:r>
      <w:r w:rsidRPr="005B37A6">
        <w:rPr>
          <w:rFonts w:ascii="Calibri" w:hAnsi="Calibri" w:cs="Calibri"/>
          <w:sz w:val="24"/>
          <w:szCs w:val="24"/>
        </w:rPr>
        <w:t xml:space="preserve"> Turnbull, 1990)</w:t>
      </w:r>
      <w:r w:rsidR="002B22BD" w:rsidRPr="005B37A6">
        <w:rPr>
          <w:rFonts w:ascii="Calibri" w:hAnsi="Calibri" w:cs="Calibri"/>
          <w:sz w:val="24"/>
          <w:szCs w:val="24"/>
        </w:rPr>
        <w:t>, where we confuse what might have been with what ought to have been, particularly</w:t>
      </w:r>
      <w:r w:rsidRPr="005B37A6">
        <w:rPr>
          <w:rFonts w:ascii="Calibri" w:hAnsi="Calibri" w:cs="Calibri"/>
          <w:sz w:val="24"/>
          <w:szCs w:val="24"/>
        </w:rPr>
        <w:t xml:space="preserve"> in the case of bad outcomes. The fallacy goes as follows: Had things been otherwise (i.e., had this act not happened), there would have been no adverse result; therefore, the person who committed the act is responsible for the outcome. Another factor that leads to blaming is the </w:t>
      </w:r>
      <w:r w:rsidRPr="005B37A6">
        <w:rPr>
          <w:rFonts w:ascii="Calibri" w:hAnsi="Calibri" w:cs="Calibri"/>
          <w:sz w:val="24"/>
          <w:szCs w:val="24"/>
        </w:rPr>
        <w:lastRenderedPageBreak/>
        <w:t xml:space="preserve">fundamental attribution error  (Fiske </w:t>
      </w:r>
      <w:r w:rsidR="0077193C" w:rsidRPr="005B37A6">
        <w:rPr>
          <w:rFonts w:ascii="Calibri" w:hAnsi="Calibri" w:cs="Calibri"/>
          <w:sz w:val="24"/>
          <w:szCs w:val="24"/>
        </w:rPr>
        <w:t>&amp;</w:t>
      </w:r>
      <w:r w:rsidRPr="005B37A6">
        <w:rPr>
          <w:rFonts w:ascii="Calibri" w:hAnsi="Calibri" w:cs="Calibri"/>
          <w:sz w:val="24"/>
          <w:szCs w:val="24"/>
        </w:rPr>
        <w:t xml:space="preserve"> Taylor, 1984). This is the universal human tendency to resort to dispositional rather than situational influences when explaining people’s actions, particularly if they are regarded as unwise or unsafe. We say that the person was stupid or careless</w:t>
      </w:r>
      <w:r w:rsidR="002B22BD" w:rsidRPr="005B37A6">
        <w:rPr>
          <w:rFonts w:ascii="Calibri" w:hAnsi="Calibri" w:cs="Calibri"/>
          <w:sz w:val="24"/>
          <w:szCs w:val="24"/>
        </w:rPr>
        <w:t>, but</w:t>
      </w:r>
      <w:r w:rsidRPr="005B37A6">
        <w:rPr>
          <w:rFonts w:ascii="Calibri" w:hAnsi="Calibri" w:cs="Calibri"/>
          <w:sz w:val="24"/>
          <w:szCs w:val="24"/>
        </w:rPr>
        <w:t xml:space="preserve"> if the individual in question were asked,  he or she </w:t>
      </w:r>
      <w:r w:rsidR="00691144">
        <w:rPr>
          <w:rFonts w:ascii="Calibri" w:hAnsi="Calibri" w:cs="Calibri"/>
          <w:sz w:val="24"/>
          <w:szCs w:val="24"/>
        </w:rPr>
        <w:t xml:space="preserve">would most likely </w:t>
      </w:r>
      <w:r w:rsidRPr="005B37A6">
        <w:rPr>
          <w:rFonts w:ascii="Calibri" w:hAnsi="Calibri" w:cs="Calibri"/>
          <w:sz w:val="24"/>
          <w:szCs w:val="24"/>
        </w:rPr>
        <w:t xml:space="preserve">point to the local constraints. The truth usually lies somewhere in between. The just world hypothesis (Lerner, 1970)—the view that bad things </w:t>
      </w:r>
      <w:r w:rsidR="0077193C" w:rsidRPr="005B37A6">
        <w:rPr>
          <w:rFonts w:ascii="Calibri" w:hAnsi="Calibri" w:cs="Calibri"/>
          <w:sz w:val="24"/>
          <w:szCs w:val="24"/>
        </w:rPr>
        <w:t>happen to bad people, and conversely—comes into play when there is an especially</w:t>
      </w:r>
      <w:r w:rsidRPr="005B37A6">
        <w:rPr>
          <w:rFonts w:ascii="Calibri" w:hAnsi="Calibri" w:cs="Calibri"/>
          <w:sz w:val="24"/>
          <w:szCs w:val="24"/>
        </w:rPr>
        <w:t xml:space="preserve"> unhappy outcome. Such a belief is common among children, </w:t>
      </w:r>
      <w:r w:rsidR="00691144">
        <w:rPr>
          <w:rFonts w:ascii="Calibri" w:hAnsi="Calibri" w:cs="Calibri"/>
          <w:sz w:val="24"/>
          <w:szCs w:val="24"/>
        </w:rPr>
        <w:t>and</w:t>
      </w:r>
      <w:r w:rsidRPr="005B37A6">
        <w:rPr>
          <w:rFonts w:ascii="Calibri" w:hAnsi="Calibri" w:cs="Calibri"/>
          <w:sz w:val="24"/>
          <w:szCs w:val="24"/>
        </w:rPr>
        <w:t xml:space="preserve"> it can often last into adulthood. A close variant is the representativeness heuristic  (Tversky </w:t>
      </w:r>
      <w:r w:rsidR="0077193C" w:rsidRPr="005B37A6">
        <w:rPr>
          <w:rFonts w:ascii="Calibri" w:hAnsi="Calibri" w:cs="Calibri"/>
          <w:sz w:val="24"/>
          <w:szCs w:val="24"/>
        </w:rPr>
        <w:t>&amp;</w:t>
      </w:r>
      <w:r w:rsidRPr="005B37A6">
        <w:rPr>
          <w:rFonts w:ascii="Calibri" w:hAnsi="Calibri" w:cs="Calibri"/>
          <w:sz w:val="24"/>
          <w:szCs w:val="24"/>
        </w:rPr>
        <w:t xml:space="preserve"> Kahneman, 1974) or the tendency to presume a symmetrical relationship between cause and effect—thus</w:t>
      </w:r>
      <w:r w:rsidR="0077193C" w:rsidRPr="005B37A6">
        <w:rPr>
          <w:rFonts w:ascii="Calibri" w:hAnsi="Calibri" w:cs="Calibri"/>
          <w:sz w:val="24"/>
          <w:szCs w:val="24"/>
        </w:rPr>
        <w:t>,</w:t>
      </w:r>
      <w:r w:rsidRPr="005B37A6">
        <w:rPr>
          <w:rFonts w:ascii="Calibri" w:hAnsi="Calibri" w:cs="Calibri"/>
          <w:sz w:val="24"/>
          <w:szCs w:val="24"/>
        </w:rPr>
        <w:t xml:space="preserve"> bad consequences must be caused by horrendous blunders, while particularly good events are seen as miracles. Yet another reason why people are so quick to assign blame is the </w:t>
      </w:r>
      <w:r w:rsidR="0077193C" w:rsidRPr="005B37A6">
        <w:rPr>
          <w:rFonts w:ascii="Calibri" w:hAnsi="Calibri" w:cs="Calibri"/>
          <w:sz w:val="24"/>
          <w:szCs w:val="24"/>
        </w:rPr>
        <w:t>illusion of free will</w:t>
      </w:r>
      <w:r w:rsidRPr="005B37A6">
        <w:rPr>
          <w:rFonts w:ascii="Calibri" w:hAnsi="Calibri" w:cs="Calibri"/>
          <w:sz w:val="24"/>
          <w:szCs w:val="24"/>
        </w:rPr>
        <w:t xml:space="preserve"> (Lefcourt, 1973). People, particularly in </w:t>
      </w:r>
      <w:r w:rsidR="0077193C" w:rsidRPr="005B37A6">
        <w:rPr>
          <w:rFonts w:ascii="Calibri" w:hAnsi="Calibri" w:cs="Calibri"/>
          <w:sz w:val="24"/>
          <w:szCs w:val="24"/>
        </w:rPr>
        <w:t>Western</w:t>
      </w:r>
      <w:r w:rsidRPr="005B37A6">
        <w:rPr>
          <w:rFonts w:ascii="Calibri" w:hAnsi="Calibri" w:cs="Calibri"/>
          <w:sz w:val="24"/>
          <w:szCs w:val="24"/>
        </w:rPr>
        <w:t xml:space="preserve"> cultures, place great value </w:t>
      </w:r>
      <w:r w:rsidR="002B22BD" w:rsidRPr="005B37A6">
        <w:rPr>
          <w:rFonts w:ascii="Calibri" w:hAnsi="Calibri" w:cs="Calibri"/>
          <w:sz w:val="24"/>
          <w:szCs w:val="24"/>
        </w:rPr>
        <w:t>on</w:t>
      </w:r>
      <w:r w:rsidRPr="005B37A6">
        <w:rPr>
          <w:rFonts w:ascii="Calibri" w:hAnsi="Calibri" w:cs="Calibri"/>
          <w:sz w:val="24"/>
          <w:szCs w:val="24"/>
        </w:rPr>
        <w:t xml:space="preserve"> the belief that they are the controllers of their own fate. They can even become mentally ill when deprived of this sense of personal </w:t>
      </w:r>
      <w:r w:rsidR="002B22BD" w:rsidRPr="005B37A6">
        <w:rPr>
          <w:rFonts w:ascii="Calibri" w:hAnsi="Calibri" w:cs="Calibri"/>
          <w:sz w:val="24"/>
          <w:szCs w:val="24"/>
        </w:rPr>
        <w:t>freedom</w:t>
      </w:r>
      <w:r w:rsidRPr="005B37A6">
        <w:rPr>
          <w:rFonts w:ascii="Calibri" w:hAnsi="Calibri" w:cs="Calibri"/>
          <w:sz w:val="24"/>
          <w:szCs w:val="24"/>
        </w:rPr>
        <w:t xml:space="preserve">. Feeling capable of choice naturally leads them to assume that other people are the same. They are also seen as free agents,  able to choose between right and wrong and between correct and erroneous actions. But our actions are often more constrained by circumstances than we are willing to admit or understand. All accident investigators are faced with the task of digitizing an essentially analog occurrence; in other words, they have to chop up continuous and interacting sequences of prior events into discrete words, paragraphs, </w:t>
      </w:r>
      <w:r w:rsidR="002B22BD" w:rsidRPr="005B37A6">
        <w:rPr>
          <w:rFonts w:ascii="Calibri" w:hAnsi="Calibri" w:cs="Calibri"/>
          <w:sz w:val="24"/>
          <w:szCs w:val="24"/>
        </w:rPr>
        <w:t>conclusions</w:t>
      </w:r>
      <w:r w:rsidRPr="005B37A6">
        <w:rPr>
          <w:rFonts w:ascii="Calibri" w:hAnsi="Calibri" w:cs="Calibri"/>
          <w:sz w:val="24"/>
          <w:szCs w:val="24"/>
        </w:rPr>
        <w:t>, and recommendations. If one regards each sequence as a piece of</w:t>
      </w:r>
      <w:r w:rsidR="002B22BD" w:rsidRPr="005B37A6">
        <w:rPr>
          <w:rFonts w:ascii="Calibri" w:hAnsi="Calibri" w:cs="Calibri"/>
          <w:sz w:val="24"/>
          <w:szCs w:val="24"/>
        </w:rPr>
        <w:t xml:space="preserve"> </w:t>
      </w:r>
      <w:r w:rsidRPr="005B37A6">
        <w:rPr>
          <w:rFonts w:ascii="Calibri" w:hAnsi="Calibri" w:cs="Calibri"/>
          <w:sz w:val="24"/>
          <w:szCs w:val="24"/>
        </w:rPr>
        <w:t>string (though it is a poor analogy), then it is the investigator’s task to tie knots at those points</w:t>
      </w:r>
      <w:r w:rsidR="002B22BD" w:rsidRPr="005B37A6">
        <w:rPr>
          <w:rFonts w:ascii="Calibri" w:hAnsi="Calibri" w:cs="Calibri"/>
          <w:sz w:val="24"/>
          <w:szCs w:val="24"/>
        </w:rPr>
        <w:t>,</w:t>
      </w:r>
      <w:r w:rsidRPr="005B37A6">
        <w:rPr>
          <w:rFonts w:ascii="Calibri" w:hAnsi="Calibri" w:cs="Calibri"/>
          <w:sz w:val="24"/>
          <w:szCs w:val="24"/>
        </w:rPr>
        <w:t xml:space="preserve"> marking what appear to be significant stages in the development of the accident. Such partitioning is essential for simplifying the causal complexity, but it also distorts the nature of reality (Woods,  1993). If this parsing of events correctly identifies proper areas for </w:t>
      </w:r>
      <w:r w:rsidR="00AF15C8" w:rsidRPr="005B37A6">
        <w:rPr>
          <w:rFonts w:ascii="Calibri" w:hAnsi="Calibri" w:cs="Calibri"/>
          <w:sz w:val="24"/>
          <w:szCs w:val="24"/>
        </w:rPr>
        <w:t>remediation, then the problem is a small one, but it is important for those who rely on accident reports to recognize that they are—even the best of them—only a highly selected version of the actuality</w:t>
      </w:r>
      <w:r w:rsidRPr="005B37A6">
        <w:rPr>
          <w:rFonts w:ascii="Calibri" w:hAnsi="Calibri" w:cs="Calibri"/>
          <w:sz w:val="24"/>
          <w:szCs w:val="24"/>
        </w:rPr>
        <w:t xml:space="preserve"> and not the whole truth. It is also a very subjective exercise. Over the years, I have given students the task of translating these accident narratives into event trees. Starting with the </w:t>
      </w:r>
      <w:r w:rsidR="00AF15C8" w:rsidRPr="005B37A6">
        <w:rPr>
          <w:rFonts w:ascii="Calibri" w:hAnsi="Calibri" w:cs="Calibri"/>
          <w:sz w:val="24"/>
          <w:szCs w:val="24"/>
        </w:rPr>
        <w:t>accident</w:t>
      </w:r>
      <w:r w:rsidRPr="005B37A6">
        <w:rPr>
          <w:rFonts w:ascii="Calibri" w:hAnsi="Calibri" w:cs="Calibri"/>
          <w:sz w:val="24"/>
          <w:szCs w:val="24"/>
        </w:rPr>
        <w:t xml:space="preserve"> itself, they were required to track back in time, asking themselves at each stage what factors were necessary to bring about the subsequent events—or,  to put it another way, which elements, if removed, would have thwarted the accident sequence. Even simple narratives produced a </w:t>
      </w:r>
      <w:r w:rsidRPr="005B37A6">
        <w:rPr>
          <w:rFonts w:ascii="Calibri" w:hAnsi="Calibri" w:cs="Calibri"/>
          <w:sz w:val="24"/>
          <w:szCs w:val="24"/>
        </w:rPr>
        <w:lastRenderedPageBreak/>
        <w:t>wide variety of event trees, with different nodes and different factors represented at each node.  While some versions were simply inaccurate, most were perfectly acceptable accounts. The moral was clear: the causal features of an accident are to the analyst what a Rorschach test (inkblot test) is to the psychologist—</w:t>
      </w:r>
      <w:r w:rsidR="00AF15C8" w:rsidRPr="005B37A6">
        <w:rPr>
          <w:rFonts w:ascii="Calibri" w:hAnsi="Calibri" w:cs="Calibri"/>
          <w:sz w:val="24"/>
          <w:szCs w:val="24"/>
        </w:rPr>
        <w:t>something</w:t>
      </w:r>
      <w:r w:rsidRPr="005B37A6">
        <w:rPr>
          <w:rFonts w:ascii="Calibri" w:hAnsi="Calibri" w:cs="Calibri"/>
          <w:sz w:val="24"/>
          <w:szCs w:val="24"/>
        </w:rPr>
        <w:t xml:space="preserve"> that is open to many interpretations. The test of a good accident report is not so much its fidelity to the often-irrecoverable reality but the extent to which it directs those who regulate, manage, and operate hazardous </w:t>
      </w:r>
      <w:r w:rsidR="00AF15C8" w:rsidRPr="005B37A6">
        <w:rPr>
          <w:rFonts w:ascii="Calibri" w:hAnsi="Calibri" w:cs="Calibri"/>
          <w:sz w:val="24"/>
          <w:szCs w:val="24"/>
        </w:rPr>
        <w:t>technologies</w:t>
      </w:r>
      <w:r w:rsidRPr="005B37A6">
        <w:rPr>
          <w:rFonts w:ascii="Calibri" w:hAnsi="Calibri" w:cs="Calibri"/>
          <w:sz w:val="24"/>
          <w:szCs w:val="24"/>
        </w:rPr>
        <w:t xml:space="preserve"> toward appropriate and workable countermeasures. A further problem in determining cause and effect arises from the human tendency to confuse the present reality with that facing those who were directly involved in the accident sequence. A well-studied manifestation of this is hindsight bias or the knew-it-all-along effect (Fischhoff, 1975; Woods et al., 1994). Retrospective observers</w:t>
      </w:r>
      <w:r w:rsidR="00A44052" w:rsidRPr="005B37A6">
        <w:rPr>
          <w:rFonts w:ascii="Calibri" w:hAnsi="Calibri" w:cs="Calibri"/>
          <w:sz w:val="24"/>
          <w:szCs w:val="24"/>
        </w:rPr>
        <w:t xml:space="preserve"> who know the outcome</w:t>
      </w:r>
      <w:r w:rsidRPr="005B37A6">
        <w:rPr>
          <w:rFonts w:ascii="Calibri" w:hAnsi="Calibri" w:cs="Calibri"/>
          <w:sz w:val="24"/>
          <w:szCs w:val="24"/>
        </w:rPr>
        <w:t xml:space="preserve"> tend to </w:t>
      </w:r>
      <w:r w:rsidR="00A44052" w:rsidRPr="005B37A6">
        <w:rPr>
          <w:rFonts w:ascii="Calibri" w:hAnsi="Calibri" w:cs="Calibri"/>
          <w:sz w:val="24"/>
          <w:szCs w:val="24"/>
        </w:rPr>
        <w:t>exaggerate</w:t>
      </w:r>
      <w:r w:rsidRPr="005B37A6">
        <w:rPr>
          <w:rFonts w:ascii="Calibri" w:hAnsi="Calibri" w:cs="Calibri"/>
          <w:sz w:val="24"/>
          <w:szCs w:val="24"/>
        </w:rPr>
        <w:t xml:space="preserve"> what the people on the spot should have appreciated. Those looking back on an event see all the causal sequences homing in on that point in time at which the accident occurred</w:t>
      </w:r>
      <w:r w:rsidR="00DA2F38" w:rsidRPr="005B37A6">
        <w:rPr>
          <w:rFonts w:ascii="Calibri" w:hAnsi="Calibri" w:cs="Calibri"/>
          <w:sz w:val="24"/>
          <w:szCs w:val="24"/>
        </w:rPr>
        <w:t>,</w:t>
      </w:r>
      <w:r w:rsidRPr="005B37A6">
        <w:rPr>
          <w:rFonts w:ascii="Calibri" w:hAnsi="Calibri" w:cs="Calibri"/>
          <w:sz w:val="24"/>
          <w:szCs w:val="24"/>
        </w:rPr>
        <w:t xml:space="preserve"> but those involved in the prior events, armed only with limited foresight, see no such convergence. With hindsight, we can easily spot the indications and warning signs that should have alerted those involved to the imminent danger. </w:t>
      </w:r>
      <w:r w:rsidR="00A16F30" w:rsidRPr="005B37A6">
        <w:rPr>
          <w:rFonts w:ascii="Calibri" w:hAnsi="Calibri" w:cs="Calibri"/>
          <w:sz w:val="24"/>
          <w:szCs w:val="24"/>
        </w:rPr>
        <w:t>However,</w:t>
      </w:r>
      <w:r w:rsidRPr="005B37A6">
        <w:rPr>
          <w:rFonts w:ascii="Calibri" w:hAnsi="Calibri" w:cs="Calibri"/>
          <w:sz w:val="24"/>
          <w:szCs w:val="24"/>
        </w:rPr>
        <w:t xml:space="preserve"> most “warning” signs are only effective if you know in advance what kind of accident you are going to have. Sydney Decker (2001) has added two further phenomena to this catalog of investigative pitfalls: he termed them micro-matching and cherry-picking. Both arise, he argues, from the investigator’s tendency to treat actions in isolation.  He calls this “the disembodiment of human factors data.” Micro-matching is a form of hindsight bias in which investigators evaluate discrete performance fragments against standards that seem applicable from their after-the-fact perspective. It often involves comparing human actions against written guidance or data that were accessible at the time and should have indicated the true situation. As Decker puts it: “Knowledge of the ‘critical’ data comes  only with the omniscience of hindsight, but if data can be shown to have  been physically available, it is assumed that it should have been picked up by  xxv  the practitioners in the situation.” The problem, he asserts, is that such </w:t>
      </w:r>
      <w:r w:rsidR="000F20C9" w:rsidRPr="005B37A6">
        <w:rPr>
          <w:rFonts w:ascii="Calibri" w:hAnsi="Calibri" w:cs="Calibri"/>
          <w:sz w:val="24"/>
          <w:szCs w:val="24"/>
        </w:rPr>
        <w:t>judgments</w:t>
      </w:r>
      <w:r w:rsidRPr="005B37A6">
        <w:rPr>
          <w:rFonts w:ascii="Calibri" w:hAnsi="Calibri" w:cs="Calibri"/>
          <w:sz w:val="24"/>
          <w:szCs w:val="24"/>
        </w:rPr>
        <w:t xml:space="preserve"> do not explain why this did not happen at the time. Cherry-picking,  another variant of hindsight bias, involves identifying patterns of isolated behavioral fragments on the basis of post-event knowledge. This grouping is not a feature of </w:t>
      </w:r>
      <w:r w:rsidR="00A16F30" w:rsidRPr="005B37A6">
        <w:rPr>
          <w:rFonts w:ascii="Calibri" w:hAnsi="Calibri" w:cs="Calibri"/>
          <w:sz w:val="24"/>
          <w:szCs w:val="24"/>
        </w:rPr>
        <w:t>reality</w:t>
      </w:r>
      <w:r w:rsidRPr="005B37A6">
        <w:rPr>
          <w:rFonts w:ascii="Calibri" w:hAnsi="Calibri" w:cs="Calibri"/>
          <w:sz w:val="24"/>
          <w:szCs w:val="24"/>
        </w:rPr>
        <w:t xml:space="preserve"> but an artifact introduced by the investigator.  Such tendencies, he maintains, derive from the investigator’s excessive </w:t>
      </w:r>
      <w:r w:rsidR="000F20C9" w:rsidRPr="005B37A6">
        <w:rPr>
          <w:rFonts w:ascii="Calibri" w:hAnsi="Calibri" w:cs="Calibri"/>
          <w:sz w:val="24"/>
          <w:szCs w:val="24"/>
        </w:rPr>
        <w:t>reliance upon inadequate folk models of behavior</w:t>
      </w:r>
      <w:r w:rsidRPr="005B37A6">
        <w:rPr>
          <w:rFonts w:ascii="Calibri" w:hAnsi="Calibri" w:cs="Calibri"/>
          <w:sz w:val="24"/>
          <w:szCs w:val="24"/>
        </w:rPr>
        <w:t xml:space="preserve"> and upon human reactions to failure. Fortunately, he outlines a possible remedy “in </w:t>
      </w:r>
      <w:r w:rsidRPr="005B37A6">
        <w:rPr>
          <w:rFonts w:ascii="Calibri" w:hAnsi="Calibri" w:cs="Calibri"/>
          <w:sz w:val="24"/>
          <w:szCs w:val="24"/>
        </w:rPr>
        <w:lastRenderedPageBreak/>
        <w:t xml:space="preserve">the form of steps  investigators can take to reconstruct the unfolding mindset of the people  they are investigating, in parallel and tight connection with how the world  was evolving around these people at the time.” Clearly, accident investigators need help in making sense of human factors data. But I am not sure that Olympian pronouncements (or even Sinaian tab- lets) are the way to provide it, nor am I convinced that investigators can ever  “reconstruct the unfolding mindset of the people they are investigating”—I  can’t even construct my present mindset with any confidence. This book, on the other hand, delivers the goods in a way that is both useful and </w:t>
      </w:r>
      <w:r w:rsidR="0082518A" w:rsidRPr="005B37A6">
        <w:rPr>
          <w:rFonts w:ascii="Calibri" w:hAnsi="Calibri" w:cs="Calibri"/>
          <w:sz w:val="24"/>
          <w:szCs w:val="24"/>
        </w:rPr>
        <w:t>meaningful</w:t>
      </w:r>
      <w:r w:rsidRPr="005B37A6">
        <w:rPr>
          <w:rFonts w:ascii="Calibri" w:hAnsi="Calibri" w:cs="Calibri"/>
          <w:sz w:val="24"/>
          <w:szCs w:val="24"/>
        </w:rPr>
        <w:t xml:space="preserve"> to hard-pressed accident investigators with limited resources. It is well written, well researched, extremely well informed, and offers its guidance in a down-to-earth, practical, and modular form (i.e., it can be read via the contents page and index rather than from cover to cover). It is just the thing,  in fact, to assist real people doing a vital job. And, as far as I know, there is nothing else like it in the bookshops. </w:t>
      </w:r>
    </w:p>
    <w:p w14:paraId="16CA0693" w14:textId="66E2D393"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Preface to Second Edition I have seen many changes in the understanding of human error as well as in the role that it plays in accident causation in the 15 years since this book was first published. In that time, considerable research has been conducted in </w:t>
      </w:r>
      <w:r w:rsidR="0082518A" w:rsidRPr="005B37A6">
        <w:rPr>
          <w:rFonts w:ascii="Calibri" w:hAnsi="Calibri" w:cs="Calibri"/>
          <w:sz w:val="24"/>
          <w:szCs w:val="24"/>
        </w:rPr>
        <w:t>areas such as automation, team performance, safety management, and fatigue, which</w:t>
      </w:r>
      <w:r w:rsidRPr="005B37A6">
        <w:rPr>
          <w:rFonts w:ascii="Calibri" w:hAnsi="Calibri" w:cs="Calibri"/>
          <w:sz w:val="24"/>
          <w:szCs w:val="24"/>
        </w:rPr>
        <w:t xml:space="preserve"> has given investigators additional knowledge with which to assess the causes of human error. In this interval, we have also witnessed a worldwide decline in major aircraft accidents. Unfortunately,  some of the accidents that have occurred since then appear to have been influenced by the same antecedents to </w:t>
      </w:r>
      <w:r w:rsidR="00B44BA6" w:rsidRPr="005B37A6">
        <w:rPr>
          <w:rFonts w:ascii="Calibri" w:hAnsi="Calibri" w:cs="Calibri"/>
          <w:sz w:val="24"/>
          <w:szCs w:val="24"/>
        </w:rPr>
        <w:t>the error that we have seen all too frequently</w:t>
      </w:r>
      <w:r w:rsidRPr="005B37A6">
        <w:rPr>
          <w:rFonts w:ascii="Calibri" w:hAnsi="Calibri" w:cs="Calibri"/>
          <w:sz w:val="24"/>
          <w:szCs w:val="24"/>
        </w:rPr>
        <w:t xml:space="preserve"> over the years. For example, the accident used in the case study in  Chapter 16, while more current and with more complex errors than was true of the case study in the first edition, illustrates automation-related errors that are almost identical to those seen in previous accidents, including one </w:t>
      </w:r>
      <w:r w:rsidR="00B44BA6" w:rsidRPr="005B37A6">
        <w:rPr>
          <w:rFonts w:ascii="Calibri" w:hAnsi="Calibri" w:cs="Calibri"/>
          <w:sz w:val="24"/>
          <w:szCs w:val="24"/>
        </w:rPr>
        <w:t>committed</w:t>
      </w:r>
      <w:r w:rsidRPr="005B37A6">
        <w:rPr>
          <w:rFonts w:ascii="Calibri" w:hAnsi="Calibri" w:cs="Calibri"/>
          <w:sz w:val="24"/>
          <w:szCs w:val="24"/>
        </w:rPr>
        <w:t xml:space="preserve"> almost 30 years earlier. Because people and the systems they operate do not always learn from their mistakes, the need for thorough and </w:t>
      </w:r>
      <w:r w:rsidR="006564AD" w:rsidRPr="005B37A6">
        <w:rPr>
          <w:rFonts w:ascii="Calibri" w:hAnsi="Calibri" w:cs="Calibri"/>
          <w:sz w:val="24"/>
          <w:szCs w:val="24"/>
        </w:rPr>
        <w:t>systematic</w:t>
      </w:r>
      <w:r w:rsidRPr="005B37A6">
        <w:rPr>
          <w:rFonts w:ascii="Calibri" w:hAnsi="Calibri" w:cs="Calibri"/>
          <w:sz w:val="24"/>
          <w:szCs w:val="24"/>
        </w:rPr>
        <w:t xml:space="preserve"> human factors investigations of error becomes that much more critical.  Hopefully, the lessons to be learned from these investigations can be used to avoid further accidents. Not only have operators continued to make errors that have led to </w:t>
      </w:r>
      <w:r w:rsidR="006564AD" w:rsidRPr="005B37A6">
        <w:rPr>
          <w:rFonts w:ascii="Calibri" w:hAnsi="Calibri" w:cs="Calibri"/>
          <w:sz w:val="24"/>
          <w:szCs w:val="24"/>
        </w:rPr>
        <w:t>accidents</w:t>
      </w:r>
      <w:r w:rsidRPr="005B37A6">
        <w:rPr>
          <w:rFonts w:ascii="Calibri" w:hAnsi="Calibri" w:cs="Calibri"/>
          <w:sz w:val="24"/>
          <w:szCs w:val="24"/>
        </w:rPr>
        <w:t xml:space="preserve">, but </w:t>
      </w:r>
      <w:r w:rsidR="00691144">
        <w:rPr>
          <w:rFonts w:ascii="Calibri" w:hAnsi="Calibri" w:cs="Calibri"/>
          <w:sz w:val="24"/>
          <w:szCs w:val="24"/>
        </w:rPr>
        <w:t xml:space="preserve">also, </w:t>
      </w:r>
      <w:r w:rsidRPr="005B37A6">
        <w:rPr>
          <w:rFonts w:ascii="Calibri" w:hAnsi="Calibri" w:cs="Calibri"/>
          <w:sz w:val="24"/>
          <w:szCs w:val="24"/>
        </w:rPr>
        <w:t xml:space="preserve">mishaps in which the antecedents were well known but ignored have occurred in other systems as well. For example, the case of Bernard  Madoff, whose Ponzi scheme cost many investors their life savings, </w:t>
      </w:r>
      <w:r w:rsidR="00A16F30" w:rsidRPr="005B37A6">
        <w:rPr>
          <w:rFonts w:ascii="Calibri" w:hAnsi="Calibri" w:cs="Calibri"/>
          <w:sz w:val="24"/>
          <w:szCs w:val="24"/>
        </w:rPr>
        <w:t>illustrates</w:t>
      </w:r>
      <w:r w:rsidRPr="005B37A6">
        <w:rPr>
          <w:rFonts w:ascii="Calibri" w:hAnsi="Calibri" w:cs="Calibri"/>
          <w:sz w:val="24"/>
          <w:szCs w:val="24"/>
        </w:rPr>
        <w:t xml:space="preserve"> how ineffective oversight can exacerbate system errors. The U.S. </w:t>
      </w:r>
      <w:r w:rsidR="00A16F30" w:rsidRPr="005B37A6">
        <w:rPr>
          <w:rFonts w:ascii="Calibri" w:hAnsi="Calibri" w:cs="Calibri"/>
          <w:sz w:val="24"/>
          <w:szCs w:val="24"/>
        </w:rPr>
        <w:t>regulator</w:t>
      </w:r>
      <w:r w:rsidRPr="005B37A6">
        <w:rPr>
          <w:rFonts w:ascii="Calibri" w:hAnsi="Calibri" w:cs="Calibri"/>
          <w:sz w:val="24"/>
          <w:szCs w:val="24"/>
        </w:rPr>
        <w:t xml:space="preserve"> </w:t>
      </w:r>
      <w:r w:rsidRPr="005B37A6">
        <w:rPr>
          <w:rFonts w:ascii="Calibri" w:hAnsi="Calibri" w:cs="Calibri"/>
          <w:sz w:val="24"/>
          <w:szCs w:val="24"/>
        </w:rPr>
        <w:lastRenderedPageBreak/>
        <w:t xml:space="preserve">of financial securities had been informed of the Madoff Ponzi scheme well before the scheme was exposed, yet nothing was done to stop him,  despite its own (flawed) investigation and the presence of publicly available information that could have pointed out the fraud. The regulator did not cause the scheme, but by failing to properly oversee the financial system in which it operated, it contributed to losses of millions of investor dollars beyond what would have been the case had it acted effectively when it </w:t>
      </w:r>
      <w:r w:rsidR="00A16F30" w:rsidRPr="005B37A6">
        <w:rPr>
          <w:rFonts w:ascii="Calibri" w:hAnsi="Calibri" w:cs="Calibri"/>
          <w:sz w:val="24"/>
          <w:szCs w:val="24"/>
        </w:rPr>
        <w:t>initially</w:t>
      </w:r>
      <w:r w:rsidRPr="005B37A6">
        <w:rPr>
          <w:rFonts w:ascii="Calibri" w:hAnsi="Calibri" w:cs="Calibri"/>
          <w:sz w:val="24"/>
          <w:szCs w:val="24"/>
        </w:rPr>
        <w:t xml:space="preserve"> learned of the scheme. In the years since the first edition, we have also witnessed the world’s third major civilian nuclear reactor accident, the March 2011 meltdown in the Fukushima Daiichi </w:t>
      </w:r>
      <w:r w:rsidR="00A16F30" w:rsidRPr="005B37A6">
        <w:rPr>
          <w:rFonts w:ascii="Calibri" w:hAnsi="Calibri" w:cs="Calibri"/>
          <w:sz w:val="24"/>
          <w:szCs w:val="24"/>
        </w:rPr>
        <w:t>nuclear-generating</w:t>
      </w:r>
      <w:r w:rsidRPr="005B37A6">
        <w:rPr>
          <w:rFonts w:ascii="Calibri" w:hAnsi="Calibri" w:cs="Calibri"/>
          <w:sz w:val="24"/>
          <w:szCs w:val="24"/>
        </w:rPr>
        <w:t xml:space="preserve"> plant in Japan. A reactor core melted after </w:t>
      </w:r>
      <w:r w:rsidR="00691144">
        <w:rPr>
          <w:rFonts w:ascii="Calibri" w:hAnsi="Calibri" w:cs="Calibri"/>
          <w:sz w:val="24"/>
          <w:szCs w:val="24"/>
        </w:rPr>
        <w:t>the coolant ceased flowing to it, following the flooding of the backup diesel generators as</w:t>
      </w:r>
      <w:r w:rsidRPr="005B37A6">
        <w:rPr>
          <w:rFonts w:ascii="Calibri" w:hAnsi="Calibri" w:cs="Calibri"/>
          <w:sz w:val="24"/>
          <w:szCs w:val="24"/>
        </w:rPr>
        <w:t xml:space="preserve"> a result of a devastating tsunami. Because the plant was located in a seismic zone</w:t>
      </w:r>
      <w:r w:rsidR="009E3FA0" w:rsidRPr="005B37A6">
        <w:rPr>
          <w:rFonts w:ascii="Calibri" w:hAnsi="Calibri" w:cs="Calibri"/>
          <w:sz w:val="24"/>
          <w:szCs w:val="24"/>
        </w:rPr>
        <w:t xml:space="preserve"> near the ocean, it was potentially prone to tsunamis</w:t>
      </w:r>
      <w:r w:rsidRPr="005B37A6">
        <w:rPr>
          <w:rFonts w:ascii="Calibri" w:hAnsi="Calibri" w:cs="Calibri"/>
          <w:sz w:val="24"/>
          <w:szCs w:val="24"/>
        </w:rPr>
        <w:t>. Regulators</w:t>
      </w:r>
      <w:r w:rsidR="00A16F30" w:rsidRPr="005B37A6">
        <w:rPr>
          <w:rFonts w:ascii="Calibri" w:hAnsi="Calibri" w:cs="Calibri"/>
          <w:sz w:val="24"/>
          <w:szCs w:val="24"/>
        </w:rPr>
        <w:t>, therefore,</w:t>
      </w:r>
      <w:r w:rsidRPr="005B37A6">
        <w:rPr>
          <w:rFonts w:ascii="Calibri" w:hAnsi="Calibri" w:cs="Calibri"/>
          <w:sz w:val="24"/>
          <w:szCs w:val="24"/>
        </w:rPr>
        <w:t xml:space="preserve"> required protection against them. In addition to building a seawall, designers </w:t>
      </w:r>
      <w:r w:rsidR="00A16F30" w:rsidRPr="005B37A6">
        <w:rPr>
          <w:rFonts w:ascii="Calibri" w:hAnsi="Calibri" w:cs="Calibri"/>
          <w:sz w:val="24"/>
          <w:szCs w:val="24"/>
        </w:rPr>
        <w:t xml:space="preserve">installed backup generators to enable the </w:t>
      </w:r>
      <w:r w:rsidRPr="005B37A6">
        <w:rPr>
          <w:rFonts w:ascii="Calibri" w:hAnsi="Calibri" w:cs="Calibri"/>
          <w:sz w:val="24"/>
          <w:szCs w:val="24"/>
        </w:rPr>
        <w:t xml:space="preserve">coolant to be pumped to the core in the event that primary power was lost.  xxviii Preface to Second Edition However, although backup generators were required and installed, </w:t>
      </w:r>
      <w:r w:rsidR="00A16F30" w:rsidRPr="005B37A6">
        <w:rPr>
          <w:rFonts w:ascii="Calibri" w:hAnsi="Calibri" w:cs="Calibri"/>
          <w:sz w:val="24"/>
          <w:szCs w:val="24"/>
        </w:rPr>
        <w:t>designers and regulators failed to consider the possibility of a tsunami of sufficient magnitude that would exceed the seawall limits and flood the backup generators</w:t>
      </w:r>
      <w:r w:rsidRPr="005B37A6">
        <w:rPr>
          <w:rFonts w:ascii="Calibri" w:hAnsi="Calibri" w:cs="Calibri"/>
          <w:sz w:val="24"/>
          <w:szCs w:val="24"/>
        </w:rPr>
        <w:t xml:space="preserve">, which had been placed at ground level behind the seawall. In this manner, designers, regulators, operators, and all who play integral roles in complex systems have continued to create antecedents to errors that appear,  in hindsight, to have been preventable. While this book does not attempt to provide foresight to those </w:t>
      </w:r>
      <w:r w:rsidR="00A16F30" w:rsidRPr="005B37A6">
        <w:rPr>
          <w:rFonts w:ascii="Calibri" w:hAnsi="Calibri" w:cs="Calibri"/>
          <w:sz w:val="24"/>
          <w:szCs w:val="24"/>
        </w:rPr>
        <w:t xml:space="preserve">designing or operating complex systems, I do hope that it will provide the </w:t>
      </w:r>
      <w:r w:rsidRPr="005B37A6">
        <w:rPr>
          <w:rFonts w:ascii="Calibri" w:hAnsi="Calibri" w:cs="Calibri"/>
          <w:sz w:val="24"/>
          <w:szCs w:val="24"/>
        </w:rPr>
        <w:t xml:space="preserve">knowledge needed to effectively investigate the results of their errors to identify their antecedents. Because of the findings of both accident investigations and of the human factors research conducted in the interim, we have a better understanding of error causation than we did 15 years ago. We know more,  for example, than we did then about automation’s effects on operators, </w:t>
      </w:r>
      <w:r w:rsidR="009E3FA0" w:rsidRPr="005B37A6">
        <w:rPr>
          <w:rFonts w:ascii="Calibri" w:hAnsi="Calibri" w:cs="Calibri"/>
          <w:sz w:val="24"/>
          <w:szCs w:val="24"/>
        </w:rPr>
        <w:t>how fatigue can adversely affect cognitive performance, and how organizations can contribute to operator errors,</w:t>
      </w:r>
      <w:r w:rsidRPr="005B37A6">
        <w:rPr>
          <w:rFonts w:ascii="Calibri" w:hAnsi="Calibri" w:cs="Calibri"/>
          <w:sz w:val="24"/>
          <w:szCs w:val="24"/>
        </w:rPr>
        <w:t xml:space="preserve"> and the research cited in this text reflects these advances. My experience as an investigator, with </w:t>
      </w:r>
      <w:r w:rsidR="009E3FA0" w:rsidRPr="005B37A6">
        <w:rPr>
          <w:rFonts w:ascii="Calibri" w:hAnsi="Calibri" w:cs="Calibri"/>
          <w:sz w:val="24"/>
          <w:szCs w:val="24"/>
        </w:rPr>
        <w:t>over 30 years of conducting</w:t>
      </w:r>
      <w:r w:rsidRPr="005B37A6">
        <w:rPr>
          <w:rFonts w:ascii="Calibri" w:hAnsi="Calibri" w:cs="Calibri"/>
          <w:sz w:val="24"/>
          <w:szCs w:val="24"/>
        </w:rPr>
        <w:t xml:space="preserve"> error investigations in major modes of transportation, has reinforced my belief that error investigators need to be aware of basic human factors research findings. The ability to identify necessary data, along with </w:t>
      </w:r>
      <w:r w:rsidR="00AF7275" w:rsidRPr="005B37A6">
        <w:rPr>
          <w:rFonts w:ascii="Calibri" w:hAnsi="Calibri" w:cs="Calibri"/>
          <w:sz w:val="24"/>
          <w:szCs w:val="24"/>
        </w:rPr>
        <w:t>interviewing</w:t>
      </w:r>
      <w:r w:rsidRPr="005B37A6">
        <w:rPr>
          <w:rFonts w:ascii="Calibri" w:hAnsi="Calibri" w:cs="Calibri"/>
          <w:sz w:val="24"/>
          <w:szCs w:val="24"/>
        </w:rPr>
        <w:t xml:space="preserve"> and analytical skills, are all necessary. </w:t>
      </w:r>
      <w:r w:rsidR="00AF7275" w:rsidRPr="005B37A6">
        <w:rPr>
          <w:rFonts w:ascii="Calibri" w:hAnsi="Calibri" w:cs="Calibri"/>
          <w:sz w:val="24"/>
          <w:szCs w:val="24"/>
        </w:rPr>
        <w:t>However,</w:t>
      </w:r>
      <w:r w:rsidRPr="005B37A6">
        <w:rPr>
          <w:rFonts w:ascii="Calibri" w:hAnsi="Calibri" w:cs="Calibri"/>
          <w:sz w:val="24"/>
          <w:szCs w:val="24"/>
        </w:rPr>
        <w:t xml:space="preserve"> without an </w:t>
      </w:r>
      <w:r w:rsidR="009E3FA0" w:rsidRPr="005B37A6">
        <w:rPr>
          <w:rFonts w:ascii="Calibri" w:hAnsi="Calibri" w:cs="Calibri"/>
          <w:sz w:val="24"/>
          <w:szCs w:val="24"/>
        </w:rPr>
        <w:t>understanding of human error, even the most skilled investigators will have difficulty explicating the error causing</w:t>
      </w:r>
      <w:r w:rsidRPr="005B37A6">
        <w:rPr>
          <w:rFonts w:ascii="Calibri" w:hAnsi="Calibri" w:cs="Calibri"/>
          <w:sz w:val="24"/>
          <w:szCs w:val="24"/>
        </w:rPr>
        <w:t xml:space="preserve"> the accidents they investigate. In </w:t>
      </w:r>
      <w:r w:rsidRPr="005B37A6">
        <w:rPr>
          <w:rFonts w:ascii="Calibri" w:hAnsi="Calibri" w:cs="Calibri"/>
          <w:sz w:val="24"/>
          <w:szCs w:val="24"/>
        </w:rPr>
        <w:lastRenderedPageBreak/>
        <w:t xml:space="preserve">the first edition, I suggested that accident investigation is a special </w:t>
      </w:r>
      <w:r w:rsidR="00085ED4" w:rsidRPr="005B37A6">
        <w:rPr>
          <w:rFonts w:ascii="Calibri" w:hAnsi="Calibri" w:cs="Calibri"/>
          <w:sz w:val="24"/>
          <w:szCs w:val="24"/>
        </w:rPr>
        <w:t>calling,</w:t>
      </w:r>
      <w:r w:rsidRPr="005B37A6">
        <w:rPr>
          <w:rFonts w:ascii="Calibri" w:hAnsi="Calibri" w:cs="Calibri"/>
          <w:sz w:val="24"/>
          <w:szCs w:val="24"/>
        </w:rPr>
        <w:t xml:space="preserve"> and my experience since then has only reinforced that view. </w:t>
      </w:r>
      <w:r w:rsidR="00097E08" w:rsidRPr="005B37A6">
        <w:rPr>
          <w:rFonts w:ascii="Calibri" w:hAnsi="Calibri" w:cs="Calibri"/>
          <w:sz w:val="24"/>
          <w:szCs w:val="24"/>
        </w:rPr>
        <w:t>Being able to understand and identify errors in a constructive way</w:t>
      </w:r>
      <w:r w:rsidR="00AF7275" w:rsidRPr="005B37A6">
        <w:rPr>
          <w:rFonts w:ascii="Calibri" w:hAnsi="Calibri" w:cs="Calibri"/>
          <w:sz w:val="24"/>
          <w:szCs w:val="24"/>
        </w:rPr>
        <w:t xml:space="preserve"> that can be used to prevent accidents</w:t>
      </w:r>
      <w:r w:rsidRPr="005B37A6">
        <w:rPr>
          <w:rFonts w:ascii="Calibri" w:hAnsi="Calibri" w:cs="Calibri"/>
          <w:sz w:val="24"/>
          <w:szCs w:val="24"/>
        </w:rPr>
        <w:t xml:space="preserve"> is indeed a privilege. I hope that you will find this text helpful and </w:t>
      </w:r>
      <w:r w:rsidR="00085ED4" w:rsidRPr="005B37A6">
        <w:rPr>
          <w:rFonts w:ascii="Calibri" w:hAnsi="Calibri" w:cs="Calibri"/>
          <w:sz w:val="24"/>
          <w:szCs w:val="24"/>
        </w:rPr>
        <w:t>contribute</w:t>
      </w:r>
      <w:r w:rsidRPr="005B37A6">
        <w:rPr>
          <w:rFonts w:ascii="Calibri" w:hAnsi="Calibri" w:cs="Calibri"/>
          <w:sz w:val="24"/>
          <w:szCs w:val="24"/>
        </w:rPr>
        <w:t xml:space="preserve"> to your own endeavors. Should you investigate an accident, I hope that you will make a positive contribution to safety by helping to reduce its likelihood in the future. Finally, this book is dedicated to the memory of Howard B. Brandon, Jr.,  whose father has been a colleague, mentor, and friend.</w:t>
      </w:r>
    </w:p>
    <w:p w14:paraId="5F6AE8F4"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 Preface to First Edition </w:t>
      </w:r>
    </w:p>
    <w:p w14:paraId="2377B148" w14:textId="1578A6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From the time I was a boy growing up in Brooklyn, I have been fascinated with New York’s subway system. When I was 11, I began a tradition that lasted 3 years. To celebrate the last day of school, I would ride at the head end of a subway train on a route that I had not taken before. I never told my </w:t>
      </w:r>
      <w:r w:rsidR="00E00B50" w:rsidRPr="005B37A6">
        <w:rPr>
          <w:rFonts w:ascii="Calibri" w:hAnsi="Calibri" w:cs="Calibri"/>
          <w:sz w:val="24"/>
          <w:szCs w:val="24"/>
        </w:rPr>
        <w:t>parents</w:t>
      </w:r>
      <w:r w:rsidRPr="005B37A6">
        <w:rPr>
          <w:rFonts w:ascii="Calibri" w:hAnsi="Calibri" w:cs="Calibri"/>
          <w:sz w:val="24"/>
          <w:szCs w:val="24"/>
        </w:rPr>
        <w:t>. I doubt they would have understood. I loved the subways</w:t>
      </w:r>
      <w:r w:rsidR="00E00B50" w:rsidRPr="005B37A6">
        <w:rPr>
          <w:rFonts w:ascii="Calibri" w:hAnsi="Calibri" w:cs="Calibri"/>
          <w:sz w:val="24"/>
          <w:szCs w:val="24"/>
        </w:rPr>
        <w:t xml:space="preserve">, and riding at the very front of the train allowed me to see not only the track ahead but also to watch the operator, who </w:t>
      </w:r>
      <w:r w:rsidRPr="005B37A6">
        <w:rPr>
          <w:rFonts w:ascii="Calibri" w:hAnsi="Calibri" w:cs="Calibri"/>
          <w:sz w:val="24"/>
          <w:szCs w:val="24"/>
        </w:rPr>
        <w:t>then called the motorman. I would stand there for hours, fascinated</w:t>
      </w:r>
      <w:r w:rsidR="00E00B50" w:rsidRPr="005B37A6">
        <w:rPr>
          <w:rFonts w:ascii="Calibri" w:hAnsi="Calibri" w:cs="Calibri"/>
          <w:sz w:val="24"/>
          <w:szCs w:val="24"/>
        </w:rPr>
        <w:t>,</w:t>
      </w:r>
      <w:r w:rsidRPr="005B37A6">
        <w:rPr>
          <w:rFonts w:ascii="Calibri" w:hAnsi="Calibri" w:cs="Calibri"/>
          <w:sz w:val="24"/>
          <w:szCs w:val="24"/>
        </w:rPr>
        <w:t xml:space="preserve"> watching the train’s movements and the train operator as he would move the train forward and then slow it down and stop it at each station. From these beginnings, my interest in complex systems</w:t>
      </w:r>
      <w:r w:rsidR="00AF7275" w:rsidRPr="005B37A6">
        <w:rPr>
          <w:rFonts w:ascii="Calibri" w:hAnsi="Calibri" w:cs="Calibri"/>
          <w:sz w:val="24"/>
          <w:szCs w:val="24"/>
        </w:rPr>
        <w:t>, especially transportation systems,</w:t>
      </w:r>
      <w:r w:rsidRPr="005B37A6">
        <w:rPr>
          <w:rFonts w:ascii="Calibri" w:hAnsi="Calibri" w:cs="Calibri"/>
          <w:sz w:val="24"/>
          <w:szCs w:val="24"/>
        </w:rPr>
        <w:t xml:space="preserve"> has grown. I later became fascinated with another system, aviation, and I tried to learn as much as I could about that field. After completing graduate school, I indulged myself </w:t>
      </w:r>
      <w:r w:rsidR="00AF7275" w:rsidRPr="005B37A6">
        <w:rPr>
          <w:rFonts w:ascii="Calibri" w:hAnsi="Calibri" w:cs="Calibri"/>
          <w:sz w:val="24"/>
          <w:szCs w:val="24"/>
        </w:rPr>
        <w:t>in</w:t>
      </w:r>
      <w:r w:rsidRPr="005B37A6">
        <w:rPr>
          <w:rFonts w:ascii="Calibri" w:hAnsi="Calibri" w:cs="Calibri"/>
          <w:sz w:val="24"/>
          <w:szCs w:val="24"/>
        </w:rPr>
        <w:t xml:space="preserve"> learning to fly. I became hooked. All of my free time and disposable income went to pay for lessons and flight time. After several years, I was fortunate </w:t>
      </w:r>
      <w:r w:rsidR="00AF7275" w:rsidRPr="005B37A6">
        <w:rPr>
          <w:rFonts w:ascii="Calibri" w:hAnsi="Calibri" w:cs="Calibri"/>
          <w:sz w:val="24"/>
          <w:szCs w:val="24"/>
        </w:rPr>
        <w:t>enough to be able</w:t>
      </w:r>
      <w:r w:rsidRPr="005B37A6">
        <w:rPr>
          <w:rFonts w:ascii="Calibri" w:hAnsi="Calibri" w:cs="Calibri"/>
          <w:sz w:val="24"/>
          <w:szCs w:val="24"/>
        </w:rPr>
        <w:t xml:space="preserve"> to acquire several pilot ratings. I even briefly considered trying to become an airline pilot. However, the airlines weren’t hiring many pilots in those days</w:t>
      </w:r>
      <w:r w:rsidR="00AF7275" w:rsidRPr="005B37A6">
        <w:rPr>
          <w:rFonts w:ascii="Calibri" w:hAnsi="Calibri" w:cs="Calibri"/>
          <w:sz w:val="24"/>
          <w:szCs w:val="24"/>
        </w:rPr>
        <w:t xml:space="preserve">, and I had to enter the field in </w:t>
      </w:r>
      <w:r w:rsidRPr="005B37A6">
        <w:rPr>
          <w:rFonts w:ascii="Calibri" w:hAnsi="Calibri" w:cs="Calibri"/>
          <w:sz w:val="24"/>
          <w:szCs w:val="24"/>
        </w:rPr>
        <w:t xml:space="preserve">another way. I became an accident investigator with the National Transportation Safety Board (NTSB). I joined the NTSB as a human performance investigator in 1983, with </w:t>
      </w:r>
      <w:r w:rsidR="00AF7275" w:rsidRPr="005B37A6">
        <w:rPr>
          <w:rFonts w:ascii="Calibri" w:hAnsi="Calibri" w:cs="Calibri"/>
          <w:sz w:val="24"/>
          <w:szCs w:val="24"/>
        </w:rPr>
        <w:t>several</w:t>
      </w:r>
      <w:r w:rsidRPr="005B37A6">
        <w:rPr>
          <w:rFonts w:ascii="Calibri" w:hAnsi="Calibri" w:cs="Calibri"/>
          <w:sz w:val="24"/>
          <w:szCs w:val="24"/>
        </w:rPr>
        <w:t xml:space="preserve"> other young human factors professionals. We were among the first at the agency, or anywhere for that matter, to systematically examine the role of operator error in accidents in complex systems. They wanted us to provide more insight into the cause of an accident than to attribute it solely to operator error, the standard practice of the day. The NTSB was, and is a special place. Its investigators are thoroughly dedicated to its mission—to learn what causes an accident in order to </w:t>
      </w:r>
      <w:r w:rsidR="00AF7275" w:rsidRPr="005B37A6">
        <w:rPr>
          <w:rFonts w:ascii="Calibri" w:hAnsi="Calibri" w:cs="Calibri"/>
          <w:sz w:val="24"/>
          <w:szCs w:val="24"/>
        </w:rPr>
        <w:t>prevent</w:t>
      </w:r>
      <w:r w:rsidRPr="005B37A6">
        <w:rPr>
          <w:rFonts w:ascii="Calibri" w:hAnsi="Calibri" w:cs="Calibri"/>
          <w:sz w:val="24"/>
          <w:szCs w:val="24"/>
        </w:rPr>
        <w:t xml:space="preserve"> future accidents. Often</w:t>
      </w:r>
      <w:r w:rsidR="00AF7275" w:rsidRPr="005B37A6">
        <w:rPr>
          <w:rFonts w:ascii="Calibri" w:hAnsi="Calibri" w:cs="Calibri"/>
          <w:sz w:val="24"/>
          <w:szCs w:val="24"/>
        </w:rPr>
        <w:t>,</w:t>
      </w:r>
      <w:r w:rsidRPr="005B37A6">
        <w:rPr>
          <w:rFonts w:ascii="Calibri" w:hAnsi="Calibri" w:cs="Calibri"/>
          <w:sz w:val="24"/>
          <w:szCs w:val="24"/>
        </w:rPr>
        <w:t xml:space="preserve"> at considerable personal sacrifice, they travel to inhospitable locales and work under great stress </w:t>
      </w:r>
      <w:r w:rsidRPr="005B37A6">
        <w:rPr>
          <w:rFonts w:ascii="Calibri" w:hAnsi="Calibri" w:cs="Calibri"/>
          <w:sz w:val="24"/>
          <w:szCs w:val="24"/>
        </w:rPr>
        <w:lastRenderedPageBreak/>
        <w:t xml:space="preserve">to get to the bottom of terrible tragedies. In those days, there wasn’t much to guide us beyond the standard human factors design texts. Researchers at NASA Ames </w:t>
      </w:r>
      <w:r w:rsidR="00AF7275" w:rsidRPr="005B37A6">
        <w:rPr>
          <w:rFonts w:ascii="Calibri" w:hAnsi="Calibri" w:cs="Calibri"/>
          <w:sz w:val="24"/>
          <w:szCs w:val="24"/>
        </w:rPr>
        <w:t>have been actively engaged in studying team errors and crew resource management for several years, but the fruits of their efforts will</w:t>
      </w:r>
      <w:r w:rsidRPr="005B37A6">
        <w:rPr>
          <w:rFonts w:ascii="Calibri" w:hAnsi="Calibri" w:cs="Calibri"/>
          <w:sz w:val="24"/>
          <w:szCs w:val="24"/>
        </w:rPr>
        <w:t xml:space="preserve"> still be several years away.  The Danish researcher Jens Rasmussen, and the British researchers James  Reason, Neville Moray, and their colleagues in Europe were just beginning to examine error as a systems construct after the nuclear accident at Three  Mile Island. Elsewhere, the field of human error was only just beginning to emerge as a field worthy of extensive study in and of itself.  Much has happened to the field of human error since 1983 and to me as well. I have held a variety of positions at the NTSB, all related to either </w:t>
      </w:r>
      <w:r w:rsidR="00AF7275" w:rsidRPr="005B37A6">
        <w:rPr>
          <w:rFonts w:ascii="Calibri" w:hAnsi="Calibri" w:cs="Calibri"/>
          <w:sz w:val="24"/>
          <w:szCs w:val="24"/>
        </w:rPr>
        <w:t>investigating or training others to investigate errors</w:t>
      </w:r>
      <w:r w:rsidRPr="005B37A6">
        <w:rPr>
          <w:rFonts w:ascii="Calibri" w:hAnsi="Calibri" w:cs="Calibri"/>
          <w:sz w:val="24"/>
          <w:szCs w:val="24"/>
        </w:rPr>
        <w:t xml:space="preserve"> in both the United States and abroad. I have met many </w:t>
      </w:r>
      <w:r w:rsidR="00AF7275" w:rsidRPr="005B37A6">
        <w:rPr>
          <w:rFonts w:ascii="Calibri" w:hAnsi="Calibri" w:cs="Calibri"/>
          <w:sz w:val="24"/>
          <w:szCs w:val="24"/>
        </w:rPr>
        <w:t xml:space="preserve">people involved in transportation safety, all of whom are </w:t>
      </w:r>
      <w:r w:rsidRPr="005B37A6">
        <w:rPr>
          <w:rFonts w:ascii="Calibri" w:hAnsi="Calibri" w:cs="Calibri"/>
          <w:sz w:val="24"/>
          <w:szCs w:val="24"/>
        </w:rPr>
        <w:t>as dedicated and committed as my colleagues at the NTSB. But many have asked the same question—given the prominence of human error in the cause of accidents, is there anything written on how to investigate error? Unfortunately, I would have to answer that</w:t>
      </w:r>
      <w:r w:rsidR="00AF7275" w:rsidRPr="005B37A6">
        <w:rPr>
          <w:rFonts w:ascii="Calibri" w:hAnsi="Calibri" w:cs="Calibri"/>
          <w:sz w:val="24"/>
          <w:szCs w:val="24"/>
        </w:rPr>
        <w:t xml:space="preserve"> although there was </w:t>
      </w:r>
      <w:r w:rsidR="00097E08" w:rsidRPr="005B37A6">
        <w:rPr>
          <w:rFonts w:ascii="Calibri" w:hAnsi="Calibri" w:cs="Calibri"/>
          <w:sz w:val="24"/>
          <w:szCs w:val="24"/>
        </w:rPr>
        <w:t>much-written</w:t>
      </w:r>
      <w:r w:rsidR="00AF7275" w:rsidRPr="005B37A6">
        <w:rPr>
          <w:rFonts w:ascii="Calibri" w:hAnsi="Calibri" w:cs="Calibri"/>
          <w:sz w:val="24"/>
          <w:szCs w:val="24"/>
        </w:rPr>
        <w:t xml:space="preserve"> </w:t>
      </w:r>
      <w:r w:rsidRPr="005B37A6">
        <w:rPr>
          <w:rFonts w:ascii="Calibri" w:hAnsi="Calibri" w:cs="Calibri"/>
          <w:sz w:val="24"/>
          <w:szCs w:val="24"/>
        </w:rPr>
        <w:t>error, little was available to explain how to investigate it. I wrote this text to remedy that situation. I have based it not on any formal method that the NTSB has adopted but on my own reading, experience, and belief in what works. It is intended for those who are interested in human error and for those who investigate errors in the course of an incident or accident investigation.* I am indebted to many people who have helped me along the way</w:t>
      </w:r>
      <w:r w:rsidR="00AF7275" w:rsidRPr="005B37A6">
        <w:rPr>
          <w:rFonts w:ascii="Calibri" w:hAnsi="Calibri" w:cs="Calibri"/>
          <w:sz w:val="24"/>
          <w:szCs w:val="24"/>
        </w:rPr>
        <w:t>, and without whose help,</w:t>
      </w:r>
      <w:r w:rsidRPr="005B37A6">
        <w:rPr>
          <w:rFonts w:ascii="Calibri" w:hAnsi="Calibri" w:cs="Calibri"/>
          <w:sz w:val="24"/>
          <w:szCs w:val="24"/>
        </w:rPr>
        <w:t xml:space="preserve"> this text would not have been possible. Although I can- not name them all, I would like to thank several whose assistance was </w:t>
      </w:r>
      <w:r w:rsidR="00AF7275" w:rsidRPr="005B37A6">
        <w:rPr>
          <w:rFonts w:ascii="Calibri" w:hAnsi="Calibri" w:cs="Calibri"/>
          <w:sz w:val="24"/>
          <w:szCs w:val="24"/>
        </w:rPr>
        <w:t>invaluable</w:t>
      </w:r>
      <w:r w:rsidRPr="005B37A6">
        <w:rPr>
          <w:rFonts w:ascii="Calibri" w:hAnsi="Calibri" w:cs="Calibri"/>
          <w:sz w:val="24"/>
          <w:szCs w:val="24"/>
        </w:rPr>
        <w:t>. Dr. Michael Walker</w:t>
      </w:r>
      <w:r w:rsidR="00AF7275" w:rsidRPr="005B37A6">
        <w:rPr>
          <w:rFonts w:ascii="Calibri" w:hAnsi="Calibri" w:cs="Calibri"/>
          <w:sz w:val="24"/>
          <w:szCs w:val="24"/>
        </w:rPr>
        <w:t xml:space="preserve"> of the Australian Transportation Safety Bureau commented on the organization of the text when it was still in its formative</w:t>
      </w:r>
      <w:r w:rsidRPr="005B37A6">
        <w:rPr>
          <w:rFonts w:ascii="Calibri" w:hAnsi="Calibri" w:cs="Calibri"/>
          <w:sz w:val="24"/>
          <w:szCs w:val="24"/>
        </w:rPr>
        <w:t xml:space="preserve"> stage. Drs. Evan Byrne and Bart Elias of the National Transportation  Safety Board provided beneficial comments and suggestions on an early draft. Dr. Douglas Wiegmann</w:t>
      </w:r>
      <w:r w:rsidR="00AF7275" w:rsidRPr="005B37A6">
        <w:rPr>
          <w:rFonts w:ascii="Calibri" w:hAnsi="Calibri" w:cs="Calibri"/>
          <w:sz w:val="24"/>
          <w:szCs w:val="24"/>
        </w:rPr>
        <w:t xml:space="preserve"> of the University of Illinois took time out of his schedule to review a draft, and his comments are greatly appreciated</w:t>
      </w:r>
      <w:r w:rsidRPr="005B37A6">
        <w:rPr>
          <w:rFonts w:ascii="Calibri" w:hAnsi="Calibri" w:cs="Calibri"/>
          <w:sz w:val="24"/>
          <w:szCs w:val="24"/>
        </w:rPr>
        <w:t>. The questions that Dr. John Stoop</w:t>
      </w:r>
      <w:r w:rsidR="00AF7275" w:rsidRPr="005B37A6">
        <w:rPr>
          <w:rFonts w:ascii="Calibri" w:hAnsi="Calibri" w:cs="Calibri"/>
          <w:sz w:val="24"/>
          <w:szCs w:val="24"/>
        </w:rPr>
        <w:t xml:space="preserve"> of the Delft University of Technology in the Netherlands</w:t>
      </w:r>
      <w:r w:rsidRPr="005B37A6">
        <w:rPr>
          <w:rFonts w:ascii="Calibri" w:hAnsi="Calibri" w:cs="Calibri"/>
          <w:sz w:val="24"/>
          <w:szCs w:val="24"/>
        </w:rPr>
        <w:t xml:space="preserve"> raised were incisive and helped guide my thinking on subsequent drafts. Dr. Mitchell Garber, the medical officer of the National  Transportation Safety Board, meticulously read and offered suggestions on several drafts. His guidance went well beyond medical and human factors issues and greatly improved both the content and structure of the text. My editor, Ms. Joanne Sanders-Reio, worked with me to arrange my thoughts and</w:t>
      </w:r>
      <w:r w:rsidR="00AF7275" w:rsidRPr="005B37A6">
        <w:rPr>
          <w:rFonts w:ascii="Calibri" w:hAnsi="Calibri" w:cs="Calibri"/>
          <w:sz w:val="24"/>
          <w:szCs w:val="24"/>
        </w:rPr>
        <w:t xml:space="preserve">, more importantly, helped </w:t>
      </w:r>
      <w:r w:rsidRPr="005B37A6">
        <w:rPr>
          <w:rFonts w:ascii="Calibri" w:hAnsi="Calibri" w:cs="Calibri"/>
          <w:sz w:val="24"/>
          <w:szCs w:val="24"/>
        </w:rPr>
        <w:t xml:space="preserve">refine and organize the text. Carol Horgan reviewed the final draft for </w:t>
      </w:r>
      <w:r w:rsidRPr="005B37A6">
        <w:rPr>
          <w:rFonts w:ascii="Calibri" w:hAnsi="Calibri" w:cs="Calibri"/>
          <w:sz w:val="24"/>
          <w:szCs w:val="24"/>
        </w:rPr>
        <w:lastRenderedPageBreak/>
        <w:t>clarity. My publisher, John Hindley</w:t>
      </w:r>
      <w:r w:rsidR="00AF7275" w:rsidRPr="005B37A6">
        <w:rPr>
          <w:rFonts w:ascii="Calibri" w:hAnsi="Calibri" w:cs="Calibri"/>
          <w:sz w:val="24"/>
          <w:szCs w:val="24"/>
        </w:rPr>
        <w:t>,</w:t>
      </w:r>
      <w:r w:rsidRPr="005B37A6">
        <w:rPr>
          <w:rFonts w:ascii="Calibri" w:hAnsi="Calibri" w:cs="Calibri"/>
          <w:sz w:val="24"/>
          <w:szCs w:val="24"/>
        </w:rPr>
        <w:t xml:space="preserve"> provided ongoing support and encouragement from the beginning. Professor James  Reason provided invaluable encouragement in these efforts. I am especially indebted to my wife Maureen, my son Sean, and my daughter Tracy. They have put up with the over three and half years that I  have spent on this project, with the attendant absences from their lives and </w:t>
      </w:r>
      <w:r w:rsidR="00097E08" w:rsidRPr="005B37A6">
        <w:rPr>
          <w:rFonts w:ascii="Calibri" w:hAnsi="Calibri" w:cs="Calibri"/>
          <w:sz w:val="24"/>
          <w:szCs w:val="24"/>
        </w:rPr>
        <w:t xml:space="preserve">the </w:t>
      </w:r>
      <w:r w:rsidRPr="005B37A6">
        <w:rPr>
          <w:rFonts w:ascii="Calibri" w:hAnsi="Calibri" w:cs="Calibri"/>
          <w:sz w:val="24"/>
          <w:szCs w:val="24"/>
        </w:rPr>
        <w:t xml:space="preserve">frustrations these efforts produced. Without their patience and </w:t>
      </w:r>
      <w:r w:rsidR="00AF7275" w:rsidRPr="005B37A6">
        <w:rPr>
          <w:rFonts w:ascii="Calibri" w:hAnsi="Calibri" w:cs="Calibri"/>
          <w:sz w:val="24"/>
          <w:szCs w:val="24"/>
        </w:rPr>
        <w:t xml:space="preserve">encouragement- </w:t>
      </w:r>
      <w:r w:rsidRPr="005B37A6">
        <w:rPr>
          <w:rFonts w:ascii="Calibri" w:hAnsi="Calibri" w:cs="Calibri"/>
          <w:sz w:val="24"/>
          <w:szCs w:val="24"/>
        </w:rPr>
        <w:t>this book would not have been possible. *</w:t>
      </w:r>
      <w:r w:rsidRPr="005B37A6">
        <w:rPr>
          <w:rFonts w:ascii="Calibri" w:hAnsi="Calibri" w:cs="Calibri"/>
          <w:sz w:val="24"/>
          <w:szCs w:val="24"/>
        </w:rPr>
        <w:tab/>
        <w:t xml:space="preserve"> The text reflects my views and opinions and not necessarily those of the National  Transportation Safety Board. xxxi  Finally, although he passed away over two decades ago, my father, Samuel  A. Strauch, encouraged and supported a quest for learning that has remained with me to this day. This book is dedicated to his memory.</w:t>
      </w:r>
    </w:p>
    <w:p w14:paraId="5039CDCF" w14:textId="77777777" w:rsidR="005E4E12" w:rsidRPr="005B37A6" w:rsidRDefault="005E4E12" w:rsidP="00276385">
      <w:pPr>
        <w:rPr>
          <w:rFonts w:ascii="Calibri" w:hAnsi="Calibri" w:cs="Calibri"/>
          <w:sz w:val="24"/>
          <w:szCs w:val="24"/>
        </w:rPr>
      </w:pPr>
    </w:p>
    <w:p w14:paraId="18A856C2" w14:textId="77777777" w:rsidR="005E4E12" w:rsidRPr="005B37A6" w:rsidRDefault="005E4E12" w:rsidP="00276385">
      <w:pPr>
        <w:rPr>
          <w:rFonts w:ascii="Calibri" w:hAnsi="Calibri" w:cs="Calibri"/>
          <w:sz w:val="24"/>
          <w:szCs w:val="24"/>
        </w:rPr>
      </w:pPr>
    </w:p>
    <w:p w14:paraId="7B312EB4" w14:textId="77777777" w:rsidR="005E4E12" w:rsidRPr="005B37A6" w:rsidRDefault="005E4E12" w:rsidP="00276385">
      <w:pPr>
        <w:rPr>
          <w:rFonts w:ascii="Calibri" w:hAnsi="Calibri" w:cs="Calibri"/>
          <w:sz w:val="24"/>
          <w:szCs w:val="24"/>
        </w:rPr>
      </w:pPr>
    </w:p>
    <w:p w14:paraId="433AA011" w14:textId="77777777" w:rsidR="005E4E12" w:rsidRPr="005B37A6" w:rsidRDefault="005E4E12" w:rsidP="00276385">
      <w:pPr>
        <w:rPr>
          <w:rFonts w:ascii="Calibri" w:hAnsi="Calibri" w:cs="Calibri"/>
          <w:sz w:val="24"/>
          <w:szCs w:val="24"/>
        </w:rPr>
      </w:pPr>
    </w:p>
    <w:p w14:paraId="2B97A61E" w14:textId="2B54430F" w:rsidR="005E4E12" w:rsidRPr="005B37A6" w:rsidRDefault="00AA69F0" w:rsidP="00276385">
      <w:pPr>
        <w:rPr>
          <w:rFonts w:ascii="Calibri" w:hAnsi="Calibri" w:cs="Calibri"/>
          <w:sz w:val="24"/>
          <w:szCs w:val="24"/>
        </w:rPr>
      </w:pPr>
      <w:r w:rsidRPr="005B37A6">
        <w:rPr>
          <w:rFonts w:ascii="Calibri" w:hAnsi="Calibri" w:cs="Calibri"/>
          <w:sz w:val="24"/>
          <w:szCs w:val="24"/>
        </w:rPr>
        <w:t>Chapter One</w:t>
      </w:r>
    </w:p>
    <w:p w14:paraId="41D8EC6D" w14:textId="2DF4EE6E"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Introduction </w:t>
      </w:r>
    </w:p>
    <w:p w14:paraId="39F2E033" w14:textId="4BC83C84" w:rsidR="00276385" w:rsidRPr="005B37A6" w:rsidRDefault="00276385" w:rsidP="00276385">
      <w:pPr>
        <w:rPr>
          <w:rFonts w:ascii="Calibri" w:hAnsi="Calibri" w:cs="Calibri"/>
          <w:sz w:val="24"/>
          <w:szCs w:val="24"/>
        </w:rPr>
      </w:pPr>
      <w:r w:rsidRPr="005B37A6">
        <w:rPr>
          <w:rFonts w:ascii="Calibri" w:hAnsi="Calibri" w:cs="Calibri"/>
          <w:sz w:val="24"/>
          <w:szCs w:val="24"/>
        </w:rPr>
        <w:t>The ValuJet accident continues to raise troubling questions—no longer about what happened but about why it happened and what is to keep something similar from happening in the future. As these questions lead into the complicated and human core of flight safety, they become increasingly difficult to answer. Langewiesche, 1998 The Atlantic Monthly Introduction “To err is human</w:t>
      </w:r>
      <w:r w:rsidR="00AF7275" w:rsidRPr="005B37A6">
        <w:rPr>
          <w:rFonts w:ascii="Calibri" w:hAnsi="Calibri" w:cs="Calibri"/>
          <w:sz w:val="24"/>
          <w:szCs w:val="24"/>
        </w:rPr>
        <w:t>,</w:t>
      </w:r>
      <w:r w:rsidRPr="005B37A6">
        <w:rPr>
          <w:rFonts w:ascii="Calibri" w:hAnsi="Calibri" w:cs="Calibri"/>
          <w:sz w:val="24"/>
          <w:szCs w:val="24"/>
        </w:rPr>
        <w:t>” it is said, and people make mistakes—it is part of the human condition. When people err, they may be embarrassed or angry with themselves, but most often</w:t>
      </w:r>
      <w:r w:rsidR="00097E08" w:rsidRPr="005B37A6">
        <w:rPr>
          <w:rFonts w:ascii="Calibri" w:hAnsi="Calibri" w:cs="Calibri"/>
          <w:sz w:val="24"/>
          <w:szCs w:val="24"/>
        </w:rPr>
        <w:t>, the errors are minor,</w:t>
      </w:r>
      <w:r w:rsidRPr="005B37A6">
        <w:rPr>
          <w:rFonts w:ascii="Calibri" w:hAnsi="Calibri" w:cs="Calibri"/>
          <w:sz w:val="24"/>
          <w:szCs w:val="24"/>
        </w:rPr>
        <w:t xml:space="preserve"> and little attention is paid to the consequences. However, sometimes the errors lead to more serious consequences. Occasionally, people working in hospitals, airlines, power </w:t>
      </w:r>
      <w:r w:rsidR="00AF7275" w:rsidRPr="005B37A6">
        <w:rPr>
          <w:rFonts w:ascii="Calibri" w:hAnsi="Calibri" w:cs="Calibri"/>
          <w:sz w:val="24"/>
          <w:szCs w:val="24"/>
        </w:rPr>
        <w:t>stations</w:t>
      </w:r>
      <w:r w:rsidRPr="005B37A6">
        <w:rPr>
          <w:rFonts w:ascii="Calibri" w:hAnsi="Calibri" w:cs="Calibri"/>
          <w:sz w:val="24"/>
          <w:szCs w:val="24"/>
        </w:rPr>
        <w:t xml:space="preserve">, chemical refineries, or similar settings commit errors−errors that may cause accidents with catastrophic consequences, potentially leading to injury or death to those who played no part in the error. Such work settings, known as “complex systems” (Perrow, 1999), generate electricity, refine crude oil, manage air traffic, transport products and people,  and treat the sick, to name a few. They have brought substantial benefits to our way of life and permitted a standard of living to which many have </w:t>
      </w:r>
      <w:r w:rsidRPr="005B37A6">
        <w:rPr>
          <w:rFonts w:ascii="Calibri" w:hAnsi="Calibri" w:cs="Calibri"/>
          <w:sz w:val="24"/>
          <w:szCs w:val="24"/>
        </w:rPr>
        <w:lastRenderedPageBreak/>
        <w:t xml:space="preserve">become accustomed, but when someone who works in these systems makes an error, the consequences may be severe. Although companies and their regulators typically establish extensive performance standards to prevent errors, these errors, which in other environments may be inconsequential,  can, in these settings, result in severe consequences. A new catastrophe seems to occur somewhere in the world with </w:t>
      </w:r>
      <w:r w:rsidR="00AF7275" w:rsidRPr="005B37A6">
        <w:rPr>
          <w:rFonts w:ascii="Calibri" w:hAnsi="Calibri" w:cs="Calibri"/>
          <w:sz w:val="24"/>
          <w:szCs w:val="24"/>
        </w:rPr>
        <w:t>regularity</w:t>
      </w:r>
      <w:r w:rsidRPr="005B37A6">
        <w:rPr>
          <w:rFonts w:ascii="Calibri" w:hAnsi="Calibri" w:cs="Calibri"/>
          <w:sz w:val="24"/>
          <w:szCs w:val="24"/>
        </w:rPr>
        <w:t xml:space="preserve">, often one that is later attributed to someone doing something wrong.  Whether it is an airplane accident, a train derailment, a tanker grounding,  or any of the myriad events that seem to occur with regularity, the tendency of often simple errors to wreak havoc continues. Despite the progress made, </w:t>
      </w:r>
      <w:r w:rsidR="00AF7275" w:rsidRPr="005B37A6">
        <w:rPr>
          <w:rFonts w:ascii="Calibri" w:hAnsi="Calibri" w:cs="Calibri"/>
          <w:sz w:val="24"/>
          <w:szCs w:val="24"/>
        </w:rPr>
        <w:t xml:space="preserve">two </w:t>
      </w:r>
      <w:r w:rsidRPr="005B37A6">
        <w:rPr>
          <w:rFonts w:ascii="Calibri" w:hAnsi="Calibri" w:cs="Calibri"/>
          <w:sz w:val="24"/>
          <w:szCs w:val="24"/>
        </w:rPr>
        <w:t xml:space="preserve">systems have not yet been developed that are immune to the errors of those who operate them. The human genetic structure has been mapped, the  Internet </w:t>
      </w:r>
      <w:r w:rsidR="00AF7275" w:rsidRPr="005B37A6">
        <w:rPr>
          <w:rFonts w:ascii="Calibri" w:hAnsi="Calibri" w:cs="Calibri"/>
          <w:sz w:val="24"/>
          <w:szCs w:val="24"/>
        </w:rPr>
        <w:t xml:space="preserve">has developed, and cell phones have been designed with more computing power than most computers had, but a few short years ago, </w:t>
      </w:r>
      <w:r w:rsidRPr="005B37A6">
        <w:rPr>
          <w:rFonts w:ascii="Calibri" w:hAnsi="Calibri" w:cs="Calibri"/>
          <w:sz w:val="24"/>
          <w:szCs w:val="24"/>
        </w:rPr>
        <w:t xml:space="preserve">human error </w:t>
      </w:r>
      <w:r w:rsidR="00097E08" w:rsidRPr="005B37A6">
        <w:rPr>
          <w:rFonts w:ascii="Calibri" w:hAnsi="Calibri" w:cs="Calibri"/>
          <w:sz w:val="24"/>
          <w:szCs w:val="24"/>
        </w:rPr>
        <w:t>had</w:t>
      </w:r>
      <w:r w:rsidRPr="005B37A6">
        <w:rPr>
          <w:rFonts w:ascii="Calibri" w:hAnsi="Calibri" w:cs="Calibri"/>
          <w:sz w:val="24"/>
          <w:szCs w:val="24"/>
        </w:rPr>
        <w:t xml:space="preserve"> not yet been eliminated from complex systems. However, while error has not been eliminated, our understanding of the causes of errors has increased. Particularly in complex systems where there is little tolerance for errors, regulators, system designers, and operators have developed and implemented techniques that anticipate and address </w:t>
      </w:r>
      <w:r w:rsidR="00097E08" w:rsidRPr="005B37A6">
        <w:rPr>
          <w:rFonts w:ascii="Calibri" w:hAnsi="Calibri" w:cs="Calibri"/>
          <w:sz w:val="24"/>
          <w:szCs w:val="24"/>
        </w:rPr>
        <w:t>potential opportunities for error and, it is hoped, prevent errors from being committed</w:t>
      </w:r>
      <w:r w:rsidRPr="005B37A6">
        <w:rPr>
          <w:rFonts w:ascii="Calibri" w:hAnsi="Calibri" w:cs="Calibri"/>
          <w:sz w:val="24"/>
          <w:szCs w:val="24"/>
        </w:rPr>
        <w:t xml:space="preserve"> that can jeopardize system safety. </w:t>
      </w:r>
    </w:p>
    <w:p w14:paraId="358FCCC2" w14:textId="77777777" w:rsidR="00276385" w:rsidRPr="005B37A6" w:rsidRDefault="00276385" w:rsidP="00276385">
      <w:pPr>
        <w:rPr>
          <w:rFonts w:ascii="Calibri" w:hAnsi="Calibri" w:cs="Calibri"/>
          <w:sz w:val="24"/>
          <w:szCs w:val="24"/>
        </w:rPr>
      </w:pPr>
    </w:p>
    <w:p w14:paraId="68AF0C36"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The Crash of ValuJet Flight 592</w:t>
      </w:r>
    </w:p>
    <w:p w14:paraId="1E745660"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 To illustrate how even simple errors can lead to a catastrophic accident, let us  look at an event in one of our safest complex systems—commercial air trans- portation. Despite numerous measures that had been developed to prevent  the very types of errors that occurred, several people, including some who  were not even involved in the conduct of the accident flight, committed criti- cal errors that led to an accident. On May 11, 1996, just minutes after it had taken off from nearby Miami,  Florida, a McDonnell Douglas DC-9 crashed into the Florida Everglades  (National Transportation Safety Board, 1997). Investigators determined  that the cause of the accident was relatively simple and straightforward;  an intense fire broke out in the airplane’s cargo compartment and within  minutes burned through the compartment into the cabin, quickly spreading  through the cabin. The pilots were unable to land before the fire degraded  the airplane’s structural integrity. All onboard were killed in the accident  (Figure 1.1). The investigation led to considerable worldwide media </w:t>
      </w:r>
      <w:r w:rsidRPr="005B37A6">
        <w:rPr>
          <w:rFonts w:ascii="Calibri" w:hAnsi="Calibri" w:cs="Calibri"/>
          <w:sz w:val="24"/>
          <w:szCs w:val="24"/>
        </w:rPr>
        <w:lastRenderedPageBreak/>
        <w:t xml:space="preserve">attention. As with  any large-scale event involving a substantial loss of life, this was under- standable. But other factors played a part as well. The airline had been  operating for less than 3 years, and it had employed what were then nontra- ditional airline practices. It had expanded rapidly, and in the months before  the accident experienced two nonfatal accidents. After this accident, many  criticized the airline, questioning its management practices and its safety  record. Government officials initially defended the airline’s practices, but  then reversed themselves. Just over a month after the accident, government  regulators, citing deficiencies in the airline’s operations, forced it to suspend  operations until it could satisfy their demands for reform. This led to even  more media attention. 3  As details about the crash emerged and more was learned, the scope of the  tragedy increased. Minutes after takeoff, the pilots had declared an emer- gency, describing smoke in the cockpit. Within days investigators learned  that despite strict prohibitions, canisters of chemical oxygen generators had  been loaded onto the aircraft. It was believed that the canisters, the report of  smoke in the cockpit, and the accident were related. Oxygen generators provide oxygen to airline passengers in the event of a  cabin depressurization and are therefore designed to be safely transported  in aircraft, provided the canisters are properly installed within protective  housings. However, if the canisters are not packaged properly, or are shipped  without locks to prevent initiation of oxygen generation, they could inadver- tently generate oxygen. The process creates heat as a by-product, bringing  the surface temperature of the canisters to as high as 500°F (260°C). Investigators believed that boxes of canisters that lacked locks or other  protection were placed loosely in boxes and loaded into the airplane’s cargo  hold underneath the cabin. After being jostled during takeoff and climb out,  the canisters began generating oxygen. The canister surfaces became heated  to the point that adjacent material in the cargo compartment was ignited  and a fire began. The canisters then fed the fire with pure oxygen, produc- ing one of extraordinary intensity that quickly penetrated the fire resistant  material lining the cargo hold, material that had not been designed to protect  against an oxygen-fed fire. The fire burned through the cabin floor and, with  the pure oxygen continuing to feed it, grew to the point where the struc- ture weakened and the airplane become uncontrollable. It crashed into the  FIGURE 1.1 The ValuJet accident site in the Florida Everglades. (Courtesy of the National Transportation  Safety Board, 1997 .) 4  Everglades, a body of shallow water, becoming submerged under its soft silt  floor (Figure 1.2). Because of the potential danger that unprotected oxygen generators pose,  they are considered hazardous and airlines are </w:t>
      </w:r>
      <w:r w:rsidRPr="005B37A6">
        <w:rPr>
          <w:rFonts w:ascii="Calibri" w:hAnsi="Calibri" w:cs="Calibri"/>
          <w:sz w:val="24"/>
          <w:szCs w:val="24"/>
        </w:rPr>
        <w:lastRenderedPageBreak/>
        <w:t>prohibited from loading  unexpended and unprotected canisters of oxygen generators onto aircraft.  Yet, after the accident, it was clear that someone had placed the canisters on  the airplane. As a result, a major focus of the investigation emerged to deter- mine how and why the canisters were loaded onto the airplane. Investigators learned that no single error led to loading the canisters onto  the aircraft. To the contrary, about 2 months before the accident, several indi- viduals committed relatively insignificant errors, in a particular sequence.  Each error, in itself, was seemingly minor—the type that people may commit  when rushed, for example. Rarely do these errors cause catastrophic conse- quences. However in this accident, despite government-approved standards  and procedures designed and implemented to prevent them, people still  committed critical errors that resulted in a maintenance technician shipping  three boxes of unexpended oxygen generators on the accident airplane. Although the errors may have appeared insignificant, a complex system  such as commercial aviation has little room for even insignificant errors.  Investigators seeking to identify the errors to determine their role in the  cause of the accident faced multiple challenges. Many specialists had to  methodically gather and examine a vast amount of information, then ana- lyze it to identify the critical errors, the persons who committed them, and  the context in which the errors occurred. FIGURE 1.2 Unexpended, unburned chemical oxygen generator, locking cap in place, but open. (Courtesy  of the National Transportation Safety Board, 1997 .) 5  It took substantial effort to understand the nature of the errors that led to  this accident, and investigators succeeded in learning how the errors were  committed. The benefits of their activities were as substantial. By meticu- lously collecting and analyzing the necessary data, investigators were able to  learn what happened and why—information that managers and regulators  then applied to system operations to make them safer. Many learned lessons  from this accident, and they applied what they learned to their own opera- tions. While the tragedy of the accident cannot be diminished, it made the  aviation industry a safer one; it has not witnessed a similar type of accident.  This is the hope that guides error investigations, that circumstances similar  to the event being investigated will not recur and that those facing the same  circumstances will not repeat the errors made earlier.</w:t>
      </w:r>
    </w:p>
    <w:p w14:paraId="702263C9" w14:textId="77777777" w:rsidR="00276385" w:rsidRPr="005B37A6" w:rsidRDefault="00276385" w:rsidP="00276385">
      <w:pPr>
        <w:rPr>
          <w:rFonts w:ascii="Calibri" w:hAnsi="Calibri" w:cs="Calibri"/>
          <w:sz w:val="24"/>
          <w:szCs w:val="24"/>
        </w:rPr>
      </w:pPr>
    </w:p>
    <w:p w14:paraId="725AF7B9"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 Investigating Error </w:t>
      </w:r>
    </w:p>
    <w:p w14:paraId="26DE6F04" w14:textId="77777777" w:rsidR="00276385" w:rsidRPr="005B37A6" w:rsidRDefault="00276385" w:rsidP="00276385">
      <w:pPr>
        <w:rPr>
          <w:rFonts w:ascii="Calibri" w:hAnsi="Calibri" w:cs="Calibri"/>
          <w:sz w:val="24"/>
          <w:szCs w:val="24"/>
        </w:rPr>
      </w:pPr>
    </w:p>
    <w:p w14:paraId="3E55BB34"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lastRenderedPageBreak/>
        <w:t xml:space="preserve">Today, in many industrialized countries, government agencies or commis- sions generally investigate major incidents and accidents. Some countries  have established agencies that are dedicated to that purpose. For example, the  National Transportation Safety Board in the United States, the Transportation  Safety Board of Canada, and the Australian Transport Safety Bureau, inves- tigate incidents and accidents across transportation modes in their respec- tive countries. In other countries, government agencies investigate accidents  in selected transportation modes, such as the Air Accidents Investigation  Branch of Great Britain and the BEA (Bureau d’Enquêtes et d’Analyses pour  la sécurité de l’aviation civile) of France, which investigate commercial avia- tion accidents and incidents. However, when relatively minor accidents or incidents occur, organiza- tions with little, if any, experience may need to conduct the investigations  themselves. Without the proper understanding, those investigating error  may apply investigative procedures incorrectly or fail to recognize how the  error came about. Although researchers have extensively examined error  (e.g., Reason, 1990, 1997; Woods, Johannesen, Cook, and Sarter, 1994), there is  little available to guide those wishing to investigate error. Despite the many  accidents and incidents that are caused by operator error, it appears that few  know a formal process to investigate errors or how to apply such a method  during the course of an investigation. This book presents a method of investigating errors believed to have led  to an accident or incident. It can be applied to error investigations in any  complex system, although most of the examples presented are aviation  related. This primarily reflects the long tradition and experience of agencies  that investigate aviation accidents, and the author’s experience participating  in such investigations. Please consider the examples presented as tools to  6  illustrate points made in the book and not as reflections on the susceptibility  of any one system or transportation mode to incidents or accidents. Neither  the nature of the errors nor the process of investigating errors differs sub- stantially among systems. This book is designed for practitioners and investigators, as well as for stu- dents of error. It is intended to serve as a roadmap to those with little or no  experience in human factors or in conducting error investigations. Though  formal training in human factors, psychology, or ergonomics, or experience  in formal investigative methodology is helpful, it is not required. The ability  to understand and effectively apply an investigative discipline to the process  is as important as formal training and experience. Chapters begin with reviews of the literature and, where appropriate, fol- low with explicit techniques on documenting data </w:t>
      </w:r>
      <w:r w:rsidRPr="005B37A6">
        <w:rPr>
          <w:rFonts w:ascii="Calibri" w:hAnsi="Calibri" w:cs="Calibri"/>
          <w:sz w:val="24"/>
          <w:szCs w:val="24"/>
        </w:rPr>
        <w:lastRenderedPageBreak/>
        <w:t xml:space="preserve">specific to the discussion  in that chapter. Most chapters also end with “helpful techniques,” designed  to serve as quick investigative references. </w:t>
      </w:r>
    </w:p>
    <w:p w14:paraId="79FB900E"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Outline of the Book </w:t>
      </w:r>
    </w:p>
    <w:p w14:paraId="42D264F1"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The book is divided into five sections, each addressing a different aspect  of error in complex systems. Section I defines concepts that are basic to the  book, errors and complex systems, Section II focuses on types of antecedents  to error, Section III describes data sources and analysis techniques, Section IV  discusses three contemporary issues in human error, and Section V reviews  an accident in detail and presents thoughts on selected issues important to  error investigations. Chapter 2 defines error in complex systems and introduces such critical  concepts as operator, incident, accident, and investigation. Contemporary  error theories are discussed, with particular attention devoted to Perrow’s  description of system accidents (1999) and Moray (2000) and Reason’s (1990,  1997), models of error in complex systems. Changes in views of error over the  years are discussed. Chapter 3 discusses the analysis of data obtained in a human error inves- tigation. Different types of analyses are described and their relationship to  human error explored. A hypothetical illustration of the application of the  analysis methodology to an accident involving human error is presented,  with the logic involved in each of the steps examined. Chapter 4 begins the focus on antecedents to error by examining the role  of equipment in creating error antecedents, the source of much of the early  scientific work in the field of human factors. Information display and control  features that affect operator performance are discussed and illustrations of  their relationship to operator errors in selected accidents are presented. 7  Chapter 5 discusses antecedents pertaining to the system operator, his- torically the primary focus of those investigating error. Behavioral and  physiological antecedents to error are examined, and antecedents that are  operator-initiated or caused are differentiated from company-influenced  antecedents. Chapter 6 reviews antecedents pertaining to companies that operate com- plex systems. These antecedents incorporate many that are discussed in ear- lier chapters, including operating procedures and company oversight of the  application of those procedures to system operations. Chapter 7 examines antecedents related to regulators. It discusses the  importance of regulators in both creating the rules under which complex sys- tems operate, and enforcing those rules to insure safe operation. Instances of  lax regulation in which the regulator created antecedents to organizational  errors in a variety of settings, including the </w:t>
      </w:r>
      <w:r w:rsidRPr="005B37A6">
        <w:rPr>
          <w:rFonts w:ascii="Calibri" w:hAnsi="Calibri" w:cs="Calibri"/>
          <w:sz w:val="24"/>
          <w:szCs w:val="24"/>
        </w:rPr>
        <w:lastRenderedPageBreak/>
        <w:t xml:space="preserve">financial sector, are discussed. Chapter 8 assesses the impact of culture on error. Two types of culture,  national and company related, are examined. Although they are distinct  in terms of their relationship to antecedents, they share characteristics that  influence operator performance. Several accidents, which illustrate the types  of antecedents that can arise from cultural factors, are reviewed. Chapter 9 reviews operator teams and error antecedents that are unique  to teams. The complexities of contemporary systems often call for operator  teams with diverse skills to operate the systems. System features that neces- sitate the use of operator teams, the errors that members of these teams could  commit, and their antecedents, are examined. Chapter 10 addresses the first of the data sources investigators rely on,  electronic data that system recorders capture and record. Types of recorders  used in different systems are examined and their contribution to the inves- tigation of error in those systems discussed. A recent accident is presented  to illustrate how recorded data can provide a comprehensive view of the  system state and an understanding of the errors leading to an accident. Chapter 11 discusses written documentation, an additional data source  for investigators. Documentation critical to investigations including records  that companies and government agencies maintain, such as medical and  personnel records, and factors that affect the quality of that information, are  discussed. Several accidents are reviewed to illustrate how written docu- mentation can help investigators understand both the errors that may have  led to events in complex systems and their antecedents. Chapter 12 focuses on a third type of data for investigators, interview  data, and their use in error investigations. Memory and memory errors are  reviewed, and their effects on interviewee recall discussed. Types of inter- viewees are discussed and the factors pertaining to each, such as the type of  information expected, the interview location, and the time since the event,  examined. Suggestions to enhance interview quality and maximize the  information they can provide are offered. 8  Chapter 13 begins Section IV of the book, contemporary issues in error in  complex systems. This chapter examines antecedents that are exclusive to the  maintenance and inspection environment. With the exceptions of Reason and  Hobbs (2003) and Drury (1998), researchers have generally paid little attention to  understanding maintenance and inspection errors. Antecedents to these errors  include environmental factors, tool design, the tasks themselves, and other fac- tors related to the distinctive demands of system maintenance and inspection. Chapter 14 reviews situation awareness and decision making, and their rela- tionship to system safety. Factors that can influence situation awareness are  discussed, many of which </w:t>
      </w:r>
      <w:r w:rsidRPr="005B37A6">
        <w:rPr>
          <w:rFonts w:ascii="Calibri" w:hAnsi="Calibri" w:cs="Calibri"/>
          <w:sz w:val="24"/>
          <w:szCs w:val="24"/>
        </w:rPr>
        <w:lastRenderedPageBreak/>
        <w:t xml:space="preserve">are also reviewed as error antecedents elsewhere  in the book. The relationship of situation awareness to decision making is out- lined. Two models of decision making are reviewed, classical decision making,  applied to relatively static domains and naturalistic decision making, employed  in dynamic environments. A case study involving a critical decision-making  error is presented to illustrate the role of decision making in system safety. Chapter 15 examines a third issue in error, automation, a subject that has  received considerable attention in the literature on error and complex sys- tems, and in accident investigations. Automated systems have introduced  unique antecedents. Their effects on operator performance in an accident  involving a marine vessel are examined. Chapter 16 begins the section that reviews issues previously discussed in  the book. It focuses on an accident in detail to illustrate many of the concepts  and methodology presented throughout the book. An automation-related  accident involving a Boeing 777, in which a series of interacting antecedents  led to a basic and rather simple operator error, is detailed. The roles of the  manufacturer, the company, and the regulator are examined in detail. In the final Chapter 17, goals outlined in the first chapter are reexamined.  Major principles of human error investigation, as discussed in earlier chap- ters are reviewed, and ways that investigations into error can be used proac- tively to enhance system safety, suggested. Each chapter is meant to stand alone, so that those interested in a spe- cific issue or technique can readily refer to the section of interest. The chap- ters may also be read out of sequence if desired. Nonetheless, reading them  sequentially will provide a logical overview of the literature and the field  itself. It is hoped that by the end of the book the reader will feel confident to  effectively investigate error in a complex system. </w:t>
      </w:r>
    </w:p>
    <w:p w14:paraId="1C775522" w14:textId="77777777" w:rsidR="00276385" w:rsidRPr="005B37A6" w:rsidRDefault="00276385" w:rsidP="00276385">
      <w:pPr>
        <w:rPr>
          <w:rFonts w:ascii="Calibri" w:hAnsi="Calibri" w:cs="Calibri"/>
          <w:sz w:val="24"/>
          <w:szCs w:val="24"/>
        </w:rPr>
      </w:pPr>
    </w:p>
    <w:p w14:paraId="044A89E9" w14:textId="77777777" w:rsidR="008B630F" w:rsidRPr="005B37A6" w:rsidRDefault="00276385" w:rsidP="00276385">
      <w:pPr>
        <w:rPr>
          <w:rFonts w:ascii="Calibri" w:hAnsi="Calibri" w:cs="Calibri"/>
          <w:sz w:val="24"/>
          <w:szCs w:val="24"/>
        </w:rPr>
      </w:pPr>
      <w:r w:rsidRPr="005B37A6">
        <w:rPr>
          <w:rFonts w:ascii="Calibri" w:hAnsi="Calibri" w:cs="Calibri"/>
          <w:sz w:val="24"/>
          <w:szCs w:val="24"/>
        </w:rPr>
        <w:t xml:space="preserve">Section </w:t>
      </w:r>
      <w:r w:rsidR="00580C1E" w:rsidRPr="005B37A6">
        <w:rPr>
          <w:rFonts w:ascii="Calibri" w:hAnsi="Calibri" w:cs="Calibri"/>
          <w:sz w:val="24"/>
          <w:szCs w:val="24"/>
        </w:rPr>
        <w:t>One</w:t>
      </w:r>
    </w:p>
    <w:p w14:paraId="7585582C"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Errors and Complex Systems</w:t>
      </w:r>
    </w:p>
    <w:p w14:paraId="6FF29A1F" w14:textId="77777777" w:rsidR="008B630F" w:rsidRPr="005B37A6" w:rsidRDefault="008B630F" w:rsidP="008B630F">
      <w:pPr>
        <w:rPr>
          <w:rFonts w:ascii="Calibri" w:hAnsi="Calibri" w:cs="Calibri"/>
          <w:sz w:val="24"/>
          <w:szCs w:val="24"/>
        </w:rPr>
      </w:pPr>
      <w:r w:rsidRPr="005B37A6">
        <w:rPr>
          <w:rFonts w:ascii="Calibri" w:hAnsi="Calibri" w:cs="Calibri"/>
          <w:sz w:val="24"/>
          <w:szCs w:val="24"/>
        </w:rPr>
        <w:t xml:space="preserve">Chapter Two </w:t>
      </w:r>
    </w:p>
    <w:p w14:paraId="17948EEA"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Errors, Complex Systems,  Accidents, and Investigations </w:t>
      </w:r>
    </w:p>
    <w:p w14:paraId="393B7575"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Patient accident reconstruction reveals the banality and triviality behind  most catastrophes. Perrow, 1999, p. 9 Normal Accidents Operators and Complex Systems There have been extraordinary changes in the machines that affect our  daily lives. The equipment has become more complex, more sophisticated  and more automated, while becoming more central to our </w:t>
      </w:r>
      <w:r w:rsidRPr="005B37A6">
        <w:rPr>
          <w:rFonts w:ascii="Calibri" w:hAnsi="Calibri" w:cs="Calibri"/>
          <w:sz w:val="24"/>
          <w:szCs w:val="24"/>
        </w:rPr>
        <w:lastRenderedPageBreak/>
        <w:t xml:space="preserve">activities. In  commercial aviation, for example, two pilots were needed to fly the first  commercially successful air transport aircraft, the Douglas DC-3, an air- craft that was designed over 80 years ago. The DC-3 could carry about 20  passengers at a speed of about 200 miles an hour over several hundred  miles. Today, two pilots are also needed to operate a passenger-carrying  aircraft, the Airbus A-380, but this aircraft transports over 500 passengers,  several thousand miles, at speeds in excess of 500 miles an hour. Although  the acquisition and operating costs of the A-380 are many times those of  its predecessor, the per-seat operating costs are lower. This has helped  to make air transportation affordable to many more people than in the  DC-3 era. Yet, there is a price that is paid for these technological advances. While the  cost of travel has gone down substantially since the DC-3 era because mod- ern aircraft transport more people at lower cost than previously, more people  are also exposed to the consequences of operator errors than was true of the  earlier era. Accidents that occurred a century ago, such as ship fires, exposed  relatively fewer people to risk whereas today thousands have been lost in  14  single events, such as the 1987 sinking of a ferry in the Philippines, or in the  1984 chemical accident in Bhopal, India.* </w:t>
      </w:r>
    </w:p>
    <w:p w14:paraId="3915EA2A"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Complex Systems People work with machines routinely and when they do they are machine  operators. Whether operating lawn mowers, automobiles, tablets, or power  saws, people use machines to perform tasks that they either cannot do them- selves, or can perform more quickly, accurately, or economically with the  machines. Together the operator and the machine form a system in which  each is a critical and essential system component. As Chapanis (1996) defines, A system is an interacting combination, at any level of complexity, of  people, materials, tools, machines, software, facilities, and procedures  designed to work together for some common purpose. (p. 22) Complex systems, which employ machines that require multiple operators  with extensive training, support our way of life. They provide clean water  and sewage treatment, electrical power, and facilitate global finance, to name  but a few. These systems, considerably more sophisticated than, say a person  operating a lawn mower, have become so integral to our daily activities that  in the event they fail whole economies can be threatened. However, as Perrow (1999) notes, the complexity of such systems has  increased inordinately. We have produced designs so complicated that we cannot anticipate all  the possible interactions of the inevitable failures; we add safety devices  that are deceived or avoided or defeated by hidden paths in the systems.  The systems have </w:t>
      </w:r>
      <w:r w:rsidRPr="005B37A6">
        <w:rPr>
          <w:rFonts w:ascii="Calibri" w:hAnsi="Calibri" w:cs="Calibri"/>
          <w:sz w:val="24"/>
          <w:szCs w:val="24"/>
        </w:rPr>
        <w:lastRenderedPageBreak/>
        <w:t>become more complicated because either they are deal- ing with more deadly substances, or we demand they function in ever  more hostile environments or with ever greater speed and volume. (p. 12) As our dependence on systems increases, more is asked of them, and with  their increasing technical capabilities we have witnessed increased com- plexity. Complex systems are more than merely operators and equipment  working together, they are entities that typically perform numerous tasks of  considerable import to both companies and individuals. Although complex systems need not necessarily be high-risk systems, that  is, systems in which the consequences of failure can be catastrophic, many  authors apply the terms interchangeably. Systems that are sufficiently com- plex are often high-risk systems, if for no other reason than because so many  people depend on them and thus interruptions from service can dramatically</w:t>
      </w:r>
    </w:p>
    <w:p w14:paraId="18C50CE0"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  affect our lives. Nonetheless, while the focus of this book is on complex sys- tems, the methodology to investigate human error described can be readily  applied to simple systems as well—even to the system in which one person  operates a lawn mower. </w:t>
      </w:r>
    </w:p>
    <w:p w14:paraId="5A8BA904" w14:textId="77777777" w:rsidR="00276385" w:rsidRPr="005B37A6" w:rsidRDefault="00276385" w:rsidP="00276385">
      <w:pPr>
        <w:rPr>
          <w:rFonts w:ascii="Calibri" w:hAnsi="Calibri" w:cs="Calibri"/>
          <w:sz w:val="24"/>
          <w:szCs w:val="24"/>
        </w:rPr>
      </w:pPr>
    </w:p>
    <w:p w14:paraId="3ADFEEC5"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Operators </w:t>
      </w:r>
    </w:p>
    <w:p w14:paraId="3BD7E01F" w14:textId="77777777" w:rsidR="00276385" w:rsidRPr="005B37A6" w:rsidRDefault="00276385" w:rsidP="00276385">
      <w:pPr>
        <w:rPr>
          <w:rFonts w:ascii="Calibri" w:hAnsi="Calibri" w:cs="Calibri"/>
          <w:sz w:val="24"/>
          <w:szCs w:val="24"/>
        </w:rPr>
      </w:pPr>
    </w:p>
    <w:p w14:paraId="63BDD5F5"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Operators interact with and control complex systems, and consequently  play a central role in system safety. Despite the diversity of skills they need,  equipment used, and settings in which they operate, one term can be used  to describe them. While some have used terms such as “actor,” “technician,”  “pilot,” “controller,” and “worker,” the term operator will be used presently.  In reference to maintenance activities, the terms technician and inspector  will be used, as appropriate. Whether it is a financial, air transport, or electrical generating system,  operators essentially perform two functions: they monitor the system and  they control its operations. To do so, they obtain information from the system  and its operating environment, using their knowledge and experience, with  the information, to understand the system state. Based on their understand- ing of the system, they modify operations, as needed, according to operational phase and the system-related information they perceive. Because of the potential severity of the consequences of error in complex  systems, operators are expected to be skilled and qualified. They are the first  line of defense in trying to limit the effects of </w:t>
      </w:r>
      <w:r w:rsidRPr="005B37A6">
        <w:rPr>
          <w:rFonts w:ascii="Calibri" w:hAnsi="Calibri" w:cs="Calibri"/>
          <w:sz w:val="24"/>
          <w:szCs w:val="24"/>
        </w:rPr>
        <w:lastRenderedPageBreak/>
        <w:t xml:space="preserve">system anomalies from becom- ing catastrophic. However, operators sometimes precipitate rather than pre- vent system incidents or accidents. Normal Accidents and Complex Systems </w:t>
      </w:r>
    </w:p>
    <w:p w14:paraId="04C609E6"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The changes that have taken place over time in the complexity of these sys- tems have fundamentally altered the relationship between operators and the  machines they control. Once directly controlling the machines, operators  now largely supervise their operations. These tasks are typically performed  at a higher cognitive and a lower physical level than was true of operators of  earlier times who largely controlled the machines manually. Charles Perrow (1999) suggests that complex systems have changed to the  extent that “interactive complexity” and “tight coupling” have made “nor- mal accidents” inevitable. That is, as systems have become more efficient,  powerful, and diverse in the tasks they perform, the consequences of system failures have grown. In response, designers have increased the number  of defenses against system malfunctions and operator errors, thus increas- ing internal system complexity. At the same time, systems have become  tightly coupled, so that processes occur in strict, time-dependent sequences,  with little tolerance for variability. Should a component or subsystem expe- rience even a minor failure, little or no “slack” would be available within  16  the system, and the entire process could be impacted. The combination of  increased complexity and tight coupling has created system states that nei- ther designers nor operators had anticipated. Perrow suggests that unanticipated events in tightly coupled and highly  complex systems will inevitably lead to accidents. As he explains, If interactive complexity and tight coupling—system characteristics— inevitably will produce an accident, I believe we are justified in calling  it a normal accident, or a system accident. The odd term normal accident  is meant to signal that, given the system characteristics, multiple and  unexpected interactions of failures are inevitable. (p. 5) It seems difficult to accept that fundamental characteristics of complex  systems have made catastrophic accidents “normal.” Perrow, however, has  greatly influenced how incidents and accidents in complex systems are con- sidered by focusing not on the operator as the cause of an accident or inci- dent but on the system itself and its design. James Reason (1990, 1997), the British human factors researcher, expanded  on Perrow’s theory by focusing on the manner in which system operation  as well as system design can lead to errors. He suggests that two kinds of  accidents occur in complex systems: one results from the actions of people,  which he terms “individual accidents,” and the other “organizational acci- dents,” which results largely from the actions </w:t>
      </w:r>
      <w:r w:rsidRPr="005B37A6">
        <w:rPr>
          <w:rFonts w:ascii="Calibri" w:hAnsi="Calibri" w:cs="Calibri"/>
          <w:sz w:val="24"/>
          <w:szCs w:val="24"/>
        </w:rPr>
        <w:lastRenderedPageBreak/>
        <w:t xml:space="preserve">of companies and their man- agers. Reason’s (1997) description of organizational accidents has much in  common with Perrow’s normal accidents, These [organizational accidents] are the comparatively rare, but often  catastrophic, events that occur within complex modern technologies  such as nuclear power plants, commercial aviation, the petrochemical industry, chemical process plants, marine and rail transport, banks  and stadiums. Organizational accidents have multiple causes involving  many people operating at different levels of their respective companies.  Organizational accidents…can have devastating effects on uninvolved  populations, assets and the environment. (p. 1) Both Reason and Perrow suggest that, given changes in the nature and  function of these systems, new and largely unanticipated opportunities for  human error have been created. Vicente (1999) elaborates on the work of Reason and Perrow and identi- fies elements of what he refers to as “sociotechnical systems,” which have  increased the demands on system operators. These include the social needs  and different perspectives of team members that often operate complex sys- tems, the increasing distance among operators and between operators and  equipment, the dynamic nature of systems, increasing system automation,  and uncertain data. By escalating the demands on operators, each element  has increased the pressure on them to perform without error. 17  Human fallibilities being what they are, there will always be a possibil- ity that an operator will commit an error, and that the consequences of even  “minor” errors will present a threat to the safety of complex systems. Some,  such as Senders and Moray (1991), Hollnagel (1993), and Reason (1997), suggest  that the impossibility of eliminating operator error should be recognized, by  focusing not on error but instead on minimizing the consequences of errors. </w:t>
      </w:r>
    </w:p>
    <w:p w14:paraId="3C7673A1"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Human Error</w:t>
      </w:r>
    </w:p>
    <w:p w14:paraId="273EAE5F"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Most errors are insignificant and quickly forgotten. The relatively minor  consequences of most human errors justify the relative inattention we pay  them. Some circumstances even call for errors, such as when learning new  skills. Children who learn to ride bicycles are expected to make numerous  errors initially, but fewer errors as they become more proficient, until they  reach the point of riding without error. Designers and training professionals,  recognizing the value of errors in learning environments, have developed  system simulators that enable operators to be trained in operating systems  in realistic environments, free of the consequences of error. People require feedback after they have erred; without it, they may not  even realize that they have committed errors. Someone who forgets to  deposit money </w:t>
      </w:r>
      <w:r w:rsidRPr="005B37A6">
        <w:rPr>
          <w:rFonts w:ascii="Calibri" w:hAnsi="Calibri" w:cs="Calibri"/>
          <w:sz w:val="24"/>
          <w:szCs w:val="24"/>
        </w:rPr>
        <w:lastRenderedPageBreak/>
        <w:t xml:space="preserve">into a checking account may continue to write checks with- out recognizing that the account lacks sufficient funds. That person would  not likely be considered to be committing an error each time he or she wrote  a check. Rather, most would consider the person to have committed only one  error—the initial failure to deposit funds into the account. It should be apparent that the nature of errors and the interpretation and  determination of their significance are largely contextual. Turning a crank  the wrong way to close an automobile window is a minor error that would  probably be quickly forgotten. On the other hand, turning a knob in the  control room of a nuclear power plant in the wrong direction can lead to a  nuclear accident. Both errors are similar—relatively simple acts of rotating a  control in the wrong direction—yet under certain conditions an otherwise  minor error can cause catastrophic consequences. What ultimately differentiates errors are their contexts and the relative severity of their consequences. </w:t>
      </w:r>
    </w:p>
    <w:p w14:paraId="2AB445E9"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Theories of Error</w:t>
      </w:r>
    </w:p>
    <w:p w14:paraId="60EAB57D"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Modern error theory suggests that in complex systems, operator errors are  the logical consequences of antecedents or precursors that had been present  in the systems. Theorists have not always considered system antecedents to  play as large a role in error causation as is considered today.</w:t>
      </w:r>
    </w:p>
    <w:p w14:paraId="27415EF1"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Freud</w:t>
      </w:r>
    </w:p>
    <w:p w14:paraId="11E417EC"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Freud and his students believe that error is a product of the unconscious  drives of the person (e.g., Brenner, 1964). Those who erred are considered  less effective and possibly more deficient than those who do not, an inter- pretation that has had wide influence on theories of error and on subsequent  research. For example, the concept of “accident proneness,” influenced by  Freud’s view of error, attributed to certain people a greater likelihood of  committing errors than to others because of their personal traits. However,  studies (e.g., Rodgers and Blanchard, 1993; Lawton and Parker, 1998) have  found serious methodological deficiencies in the initial studies upon which  much of the later assumptions about error proneness had been based. For  example, the failure to control the rates of exposure to risk minimized the  applicability of conclusions derived. Lawton and Parker conclude, “…it  proved impossible to produce an overall stable profile of the accident-prone  individual or to determine whether someone had an accident-prone personality” (p. 656). The application of Freud’s theories (he used multiple theories  to explain human behavior) outside of clinical </w:t>
      </w:r>
      <w:r w:rsidRPr="005B37A6">
        <w:rPr>
          <w:rFonts w:ascii="Calibri" w:hAnsi="Calibri" w:cs="Calibri"/>
          <w:sz w:val="24"/>
          <w:szCs w:val="24"/>
        </w:rPr>
        <w:lastRenderedPageBreak/>
        <w:t>settings has largely fallen into  disfavor as both behavioral and cognitive psychological theories have gained  increasing acceptance. Unlike Freud, error theorists since his day consider  the setting in which errors are committed when examining error to be far  more important than the characteristics of the person committing the error. Heinrich</w:t>
      </w:r>
    </w:p>
    <w:p w14:paraId="76768070"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Heinrich (1931, 1941) was among the first to systematically study accident  causation in industrial settings. He suggested that incidents and accidents  can be prevented by breaking the causal link in the sequence or chain of  events that led up to them. Focusing on occupational injuries, that is job-related injuries, he suggested that accidents result from a sequence of events  involving people’s interactions with machines. One step leads to others in a  fixed and logical order, much as a falling domino causes subsequent stand- ing dominoes to fall, ultimately leading to an incident or accident. Heinrich  suggested that incidents and accidents form a triangle or pyramid of fre- quency, with non-injury incidents, which occur the least often, located at  the bottom of the pyramid, incidents with minor injuries, which occur more  often than non-injury incidents, at the middle of the pyramid, and accidents  with serious injuries, which occur the least often, at the top of the pyramid. To Heinrich, two critical underlying factors leading to accidents were personal or mechanical hazards resulting from carelessness and poorly designed  or improperly maintained equipment. Carelessness and other “faults” were,  to Heinrich, the result of environmental influences, that is, the environment </w:t>
      </w:r>
    </w:p>
    <w:p w14:paraId="3B2A425F"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in which people were raised, or traits that they inherited. Heinrich’s work,  with its systematic study of accident causation, had considerable influence on  our view of accident causation. Coury,  Ellingstad, and Kolly (2010) wrote that  as a result of Heinrich’s work, many have come to view accident causation as  a series of links in a chain, to be prevented by breaking the link or sequence  of events. Norman Norman (1981, 1988) studied both cognitive and motor errors and differenti- ated between two types of errors: slips and mistakes. Slips are action errors  or errors of execution that are triggered by schemas, a person’s organized  knowledge, memories, and experiences. Slips can result from errors in the  formation of intents to act, faulty triggering of schemas, or mental images of  phenomena, among other factors. He categorized six types of slips, exempli- fied by such relatively minor errors as striking the wrong key on a computer  keyboard, pouring coffee into the cereal bowl instead of the cup adjacent to  the bowl, and speaking a word other than the one intended. Mistakes are errors of thought </w:t>
      </w:r>
      <w:r w:rsidRPr="005B37A6">
        <w:rPr>
          <w:rFonts w:ascii="Calibri" w:hAnsi="Calibri" w:cs="Calibri"/>
          <w:sz w:val="24"/>
          <w:szCs w:val="24"/>
        </w:rPr>
        <w:lastRenderedPageBreak/>
        <w:t xml:space="preserve">in which a person’s cognitive activities lead  to actions or decisions that are contrary to what was intended. To Norman,  slips are errors that logically result from the combination of environmental triggers and schemas. Applying the lessons of slips to design, such as  standardizing the direction of rotation of window cranks in automobiles,  would, to Norman, reduce the number of environmental triggers and there- fore reduce the likelihood of slips. Rasmussen Jens Rasmussen (1983), a Danish researcher, expanded the cognitive aspects  of error that Norman and others described, by defining three levels of opera- tor performance and three types of associated errors: skill-, knowledge-, and  rule-based. Skill-based performance, the simplest of the three, relies on skills  that a person acquires overtime and stores in memory. Skill-based perfor- mance errors are similar to Norman’s slips in that they are largely errors of  execution. With rule-based performance, more advanced than skill-based,  operators apply rules to situations that are similar to those that they have  encountered through experience and training. Rule-based performance  errors result from the inability to recognize or understand the situations or  circumstances encountered. This can occur when the information necessary  to understand the situation is unavailable, or the operator applies the wrong  rule to unfamiliar circumstances. Rasmussen maintains that the highest level of performance is knowledge- based. Rather than applying simple motor tasks or rules to situations that  are similar to those previously encountered, the operator applies previously  learned information, or information obtained through previous experience,  20  to novel situations to analyze or solve problems associated with those situations. Knowledge-based performance errors result primarily from short- comings in operator knowledge or limitations in his or her ability to apply  existing knowledge to new situations. Reason James Reason (1990) enlarged the focus of earlier definitions of errors and  further distinguished among basic error types. He defines slips as others  have—relatively minor errors of execution, but he also identifies an additional type of error, a lapse, which he characterizes as primarily a memory  error. A lapse is less observable than a slip and occurs when a person becomes  distracted when about to perform a task, or omits a step when attempting to  complete the task. Reason also distinguishes between mistakes and violations. Both are  errors of intent—mistakes result from inappropriate intentions or incorrect  diagnoses of situations, violations are actions that are deliberately nonstandard or contrary to procedures. Reason does not necessarily consider violations to be negative. Operators  often develop violations to accomplish tasks in ways they believe would be  more efficient than those accomplished by </w:t>
      </w:r>
      <w:r w:rsidRPr="005B37A6">
        <w:rPr>
          <w:rFonts w:ascii="Calibri" w:hAnsi="Calibri" w:cs="Calibri"/>
          <w:sz w:val="24"/>
          <w:szCs w:val="24"/>
        </w:rPr>
        <w:lastRenderedPageBreak/>
        <w:t xml:space="preserve">following procedures that design- ers and managers developed. By contrast, Reason considers a deliberate act,  intended to undermine the safety of the system, to be sabotage. Reason’s categorization of errors corresponds to Rasmussen’s perfor- mance-based errors. Slips and lapses are action errors that involve skill- based performance while mistakes involve either rule- or knowledge-based  performance. Reason, however, added to previous error theories by addressing the  role of designers and company managers in operator errors, that is, those  who function at the higher levels of system operations, at what he labels  the “blunt end” of a system. Those at the blunt end commit what he terms  “latent errors” (but later (1997) referred to as “latent conditions”) within a  system. Operators, located at the “sharp end” of a system, commit what he  calls “active errors,” errors that directly lead to accidents. Operators’ active errors are influenced, Reason argues, by latent errors  that those at the blunt end have committed, errors that lie hidden within the  system. Although active errors lead to consequences that are almost imme- diately recognized, the consequences of latent errors may go unnoticed for  some time, becoming manifest only when a combination of factors weaken  system defenses against active errors. Designers and managers place internal  defenses in systems to prevent errors from leading to incidents and accidents  in recognition of the potential fallibility of human performance. However,  should the defenses fail when an operator commits an error, catastrophic  consequences could occur. 21  Reason (1990) uses a medical analogy to explain how latent errors can  affect complex systems, There appear to be similarities between latent failures in complex technological systems and resident pathogens in the human body. The resi- dent pathogen metaphor emphasises the significance of causal factors  present in the system before an accident sequence actually begins. All  man-made systems contain potentially destructive agencies, like the  pathogens within the human body. At any one time, each complex system will have within it a certain number of latent failures, whose effects  are not immediately apparent but that can serve both to promote unsafe  acts and to weaken its defence mechanisms. For the most part, these  are tolerated, detected and corrected…but every now and again a set  of external circumstances—called here local triggers—arise that com- bines with these resident pathogens in subtle and often unlikely ways to  thwart the system’s defences and to bring about its catastrophic break- down. (p. 197) Reason illustrates how company-related defenses and resident pathogens  affect safety by pointing to slices of Swiss cheese that are lined up against  each other (Figure 2.1). Unforeseen system deficiencies, such as questionable  managerial and design decisions, </w:t>
      </w:r>
      <w:r w:rsidRPr="005B37A6">
        <w:rPr>
          <w:rFonts w:ascii="Calibri" w:hAnsi="Calibri" w:cs="Calibri"/>
          <w:sz w:val="24"/>
          <w:szCs w:val="24"/>
        </w:rPr>
        <w:lastRenderedPageBreak/>
        <w:t xml:space="preserve">precede managers’ actions. These lead to  “psychological precursors” among operators such as reactions to stress or  to other aspects of the “human condition,” and to unsafe acts. These rep- resent the holes in the Swiss cheese whereas the solid parts of the cheese  slices represent company defenses against the hazards of unsafe acts. If the  Swiss cheese slices were placed one against the other, the holes or deficien- cies would be unlikely to line up in sequence. </w:t>
      </w:r>
    </w:p>
    <w:p w14:paraId="5F410FC0"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Some “holes” due to active failures Defenses in depth Other “holes” due to latent conditions.</w:t>
      </w:r>
    </w:p>
    <w:p w14:paraId="5E061F66"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Company-related defenses,  the solid portions of the cheese, would block an error from penetrating.  However, should the deficiencies (holes) line up uniquely, an active error  could breach the system, much as an object could move through the holes in  the slices, an unsafe act would not be prevented from affecting the system,  and an accident could result. To Reason, even though managerial and design errors are unlikely to lead  directly to accidents and incidents, an examination of human error should  assess the actions and decisions of managers and designers at the blunt end  at least as much, if not more, than the actions of the system operators at the  sharp end. His description of the role of both design and company-related or  managerial antecedents of error has greatly influenced our understanding of  error, largely because of its simplicity, rationality, and ease of understanding.  Further, his approach to developing a model to explain error causation was  also influential. For example, the International Civil Aviation Organization  (ICAO) has formally adopted Reason’s model of error for its member states  to facilitate their understanding of human factors issues and aviation safety  (ICAO, 1993). Dekker and Pruchnicki (2014) updated Reason’s model, in the light of  several major accidents and theoretical work that had been conducted  since his initial work on error was published. Errors in complex systems  that lead to accidents and incidents, they argue, are often preceded by  extensive periods, which they refer to as “incubation periods,” in which  the latent errors of which Reason speaks, or organizational shortcomings,  gradually increase but remain unrecognized. These shortcomings maybe  taken for granted, or are unrecognized over time as the risks increase and  the organization or company gradually “drifts” toward an accident. As  they note: Pressures of scarcity and competition, the intransparency and size of  complex systems, the patterns of information that surround decision  makers, and the incremental nature of their decisions over time, all  enter into the incubation period of future accidents. Incubation hap- </w:t>
      </w:r>
      <w:r w:rsidRPr="005B37A6">
        <w:rPr>
          <w:rFonts w:ascii="Calibri" w:hAnsi="Calibri" w:cs="Calibri"/>
          <w:sz w:val="24"/>
          <w:szCs w:val="24"/>
        </w:rPr>
        <w:lastRenderedPageBreak/>
        <w:t xml:space="preserve">pens through normal processes of reconciling differential pressures on  an organisation (efficiency, capacity utilisation, safety) against a back- ground of uncertain technology and imperfect knowledge. Incubation  is about incremental, or small, seemingly insignificant steps eventually  contributing to extraordinary unforeseen events. (p. 541) What Is Error Researchers generally agree on the meaning of an error. To Senders and  Moray (1991), it is “something [that] has been done which was not intended  by the actor, not desired by a set of rules or an external observer, or that  led the task or system outside its acceptable limits” (p. 25). Reason (1990)  sees an error as “a generic term to encompass all those occasions in which a  planned sequence of mental or physical activities fails to achieve its intended  outcome, and when these failures cannot be attributed to the intervention  of some chance agency” (p. 5). Woods, Johannesen, Cook, and Sarter (1994)  define error as “a specific variety of human performance that is so clearly and  significantly substandard and flawed when viewed in retrospect that there is  no doubt that it should have been viewed by the practitioner as substandard  at the time the act was committed or omitted” (emphasis in original, p. 2). Hollnagel (1993) believes that the term “human error” is too simplistic and  that “erroneous action” should be used in its place. An erroneous action, he  explains, “is an action which fails to produce the expected result and which  therefore leads to an unwanted consequence” (p. 67). He argues that one  should not make judgments regarding the cause of the event. The term erro- neous action, unlike error, implies no judgment and accounts for the context  in which the action occurs. Despite some disagreement in defining error, most researchers agree on  the fundamental aspects of error, seeing it as the result of something that  people do or intend to do that leads to outcomes different from what they had  expected. Therefore, to be consistent with these views, error will be defined  in this book as an action or decision that results in one or more unintended negative  outcomes. Errors that occur in learning or training environments, where they  are expected, tolerated, and used to enhance and enlarge a person’s repertoire of skills and knowledge, will not be considered further. For our purposes even though researchers have described multiple types of  errors, insofar as accident or incident investigations are concerned, only two  types of errors are important, action errors and decision errors. In an action  error, an operator does something wrong, such as shuts a system down that  should have continued in operation, or does something contrary to what had  been called for by company procedures. Decision errors refer to incorrect  decisions that operators make, such as misinterpreting weather information  and proceeding </w:t>
      </w:r>
      <w:r w:rsidRPr="005B37A6">
        <w:rPr>
          <w:rFonts w:ascii="Calibri" w:hAnsi="Calibri" w:cs="Calibri"/>
          <w:sz w:val="24"/>
          <w:szCs w:val="24"/>
        </w:rPr>
        <w:lastRenderedPageBreak/>
        <w:t>into an area of adverse weather. In general, errors related to  equipment control design antecedents tend to be action errors. Errors that  call for interpretation, such as navigation or understanding the meaning of  multiple alarms, tend to be decision errors. Error Taxonomies</w:t>
      </w:r>
    </w:p>
    <w:p w14:paraId="2BEF866A"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Senders and Moray (1991) developed an error taxonomy based largely on  the work of Rasmussen, Reason, and others, to better understand errors and  the circumstances in which people commit errors. Their taxonomy suggests  that error results from one or more of the following factors, operating alone  or together, the person’s “information-processing system” or cognitive pro- cesses; environmental effects; pressures on and biases of the individual; and  the individual’s mental, emotional, and attentional states. This taxonomy  describes errors in terms of four levels; “phenomenological” or observable  24  manifestations of error, cognitive processes, goal-directed behaviors, and  external factors, such as environmental distractions or equipment design  factors. Shappell and Wiegmann (1997, 2001) propose a taxonomy to apply to the  investigation of human error in aircraft accidents, a model that has since  been embraced and applied by such U.S. agencies as the U.S. Coast Guard,  in the investigation of marine accidents. Expanding on Reason’s work, their  taxonomy differentiates among operations that are influenced by unsafe  supervision, unsafe conditions, and unsafe acts. Unsafe acts include various  error categories, while unsafe conditions include both behavioral and physiological states and conditions. Unsafe supervision, which distinguishes  between unsafe supervisory actions that are unforeseen and those that are  foreseen, incorporates elements that Reason would likely term latent errors  or latent conditions. Sutcliffe and Rugg (1998) propose a taxonomy based on Hollnagel’s (1993),  that distinguishes between error phenotypes (the manifestation of errors)  and genotypes (their underlying causes). They group the operational descrip- tions of errors into six categories and divide causal factors into three groups:  cognitive, social and company-related, and equipment or tool design. O’Hare (2000) proposed a taxonomy, referred to as the “Wheel of  Misfortune,” to serve as a link between researchers in human error and acci- dent investigators seeking to apply research findings to incidents or acci- dents. As with Reason, he delineates company-related defenses that could  allow operator error to affect system operations unchecked. Incidents, Accidents, and Investigations Incidents and Accidents Loimer and Guarnieri (1996), in a review of accident history, described how  the meaning of term has changed over the years. Aristotle, for example, used  accidents to refer to nonessential or extrinsic characteristics of people and  </w:t>
      </w:r>
      <w:r w:rsidRPr="005B37A6">
        <w:rPr>
          <w:rFonts w:ascii="Calibri" w:hAnsi="Calibri" w:cs="Calibri"/>
          <w:sz w:val="24"/>
          <w:szCs w:val="24"/>
        </w:rPr>
        <w:lastRenderedPageBreak/>
        <w:t xml:space="preserve">things. Thus, someone could have accidental qualities, for example, one leg,  and still retain human characteristics. About the fourteenth century, the  English began to use a more modern understanding of the term, closer to  that of contemporary times, that is, “to happen by chance; a misfortune; an  event that happens without foresight or expectation” (p. 102), a usage initially  found in Chaucer in 1374. As the industrial revolution developed in the late  eighteenth century, injuries of workers in the textile, railroad, and mining  industries began to emerge. These were new types of accidents that occurred  among workers who were operating what were then complex systems, but of  course system operations required considerably more muscular effort than  25  is true today, with little design and training consideration directed to worker  safety. Loimer and Guarnieri noted that accident attribution began to change  around that time as well, from being considered the result of divine influence that had been common in the middle ages to that of worker causation,  for example, carelessness, of the industrial revolution. Coury et al. (2010) wrote that World War II brought about considerable complexity in systems such as aircraft used in the war effort. System complexity  was also influenced by the rapid development of and the need to quickly uti- lize these systems, which called for hastily training people to operate them,  factors that contributed to high rates of training accidents. In attempting to  understand the reasons for the accident rates, researchers focused on opera- tor error from the perspective of factors related to the design of the system  controls and displays, rather than on the operator himself or herself, a focus  that led to research to better understand how machine design can lead to  error. Process Accidents Today, researchers devote considerable attention to examining on the job  injuries, especially in such industries as petrochemical processing and mining (e.g., Flin, Mearns, O’Connor, and Bryden, 2000). But the nature of accident causation is typically different in worker injury accidents than it is in  process accidents. In the former, accident causation is largely considered the  result of flaws in control design, training, or worker attention. In the latter,  the type that is the focus of this book, causation is generally attributed to  flaws in the system itself, which can include design, training, and worker  attention but typically involves elements of the entire system. Certainly, the  consequences of the two are different as well. Occupational accident con- sequences primarily affect system operators while process accidents may  affect the workers or operators, but as often affect those uninvolved in sys- tem operations, such as passengers in transportation accidents, or residents  near a nuclear generating station that sustained a radiation leak. Senders and Moray (1991), </w:t>
      </w:r>
      <w:r w:rsidRPr="005B37A6">
        <w:rPr>
          <w:rFonts w:ascii="Calibri" w:hAnsi="Calibri" w:cs="Calibri"/>
          <w:sz w:val="24"/>
          <w:szCs w:val="24"/>
        </w:rPr>
        <w:lastRenderedPageBreak/>
        <w:t xml:space="preserve">focusing on process accidents, term an accident  “a manifestation of the consequence of an expression of an error” (p. 104).  Others suggest that accidents are events that are accompanied by injury to  persons or damage to property. In this way, even minor injuries can change  the categorization of an incident, typically involving an occurrence of more  minor consequences, to that of an accident, an occurrence with often major  or severe consequences. Those consequences can be injuries to persons,  damage to property, and or pollution of the air, water, or land environment. Perrow (1999) distinguished between accidents and incidents largely by  the extent of the damage to property and injuries to persons. He consid- ers incidents to be events that damage parts of the system, and accidents  events that damage subsystems or the system as a whole, resulting in the  26  immediate shutdown of the system. Although a system accident may start  with a component failure, it is primarily distinguished by the occurrence  of multiple failures interacting in unanticipated ways. Catastrophic system  accidents may bring injury or death to bystanders uninvolved with the sys- tem, or even to those not yet born. For example, accidents in nuclear generating stations can lead to birth defects and fertility difficulties among those  exposed to radiation released in the accident. </w:t>
      </w:r>
    </w:p>
    <w:p w14:paraId="1F045BBD"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Legal Definitions</w:t>
      </w:r>
    </w:p>
    <w:p w14:paraId="0540233A" w14:textId="30E356F2"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 Whether an event is classified as an incident or an accident can have considerable influence on data analysis, research, as well as on civil or criminal  proceedings. Therefore, much attention has been devoted to the classification of accidents. Loimer and Guarnieri (1996) describe the historic tradition,  dating to the middle ages, of accident causation being attributed to acts of  god as compared to acts of people. Today, they note, any accident that is  caused, directly or indirectly, by natural causes “without human intervention” is considered to be “an act of god.” In this respect, the March 11, 2011,  accident at the Fukushima Daiichi nuclear power plant, which occurred in  the aftermath of a magnitude 9 earthquake and subsequent tsunami, may be  considered an act of god, despite the fact that the direct cause of the nuclear  accident was the flooding of the diesel generators that provided electric  power for emergency water cooling to the nuclear core. Water from the tsunami entered and contaminated the generators, which had been placed at  ground level, thereby making them susceptible to flooding given the reac- tor’s proximity to the sea. For our purposes, even though the flooding was  a naturally caused event, the placement of the generators adjacent </w:t>
      </w:r>
      <w:r w:rsidRPr="005B37A6">
        <w:rPr>
          <w:rFonts w:ascii="Calibri" w:hAnsi="Calibri" w:cs="Calibri"/>
          <w:sz w:val="24"/>
          <w:szCs w:val="24"/>
        </w:rPr>
        <w:lastRenderedPageBreak/>
        <w:t xml:space="preserve">to the  sea was not, and thus investigators would still want to examine the system  shortcomings that allowed the tsunami to result in a nuclear accident. In general, the contemporary classification of events into accidents ignores  the natural- versus person-caused aspect to focus on the severity of the con- sequences. Consequently, specific definitions in both international law and  in the laws of individual nations define accidents. For example, ICAO (1970)  defines an aircraft accident as, An occurrence associated with the operation of an aircraft which takes  place between the time any person boards the aircraft with the intention  of flight until such time as all such persons have disembarked, in which: a person is fatally injured…or the aircraft sustains damage or structural failure…or the aircraft is missing or is completely inaccessible. (p. 1) ICAO also precisely defines injury and death associated with an accident.  Injuries include broken bones other than fingers, toes, or noses, or any of the  following: hospitalization for at least 48 hours within 7 days of the event,  severe lacerations, internal organ damage, second- or third-degree burns  27  over 5% or more of the body, or exposure to infectious substances or injurious radiation. A fatal injury is defined as a death from accident-related inju- ries that occurred within 30 days of the accident. An incident is an event that  is less serious than an accident. Other government or international agencies use similar definitions, albeit  specific to the particular domain. For example, the U.S. Coast Guard defines  a marine accident as, Any casualty or accident involving any vessel other than public vessels if  such casualty or accident occurs upon the navigable waters of the United  States, its territories or possessions or any casualty or accident wherever  such casualty or accident may occur involving any United States vessel  which is not a public vessel…[including] any accidental grounding, or  any occurrence involving a vessel which results in damage by or to the  vessel, its apparel, gear, or cargo, or injury or loss of life of any person;  and includes among other things, collisions, strandings, groundings,  founderings, heavy weather damage, fires, explosions, failure of gear  and equipment and any other damage which might affect or impair the  seaworthiness of the vessel…[and] occurrences of loss of life or injury to  any person while diving from a vessel and using underwater breathing  apparatus. (46 Code of Federal Regulations 4.03-1 (a) and (b)) Under U.S. law, 46 U.S. Code § 6101, a major marine accident, referred to as  a “major marine casualty,” is defined as: … a casualty involving a vessel, other than a public vessel, that  results in—  1.The loss of 6 or more lives.  2. The loss of a mechanically propelled vessel of 100 or more gross  tons.  3. Property damage initially estimated at $500,000 or more.  4. Or serious threat, as determined by the Commandant of </w:t>
      </w:r>
      <w:r w:rsidRPr="005B37A6">
        <w:rPr>
          <w:rFonts w:ascii="Calibri" w:hAnsi="Calibri" w:cs="Calibri"/>
          <w:sz w:val="24"/>
          <w:szCs w:val="24"/>
        </w:rPr>
        <w:lastRenderedPageBreak/>
        <w:t xml:space="preserve">the  Coast Guard with concurrence by the Chairman of the National  Transportation Safety Board, to life, property, or the environ- ment by hazardous materials. To avoid confusion among the various definitions, both incidents and  accidents in complex systems will be defined as: unexpected events that cause  substantial property or environmental damage and/or serious injuries to people.  Accidents lead to consequences that are more severe than those of incidents. Investigations Coury et al. (2010) reviewed the history of accident investigations in complex  systems, focusing on transportation accident investigations, and noted how  the evolution of accident investigation matched the corresponding evolution  28  in technology. As technology became more reliable, investigations focused  less on hardware and more on the role of those who operate the systems.  Although companies often investigated the accidents of systems they owned  and operated, governments also played a role in the investigations, often  initially in the role of coroners’ inquests. Eventually, investigations went  beyond identifying the accident cause as operator error, or pilot error in  the case of aviation, to focus on the nature of the interaction between the  operator and the system being operated. Coury et al. (2010) note that with  the advent of World War II, human factors emerged as a major element of  accident invstigations. “No longer was it acceptable,” they note, “to merely  identify the type of pilot error; now the design of the system and its contribution to the error must also be considered” (p. 16). Further, as investigators  gained a more sophisticated understanding of error in accident causation, in  aviation accident investigations, Pilot and operator error were no longer simply categories within causal  taxonomies but instead reflected a more complex interaction between  people and machines that could be empirically studied and even  “designed out” of human machine systems. As a result, human factors  and human performance assumed a larger role in accident investigation,  in which safety issues were related to potential incompatibilities with  human information processing, and cognition and influenced the way  accident investigators thought about pilot actions. (p. 16) Le Coze (2013), in a review of major models of investigations, describes  two “waves” of highly visible major accidents that occurred in the past 20–30  years that have impacted our view of accidents. The recent accidents, which  involved a variety of complex systems, …all come under the same intense national and often also international  interest and scrutiny by the media, justice systems, civil society, states,  financial markets, industry and professions. They have a strong symbolic component, where each time, and probably at Fukushima more  than elsewhere, a belief about the safety of these systems that </w:t>
      </w:r>
      <w:r w:rsidRPr="005B37A6">
        <w:rPr>
          <w:rFonts w:ascii="Calibri" w:hAnsi="Calibri" w:cs="Calibri"/>
          <w:sz w:val="24"/>
          <w:szCs w:val="24"/>
        </w:rPr>
        <w:lastRenderedPageBreak/>
        <w:t xml:space="preserve">had previously been taken for granted has seriously been undermined. (p. 201) The accidents to which he referred include, in the first wave, the 1986  explosion of the space shuttle Challenger, the ground collision at Tenerife of  two Boeing 747s, and the grounding of the tanker Exxon Valdez. The acci- dents in the second wave include the grounding of the cruise vessel Costa  Concordia, and the meltdown at the Fukushima Daiichi nuclear power plant  that followed the earthquake and tsunami. Although today accident investigations are conducted to identify the cause  or causes of accidents and thereby develop ways of mitigating future opportunities for error and malfunctions, investigations may fulfill multiple missions as well. Senders and Moray (1991) acknowledge that investigations can  29  be conducted for a variety of purposes. “What is deemed to be the cause of  an accident or error,” they write, “depends on the purpose of the inquiry.  There is no absolute cause” (emphasis in original, p. 106). For example, law  enforcement personnel conduct criminal investigations to identify perpetrators of crimes and to collect sufficient evidence to prosecute and convict  them. Governments investigate accidents to protect the public by ensuring  that the necessary steps are taken to prevent similar occurrences, mandating  necessary changes to the system or changing the nature of its oversight of  the system. Kahan (1999) notes that governments have become increasingly  involved in investigating transportation accidents. Whereas governments  initially investigated accidents on an individual basis and assigned investigators to the investigations as they occurred, many governments have established agencies with full-time investigative staffs for the exclusive purpose  of investigating accidents. Rasmussen, Pejtersen, and Goodstein (1994) contend that investigators  examine system events according to a variety of viewpoints. These include  a common sense one, and those of the scientist, reliability analyst, therapist,  attorney, and designer, respectively. Each influences what Rasmussen et al.  (1994) refer to as an investigation’s “stopping point,” that is, the point at which  the investigator believes that the objectives of the investigation have been met. For example, an investigator with a common sense perspective stops the  investigation when satisfied that the explanation of the event is reasonable  and familiar. The scientist concludes the investigation when the mechanisms  linking the error antecedent to the operator who committed the error are  known, and the attorney concludes the investigation when the one responsible for the event, usually someone directly involved in the operation who  can be punished for his or her actions or decisions, is identified. The objective advocated in this book is based on the suggestions of Rasmussen et al.  (1994). Investigators should conduct investigations to learn what caused an  </w:t>
      </w:r>
      <w:r w:rsidRPr="005B37A6">
        <w:rPr>
          <w:rFonts w:ascii="Calibri" w:hAnsi="Calibri" w:cs="Calibri"/>
          <w:sz w:val="24"/>
          <w:szCs w:val="24"/>
        </w:rPr>
        <w:lastRenderedPageBreak/>
        <w:t xml:space="preserve">incident or accident by establishing a link between antecedent and error, so  that changes can be implemented to prevent future occurrences. Dekker (2015) identified four purposes of accident investigations, epistemological, that is, establishing what happened; preventive, identifying path- ways to avoidance; moral, tracing the transgressions that were committed  and reinforcing moral and regulatory boundaries; and existential, finding  an explanation for the suffering that occurred. These purposes affect the  conduct of accident investigations. For example, the existential and moral  needs Dekker identified, and the public policy implications Le Coze (2013)  described, are addressed by the direct role of governments in investigations.  Relying on government rather than industry to conduct such investigations,  for example, satisfies the public need for answers to what happened, and the  need for reassurance that action will be taken to address the shortcomings  that led to the accident. Stoop and Dekker (2012), focusing on aviation acci- dent investigations, also note the evolution of investigations as technology  has advanced, to where today we accept failure as “normal,” where resilient  30  systems can allocate scarce safety resources as needed in response to differ- ent system states. Today, it can be said that investigations, particularly those of major acci- dents, serve multiple functions. These serve not just to determine how the  accident developed and was caused, so that changes in the system can be  implemented to prevent similar accidents in the future, but for needs that  transcend those of the accident itself. As Le Coze (2008) writes, Accident investigations are not research works with the aim of theoris- ing. They are investigative projects, set up in a specific political context  following a disaster, for understanding its circumstances and for mak- ing recommendations. They also serve a societal need for transparency.  These are big projects carried out through a short period of time, often  within months. The number of staff is important. This staff includes  people collecting the data, advisors and consultants from university and  industry for various aspects ranging from technical to organisational  and human factors issues, administrative people, etc. (p. 140) Accident investigations, where investigators identify the factors that led  to an accident, analyze how those factors played a role in the circumstances  in which the accident occurred, and ultimately suggest ways to prevent  their recurrence, call for data collection and analysis skills. Unlike empiri- cal research, which is overseen through peer review, theory testing, and/or  experimental replication, major accident investigations are typically subject  to governmental or corporate review. In addition, investigations face time  pressures that can be considerable. Unless the investigations can be con- ducted quickly, the findings of the </w:t>
      </w:r>
      <w:r w:rsidRPr="005B37A6">
        <w:rPr>
          <w:rFonts w:ascii="Calibri" w:hAnsi="Calibri" w:cs="Calibri"/>
          <w:sz w:val="24"/>
          <w:szCs w:val="24"/>
        </w:rPr>
        <w:lastRenderedPageBreak/>
        <w:t xml:space="preserve">investigation could have little significance  in terms of risk mitigation and public need. Further, analytical rules of accident investigations tend to be legalistic,  using logical consistency and the preponderance of evidence. Based on the  facts gathered, investigators develop a logical explanation of the events that  led to an accident. This generally results in identifying errors on the part of  individual operators or operator teams (including maintenance personnel),  failures of some mechanical component or system, a failure that may have  been the result of an operator error, and/or errors in actions, inactions and/ or shortcomings in decisions of organizational managers. Although some  investigative agencies shy away from identifying operator errors, the practice  is still commonplace among such investigative agencies as the United States  National Transportation Safety Board, the British Air Accidents Investigation  Branch and the Marine Accidents Investigation Branch, and the French Bureau  d’Enquêtes et d’Analyses pour la sécurité de l’aviation civile, when investigators believe that this is warranted. These aspects of investigations affect the  way in which investigations are conducted, by emphasizing the investigators’  ability to complete the investigation in a timely manner (i.e., “getting the job  done”), while simultaneously following rigorous rules of logic. </w:t>
      </w:r>
    </w:p>
    <w:p w14:paraId="08941914" w14:textId="7C044C02"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 Assumptions Several assumptions about operator error in complex systems form the foun- dation of the investigative approach of this book. These are •</w:t>
      </w:r>
      <w:r w:rsidR="00D75A39" w:rsidRPr="005B37A6">
        <w:rPr>
          <w:rFonts w:ascii="Calibri" w:hAnsi="Calibri" w:cs="Calibri"/>
          <w:sz w:val="24"/>
          <w:szCs w:val="24"/>
        </w:rPr>
        <w:t xml:space="preserve"> </w:t>
      </w:r>
      <w:r w:rsidRPr="005B37A6">
        <w:rPr>
          <w:rFonts w:ascii="Calibri" w:hAnsi="Calibri" w:cs="Calibri"/>
          <w:sz w:val="24"/>
          <w:szCs w:val="24"/>
        </w:rPr>
        <w:t>The more complex the task, the greater the likelihood that an error  will be committed. •</w:t>
      </w:r>
      <w:r w:rsidR="00D75A39" w:rsidRPr="005B37A6">
        <w:rPr>
          <w:rFonts w:ascii="Calibri" w:hAnsi="Calibri" w:cs="Calibri"/>
          <w:sz w:val="24"/>
          <w:szCs w:val="24"/>
        </w:rPr>
        <w:t xml:space="preserve"> </w:t>
      </w:r>
      <w:r w:rsidRPr="005B37A6">
        <w:rPr>
          <w:rFonts w:ascii="Calibri" w:hAnsi="Calibri" w:cs="Calibri"/>
          <w:sz w:val="24"/>
          <w:szCs w:val="24"/>
        </w:rPr>
        <w:t>The more people involved in performing a task, the greater the like- lihood that an error will be committed. •</w:t>
      </w:r>
      <w:r w:rsidR="00D75A39" w:rsidRPr="005B37A6">
        <w:rPr>
          <w:rFonts w:ascii="Calibri" w:hAnsi="Calibri" w:cs="Calibri"/>
          <w:sz w:val="24"/>
          <w:szCs w:val="24"/>
        </w:rPr>
        <w:t xml:space="preserve"> </w:t>
      </w:r>
      <w:r w:rsidRPr="005B37A6">
        <w:rPr>
          <w:rFonts w:ascii="Calibri" w:hAnsi="Calibri" w:cs="Calibri"/>
          <w:sz w:val="24"/>
          <w:szCs w:val="24"/>
        </w:rPr>
        <w:t>People behave rationally and operate systems in a way to avoid  accidents. •</w:t>
      </w:r>
      <w:r w:rsidR="00D75A39" w:rsidRPr="005B37A6">
        <w:rPr>
          <w:rFonts w:ascii="Calibri" w:hAnsi="Calibri" w:cs="Calibri"/>
          <w:sz w:val="24"/>
          <w:szCs w:val="24"/>
        </w:rPr>
        <w:t xml:space="preserve"> </w:t>
      </w:r>
      <w:r w:rsidRPr="005B37A6">
        <w:rPr>
          <w:rFonts w:ascii="Calibri" w:hAnsi="Calibri" w:cs="Calibri"/>
          <w:sz w:val="24"/>
          <w:szCs w:val="24"/>
        </w:rPr>
        <w:t xml:space="preserve">Errors cannot be eliminated, but opportunities for error can be  reduced. Although the first two assumptions may seem rather obvious, some  assume the contrary, that by adding steps and operators to a task the  chances of error decrease. In fact, with certain exceptions, the opposite is  true. As a task becomes more complex and more people are needed to perform it, opportunities for error increase. In addition, operators are ratio- nal in that they want to avoid accidents and operate systems accordingly.  Those who mean to cause accidents in effect intend criminal acts, which  call for a different investigative approach than that used in this book. It  should be noted, however, that on occasion criminal acts have been initially  investigated as accidents, until evidence of operator planning to make the  event appear to be an accident emerged (e.g., National Transportation  Safety Board, 2002). Systems that people design, manage, and operate, are not immune to the  effects of error. Because people are not perfect, designers and managers </w:t>
      </w:r>
      <w:r w:rsidRPr="005B37A6">
        <w:rPr>
          <w:rFonts w:ascii="Calibri" w:hAnsi="Calibri" w:cs="Calibri"/>
          <w:sz w:val="24"/>
          <w:szCs w:val="24"/>
        </w:rPr>
        <w:lastRenderedPageBreak/>
        <w:t>cannot design and oversee a perfect system and operators cannot ensure error- free performance. Operators of any system, irrespective of its complexity,  purpose, or application, commit errors. As Gilbert, Amalberti, Laroche, and  Paries (2007) observed, Observations of operators’ practices show that they regularly make  errors, which are therefore not abnormalities or exceptions. The errors  are accepted, remedied or ignored. Errors are a price to pay, a necessity  for adjustment, mere symptoms of good cognitive functioning. Errors  (and all failures) can neither be reduced to departures from the rules,  nor considered as abnormalities or exceptions. They are an integral part  of habitual, normal functioning, irrespective of the level on which they  are situated. (p. 968) 32  The task of investigators, therefore, is to determine the cause of errors so  that modifications to the system can be proposed, so that the circumstances  that led to the errors are prevented from recurring. General Model of Human Error Investigation Researchers have proposed different accident causation and investigation models, to explain how error affects operator performance in investigations. Some, like Leveson’s (2004) systems-theoretic accident model and  processes (STAMP) model, seek to integrate accident causation analysis with  hazard analysis and accident prevention strategies. Others, like Shappell  and Wiegmann’s human factors analysis and classification system (HFACS)  model (1997, 2001), which is directly based on Reason’s model of error causa- tion (1990, 1997), have been widely used to analyze the role of human factors  in accident causation (e.g., Li and Harris, 2005; Schröder-Hinrichs, Baldauf,  and Ghirxi, 2011). However, models, largely because they are directly based on theory, may  be difficult to apply in actual investigations. Accidents are unique events and  investigators must be prepared to identify data to be collected and analyzed  according to the needs of the investigation, rather than of particular theories.  As Reason et al. (2006) note, Accidents come in many sizes, shapes and forms. It is therefore naïve  to hope that one model or one type of explanation will be universally  applicable. Some accidents are really simple, and therefore only need  simple explanations and simple models. Some accidents are complex,  and need comparable models and methods to be analysed and pre- vented. (p. 21) Neville Moray (1994, 2000), a British human factors researcher, contends that  error in complex systems results from elements that form the systems and to  investigate system errors, one must examine the pertinent elements. He out- lines these features with concentric squares that show the equipment as a  core component of the system (Figure 3.2). These elements shape the system: •Equipment •Individual operator  Operator team •</w:t>
      </w:r>
      <w:r w:rsidRPr="005B37A6">
        <w:rPr>
          <w:rFonts w:ascii="Calibri" w:hAnsi="Calibri" w:cs="Calibri"/>
          <w:sz w:val="24"/>
          <w:szCs w:val="24"/>
        </w:rPr>
        <w:tab/>
        <w:t xml:space="preserve"> Company and management • Regulator </w:t>
      </w:r>
      <w:r w:rsidRPr="005B37A6">
        <w:rPr>
          <w:rFonts w:ascii="Calibri" w:hAnsi="Calibri" w:cs="Calibri"/>
          <w:sz w:val="24"/>
          <w:szCs w:val="24"/>
        </w:rPr>
        <w:lastRenderedPageBreak/>
        <w:t>• Society and cultural factors. Each system component affects the quality of the system operation, and  can create opportunities for operator error. For example, the information operators obtain about the system affects their perception of the system state.</w:t>
      </w:r>
    </w:p>
    <w:p w14:paraId="3492BFCD"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Displayed information that is difficult to interpret can increase the likelihood of error. Each of these elements can lead to error in itself, or can interact with the others to create opportunities for error. To be useful for those investigating accidents, models must be practical and if not investigators will have difficulty applying them to investigations. Models should also be simple by avoiding complexity in explaining error or accident causation. For optimum benefit, models should also be practical, while still adhering to research findings on error causation. This text will eschew models in favor of a method that, based in the theories of both Moray (1994, 2000) and Reason (1990, 1997), is designed to facilitate the task of data identification, collection, and analysis for those investigating the role of human error in accident and incident investigations.</w:t>
      </w:r>
    </w:p>
    <w:p w14:paraId="7CD4E367"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Antecedents</w:t>
      </w:r>
    </w:p>
    <w:p w14:paraId="0E24CEA6"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Because errors are unintended, one assumes that operators want to operate systems correctly. Using Moray’s (1994, 2000) model, with that of Reason  (1990, 1997), their errors are considered to reflect system influences on their  performance. That is, the operators wanted to perform well but did not  because of shortcomings within the system. I refer to these characteristics as precursors or antecedents to error. As  Reason argues, antecedents may be hidden within systems, such as in equip- ment design, procedures, and training, where they remain unrecognized but  can still degrade system operators’ performance. The mechanisms by which  each antecedent or precursor exerts its influence varies with the context and  nature of both the system element and the antecedent itself. For example, an  antecedent may distract an operator during a critical task, hinder his or her  ability to obtain critical information, or limit his or her ability to recall or  apply the proper procedure. The focus of the accident investigator therefore  should be to identify those shortcomings within the system that led to the  accident. Investigators identify the presence of an antecedent in two ways, by  identifying an action, situation, or factor that influenced the operator’s performance during the event, and more importantly, by obtaining evidence  demonstrating that the operator’s performance was affected by the antecedent. The evidence, which can take many forms, will be discussed in subsequent chapters. Antecedents and Errors </w:t>
      </w:r>
      <w:r w:rsidRPr="005B37A6">
        <w:rPr>
          <w:rFonts w:ascii="Calibri" w:hAnsi="Calibri" w:cs="Calibri"/>
          <w:sz w:val="24"/>
          <w:szCs w:val="24"/>
        </w:rPr>
        <w:lastRenderedPageBreak/>
        <w:t xml:space="preserve">Antecedents in complex systems contribute to errors through unrecognized  or unacted upon shortcomings in the system. While complex systems are  composed of a multitude of components, the elements of the system in this  book are general, derived from the antecedents identified in both Moray  (1994, 2000) and Reason’s (1990) models. They can be considered latent errors  or latent conditions within the system as well as system shortcomings, inadequacies, in sum, any other system action or decision that adversely influenced an operator’s performance (Figure 2.3). The errors that led to accidents and incidents, whether committed by  operators or system managers, are either action errors, that is, someone  did something wrong, or decision errors, that is, someone made a decision  that proved to be erroneous. Further, because in accident causation failure  to take an action or make a decision may be as critical to the cause of the  accident as taking the wrong action or making a decision that proved to  be erroneous, errors of omission should be considered as well as errors of  commission. The logic used in this process will be discussed in more detail in Chapter 3,  Analyzing the Data. Keep in mind though, that the steps to be conducted in identifying both antecedents and errors, and relating them to the accident  or incident, are ongoing through the investigation. </w:t>
      </w:r>
    </w:p>
    <w:p w14:paraId="35185CE5"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That is, when identifying  errors and searching for their antecedents, investigators should always keep  in mind the role antecedents may play in the critical error or errors that led  to the event under investigation.</w:t>
      </w:r>
    </w:p>
    <w:p w14:paraId="02B08594"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Summary Complex systems are those combinations of people, materials, tools,  machines, software, facilities, and procedures designed to work together for  a common purpose. Perrow argues that the interactive complexity and “tight  coupling” or close interrelationships among complex system elements create  conditions that make accidents and incidents “normal.” </w:t>
      </w:r>
    </w:p>
    <w:p w14:paraId="49011DB6"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When component  malfunctions occur, the combination of interactive complexity and tight coupling within the system can create system states that neither operators nor  designers had anticipated.</w:t>
      </w:r>
    </w:p>
    <w:p w14:paraId="4ADDA9A2"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Error is defined as an action or decision that results in one or more unintended negative outcomes.</w:t>
      </w:r>
    </w:p>
    <w:p w14:paraId="34C18684"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Perrow’s work has influenced theories of error,  and has changed the way a system’s influence on operator performance is  viewed. Where researchers had seen errors as primarily reflecting </w:t>
      </w:r>
      <w:r w:rsidRPr="005B37A6">
        <w:rPr>
          <w:rFonts w:ascii="Calibri" w:hAnsi="Calibri" w:cs="Calibri"/>
          <w:sz w:val="24"/>
          <w:szCs w:val="24"/>
        </w:rPr>
        <w:lastRenderedPageBreak/>
        <w:t xml:space="preserve">on the  person committing them, contemporary views of error see it originating  within the operating system. Reason likens these elements to pathogens  residing within the body. </w:t>
      </w:r>
    </w:p>
    <w:p w14:paraId="7F52478C"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As pathogens can cause illness when certain conditions are met, system-related deficiencies (latent errors or latent conditions) cause the normal defenses to fail and lead to an operator error, which causes an event. Moray delineates system elements that can lead to error in  complex systems. </w:t>
      </w:r>
    </w:p>
    <w:p w14:paraId="128FBEA6" w14:textId="77777777" w:rsidR="00276385" w:rsidRPr="005B37A6" w:rsidRDefault="00276385" w:rsidP="00276385">
      <w:pPr>
        <w:rPr>
          <w:rFonts w:ascii="Calibri" w:hAnsi="Calibri" w:cs="Calibri"/>
          <w:sz w:val="24"/>
          <w:szCs w:val="24"/>
        </w:rPr>
      </w:pPr>
      <w:r w:rsidRPr="005B37A6">
        <w:rPr>
          <w:rFonts w:ascii="Calibri" w:hAnsi="Calibri" w:cs="Calibri"/>
          <w:sz w:val="24"/>
          <w:szCs w:val="24"/>
        </w:rPr>
        <w:t xml:space="preserve">Error investigations can have many objectives and purposes, depending  on the investigator’s perspective. The objective of an investigation should be  to mitigate future opportunities for error by identifying the critical errors  and their antecedents, and eliminating them or reducing their influence in  the system. The model of error that is proposed in the book describes six  types of antecedents, each of which, alone or in combination, can adversely  affect operator performance and lead to an error. </w:t>
      </w:r>
    </w:p>
    <w:p w14:paraId="2F91924A" w14:textId="77777777" w:rsidR="00276385" w:rsidRPr="005B37A6" w:rsidRDefault="00276385" w:rsidP="00276385">
      <w:pPr>
        <w:rPr>
          <w:rFonts w:ascii="Calibri" w:hAnsi="Calibri" w:cs="Calibri"/>
          <w:sz w:val="24"/>
          <w:szCs w:val="24"/>
        </w:rPr>
      </w:pPr>
    </w:p>
    <w:p w14:paraId="30AD5D7A" w14:textId="37BAA39A" w:rsidR="0069757A" w:rsidRPr="005B37A6" w:rsidRDefault="0069757A" w:rsidP="00276385">
      <w:pPr>
        <w:rPr>
          <w:rFonts w:ascii="Calibri" w:hAnsi="Calibri" w:cs="Calibri"/>
          <w:sz w:val="24"/>
          <w:szCs w:val="24"/>
        </w:rPr>
      </w:pPr>
      <w:r w:rsidRPr="005B37A6">
        <w:rPr>
          <w:rFonts w:ascii="Calibri" w:hAnsi="Calibri" w:cs="Calibri"/>
          <w:sz w:val="24"/>
          <w:szCs w:val="24"/>
        </w:rPr>
        <w:t>Chapter Three</w:t>
      </w:r>
    </w:p>
    <w:p w14:paraId="1793594B" w14:textId="7219894A" w:rsidR="00A920E0" w:rsidRPr="005B37A6" w:rsidRDefault="00A920E0" w:rsidP="00A920E0">
      <w:pPr>
        <w:rPr>
          <w:rFonts w:ascii="Calibri" w:hAnsi="Calibri" w:cs="Calibri"/>
          <w:sz w:val="24"/>
          <w:szCs w:val="24"/>
        </w:rPr>
      </w:pPr>
      <w:r w:rsidRPr="005B37A6">
        <w:rPr>
          <w:rFonts w:ascii="Calibri" w:hAnsi="Calibri" w:cs="Calibri"/>
          <w:sz w:val="24"/>
          <w:szCs w:val="24"/>
        </w:rPr>
        <w:t>Analyzing the Data</w:t>
      </w:r>
    </w:p>
    <w:p w14:paraId="0AD55E01"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As is so often the case when we begin to learn the complexities of a situation, some of the issues that had seemed very clear at the outset have become more confusing. Only much later would we fully understand the extent to which oversimplification obfuscates and complexity brings understanding. Vaughan, 1996 The Challenger Launch Decision: Risking Technology,  Culture, and Deviance at NASA Introduction Most of us routinely make judgments from available data, perhaps without recognizing that we have done so. We examine the behavior of our friends,  acquaintances, and political leaders and infer motives from their behavior to explain them. This process—examining an action and explaining it—is the foundation of the human error investigator’s work. Differences between this type of informal analysis and the more formal one used in error investigations result less from differences in the process than in the application. Unlike the informal process applied to everyday situations, investigative analysis is applied systematically and methodically. This chapter examines the principles of investigative analysis, the process in which error investigators identify relationships between operator errors and their antecedents. Investigative Methodology Accident investigation methodology and scientific methods have similar objectives in explaining observed </w:t>
      </w:r>
      <w:r w:rsidRPr="005B37A6">
        <w:rPr>
          <w:rFonts w:ascii="Calibri" w:hAnsi="Calibri" w:cs="Calibri"/>
          <w:sz w:val="24"/>
          <w:szCs w:val="24"/>
        </w:rPr>
        <w:lastRenderedPageBreak/>
        <w:t xml:space="preserve">phenomena or events by using formal methods of data collection and analysis. The objectives of scientific research correspond to those of accident investigations, “[the] systematic, controlled,  40  empirical, and critical investigation of hypothetical propositions about the presumed relations among natural phenomena” (Kerlinger, 1973, p. 11). Although control groups are not used in accident investigations and the process is not empirical, accident investigators apply a systematic and critical methodology to study the relationships between antecedents and errors, and the relationships among those errors, to determine the extent of the relationships, if any, between those errors and the incidents and accidents that the errors may have caused. Ex Post Facto Designs Investigators collect and analyze data after the fact, that is, after an accident has occurred, using a method that is similar to “ex post facto” research designs. Here, investigators work backward after the event has occurred, and the data have been collected to identify and explain the nature of the variables that led to the event. Ex post facto analytical techniques allow investigators to effectively explain the nature of the relationships underlying the data and apply them well beyond the immediate circumstances of the event under investigation. Well-conducted investigation analyses fall within  Vicente’s (1997) observation that “science…encompass(es) naturalistic observation, qualitative description and categorization, inductive leaps of faith,  and axioms that can never be empirically tested” (p. 325). However, researchers have recognized that this method, although providing critical insights into event causation, can lead to analytical inaccuracy. Because data are gathered after the fact, researchers and investigators can select from and apply a favored explanation to account for the obtained results rather than be compelled to accept the explanation that the data offer from experimental design techniques developed before the fact (e.g.,  Kerlinger, 1973). Dekker (2002, p. 374) and others refer to this as hindsight bias, a tendency in accident investigations to lead investigators to, as he writes, make “tangled histories” of what operators were dealing with at the time of an accident “by cherry-picking and re-grouping evidence” to fit their view of what transpired in the accident. However, knowledge of an operator’s error and the accident that occurred, as a result, need not necessarily lead to highlight bias. In fact, investigators, as a matter of course, recognize that their job calls on them to explain errors from the perspective of the person who committed them because doing so allows a proper analysis to be conducted of the system flaw that led to the error. Nonetheless, error investigators compensate for this potential limitation because they typically obtain data on many measures, data that had been </w:t>
      </w:r>
      <w:r w:rsidRPr="005B37A6">
        <w:rPr>
          <w:rFonts w:ascii="Calibri" w:hAnsi="Calibri" w:cs="Calibri"/>
          <w:sz w:val="24"/>
          <w:szCs w:val="24"/>
        </w:rPr>
        <w:lastRenderedPageBreak/>
        <w:t xml:space="preserve">continuously collected throughout the event, unlike researchers who generally collect data on only a few parameters, often only at selected intervals and under highly controlled conditions. Further, investigators examine real-world behavior under conditions that could not reasonably be examined in controlled settings. Thus, by collecting considerable data about an event, subjecting the data to objective and systematic analysis, and being sensitive to the possibility of hindsight bias, investigators can avoid allowing hindsight bias to affect their analyses. Imprecision The logic of error investigations assumes a direct relationship between one or more system deficiencies or shortcomings and the critical error or errors that led to an accident. The previous chapter described the basic model that this text follows, that is, antecedent leading to error, which then leads to an accident; subsequent chapters will describe the particular antecedents that investigators need to examine and their potential influence on operator performance. Although the investigative process is systematic, it is still affected by the skills and experience of the particular investigator. For this and other  reasons, some have shied away from definitive identifications of accident  “causes.” As noted in Chapter 2, “there is no absolute cause” of an accident because imprecision is an inherent part of error investigations. Absolute certainty in establishing the errors leading to an event is an impossibility. Klein, Rasmussen, Lin, Hoffman, and Cast (2014) referred to the explanation of behavior as “indeterminate causation,” which, as they write, “is involved in the anticipation or explanation of human belief and activity”  (p. 1381). Moreover, they note that when dealing with explanations of events involving human behavior, for example, why a sports team lost, …no amount of analysis can establish the “actual” cause or single cause or “root” cause. There are no single or uniquely correct answers to such questions, and no amount of research would uncover the one  “real” cause or the “objective” cause because there is no such thing. (p. 1381) As a result, some investigative agencies use the term “probable cause” of an accident rather than the more succinct and absolute “cause,” acknowledging that, despite their best investigative and analytical efforts, the influence of an unidentified variable remains a possibility. Some agencies do not use the term “cause” at all in their investigations but list findings instead, as does the Australian Transport Safety Bureau (2007). Some have criticized the use of any type of cause in an investigation. Miller (2000), for example, suggests  that this Relates back to a subject pursued for the past quarter century or so— that detestable preoccupation most people seem to have with “cause.” If investigative processes and classifications of accident findings continue to be hung up on “cause” instead of pursuing the </w:t>
      </w:r>
      <w:r w:rsidRPr="005B37A6">
        <w:rPr>
          <w:rFonts w:ascii="Calibri" w:hAnsi="Calibri" w:cs="Calibri"/>
          <w:sz w:val="24"/>
          <w:szCs w:val="24"/>
        </w:rPr>
        <w:lastRenderedPageBreak/>
        <w:t xml:space="preserve">implementation phase  [of remediation strategies and techniques] further, we are going to be static at best in prevention efforts. (p. 16) 42  Yet, differences in the results of incident and accident investigations between organizations that determine a cause and those that do not suggest little difference between them. Whether an organization determines a probable cause or not appears to make little difference to the quality of the investigation or its proposed recommendations. Irrespective of a requirement to develop a cause for an event, the key focus for investigators should be on conducting a thorough and systematic investigation in order to reduce future opportunities for error. Doing so will result in effective investigations,  regardless of the nature of the “cause” or “findings” that are determined. As  Klein et al. (2014) note, “Regardless of which causes are invoked, an explanation has to adopt a format or argument structure for characterizing these causes” (p. 1381). An Illustration </w:t>
      </w:r>
    </w:p>
    <w:p w14:paraId="3683F1FA"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A hypothetical accident illustrates the process. Assume that a train failed to stop at a stop signal (also referred to as an “aspect”) and struck another train that had been standing on the same track. The locomotive engineer had an unobstructed view of the signal. The engineer claimed that he observed a stop signal and applied the brakes,  but the brakes failed. If he is correct, investigators will have to identify a mechanical malfunction as the cause of the accident; otherwise, they would unfairly fault an operator who performed well and, worse, from a safety consideration, fail to address hazards that led to the accident in the first place. However, before they could accept the engineer’s explanation as the most likely cause of the accident, investigators would have to test and accept the viability of several possible conclusions that are necessary to accept a failed brakes explanation. These are:</w:t>
      </w:r>
    </w:p>
    <w:p w14:paraId="7EE6E4B3"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1.</w:t>
      </w:r>
      <w:r w:rsidRPr="005B37A6">
        <w:rPr>
          <w:rFonts w:ascii="Calibri" w:hAnsi="Calibri" w:cs="Calibri"/>
          <w:sz w:val="24"/>
          <w:szCs w:val="24"/>
        </w:rPr>
        <w:tab/>
        <w:t xml:space="preserve">The brakes were defective at the time the engineer claims to have applied them </w:t>
      </w:r>
      <w:r w:rsidRPr="005B37A6">
        <w:rPr>
          <w:rFonts w:ascii="Calibri" w:hAnsi="Calibri" w:cs="Calibri"/>
          <w:sz w:val="24"/>
          <w:szCs w:val="24"/>
        </w:rPr>
        <w:tab/>
        <w:t xml:space="preserve"> </w:t>
      </w:r>
    </w:p>
    <w:p w14:paraId="7AE0A1E8"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2.</w:t>
      </w:r>
      <w:r w:rsidRPr="005B37A6">
        <w:rPr>
          <w:rFonts w:ascii="Calibri" w:hAnsi="Calibri" w:cs="Calibri"/>
          <w:sz w:val="24"/>
          <w:szCs w:val="24"/>
        </w:rPr>
        <w:tab/>
        <w:t xml:space="preserve">Brakes with this defect would be unable to stop a comparable train traveling at the same speed, in the same distance, on the same track section </w:t>
      </w:r>
      <w:r w:rsidRPr="005B37A6">
        <w:rPr>
          <w:rFonts w:ascii="Calibri" w:hAnsi="Calibri" w:cs="Calibri"/>
          <w:sz w:val="24"/>
          <w:szCs w:val="24"/>
        </w:rPr>
        <w:tab/>
        <w:t xml:space="preserve"> </w:t>
      </w:r>
    </w:p>
    <w:p w14:paraId="16B03D4A"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3.</w:t>
      </w:r>
      <w:r w:rsidRPr="005B37A6">
        <w:rPr>
          <w:rFonts w:ascii="Calibri" w:hAnsi="Calibri" w:cs="Calibri"/>
          <w:sz w:val="24"/>
          <w:szCs w:val="24"/>
        </w:rPr>
        <w:tab/>
        <w:t xml:space="preserve">Other possible malfunctions that could also have failed to stop a comparable train traveling at the same speed, in the same distance, and on the same track section were not identified. </w:t>
      </w:r>
    </w:p>
    <w:p w14:paraId="022C0B0A"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Thus, investigators are faced with only two possible alternatives to the cause of the accident, assuming that signals, track, and other train systems were not involved. Either the engineer failed to properly apply the brakes,  or he applied them correctly, but a mechanical </w:t>
      </w:r>
      <w:r w:rsidRPr="005B37A6">
        <w:rPr>
          <w:rFonts w:ascii="Calibri" w:hAnsi="Calibri" w:cs="Calibri"/>
          <w:sz w:val="24"/>
          <w:szCs w:val="24"/>
        </w:rPr>
        <w:lastRenderedPageBreak/>
        <w:t xml:space="preserve">malfunction prevented the brakes from stopping the train. To determine which of these conclusions is supported, investigators would need to collect a variety of system data. If the data supported these conclusions, they could be reasonably confident that  43  defective brakes caused the accident. If not, other explanations would need to be proposed, and the data would need to be reexamined and reanalyzed. The data would either support or refute the proposed explanations. Analysis Objectives As discussed in Chapter 2, investigators bring their own perspectives to the analysis, depending upon their employer, their values, and the like. The investigation objective that is endorsed in this text is to identify the errors and their antecedents that led to the occurrence being investigated so that future opportunities for error can be reduced or eliminated. Investigators should examine the collected data to meet this objective until they are confident that the identified relationships conform to the criteria that will be discussed shortly. During an investigation, it is likely that investigators will collect different types of data of varying quality. Before analyzing the data, they evaluate the collected data to assess their value in the investigation. Not all data are of equal value, and some types of data should be given more consideration than other types. </w:t>
      </w:r>
    </w:p>
    <w:p w14:paraId="6EB03939"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Assessing the Quality of the Data </w:t>
      </w:r>
    </w:p>
    <w:p w14:paraId="7990418F"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Some of the data that investigators collect pertain to the investigation objective, while other data may not; some data sources will be complete, and others will not. Including incomplete data and data that do not address the antecedents of error in the analysis will lead to an analysis that contributes little to understanding the origin of the particular errors, or worse, is incorrect. Determining the quality of data is critical because the effectiveness of an investigation largely depends on the quality of the data that investigators collect. “Garbage in-garbage out” applies to the analysis of errors in incidents and accidents as it does to other types of analysis. Two standards of quality are used to assess data value: internal consistency and sequential consistency. Internal Consistency Anderson and Twining (1991), describing legal analysis, believe that internally consistent data should converge into one conclusion. Converging data,  they argue, even if derived from different sources and collected at different times, support the same conclusion. For example, if an operator’s performance history reveals deficiencies and those deficiencies are similar to characteristics of the operator’s performance at the time of the occurrence, the data converge. In that instance, one could reasonably conclude that the operator’s performance during the event was consistent with his  44  </w:t>
      </w:r>
      <w:r w:rsidRPr="005B37A6">
        <w:rPr>
          <w:rFonts w:ascii="Calibri" w:hAnsi="Calibri" w:cs="Calibri"/>
          <w:sz w:val="24"/>
          <w:szCs w:val="24"/>
        </w:rPr>
        <w:lastRenderedPageBreak/>
        <w:t>performance in previous similar circumstances and not an aberration. In complex systems, internally consistent data converge by depicting different aspects of the same event similarly at the same points in time. If they do not,  the data will not be internally consistent. In the hypothetical railroad accident in which defective brakes are suspected of having caused the collision, one can assume that at a minimum,  investigators will collect data regarding</w:t>
      </w:r>
    </w:p>
    <w:p w14:paraId="2E2FF37A"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w:t>
      </w:r>
      <w:r w:rsidRPr="005B37A6">
        <w:rPr>
          <w:rFonts w:ascii="Calibri" w:hAnsi="Calibri" w:cs="Calibri"/>
          <w:sz w:val="24"/>
          <w:szCs w:val="24"/>
        </w:rPr>
        <w:tab/>
        <w:t xml:space="preserve"> The operator’s train orders and his or her interpretation of them </w:t>
      </w:r>
    </w:p>
    <w:p w14:paraId="009C51C9"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The operator’s speed, power, and brake application commands </w:t>
      </w:r>
    </w:p>
    <w:p w14:paraId="07FA43EB"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The actual train speed, power, and brake settings</w:t>
      </w:r>
    </w:p>
    <w:p w14:paraId="270C552E"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w:t>
      </w:r>
      <w:r w:rsidRPr="005B37A6">
        <w:rPr>
          <w:rFonts w:ascii="Calibri" w:hAnsi="Calibri" w:cs="Calibri"/>
          <w:sz w:val="24"/>
          <w:szCs w:val="24"/>
        </w:rPr>
        <w:tab/>
        <w:t xml:space="preserve"> Pertinent operating rules, procedures, and operating limitations </w:t>
      </w:r>
    </w:p>
    <w:p w14:paraId="1F2C9DA4"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The operator’s training and performance record </w:t>
      </w:r>
    </w:p>
    <w:p w14:paraId="0DA86932"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Toxicological analysis of specimens of the operator</w:t>
      </w:r>
    </w:p>
    <w:p w14:paraId="10D85F5F"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w:t>
      </w:r>
      <w:r w:rsidRPr="005B37A6">
        <w:rPr>
          <w:rFonts w:ascii="Calibri" w:hAnsi="Calibri" w:cs="Calibri"/>
          <w:sz w:val="24"/>
          <w:szCs w:val="24"/>
        </w:rPr>
        <w:tab/>
        <w:t xml:space="preserve"> The operator’s sleep/wake history before the accident </w:t>
      </w:r>
    </w:p>
    <w:p w14:paraId="57CF842F"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The operator’s medical history and medication use </w:t>
      </w:r>
    </w:p>
    <w:p w14:paraId="4F0ED7E7"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The commanded and displayed signals</w:t>
      </w:r>
    </w:p>
    <w:p w14:paraId="077D8C64"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w:t>
      </w:r>
      <w:r w:rsidRPr="005B37A6">
        <w:rPr>
          <w:rFonts w:ascii="Calibri" w:hAnsi="Calibri" w:cs="Calibri"/>
          <w:sz w:val="24"/>
          <w:szCs w:val="24"/>
        </w:rPr>
        <w:tab/>
        <w:t xml:space="preserve"> Lights, flags, or markings at the aft end of the standing train </w:t>
      </w:r>
    </w:p>
    <w:p w14:paraId="767F9923"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Company oversight of its operations </w:t>
      </w:r>
    </w:p>
    <w:p w14:paraId="1822D87E"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The regulator’s history overseeing the railroad. If the brakes had been defective and investigators determined that the defect caused the accident, internally consistent data should reveal the effects of the defect among a variety of types of data. </w:t>
      </w:r>
    </w:p>
    <w:p w14:paraId="0BD80828"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All data, except those pertaining to the brakes and those independent of the sequence of antecedents and errors/flaws leading to the event, should be consistent. However,  if the data showed defects in other components that could have altered the sequence of occurrences, or if the brakes were found to have been defect-free, the data would be inconsistent, and the discrepancy would need to be resolved. Inconsistencies could be caused by deficiencies either in the data or in the proposed theory or explanation of the cause of the event. Deficiencies in the equipment-related data could result from flaws in the recording devices,  measuring instruments, or, with eyewitnesses, in their perceptions and recall of the event. Inconsistencies in operator-related data could be caused by several factors, which will be </w:t>
      </w:r>
      <w:r w:rsidRPr="005B37A6">
        <w:rPr>
          <w:rFonts w:ascii="Calibri" w:hAnsi="Calibri" w:cs="Calibri"/>
          <w:sz w:val="24"/>
          <w:szCs w:val="24"/>
        </w:rPr>
        <w:lastRenderedPageBreak/>
        <w:t xml:space="preserve">discussed shortly. Otherwise, inconsistent data indicate the need to revise the theory or explanation of the cause of the accident, reexamine the data, or collect additional data. These are likely sources of inconsistent data. Inconsistencies among the data, though rare, are most often found among eyewitness accounts and operator-related information. Substantial differences among eyewitness accounts are infrequent, but, as investigators found in the explosion of the Boeing 747 off the  45  coast of Long Island, occur occasionally (National Transportation Safety  Board, 2000a). Inconsistencies in eyewitness data largely result from perceptual and memory factors, as well as differences in interviewer techniques,  topics that will be discussed in Chapter 11. Several factors may explain differences in operator-related information. For one, people interact differently with operators than they do with others, based on their relationships with them. Colleagues, acquaintances, and supervisors have different perceptions of the operator than his or her family members, and these perceptions will affect the information they give interviewers. In addition, as discussed in Chapter 14, changes that occur over time in such parameters as measures of operator performance and health may also lead to inconsistent data. Investigators can safely discard inconsistent data if the inconsistency is not a result of deficiencies in the way the data were collected and if it can be safely attributed to factors related to investigation shortcomings or to the event itself. Investigators of the 1999 collapse of logs being prepared for a bonfire at Texas A&amp;M University that resulted in 12 deaths discarded numerous eyewitness reports that were not supported by the physical evidence or were otherwise irrelevant (Packer Engineering, 2000; Special Commission,  2000). As investigators, who used the term Bonfire to refer to the stack of logs, describe, A large number of interview summaries prepared by Kroll [the organization that conducted the interviews] contained information which was either not in agreement with the physical evidence or not directly related to the Bonfire collapse. These summaries were not included with  Packer’s [the organization that conducted the physical examination of the logs and the] analysis. Of the remaining summaries, those containing information from witnesses who were physically on the Bonfire at the time of the collapse were considered most accurate, while those of witnesses at the Bonfire but not on the actual stacks were also considered highly accurate. (Packer Engineering, p. 25) Because the physical evidence contradicted many of the eyewitness accounts and because the inconsistencies between the eyewitness reports and the other data did not result from factors related to the event or investigation shortcomings, investigators could confidently discard the inconsistent eyewitness data </w:t>
      </w:r>
      <w:r w:rsidRPr="005B37A6">
        <w:rPr>
          <w:rFonts w:ascii="Calibri" w:hAnsi="Calibri" w:cs="Calibri"/>
          <w:sz w:val="24"/>
          <w:szCs w:val="24"/>
        </w:rPr>
        <w:lastRenderedPageBreak/>
        <w:t xml:space="preserve">without affecting the quality of the subsequent analysis and the strength of the findings and conclusions. Sequential Consistency Investigative data should consistently match the sequence of occurrences and the period of time in which they occurred. The sequential relationships between antecedents and errors are invariant; antecedents will always precede errors, and errors will always precede the event. 46  In the railroad accident example used earlier, if a signal commands a stop,  locomotive event recorders would be expected to show, in order, power reduction first and then brake application, corresponding to the order of the expected operator actions. The data should also match the passage of time corresponding to the occurrence in the actual period in which the train approached the signal and struck the standing train. Regardless of the rate at which actions occur and the system state changes, the two should correspond. Specific operator actions must still occur in certain orders and within specific periods of time after certain events have taken place. Further, specific operator actions should precipitate specific equipment responses. Sequentially inconsistent data may be the result of inaccurate data records, defective measuring devices, or deficiencies within the data. If the inconsistencies cannot be resolved satisfactorily, investigators may need to collect additional data or reexamine the data selection and collection methods to resolve the inconsistencies. Data Value Data vary in their value and contribution to the investigation. Depending on the event and the data, investigators may rely on some data to understand what happened and why and ignore other data. The greater the reliability,  accuracy, and objectivity of the data, the greater their value to, and influence upon, the analysis. Reliable and objective data from different sources should describe the same phenomenon in the same way, albeit from different perspectives, regardless of their sources. In general, “hard” data, data obtained directly by the system, contribute substantially to the investigation because of their high reliability, objectivity, and accuracy. By contrast, the value of “soft data,” such as eyewitness accounts and interview data, is less because the data can change as a function of the person collecting the data, the time of day the data are obtained, and the skill of the interviewer or person collecting the data, among other factors. Relevance Anderson and Twining (1991), referring to legal analyses, consider a statement relevant if it tends to make the hypothesis to be proven more likely to be supported than would otherwise be the case. Data that can help explain conclusions regarding the cause of the event, the critical errors, and the antecedents of the errors are analogous to data that can support the hypothesis and are considered relevant to the investigation. Most investigators routinely gather data that may not necessarily </w:t>
      </w:r>
      <w:r w:rsidRPr="005B37A6">
        <w:rPr>
          <w:rFonts w:ascii="Calibri" w:hAnsi="Calibri" w:cs="Calibri"/>
          <w:sz w:val="24"/>
          <w:szCs w:val="24"/>
        </w:rPr>
        <w:lastRenderedPageBreak/>
        <w:t>relate to their investigations but are needed to rule out potential explanations or  47  factors. If it is determined that an operator did not commit an error, one can exclude data from the analysis that pertains to the operator’s performance history without degrading the quality of the analysis or the investigation unless the data relates to other critical issues. On the other hand, if operator error is believed to have led to the incident, almost all data concerning the operator would be considered relevant and, therefore, would be included in the analysis. Data relevance can change as more is learned about an event. For example,  an initial focus on potential training deficiencies makes information pertinent to the development, implementation, and conduct of the training relevant to the investigation. If the data suggest that equipment design factors rather than training affected operator performance, operator training-related data would be less relevant.</w:t>
      </w:r>
    </w:p>
    <w:p w14:paraId="79BDAAB6"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Quantity</w:t>
      </w:r>
    </w:p>
    <w:p w14:paraId="7C4B138E"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The more data obtained about a particular aspect of the system, the more confidence one can have in the value of the data and their contribution to the analysis. For example, in some systems, multiple recorders capture a variety of operator performance parameters, documenting the operator’s spoken words and any related sounds. These provide a considerable amount of data that describe, both directly and indirectly, what the operator did before and during the event. If there is little data available, other measures that can approximate the parameters of interest should be sought. If no data directly describes aspects of operator performance, investigators may need to learn about operator actions from other sources, such as system recorders. If there is insufficient data available to allow inferences about the parameters of interest,  conclusions regarding the data of interest will have little factual support. Identifying the Errors After the data have been examined and evaluated, one can begin to propose relationships among antecedents, errors, and the causes of the event. The Sequence of Occurrences To begin developing the critical relationships, first establish the sequence of actions and occurrences in the event. The sequence will determine the order of actions and decisions and facilitate the task of identifying the critical relationships. Establish the sequence of occurrences in the event by working backward  from the event itself until the errors that led to the event and the antecedents   to those errors are reached—what Rasmussen, Pejtersen, and Goodstein  (1994) refer to as the “stopping point.” Regardless of the event, whether an airplane accident, chemical refinery explosion, or vessel grounding, </w:t>
      </w:r>
      <w:r w:rsidRPr="005B37A6">
        <w:rPr>
          <w:rFonts w:ascii="Calibri" w:hAnsi="Calibri" w:cs="Calibri"/>
          <w:sz w:val="24"/>
          <w:szCs w:val="24"/>
        </w:rPr>
        <w:lastRenderedPageBreak/>
        <w:t xml:space="preserve">stop collecting data and analyzing the data at the point at which the sequence of occurrences that led to the incident or accident begins. Using the railroad accident discussed earlier, the sequence of occurrences begins with the collision. Working backward from the event, occurrences earlier in the sequence would likely include the engineer’s brake application and power reduction and progress to company brake maintenance practices,  going as far back as brake manufacture and locomotive assembly. The sequence of occurrences includes major system elements. In this illustration, these would include the operator, the railroad, the regulator, and the brake system. However, a few issues should be ruled out early in the investigation. Data pertinent to those issues need to be collected to determine the role of each element in the event. For example, if it is learned that the locomotive engineer did not apply the brakes properly, then operator actions would be a focus of the investigation, and investigators would need to identify potential antecedents to those actions. Other issues to be investigated would likely include the railroad’s training and oversight of its operators and the regulator’s oversight of the railroad. Although each accident is unique with its own set of occurrences, the critical facts, in this instance, the collision and the record of inspections of the brakes and their manufacture, would not be in dispute. A list of an initial sequence of occurrences of the hypothetical railroad accident is illustrated below. </w:t>
      </w:r>
    </w:p>
    <w:p w14:paraId="673A3023"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The Sequence of Occurrences—Beginning with Collision </w:t>
      </w:r>
      <w:r w:rsidRPr="005B37A6">
        <w:rPr>
          <w:rFonts w:ascii="Calibri" w:hAnsi="Calibri" w:cs="Calibri"/>
          <w:sz w:val="24"/>
          <w:szCs w:val="24"/>
        </w:rPr>
        <w:tab/>
      </w:r>
    </w:p>
    <w:p w14:paraId="3E558ACD"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1.</w:t>
      </w:r>
      <w:r w:rsidRPr="005B37A6">
        <w:rPr>
          <w:rFonts w:ascii="Calibri" w:hAnsi="Calibri" w:cs="Calibri"/>
          <w:sz w:val="24"/>
          <w:szCs w:val="24"/>
        </w:rPr>
        <w:tab/>
        <w:t xml:space="preserve">Collision </w:t>
      </w:r>
      <w:r w:rsidRPr="005B37A6">
        <w:rPr>
          <w:rFonts w:ascii="Calibri" w:hAnsi="Calibri" w:cs="Calibri"/>
          <w:sz w:val="24"/>
          <w:szCs w:val="24"/>
        </w:rPr>
        <w:tab/>
      </w:r>
    </w:p>
    <w:p w14:paraId="72BABD60"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2.</w:t>
      </w:r>
      <w:r w:rsidRPr="005B37A6">
        <w:rPr>
          <w:rFonts w:ascii="Calibri" w:hAnsi="Calibri" w:cs="Calibri"/>
          <w:sz w:val="24"/>
          <w:szCs w:val="24"/>
        </w:rPr>
        <w:tab/>
        <w:t xml:space="preserve">Locomotive operator brake application </w:t>
      </w:r>
      <w:r w:rsidRPr="005B37A6">
        <w:rPr>
          <w:rFonts w:ascii="Calibri" w:hAnsi="Calibri" w:cs="Calibri"/>
          <w:sz w:val="24"/>
          <w:szCs w:val="24"/>
        </w:rPr>
        <w:tab/>
        <w:t xml:space="preserve"> </w:t>
      </w:r>
    </w:p>
    <w:p w14:paraId="01000317"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3.</w:t>
      </w:r>
      <w:r w:rsidRPr="005B37A6">
        <w:rPr>
          <w:rFonts w:ascii="Calibri" w:hAnsi="Calibri" w:cs="Calibri"/>
          <w:sz w:val="24"/>
          <w:szCs w:val="24"/>
        </w:rPr>
        <w:tab/>
        <w:t xml:space="preserve">Locomotive operator power reduction </w:t>
      </w:r>
      <w:r w:rsidRPr="005B37A6">
        <w:rPr>
          <w:rFonts w:ascii="Calibri" w:hAnsi="Calibri" w:cs="Calibri"/>
          <w:sz w:val="24"/>
          <w:szCs w:val="24"/>
        </w:rPr>
        <w:tab/>
        <w:t xml:space="preserve"> </w:t>
      </w:r>
    </w:p>
    <w:p w14:paraId="78833C87"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4.</w:t>
      </w:r>
      <w:r w:rsidRPr="005B37A6">
        <w:rPr>
          <w:rFonts w:ascii="Calibri" w:hAnsi="Calibri" w:cs="Calibri"/>
          <w:sz w:val="24"/>
          <w:szCs w:val="24"/>
        </w:rPr>
        <w:tab/>
        <w:t xml:space="preserve">Railroad signal system maintenance and inspection </w:t>
      </w:r>
      <w:r w:rsidRPr="005B37A6">
        <w:rPr>
          <w:rFonts w:ascii="Calibri" w:hAnsi="Calibri" w:cs="Calibri"/>
          <w:sz w:val="24"/>
          <w:szCs w:val="24"/>
        </w:rPr>
        <w:tab/>
      </w:r>
    </w:p>
    <w:p w14:paraId="5DB60991"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5.</w:t>
      </w:r>
      <w:r w:rsidRPr="005B37A6">
        <w:rPr>
          <w:rFonts w:ascii="Calibri" w:hAnsi="Calibri" w:cs="Calibri"/>
          <w:sz w:val="24"/>
          <w:szCs w:val="24"/>
        </w:rPr>
        <w:tab/>
        <w:t xml:space="preserve">Locomotive operator initial and refresher training </w:t>
      </w:r>
      <w:r w:rsidRPr="005B37A6">
        <w:rPr>
          <w:rFonts w:ascii="Calibri" w:hAnsi="Calibri" w:cs="Calibri"/>
          <w:sz w:val="24"/>
          <w:szCs w:val="24"/>
        </w:rPr>
        <w:tab/>
      </w:r>
    </w:p>
    <w:p w14:paraId="2B99F517"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6.</w:t>
      </w:r>
      <w:r w:rsidRPr="005B37A6">
        <w:rPr>
          <w:rFonts w:ascii="Calibri" w:hAnsi="Calibri" w:cs="Calibri"/>
          <w:sz w:val="24"/>
          <w:szCs w:val="24"/>
        </w:rPr>
        <w:tab/>
        <w:t xml:space="preserve">Railroad brake system maintenance and inspection </w:t>
      </w:r>
      <w:r w:rsidRPr="005B37A6">
        <w:rPr>
          <w:rFonts w:ascii="Calibri" w:hAnsi="Calibri" w:cs="Calibri"/>
          <w:sz w:val="24"/>
          <w:szCs w:val="24"/>
        </w:rPr>
        <w:tab/>
      </w:r>
    </w:p>
    <w:p w14:paraId="4C5C3F08"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7.</w:t>
      </w:r>
      <w:r w:rsidRPr="005B37A6">
        <w:rPr>
          <w:rFonts w:ascii="Calibri" w:hAnsi="Calibri" w:cs="Calibri"/>
          <w:sz w:val="24"/>
          <w:szCs w:val="24"/>
        </w:rPr>
        <w:tab/>
        <w:t xml:space="preserve">Railroad brake system maintenance personnel selection practices </w:t>
      </w:r>
      <w:r w:rsidRPr="005B37A6">
        <w:rPr>
          <w:rFonts w:ascii="Calibri" w:hAnsi="Calibri" w:cs="Calibri"/>
          <w:sz w:val="24"/>
          <w:szCs w:val="24"/>
        </w:rPr>
        <w:tab/>
        <w:t xml:space="preserve"> </w:t>
      </w:r>
    </w:p>
    <w:p w14:paraId="09EB0148"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8.</w:t>
      </w:r>
      <w:r w:rsidRPr="005B37A6">
        <w:rPr>
          <w:rFonts w:ascii="Calibri" w:hAnsi="Calibri" w:cs="Calibri"/>
          <w:sz w:val="24"/>
          <w:szCs w:val="24"/>
        </w:rPr>
        <w:tab/>
        <w:t xml:space="preserve">Brake system manufacture and installation </w:t>
      </w:r>
      <w:r w:rsidRPr="005B37A6">
        <w:rPr>
          <w:rFonts w:ascii="Calibri" w:hAnsi="Calibri" w:cs="Calibri"/>
          <w:sz w:val="24"/>
          <w:szCs w:val="24"/>
        </w:rPr>
        <w:tab/>
        <w:t xml:space="preserve"> </w:t>
      </w:r>
    </w:p>
    <w:p w14:paraId="179CE5CD"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9.</w:t>
      </w:r>
      <w:r w:rsidRPr="005B37A6">
        <w:rPr>
          <w:rFonts w:ascii="Calibri" w:hAnsi="Calibri" w:cs="Calibri"/>
          <w:sz w:val="24"/>
          <w:szCs w:val="24"/>
        </w:rPr>
        <w:tab/>
        <w:t xml:space="preserve">Railroad signal system selection and acquisition </w:t>
      </w:r>
      <w:r w:rsidRPr="005B37A6">
        <w:rPr>
          <w:rFonts w:ascii="Calibri" w:hAnsi="Calibri" w:cs="Calibri"/>
          <w:sz w:val="24"/>
          <w:szCs w:val="24"/>
        </w:rPr>
        <w:tab/>
        <w:t xml:space="preserve"> </w:t>
      </w:r>
    </w:p>
    <w:p w14:paraId="79289740"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10.</w:t>
      </w:r>
      <w:r w:rsidRPr="005B37A6">
        <w:rPr>
          <w:rFonts w:ascii="Calibri" w:hAnsi="Calibri" w:cs="Calibri"/>
          <w:sz w:val="24"/>
          <w:szCs w:val="24"/>
        </w:rPr>
        <w:tab/>
        <w:t xml:space="preserve">Signal system manufacture </w:t>
      </w:r>
      <w:r w:rsidRPr="005B37A6">
        <w:rPr>
          <w:rFonts w:ascii="Calibri" w:hAnsi="Calibri" w:cs="Calibri"/>
          <w:sz w:val="24"/>
          <w:szCs w:val="24"/>
        </w:rPr>
        <w:tab/>
        <w:t xml:space="preserve"> </w:t>
      </w:r>
    </w:p>
    <w:p w14:paraId="253F71C8"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lastRenderedPageBreak/>
        <w:t>11.</w:t>
      </w:r>
      <w:r w:rsidRPr="005B37A6">
        <w:rPr>
          <w:rFonts w:ascii="Calibri" w:hAnsi="Calibri" w:cs="Calibri"/>
          <w:sz w:val="24"/>
          <w:szCs w:val="24"/>
        </w:rPr>
        <w:tab/>
        <w:t xml:space="preserve">Railroad signal system selection and installation </w:t>
      </w:r>
      <w:r w:rsidRPr="005B37A6">
        <w:rPr>
          <w:rFonts w:ascii="Calibri" w:hAnsi="Calibri" w:cs="Calibri"/>
          <w:sz w:val="24"/>
          <w:szCs w:val="24"/>
        </w:rPr>
        <w:tab/>
        <w:t xml:space="preserve"> </w:t>
      </w:r>
    </w:p>
    <w:p w14:paraId="0DFCBF21"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12.</w:t>
      </w:r>
      <w:r w:rsidRPr="005B37A6">
        <w:rPr>
          <w:rFonts w:ascii="Calibri" w:hAnsi="Calibri" w:cs="Calibri"/>
          <w:sz w:val="24"/>
          <w:szCs w:val="24"/>
        </w:rPr>
        <w:tab/>
        <w:t xml:space="preserve">Railroad signal installer, maintenance, and inspection personnel training </w:t>
      </w:r>
      <w:r w:rsidRPr="005B37A6">
        <w:rPr>
          <w:rFonts w:ascii="Calibri" w:hAnsi="Calibri" w:cs="Calibri"/>
          <w:sz w:val="24"/>
          <w:szCs w:val="24"/>
        </w:rPr>
        <w:tab/>
        <w:t xml:space="preserve"> </w:t>
      </w:r>
    </w:p>
    <w:p w14:paraId="343D14AE"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13.</w:t>
      </w:r>
      <w:r w:rsidRPr="005B37A6">
        <w:rPr>
          <w:rFonts w:ascii="Calibri" w:hAnsi="Calibri" w:cs="Calibri"/>
          <w:sz w:val="24"/>
          <w:szCs w:val="24"/>
        </w:rPr>
        <w:tab/>
        <w:t xml:space="preserve">Locomotive operator selection </w:t>
      </w:r>
      <w:r w:rsidRPr="005B37A6">
        <w:rPr>
          <w:rFonts w:ascii="Calibri" w:hAnsi="Calibri" w:cs="Calibri"/>
          <w:sz w:val="24"/>
          <w:szCs w:val="24"/>
        </w:rPr>
        <w:tab/>
        <w:t xml:space="preserve"> </w:t>
      </w:r>
    </w:p>
    <w:p w14:paraId="264F19D3"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14.</w:t>
      </w:r>
      <w:r w:rsidRPr="005B37A6">
        <w:rPr>
          <w:rFonts w:ascii="Calibri" w:hAnsi="Calibri" w:cs="Calibri"/>
          <w:sz w:val="24"/>
          <w:szCs w:val="24"/>
        </w:rPr>
        <w:tab/>
        <w:t xml:space="preserve">Railroad brake system maintenance personnel selection practices  </w:t>
      </w:r>
      <w:r w:rsidRPr="005B37A6">
        <w:rPr>
          <w:rFonts w:ascii="Calibri" w:hAnsi="Calibri" w:cs="Calibri"/>
          <w:sz w:val="24"/>
          <w:szCs w:val="24"/>
        </w:rPr>
        <w:tab/>
        <w:t xml:space="preserve"> </w:t>
      </w:r>
    </w:p>
    <w:p w14:paraId="439E797C"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15.</w:t>
      </w:r>
      <w:r w:rsidRPr="005B37A6">
        <w:rPr>
          <w:rFonts w:ascii="Calibri" w:hAnsi="Calibri" w:cs="Calibri"/>
          <w:sz w:val="24"/>
          <w:szCs w:val="24"/>
        </w:rPr>
        <w:tab/>
        <w:t xml:space="preserve">Railroad signal system installer, maintenance, and inspection per personnel selection practices </w:t>
      </w:r>
      <w:r w:rsidRPr="005B37A6">
        <w:rPr>
          <w:rFonts w:ascii="Calibri" w:hAnsi="Calibri" w:cs="Calibri"/>
          <w:sz w:val="24"/>
          <w:szCs w:val="24"/>
        </w:rPr>
        <w:tab/>
        <w:t xml:space="preserve"> </w:t>
      </w:r>
    </w:p>
    <w:p w14:paraId="31A76EFA"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16.</w:t>
      </w:r>
      <w:r w:rsidRPr="005B37A6">
        <w:rPr>
          <w:rFonts w:ascii="Calibri" w:hAnsi="Calibri" w:cs="Calibri"/>
          <w:sz w:val="24"/>
          <w:szCs w:val="24"/>
        </w:rPr>
        <w:tab/>
        <w:t xml:space="preserve">Regulator oversight of railroad signal system </w:t>
      </w:r>
      <w:r w:rsidRPr="005B37A6">
        <w:rPr>
          <w:rFonts w:ascii="Calibri" w:hAnsi="Calibri" w:cs="Calibri"/>
          <w:sz w:val="24"/>
          <w:szCs w:val="24"/>
        </w:rPr>
        <w:tab/>
        <w:t xml:space="preserve"> </w:t>
      </w:r>
    </w:p>
    <w:p w14:paraId="7F5939FE"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17.</w:t>
      </w:r>
      <w:r w:rsidRPr="005B37A6">
        <w:rPr>
          <w:rFonts w:ascii="Calibri" w:hAnsi="Calibri" w:cs="Calibri"/>
          <w:sz w:val="24"/>
          <w:szCs w:val="24"/>
        </w:rPr>
        <w:tab/>
        <w:t xml:space="preserve">Regulator oversight of brake system Let’s assume that in this example, after interviewing critical personnel and collecting and examining the data, investigators determine that the operator performed satisfactorily. In that case, data relating to operator performance history can be safely excluded from the sequence of occurrences and from subsequent data analysis. </w:t>
      </w:r>
    </w:p>
    <w:p w14:paraId="1D12C8ED"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The results of a second iteration of a sequence of occurrences, after first discarding occurrences irrelevant to the issues of interest, can be seen in the list below. </w:t>
      </w:r>
    </w:p>
    <w:p w14:paraId="74B2E51D"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Events Excluded </w:t>
      </w:r>
      <w:r w:rsidRPr="005B37A6">
        <w:rPr>
          <w:rFonts w:ascii="Calibri" w:hAnsi="Calibri" w:cs="Calibri"/>
          <w:sz w:val="24"/>
          <w:szCs w:val="24"/>
        </w:rPr>
        <w:tab/>
        <w:t xml:space="preserve"> </w:t>
      </w:r>
    </w:p>
    <w:p w14:paraId="0E0C9282"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1.</w:t>
      </w:r>
      <w:r w:rsidRPr="005B37A6">
        <w:rPr>
          <w:rFonts w:ascii="Calibri" w:hAnsi="Calibri" w:cs="Calibri"/>
          <w:sz w:val="24"/>
          <w:szCs w:val="24"/>
        </w:rPr>
        <w:tab/>
        <w:t xml:space="preserve">Locomotive operator brake application </w:t>
      </w:r>
      <w:r w:rsidRPr="005B37A6">
        <w:rPr>
          <w:rFonts w:ascii="Calibri" w:hAnsi="Calibri" w:cs="Calibri"/>
          <w:sz w:val="24"/>
          <w:szCs w:val="24"/>
        </w:rPr>
        <w:tab/>
        <w:t xml:space="preserve"> </w:t>
      </w:r>
    </w:p>
    <w:p w14:paraId="135D3A34"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2.</w:t>
      </w:r>
      <w:r w:rsidRPr="005B37A6">
        <w:rPr>
          <w:rFonts w:ascii="Calibri" w:hAnsi="Calibri" w:cs="Calibri"/>
          <w:sz w:val="24"/>
          <w:szCs w:val="24"/>
        </w:rPr>
        <w:tab/>
        <w:t xml:space="preserve">Locomotive operator power reduction </w:t>
      </w:r>
      <w:r w:rsidRPr="005B37A6">
        <w:rPr>
          <w:rFonts w:ascii="Calibri" w:hAnsi="Calibri" w:cs="Calibri"/>
          <w:sz w:val="24"/>
          <w:szCs w:val="24"/>
        </w:rPr>
        <w:tab/>
      </w:r>
    </w:p>
    <w:p w14:paraId="7A8EA079"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3.</w:t>
      </w:r>
      <w:r w:rsidRPr="005B37A6">
        <w:rPr>
          <w:rFonts w:ascii="Calibri" w:hAnsi="Calibri" w:cs="Calibri"/>
          <w:sz w:val="24"/>
          <w:szCs w:val="24"/>
        </w:rPr>
        <w:tab/>
        <w:t xml:space="preserve">Locomotive operator initial and refresher training </w:t>
      </w:r>
      <w:r w:rsidRPr="005B37A6">
        <w:rPr>
          <w:rFonts w:ascii="Calibri" w:hAnsi="Calibri" w:cs="Calibri"/>
          <w:sz w:val="24"/>
          <w:szCs w:val="24"/>
        </w:rPr>
        <w:tab/>
        <w:t xml:space="preserve"> </w:t>
      </w:r>
    </w:p>
    <w:p w14:paraId="4CAF3C04"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4.</w:t>
      </w:r>
      <w:r w:rsidRPr="005B37A6">
        <w:rPr>
          <w:rFonts w:ascii="Calibri" w:hAnsi="Calibri" w:cs="Calibri"/>
          <w:sz w:val="24"/>
          <w:szCs w:val="24"/>
        </w:rPr>
        <w:tab/>
        <w:t xml:space="preserve">Locomotive operator selection </w:t>
      </w:r>
    </w:p>
    <w:p w14:paraId="799E3B3E"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Events Retained </w:t>
      </w:r>
      <w:r w:rsidRPr="005B37A6">
        <w:rPr>
          <w:rFonts w:ascii="Calibri" w:hAnsi="Calibri" w:cs="Calibri"/>
          <w:sz w:val="24"/>
          <w:szCs w:val="24"/>
        </w:rPr>
        <w:tab/>
        <w:t xml:space="preserve"> </w:t>
      </w:r>
    </w:p>
    <w:p w14:paraId="4653B8E7"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1.</w:t>
      </w:r>
      <w:r w:rsidRPr="005B37A6">
        <w:rPr>
          <w:rFonts w:ascii="Calibri" w:hAnsi="Calibri" w:cs="Calibri"/>
          <w:sz w:val="24"/>
          <w:szCs w:val="24"/>
        </w:rPr>
        <w:tab/>
        <w:t xml:space="preserve">Collision </w:t>
      </w:r>
      <w:r w:rsidRPr="005B37A6">
        <w:rPr>
          <w:rFonts w:ascii="Calibri" w:hAnsi="Calibri" w:cs="Calibri"/>
          <w:sz w:val="24"/>
          <w:szCs w:val="24"/>
        </w:rPr>
        <w:tab/>
        <w:t xml:space="preserve"> </w:t>
      </w:r>
    </w:p>
    <w:p w14:paraId="14E947AB"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2.</w:t>
      </w:r>
      <w:r w:rsidRPr="005B37A6">
        <w:rPr>
          <w:rFonts w:ascii="Calibri" w:hAnsi="Calibri" w:cs="Calibri"/>
          <w:sz w:val="24"/>
          <w:szCs w:val="24"/>
        </w:rPr>
        <w:tab/>
        <w:t xml:space="preserve">Railroad signal system maintenance and inspection </w:t>
      </w:r>
      <w:r w:rsidRPr="005B37A6">
        <w:rPr>
          <w:rFonts w:ascii="Calibri" w:hAnsi="Calibri" w:cs="Calibri"/>
          <w:sz w:val="24"/>
          <w:szCs w:val="24"/>
        </w:rPr>
        <w:tab/>
      </w:r>
    </w:p>
    <w:p w14:paraId="546F251D"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3.</w:t>
      </w:r>
      <w:r w:rsidRPr="005B37A6">
        <w:rPr>
          <w:rFonts w:ascii="Calibri" w:hAnsi="Calibri" w:cs="Calibri"/>
          <w:sz w:val="24"/>
          <w:szCs w:val="24"/>
        </w:rPr>
        <w:tab/>
        <w:t xml:space="preserve">Railroad brake system maintenance and inspection </w:t>
      </w:r>
      <w:r w:rsidRPr="005B37A6">
        <w:rPr>
          <w:rFonts w:ascii="Calibri" w:hAnsi="Calibri" w:cs="Calibri"/>
          <w:sz w:val="24"/>
          <w:szCs w:val="24"/>
        </w:rPr>
        <w:tab/>
        <w:t xml:space="preserve"> </w:t>
      </w:r>
    </w:p>
    <w:p w14:paraId="46EFBA01"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4.</w:t>
      </w:r>
      <w:r w:rsidRPr="005B37A6">
        <w:rPr>
          <w:rFonts w:ascii="Calibri" w:hAnsi="Calibri" w:cs="Calibri"/>
          <w:sz w:val="24"/>
          <w:szCs w:val="24"/>
        </w:rPr>
        <w:tab/>
        <w:t xml:space="preserve">Railroad brake system maintenance personnel selection </w:t>
      </w:r>
      <w:r w:rsidRPr="005B37A6">
        <w:rPr>
          <w:rFonts w:ascii="Calibri" w:hAnsi="Calibri" w:cs="Calibri"/>
          <w:sz w:val="24"/>
          <w:szCs w:val="24"/>
        </w:rPr>
        <w:tab/>
      </w:r>
    </w:p>
    <w:p w14:paraId="75BF847D"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5.</w:t>
      </w:r>
      <w:r w:rsidRPr="005B37A6">
        <w:rPr>
          <w:rFonts w:ascii="Calibri" w:hAnsi="Calibri" w:cs="Calibri"/>
          <w:sz w:val="24"/>
          <w:szCs w:val="24"/>
        </w:rPr>
        <w:tab/>
        <w:t xml:space="preserve">Brake system manufacture and installation </w:t>
      </w:r>
      <w:r w:rsidRPr="005B37A6">
        <w:rPr>
          <w:rFonts w:ascii="Calibri" w:hAnsi="Calibri" w:cs="Calibri"/>
          <w:sz w:val="24"/>
          <w:szCs w:val="24"/>
        </w:rPr>
        <w:tab/>
        <w:t xml:space="preserve"> </w:t>
      </w:r>
    </w:p>
    <w:p w14:paraId="4F4A9E3A"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6.</w:t>
      </w:r>
      <w:r w:rsidRPr="005B37A6">
        <w:rPr>
          <w:rFonts w:ascii="Calibri" w:hAnsi="Calibri" w:cs="Calibri"/>
          <w:sz w:val="24"/>
          <w:szCs w:val="24"/>
        </w:rPr>
        <w:tab/>
        <w:t xml:space="preserve">Railroad signal system selection and acquisition </w:t>
      </w:r>
      <w:r w:rsidRPr="005B37A6">
        <w:rPr>
          <w:rFonts w:ascii="Calibri" w:hAnsi="Calibri" w:cs="Calibri"/>
          <w:sz w:val="24"/>
          <w:szCs w:val="24"/>
        </w:rPr>
        <w:tab/>
      </w:r>
    </w:p>
    <w:p w14:paraId="7CA509C8"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lastRenderedPageBreak/>
        <w:t xml:space="preserve"> 7.</w:t>
      </w:r>
      <w:r w:rsidRPr="005B37A6">
        <w:rPr>
          <w:rFonts w:ascii="Calibri" w:hAnsi="Calibri" w:cs="Calibri"/>
          <w:sz w:val="24"/>
          <w:szCs w:val="24"/>
        </w:rPr>
        <w:tab/>
        <w:t xml:space="preserve">Signal system manufacture </w:t>
      </w:r>
      <w:r w:rsidRPr="005B37A6">
        <w:rPr>
          <w:rFonts w:ascii="Calibri" w:hAnsi="Calibri" w:cs="Calibri"/>
          <w:sz w:val="24"/>
          <w:szCs w:val="24"/>
        </w:rPr>
        <w:tab/>
        <w:t xml:space="preserve"> </w:t>
      </w:r>
    </w:p>
    <w:p w14:paraId="62754161"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8.</w:t>
      </w:r>
      <w:r w:rsidRPr="005B37A6">
        <w:rPr>
          <w:rFonts w:ascii="Calibri" w:hAnsi="Calibri" w:cs="Calibri"/>
          <w:sz w:val="24"/>
          <w:szCs w:val="24"/>
        </w:rPr>
        <w:tab/>
        <w:t xml:space="preserve">Railroad signal system selection and installation </w:t>
      </w:r>
      <w:r w:rsidRPr="005B37A6">
        <w:rPr>
          <w:rFonts w:ascii="Calibri" w:hAnsi="Calibri" w:cs="Calibri"/>
          <w:sz w:val="24"/>
          <w:szCs w:val="24"/>
        </w:rPr>
        <w:tab/>
      </w:r>
    </w:p>
    <w:p w14:paraId="475A0CAA"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9.</w:t>
      </w:r>
      <w:r w:rsidRPr="005B37A6">
        <w:rPr>
          <w:rFonts w:ascii="Calibri" w:hAnsi="Calibri" w:cs="Calibri"/>
          <w:sz w:val="24"/>
          <w:szCs w:val="24"/>
        </w:rPr>
        <w:tab/>
        <w:t xml:space="preserve">Railroad signal installer, maintenance, and inspection personnel training </w:t>
      </w:r>
      <w:r w:rsidRPr="005B37A6">
        <w:rPr>
          <w:rFonts w:ascii="Calibri" w:hAnsi="Calibri" w:cs="Calibri"/>
          <w:sz w:val="24"/>
          <w:szCs w:val="24"/>
        </w:rPr>
        <w:tab/>
        <w:t xml:space="preserve"> </w:t>
      </w:r>
    </w:p>
    <w:p w14:paraId="64A4BB35"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10.</w:t>
      </w:r>
      <w:r w:rsidRPr="005B37A6">
        <w:rPr>
          <w:rFonts w:ascii="Calibri" w:hAnsi="Calibri" w:cs="Calibri"/>
          <w:sz w:val="24"/>
          <w:szCs w:val="24"/>
        </w:rPr>
        <w:tab/>
        <w:t xml:space="preserve">Railroad brake system maintenance personnel selection practices </w:t>
      </w:r>
      <w:r w:rsidRPr="005B37A6">
        <w:rPr>
          <w:rFonts w:ascii="Calibri" w:hAnsi="Calibri" w:cs="Calibri"/>
          <w:sz w:val="24"/>
          <w:szCs w:val="24"/>
        </w:rPr>
        <w:tab/>
        <w:t xml:space="preserve"> </w:t>
      </w:r>
    </w:p>
    <w:p w14:paraId="1EAEDE36"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11.</w:t>
      </w:r>
      <w:r w:rsidRPr="005B37A6">
        <w:rPr>
          <w:rFonts w:ascii="Calibri" w:hAnsi="Calibri" w:cs="Calibri"/>
          <w:sz w:val="24"/>
          <w:szCs w:val="24"/>
        </w:rPr>
        <w:tab/>
        <w:t xml:space="preserve">Railroad signal system installer, maintenance, and inspection per personnel selection practices </w:t>
      </w:r>
      <w:r w:rsidRPr="005B37A6">
        <w:rPr>
          <w:rFonts w:ascii="Calibri" w:hAnsi="Calibri" w:cs="Calibri"/>
          <w:sz w:val="24"/>
          <w:szCs w:val="24"/>
        </w:rPr>
        <w:tab/>
      </w:r>
    </w:p>
    <w:p w14:paraId="358F7E0E"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12.</w:t>
      </w:r>
      <w:r w:rsidRPr="005B37A6">
        <w:rPr>
          <w:rFonts w:ascii="Calibri" w:hAnsi="Calibri" w:cs="Calibri"/>
          <w:sz w:val="24"/>
          <w:szCs w:val="24"/>
        </w:rPr>
        <w:tab/>
        <w:t xml:space="preserve">Regulator oversight of railroad signal system </w:t>
      </w:r>
      <w:r w:rsidRPr="005B37A6">
        <w:rPr>
          <w:rFonts w:ascii="Calibri" w:hAnsi="Calibri" w:cs="Calibri"/>
          <w:sz w:val="24"/>
          <w:szCs w:val="24"/>
        </w:rPr>
        <w:tab/>
        <w:t xml:space="preserve"> </w:t>
      </w:r>
    </w:p>
    <w:p w14:paraId="5CE3C104"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13.</w:t>
      </w:r>
      <w:r w:rsidRPr="005B37A6">
        <w:rPr>
          <w:rFonts w:ascii="Calibri" w:hAnsi="Calibri" w:cs="Calibri"/>
          <w:sz w:val="24"/>
          <w:szCs w:val="24"/>
        </w:rPr>
        <w:tab/>
        <w:t>Regulator oversight of brake system</w:t>
      </w:r>
    </w:p>
    <w:p w14:paraId="28709FCE"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The Error or Errors </w:t>
      </w:r>
    </w:p>
    <w:p w14:paraId="03AF6427"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After examining the data, assessing their relative value, and establishing the sequential order of occurrences, investigators can exclude from the analysis several additional factors that would no longer be considered relevant to the accident. For example, if tested and found to have been in acceptable condition at the time of the event, factors related to the signal system may now be considered irrelevant. The next step in the data analysis can now be conducted, identifying the errors that led to the event, which is perhaps the most critical step in the analysis. This step is distinct and separate from the formal or legal determination of the accident cause. The focus should be on the errors suspected of leading to the event. Assessing the Relationship of Antecedents to Errors After identifying the errors, the antecedents of those errors must be determined. The process is largely inferential, based on investigative logic regarding the relationship between the two. The evidence consists of the nature of the error, as well as information from written documentation, interviews, system recorders, equipment, and other sources. Inferring a Relationship A relationship between antecedent and error must be logical and unambiguous. Investigators must establish that the antecedent, either by itself or with others, influenced the operator’s performance so that he or she committed an error. To identify the antecedent, one should ask a counterfactual question: would the operator have committed the error if this (and other) antecedent(s)  had not preceded it? If the answer is no, one could be confident that the antecedent led to the error. </w:t>
      </w:r>
    </w:p>
    <w:p w14:paraId="7AA1D620"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Counterfactual questions are central to analyzing error data in investigations. Assume that insufficient operator experience is one of several antecedents that affected the performance </w:t>
      </w:r>
      <w:r w:rsidRPr="005B37A6">
        <w:rPr>
          <w:rFonts w:ascii="Calibri" w:hAnsi="Calibri" w:cs="Calibri"/>
          <w:sz w:val="24"/>
          <w:szCs w:val="24"/>
        </w:rPr>
        <w:lastRenderedPageBreak/>
        <w:t xml:space="preserve">of an operator, and the operator misinterpreted system-related data as a result. A relationship between experience in operating a system and the error of misinterpreting data is logical; a more experienced operator is less likely to commit the same error than a less experienced one. This conclusion is supported by research findings and the determinations of previous accident investigations. This relationship between antecedent and error is clear and unambiguous, reached only after the necessary facts have been obtained and analyzed. Statistical Relationship The logic used to establish a relationship between antecedents and errors is analogous to multiple regression analysis, a statistical technique used to  determine the relationship between one or more predictor variables and a single variable (e.g., Harris, 1975). Economists, for example, employ multiple regression analysis to predict the combined effects of changes in variables such as the prime interest rate, unemployment, and government spending or changes in an outcome variable such as the inflation rate. The stronger the relationship between the predictor or influencing variables and the outcome variable, the higher the correlation between the two sets of variables. In relationships that have high positive correlations (say  0.60 or higher since correlations of plus or minus one are the limits of correlational strength), changes in the predictor variables are associated with corresponding changes in the outcome variables. As the value of predictor variables increases or decreases, the value of the outcome variable similarly increases or decreases. If the correlations are negative, predictor variable changes in one direction would be associated with outcome variable changes in the opposite direction. As the predictor variables increase or decrease in value, the outcome variable loses or gains value in the opposite direction. Multiple regression analyses also describe another facet of these relationships that can be stated statistically; when the correlation between the two sets of variables is high, the predictor variables account for much of the total variance in changes in the outcome variable. That is, the higher the correlation between the two, the more that changes in the predictor variables—and not some other variable or the effects of chance—are associated with changes in the outcome variable. The lower the correlation, the less that changes in the outcome variable can be attributed to changes in the predictor variables. In that case, changes in the outcome variable will more likely be associated with variables that had not been considered in the analysis. In investigations of error, the predictor variables correspond to the antecedents and the outcome variable to the critical error. Investigators assess the relationship between one or more antecedents and the operator’s error in the circumstances </w:t>
      </w:r>
      <w:r w:rsidRPr="005B37A6">
        <w:rPr>
          <w:rFonts w:ascii="Calibri" w:hAnsi="Calibri" w:cs="Calibri"/>
          <w:sz w:val="24"/>
          <w:szCs w:val="24"/>
        </w:rPr>
        <w:lastRenderedPageBreak/>
        <w:t xml:space="preserve">that prevailed at the time of the accident. The stronger the relationship between the antecedents and errors, the more the antecedents would account for “variance” about the errors, and the more the error can be attributed to those antecedents and not to other variables or antecedents not yet recognized. Relating Antecedents to Errors In short, and as mentioned, relationships between antecedents and errors need to meet three critical criteria: (1) they should be simple, (2) logical, and  (3) superior to other potential relationships among the variables. These criteria are related; if a relationship meets one criterion, it will likely meet the others as well. The influence of an antecedent variable on the error should be as simple as possible. One should be directly related to the other, with as few assumptions  52  as possible needed to support it. A simple relationship should also be logical, one that makes sense to all concerned. It should require little analytical effort to understand the relationship between one and the other. In addition, it should be simpler and more logical than other alternative proposed relationships. </w:t>
      </w:r>
    </w:p>
    <w:p w14:paraId="2DA07F0A"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Counterfactual Questions</w:t>
      </w:r>
    </w:p>
    <w:p w14:paraId="01366E64"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To determine with confidence that a proposed error has contributed to the cause of the event, ask a counterfactual question: would the accident have occurred if this error had not been committed? If the answer is no, the accident would not have occurred; one can be confident that the error caused or contributed to the cause of the accident. Using the train collision illustration, assume that (1) the brake defect resulted from a maintenance error and (2) the defect was sufficiently conspicuous that inspectors should have noticed it during routine inspections,  but they did not. In addition to the errors of those involved in the brake maintenance, the investigation would also examine the inspectors’ errors and consider them contributory to the accident. In this accident, if neither error had been committed, the accident would not have occurred. Both errors are needed for the accident to occur, and each can be considered to have led to the accident. If the maintenance error has been identified, the list of relevant occurrences to be retained can be further narrowed, with a concurrent expansion of the list of those excluded, as illustrated below. This list includes the accident itself, the errors that directly led to it, as well as the antecedents that may have allowed the errors to occur. Events Excluded </w:t>
      </w:r>
    </w:p>
    <w:p w14:paraId="203597F2"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1. Locomotive operator brake application </w:t>
      </w:r>
    </w:p>
    <w:p w14:paraId="4312D96F"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2. Locomotive operator power reduction </w:t>
      </w:r>
    </w:p>
    <w:p w14:paraId="452C5758"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lastRenderedPageBreak/>
        <w:t xml:space="preserve"> 3. Railroad signal system maintenance and inspection </w:t>
      </w:r>
    </w:p>
    <w:p w14:paraId="511FAF39"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4. Locomotive operator initial and refresher training </w:t>
      </w:r>
    </w:p>
    <w:p w14:paraId="4791F8E5"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5. Railroad signal system selection and acquisition </w:t>
      </w:r>
    </w:p>
    <w:p w14:paraId="46064534"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6. Signal system manufacture  </w:t>
      </w:r>
    </w:p>
    <w:p w14:paraId="7999B7D3"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7. Railroad signal system selection and installation </w:t>
      </w:r>
    </w:p>
    <w:p w14:paraId="192E14FD"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8. Railroad signal installer, maintenance, and inspection personnel training  </w:t>
      </w:r>
    </w:p>
    <w:p w14:paraId="17E7E0CA"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9. Locomotive operator selection </w:t>
      </w:r>
    </w:p>
    <w:p w14:paraId="35A765AC"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10. Railroad signal system installer, maintenance, and inspection per personnel selection </w:t>
      </w:r>
      <w:r w:rsidRPr="005B37A6">
        <w:rPr>
          <w:rFonts w:ascii="Calibri" w:hAnsi="Calibri" w:cs="Calibri"/>
          <w:sz w:val="24"/>
          <w:szCs w:val="24"/>
        </w:rPr>
        <w:tab/>
      </w:r>
    </w:p>
    <w:p w14:paraId="71F44B7A"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11. Regulator oversight of railroad signal system </w:t>
      </w:r>
    </w:p>
    <w:p w14:paraId="440078E9"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Events Retained </w:t>
      </w:r>
      <w:r w:rsidRPr="005B37A6">
        <w:rPr>
          <w:rFonts w:ascii="Calibri" w:hAnsi="Calibri" w:cs="Calibri"/>
          <w:sz w:val="24"/>
          <w:szCs w:val="24"/>
        </w:rPr>
        <w:tab/>
        <w:t xml:space="preserve"> </w:t>
      </w:r>
    </w:p>
    <w:p w14:paraId="612B6A92"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1.</w:t>
      </w:r>
      <w:r w:rsidRPr="005B37A6">
        <w:rPr>
          <w:rFonts w:ascii="Calibri" w:hAnsi="Calibri" w:cs="Calibri"/>
          <w:sz w:val="24"/>
          <w:szCs w:val="24"/>
        </w:rPr>
        <w:tab/>
        <w:t xml:space="preserve">Collision </w:t>
      </w:r>
      <w:r w:rsidRPr="005B37A6">
        <w:rPr>
          <w:rFonts w:ascii="Calibri" w:hAnsi="Calibri" w:cs="Calibri"/>
          <w:sz w:val="24"/>
          <w:szCs w:val="24"/>
        </w:rPr>
        <w:tab/>
      </w:r>
    </w:p>
    <w:p w14:paraId="59A43A67"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2.</w:t>
      </w:r>
      <w:r w:rsidRPr="005B37A6">
        <w:rPr>
          <w:rFonts w:ascii="Calibri" w:hAnsi="Calibri" w:cs="Calibri"/>
          <w:sz w:val="24"/>
          <w:szCs w:val="24"/>
        </w:rPr>
        <w:tab/>
        <w:t xml:space="preserve">Brake system manufacture and installation </w:t>
      </w:r>
      <w:r w:rsidRPr="005B37A6">
        <w:rPr>
          <w:rFonts w:ascii="Calibri" w:hAnsi="Calibri" w:cs="Calibri"/>
          <w:sz w:val="24"/>
          <w:szCs w:val="24"/>
        </w:rPr>
        <w:tab/>
      </w:r>
    </w:p>
    <w:p w14:paraId="0C6179AE"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3.</w:t>
      </w:r>
      <w:r w:rsidRPr="005B37A6">
        <w:rPr>
          <w:rFonts w:ascii="Calibri" w:hAnsi="Calibri" w:cs="Calibri"/>
          <w:sz w:val="24"/>
          <w:szCs w:val="24"/>
        </w:rPr>
        <w:tab/>
        <w:t xml:space="preserve">Railroad brake system maintenance and inspection </w:t>
      </w:r>
      <w:r w:rsidRPr="005B37A6">
        <w:rPr>
          <w:rFonts w:ascii="Calibri" w:hAnsi="Calibri" w:cs="Calibri"/>
          <w:sz w:val="24"/>
          <w:szCs w:val="24"/>
        </w:rPr>
        <w:tab/>
      </w:r>
    </w:p>
    <w:p w14:paraId="1285D025"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4.</w:t>
      </w:r>
      <w:r w:rsidRPr="005B37A6">
        <w:rPr>
          <w:rFonts w:ascii="Calibri" w:hAnsi="Calibri" w:cs="Calibri"/>
          <w:sz w:val="24"/>
          <w:szCs w:val="24"/>
        </w:rPr>
        <w:tab/>
        <w:t xml:space="preserve">Railroad brake system maintenance personnel training </w:t>
      </w:r>
    </w:p>
    <w:p w14:paraId="328EDD4E"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5.</w:t>
      </w:r>
      <w:r w:rsidRPr="005B37A6">
        <w:rPr>
          <w:rFonts w:ascii="Calibri" w:hAnsi="Calibri" w:cs="Calibri"/>
          <w:sz w:val="24"/>
          <w:szCs w:val="24"/>
        </w:rPr>
        <w:tab/>
        <w:t xml:space="preserve">Railroad brake system maintenance personnel selection </w:t>
      </w:r>
    </w:p>
    <w:p w14:paraId="2DCCC637"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6.</w:t>
      </w:r>
      <w:r w:rsidRPr="005B37A6">
        <w:rPr>
          <w:rFonts w:ascii="Calibri" w:hAnsi="Calibri" w:cs="Calibri"/>
          <w:sz w:val="24"/>
          <w:szCs w:val="24"/>
        </w:rPr>
        <w:tab/>
        <w:t xml:space="preserve">Regulator oversight of brake system </w:t>
      </w:r>
    </w:p>
    <w:p w14:paraId="23DCED65"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Multiple Antecedents In complex systems, multiple antecedents often influence operator performance. Multiple antecedents can affect performance cumulatively by increasing each influence to bring a greater total influence on operator performance than would otherwise be the case, and they can interact with each other to differentially affect performance. Investigators should search for the presence of multiple antecedents, even if one antecedent appears to adequately explain the error. Cumulative Influence Multiple antecedents can increase each antecedent’s influence on operator performance so that their cumulative total influence is greater than would otherwise be true. For example, individual antecedents of fatigue can cumulatively influence performance beyond that of individual antecedents, as investigators found in a 1998 accident involving a commercial bus. The bus driver fell asleep </w:t>
      </w:r>
      <w:r w:rsidRPr="005B37A6">
        <w:rPr>
          <w:rFonts w:ascii="Calibri" w:hAnsi="Calibri" w:cs="Calibri"/>
          <w:sz w:val="24"/>
          <w:szCs w:val="24"/>
        </w:rPr>
        <w:lastRenderedPageBreak/>
        <w:t xml:space="preserve">while at the controls, and the bus ran off the road and struck a parked truck as a result (National Transportation Safety  Board, 2000b). Investigators identified three antecedents of the driver’s fatigue. Individually, each may have been insufficient to have caused him to fall asleep while operating the vehicle, but combined, their effects were substantial. Toxicological analysis of a specimen from the driver’s body revealed the presence an over-the-counter sedating antihistamine that he had consumed earlier to treat a sinus condition. He had also worked at night for several consecutive days before the accident after having maintained a daytime awake/ nighttime asleep pattern, a schedule change that had disrupted his sleep patterns and caused a sleep deficit. Further, the accident occurred at 4:05  a.m., a time when he would ordinarily have been in his deepest phase of sleep. Those who stay awake at that time are especially prone to the effects of fatigue. Combined, the effects of the sedating antihistamine, disruptive  5schedule, and time of day were sufficiently powerful that the driver was unable to stay awake. Interacting Antecedents Interacting antecedents can differentially affect operator performance. That is, two or more antecedents together will affect performance differently than the antecedents would have if they were acting on their own. To illustrate,  assume that the control rooms of two electrical power generating stations,  designed 5 years apart, are identical in all respects except that one employs  “older” analog gauges and the other “newer” digital displays to present system information. The same information is shown in both generating station operators, who have received identical training and use identical procedures. The operators of the two generating stations also have different levels of experience; one group has an average of ten years of experience, and the other 2 years. Thus, four different operator/equipment groups are possible: </w:t>
      </w:r>
    </w:p>
    <w:p w14:paraId="6D8C051E"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1. Experienced  operators with “old” analog displays </w:t>
      </w:r>
    </w:p>
    <w:p w14:paraId="2FAD5067"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2. Inexperienced operators with “old” analog displays </w:t>
      </w:r>
    </w:p>
    <w:p w14:paraId="26F246AD"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3. Experienced operators with “new” digital displays </w:t>
      </w:r>
      <w:r w:rsidRPr="005B37A6">
        <w:rPr>
          <w:rFonts w:ascii="Calibri" w:hAnsi="Calibri" w:cs="Calibri"/>
          <w:sz w:val="24"/>
          <w:szCs w:val="24"/>
        </w:rPr>
        <w:tab/>
      </w:r>
    </w:p>
    <w:p w14:paraId="378E2AB9"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4. Inexperienced operators with “new” digital displays </w:t>
      </w:r>
    </w:p>
    <w:p w14:paraId="6409C6CF"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Further, in a certain nonroutine situation, the displays present information that requires the operators to respond. Only one of two responses is possible for that situation, either correct or incorrect. With no interaction, differences in operator response would be affected either by their experience or by the display type, or there would be little or no difference in their </w:t>
      </w:r>
      <w:r w:rsidRPr="005B37A6">
        <w:rPr>
          <w:rFonts w:ascii="Calibri" w:hAnsi="Calibri" w:cs="Calibri"/>
          <w:sz w:val="24"/>
          <w:szCs w:val="24"/>
        </w:rPr>
        <w:lastRenderedPageBreak/>
        <w:t xml:space="preserve">responses. Inexperienced operators might respond erroneously while experienced ones  would not, or operators working with the “newer” displays could respond  correctly though the others not. Alternatively, with no interaction all four  groups could perform correctly or all could commit errors, in which case the  effects of either operator experience or display type would lead to performance that is independent of the other. Figures 3.1 through 3.5 illustrate five  of the possible outcomes. An interaction occurs when experience and display type interact to differentially affect operator performance. Operators committing the greatest  number of errors could be the inexperienced ones who worked with the  “older” displays. Alternatively, experienced operators working with the  “newer” technology could commit the greatest number of errors, and the  inexperienced operators working with analog displays, the fewest. </w:t>
      </w:r>
    </w:p>
    <w:p w14:paraId="661CD79A"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The variety of human behavior, the diversity among procedures, training, and equipment, and the numerous component interactions within complex systems are such that the potential number of interacting antecedents that could affect performance is practically infinite. For example, training can interact with procedures or operating cycles so that certain types of training, say on-the-job training and classroom lectures, lead to different levels of performance according to the particular procedure and operating cycle. Oversight may interact with managerial experience so that certain types and levels of oversight lead to superior operator performance. </w:t>
      </w:r>
    </w:p>
    <w:p w14:paraId="7B881811" w14:textId="77777777" w:rsidR="00A920E0" w:rsidRPr="005B37A6" w:rsidRDefault="00A920E0" w:rsidP="00A920E0">
      <w:pPr>
        <w:rPr>
          <w:rFonts w:ascii="Calibri" w:hAnsi="Calibri" w:cs="Calibri"/>
          <w:sz w:val="24"/>
          <w:szCs w:val="24"/>
        </w:rPr>
      </w:pPr>
    </w:p>
    <w:p w14:paraId="2F103E4F"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Less experienced operators may perform best with extensive oversight, and experienced operators may perform best with little oversight. Some operators may perform effectively with certain types of controls but erroneously with others, according to the type of training they receive. Because of the possible presence of interacting antecedents, investigators should continue as long as reasonably possible to continue searching for error antecedents,  after identifying one or two that appear to have played a role in the error in question. Concluding the Search for Antecedents Despite thorough evidence gathering and sound analysis, investigators may experience some uncertainty regarding the antecedents that were identified. “Did I overlook something?” is a question that investigators often ask themselves. Statistical and experimental design techniques aid empirical researchers to reduce the role of unidentified variables, but even these techniques cannot exclude the possibility that </w:t>
      </w:r>
      <w:r w:rsidRPr="005B37A6">
        <w:rPr>
          <w:rFonts w:ascii="Calibri" w:hAnsi="Calibri" w:cs="Calibri"/>
          <w:sz w:val="24"/>
          <w:szCs w:val="24"/>
        </w:rPr>
        <w:lastRenderedPageBreak/>
        <w:t xml:space="preserve">something not identified influenced the obtained results. Researchers strive to control the variables they could identify, but because unidentified variables may always be present,  absolute certainty is not possible. Rather, researchers rely on tests of statistical probability, in which the influence of randomly acting variables is measured and, if sufficiently low, acknowledged but considered sufficiently unlikely as to be absent. Accident investigators must also acknowledge the possibility that incidents that they had not identified contributed to the critical errors. Unidentified antecedents are always potential factors in investigations. Nevertheless, investigators can be confident that with methodical data gathering and thorough and objective analysis, they can minimize the possible  effects of unidentified antecedents. Systematically and logically examining  the effects of antecedents that are believed most likely to have influenced the  probable errors, using investigative processes to determine the role of ante- cedents in error, and relying on empirical research and previous investigation findings to support the role of antecedents in error causation minimizes  the likelihood that unidentified variables will be missed. Sound analytical techniques also enable investigators to recognize when  they have reached the point at which the search for antecedents should be  stopped. Earlier in this chapter, the “stopping point,” the point at which  the search for antecedents should be ended, was discussed. For the pur- poses of this text, the stopping point is reached when investigators can no longer  identify antecedents that can serve as the target of remedial action. Theoretically,  the search for antecedents is infinite and investigators can never be cer- tain that they have identified all possible antecedents. Investigators should  pursue all issues and seek to identify all potential errors and antecedents. However, at some point, the increase in precision needed to understand  the origin of the errors or mechanical failures is not worth the expending  of additional resources. When reaching the point at which logic dictates  that little further activity will be worthwhile, further investigative activity  becomes unproductive. For example, suppose investigators identify deficient regulator oversight  as a factor in the defective brakes, used in the previously discussed example. They determine that with effective regulator surveillance, deficiencies in the  railroad’s oversight would have been identified, the deficiencies corrected,  and the defective brakes likely identified and repaired. However, the regulator could argue that it performed the best oversight it could with its limited resources. It could contend that it does not determine the number of its  inspectors, rather, that Congress or Parliament makes that determination in  its legislation. Of course, that is taking the search for antecedents to its ulti- </w:t>
      </w:r>
      <w:r w:rsidRPr="005B37A6">
        <w:rPr>
          <w:rFonts w:ascii="Calibri" w:hAnsi="Calibri" w:cs="Calibri"/>
          <w:sz w:val="24"/>
          <w:szCs w:val="24"/>
        </w:rPr>
        <w:lastRenderedPageBreak/>
        <w:t xml:space="preserve">mate conclusion. Pursuing the argument to that point is untenable if for no  other reason than no agent could be identified that could implement effective  remediation strategies. Before that point the investigation will have passed  the point of diminishing returns, with little additional benefit gained from  further activity. Recommendations After determining the relationships between errors and antecedents, identify  the recommendations needed to mitigate future opportunities for error, the  final step in the investigative analytical process. Many investigative agen- cies propose recommendations as the vehicle for strategies and techniques to  correct system deficiencies that they have identified. Others use other means,  but for the purpose of this text, the term “recommendations” will be used to  describe proposed remediation strategies. Recommendations accomplish a major objective of error investigations, to  address and mitigate the system deficiencies or antecedents that led to the  operator errors identified in the investigation, to reduce future opportunities for error. Recommendations describe at least two separate, but related  entities, (1) the system deficiency and its adverse effects on safety and (2) the  proposed remediation strategy or technique to correct the deficiency and  improve safety. Recommendations begin with an explanation of the deficiency and its  adverse effects on safety. When referring to error, deficiencies are the ante- cedents to errors, but deficiencies can also be mechanical malfunctions,  design failures, or other system defects. In general, three types of system  deficiencies are the subject of recommendations; those that (1) led to the  accident, (2) contributed to the cause of the accident, or, (3) were identi- fied as system safety deficiencies, but were not involved in the cause of the  accident. 58  The example of the rail accident cited earlier, in which inspectors failed to  detect a flaw in the system, can illustrate how to develop recommendations. Suppose that investigators identified these deficiencies regarding inspector  performance in failing to recognize the defects in the brakes, </w:t>
      </w:r>
    </w:p>
    <w:p w14:paraId="1D33398A"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1.</w:t>
      </w:r>
      <w:r w:rsidRPr="005B37A6">
        <w:rPr>
          <w:rFonts w:ascii="Calibri" w:hAnsi="Calibri" w:cs="Calibri"/>
          <w:sz w:val="24"/>
          <w:szCs w:val="24"/>
        </w:rPr>
        <w:tab/>
        <w:t xml:space="preserve">Inspector fatigue from abrupt scheduled shift changes </w:t>
      </w:r>
      <w:r w:rsidRPr="005B37A6">
        <w:rPr>
          <w:rFonts w:ascii="Calibri" w:hAnsi="Calibri" w:cs="Calibri"/>
          <w:sz w:val="24"/>
          <w:szCs w:val="24"/>
        </w:rPr>
        <w:tab/>
        <w:t xml:space="preserve"> </w:t>
      </w:r>
    </w:p>
    <w:p w14:paraId="513318A2"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2.</w:t>
      </w:r>
      <w:r w:rsidRPr="005B37A6">
        <w:rPr>
          <w:rFonts w:ascii="Calibri" w:hAnsi="Calibri" w:cs="Calibri"/>
          <w:sz w:val="24"/>
          <w:szCs w:val="24"/>
        </w:rPr>
        <w:tab/>
        <w:t xml:space="preserve">Inappropriate inspector expectancy from having inspected flawless  components exclusively </w:t>
      </w:r>
      <w:r w:rsidRPr="005B37A6">
        <w:rPr>
          <w:rFonts w:ascii="Calibri" w:hAnsi="Calibri" w:cs="Calibri"/>
          <w:sz w:val="24"/>
          <w:szCs w:val="24"/>
        </w:rPr>
        <w:tab/>
        <w:t xml:space="preserve"> </w:t>
      </w:r>
    </w:p>
    <w:p w14:paraId="3044CCDA"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3.</w:t>
      </w:r>
      <w:r w:rsidRPr="005B37A6">
        <w:rPr>
          <w:rFonts w:ascii="Calibri" w:hAnsi="Calibri" w:cs="Calibri"/>
          <w:sz w:val="24"/>
          <w:szCs w:val="24"/>
        </w:rPr>
        <w:tab/>
        <w:t xml:space="preserve">Inadequate inspection station illumination </w:t>
      </w:r>
      <w:r w:rsidRPr="005B37A6">
        <w:rPr>
          <w:rFonts w:ascii="Calibri" w:hAnsi="Calibri" w:cs="Calibri"/>
          <w:sz w:val="24"/>
          <w:szCs w:val="24"/>
        </w:rPr>
        <w:tab/>
        <w:t xml:space="preserve"> </w:t>
      </w:r>
    </w:p>
    <w:p w14:paraId="5A73A468"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4.</w:t>
      </w:r>
      <w:r w:rsidRPr="005B37A6">
        <w:rPr>
          <w:rFonts w:ascii="Calibri" w:hAnsi="Calibri" w:cs="Calibri"/>
          <w:sz w:val="24"/>
          <w:szCs w:val="24"/>
        </w:rPr>
        <w:tab/>
        <w:t xml:space="preserve">Inadequate inspection procedures </w:t>
      </w:r>
      <w:r w:rsidRPr="005B37A6">
        <w:rPr>
          <w:rFonts w:ascii="Calibri" w:hAnsi="Calibri" w:cs="Calibri"/>
          <w:sz w:val="24"/>
          <w:szCs w:val="24"/>
        </w:rPr>
        <w:tab/>
      </w:r>
    </w:p>
    <w:p w14:paraId="21770220"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lastRenderedPageBreak/>
        <w:t xml:space="preserve"> 5.</w:t>
      </w:r>
      <w:r w:rsidRPr="005B37A6">
        <w:rPr>
          <w:rFonts w:ascii="Calibri" w:hAnsi="Calibri" w:cs="Calibri"/>
          <w:sz w:val="24"/>
          <w:szCs w:val="24"/>
        </w:rPr>
        <w:tab/>
        <w:t xml:space="preserve">Defective equipment Recommendations can be proposed to address each of the safety deficiencies. Because the regulator and the company can correct each deficiency, the  recommendations can be directed to either one. </w:t>
      </w:r>
    </w:p>
    <w:p w14:paraId="6D993F05"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However, addressing recommendations to the regulator would, in effect, direct them to all organizations that the regulator oversees. If similar deficiencies are present at other  companies, the regulator would implement or require corrective action with  regard to those organizations as well in response to the recommendation. For the sake of simplicity, the recommendations used in the illustration will  be directed to the regulator. Investigators can take many directions in proposing recommendations. They can suggest specific solutions or leave it to the recipient of the recom- mendation to develop its own strategies to address the deficiency. The latter  method is often preferred since it gives the recipient the latitude to develop  corrective actions that meet its own needs, so long as investigators are satisfied that the corrective actions will be effective and meet the intent of the  recommendation. To develop a recommendation that addresses the first deficiency or ante- cedent, fatigue from an irregular work schedule, investigators can ask the  regulator to revise its rules governing scheduling practices to prevent abrupt  changes in shift schedules. Other recommendations, such as requiring companies to provide adequate rest periods before scheduling operators for  night work, informing operators of the nature of fatigue and its effects, and  providing information to both supervisors and operators to help them recognize operator fatigue, can also be made. The second deficiency, expectancies from dealing with flawless components, can be corrected by requiring companies to, randomly and without  notice, include in the items to be inspected, brake systems with recognizable  defects, to increase the likelihood of inspectors encountering defects, and  thus reduce their expectations of flawless parts. This action would have the  additional benefit of creating a mechanism for both companies and operators  to identify potential inspection problems. 59  To address the third deficiency, inadequate illumination, investigators can  recommend that the regulator require companies to install adequate lighting  in inspection stations. A recommendation to address the fourth deficiency,  inadequate company inspection procedures, could be corrected by requiring companies to review existing procedures, identify the inadequacies, and  develop procedures that address them. The fifth deficiency, defective equipment, could be rectified by requiring companies to examine their inspection equipment and replace or repair those items found to </w:t>
      </w:r>
      <w:r w:rsidRPr="005B37A6">
        <w:rPr>
          <w:rFonts w:ascii="Calibri" w:hAnsi="Calibri" w:cs="Calibri"/>
          <w:sz w:val="24"/>
          <w:szCs w:val="24"/>
        </w:rPr>
        <w:lastRenderedPageBreak/>
        <w:t xml:space="preserve">be defective. The  proposed recommendations address specific antecedents to acknowledged  errors, by identifying the deficiencies and proposing either general or specific corrective actions to the proper recipient. </w:t>
      </w:r>
    </w:p>
    <w:p w14:paraId="2B1381E7" w14:textId="77777777" w:rsidR="00A920E0" w:rsidRPr="005B37A6" w:rsidRDefault="00A920E0" w:rsidP="00A920E0">
      <w:pPr>
        <w:rPr>
          <w:rFonts w:ascii="Calibri" w:hAnsi="Calibri" w:cs="Calibri"/>
          <w:sz w:val="24"/>
          <w:szCs w:val="24"/>
        </w:rPr>
      </w:pPr>
    </w:p>
    <w:p w14:paraId="266B41BA"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Summary</w:t>
      </w:r>
    </w:p>
    <w:p w14:paraId="7BC548FE"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Analyzing error data in accident investigations is similar to conducting  empirical research; both apply formal methods of inquiry to explain relation- ships within data. In a human error investigation, the relationships under  study are those between errors that led to an occurrence and the antecedents  that led to the errors. Human error investigators usually collect a substantial amount of data. However, only internally and sequentially consistent data should be included  in an analysis. Data that do not meet these standards may have to be discarded, additional data obtained, and hypotheses revised to account for the inconsistencies. The sequence of occurrences of the event is determined by working backward from the event to identify critical errors and the antecedents that influenced the errors. Relationships between antecedents and errors should meet  standards of simplicity, logic, and superiority to alternative relationships, and  establish that without one the other would not have occurred. Investigators  should then answer counterfactual questions to determine the role of the  operator error or errors in an accident’s cause, and the role of antecedents in  error causation. Investigators should also consider the potential presence of  multiple antecedents after identifying key error antecedents. Multiple ante- cedents can cumulatively increase each other’s combined influence on opera- tor performance, or interact to differentially affect performance. After identifying the antecedents, investigators should develop recommendations to address safety-related deficiencies identified in the investigation. These will include the identified antecedents as well as safety deficiencies  that were identified but which may not have been antecedents to the errors  involved in the cause of the event. The recommendations should identify the  deficiencies and suggest ways to mitigate them. </w:t>
      </w:r>
    </w:p>
    <w:p w14:paraId="48274BA7" w14:textId="77777777" w:rsidR="00A9380F" w:rsidRPr="005B37A6" w:rsidRDefault="00A9380F" w:rsidP="00A920E0">
      <w:pPr>
        <w:rPr>
          <w:rFonts w:ascii="Calibri" w:hAnsi="Calibri" w:cs="Calibri"/>
          <w:sz w:val="24"/>
          <w:szCs w:val="24"/>
        </w:rPr>
      </w:pPr>
    </w:p>
    <w:p w14:paraId="32EEABD5" w14:textId="77777777" w:rsidR="00A9380F" w:rsidRPr="005B37A6" w:rsidRDefault="00A9380F" w:rsidP="00A920E0">
      <w:pPr>
        <w:rPr>
          <w:rFonts w:ascii="Calibri" w:hAnsi="Calibri" w:cs="Calibri"/>
          <w:sz w:val="24"/>
          <w:szCs w:val="24"/>
        </w:rPr>
      </w:pPr>
    </w:p>
    <w:p w14:paraId="6753BD57" w14:textId="77777777" w:rsidR="00A9380F" w:rsidRPr="005B37A6" w:rsidRDefault="00A9380F" w:rsidP="00A920E0">
      <w:pPr>
        <w:rPr>
          <w:rFonts w:ascii="Calibri" w:hAnsi="Calibri" w:cs="Calibri"/>
          <w:sz w:val="24"/>
          <w:szCs w:val="24"/>
        </w:rPr>
      </w:pPr>
    </w:p>
    <w:p w14:paraId="44262491" w14:textId="77777777" w:rsidR="00A9380F" w:rsidRPr="005B37A6" w:rsidRDefault="00A9380F" w:rsidP="00A920E0">
      <w:pPr>
        <w:rPr>
          <w:rFonts w:ascii="Calibri" w:hAnsi="Calibri" w:cs="Calibri"/>
          <w:sz w:val="24"/>
          <w:szCs w:val="24"/>
        </w:rPr>
      </w:pPr>
    </w:p>
    <w:p w14:paraId="10DA6078" w14:textId="5ADBD909" w:rsidR="00A9380F" w:rsidRPr="005B37A6" w:rsidRDefault="00A9380F" w:rsidP="00A9380F">
      <w:pPr>
        <w:rPr>
          <w:rFonts w:ascii="Calibri" w:hAnsi="Calibri" w:cs="Calibri"/>
          <w:sz w:val="24"/>
          <w:szCs w:val="24"/>
        </w:rPr>
      </w:pPr>
      <w:r w:rsidRPr="005B37A6">
        <w:rPr>
          <w:rFonts w:ascii="Calibri" w:hAnsi="Calibri" w:cs="Calibri"/>
          <w:sz w:val="24"/>
          <w:szCs w:val="24"/>
        </w:rPr>
        <w:lastRenderedPageBreak/>
        <w:t>Section II Antecedents</w:t>
      </w:r>
    </w:p>
    <w:p w14:paraId="5A8E42F7" w14:textId="3BD260DA" w:rsidR="00A920E0" w:rsidRPr="005B37A6" w:rsidRDefault="00B97EFD" w:rsidP="00A920E0">
      <w:pPr>
        <w:rPr>
          <w:rFonts w:ascii="Calibri" w:hAnsi="Calibri" w:cs="Calibri"/>
          <w:sz w:val="24"/>
          <w:szCs w:val="24"/>
        </w:rPr>
      </w:pPr>
      <w:r w:rsidRPr="005B37A6">
        <w:rPr>
          <w:rFonts w:ascii="Calibri" w:hAnsi="Calibri" w:cs="Calibri"/>
          <w:sz w:val="24"/>
          <w:szCs w:val="24"/>
        </w:rPr>
        <w:t>Ch</w:t>
      </w:r>
      <w:r w:rsidR="00A9380F" w:rsidRPr="005B37A6">
        <w:rPr>
          <w:rFonts w:ascii="Calibri" w:hAnsi="Calibri" w:cs="Calibri"/>
          <w:sz w:val="24"/>
          <w:szCs w:val="24"/>
        </w:rPr>
        <w:t>apter Four</w:t>
      </w:r>
    </w:p>
    <w:p w14:paraId="1EABDFF7" w14:textId="1D17F9AF" w:rsidR="00A920E0" w:rsidRPr="005B37A6" w:rsidRDefault="00A920E0" w:rsidP="00A920E0">
      <w:pPr>
        <w:rPr>
          <w:rFonts w:ascii="Calibri" w:hAnsi="Calibri" w:cs="Calibri"/>
          <w:sz w:val="24"/>
          <w:szCs w:val="24"/>
        </w:rPr>
      </w:pPr>
      <w:r w:rsidRPr="005B37A6">
        <w:rPr>
          <w:rFonts w:ascii="Calibri" w:hAnsi="Calibri" w:cs="Calibri"/>
          <w:sz w:val="24"/>
          <w:szCs w:val="24"/>
        </w:rPr>
        <w:t>Equipment</w:t>
      </w:r>
    </w:p>
    <w:p w14:paraId="42BBBF3A"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Designers go astray for several reasons. First, the reward structure of  the design community tends to put aesthetics first. Design collections  features prize-winning clocks that are unreadable, alarms that cannot  easily be set, can openers that mystify. Second, designers are not typical  users. They become so expert in using the object they have designed that  they cannot believe that anyone else might have problems; only interac- tion and testing with actual users throughout the design process can  forestall that. Third, designers must please their clients, and the clients  may not be the users. Norman, 1988 The Design of Everyday Things Introduction A well-known accident involving a complex system, the March 1979 accident  at the Three Mile Island nuclear generating plant (Kemeny, 1979), demonstrated the extent to which poorly designed equipment can adversely affect  operator performance. Investigators found that the operators, confused by  the many alarms and warnings signaling a malfunction, had difficulty interpreting the displayed data to understand the event. In World War II, the U.S. Army Air Corps and British Royal Air Force  each recognized the importance of equipment design on the safety of  pilots who were in training. Both changed aspects of cockpit features to  enhance flight safety, based on their studies of pilot–aircraft interactions  (Meister, 1999; Nickerson, 1999). Researchers have continued to study and  apply human factors and ergonomics principles to the design of equipment in both simple and complex systems to improve system safety  (e.g., Corlett and Clark, 1995; Karwowski and Marras, 1999; Wickens and  Hollands, 2000). Research has shown that, although operators obtain much of the operating system information they need from system displays, they use other  sources as well. Mumaw, Roth, Vicente, and Burns (2000) found that opera- tors actively acquire information from other operators, maintenance and  66  operating logs, and from their own observations of operating conditions. Today, it is recognized that experienced operators obtain system information from many sources, but still rely extensively on the equipment itself to  understand the system state. This chapter will examine features of equipment design to understand their effects on operator performance. Visual Information Operators acquire and use system-related information to understand the  current and near-term system states and the associated operating environment. Operators can obtain this information through any </w:t>
      </w:r>
      <w:r w:rsidRPr="005B37A6">
        <w:rPr>
          <w:rFonts w:ascii="Calibri" w:hAnsi="Calibri" w:cs="Calibri"/>
          <w:sz w:val="24"/>
          <w:szCs w:val="24"/>
        </w:rPr>
        <w:lastRenderedPageBreak/>
        <w:t xml:space="preserve">sensory modal- ity. Although most systems present system information visually and aurally,  some use tactile cues as well, such as the stick shaker in high performance  aircraft that signals an impending aerodynamic stall. Presenting information through different sensory modalities has unique advantages and disadvantages in terms of their effects on operator performance. Visual displays enable information with a high degree of precision to be  presented. As a result, most system information is presented visually. But  visually presented information must be displayed properly for operators to  efficiently obtain critical information, and operators must be looking at the  displays in order to access the information. Visual displays differ in the ease with which operators obtain and inter- pret system-related information, depending on different facets of their presentations. </w:t>
      </w:r>
    </w:p>
    <w:p w14:paraId="37A3EC43"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These features affect the quality of operator interpretation of  visual information,</w:t>
      </w:r>
    </w:p>
    <w:p w14:paraId="26AB982A"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w:t>
      </w:r>
      <w:r w:rsidRPr="005B37A6">
        <w:rPr>
          <w:rFonts w:ascii="Calibri" w:hAnsi="Calibri" w:cs="Calibri"/>
          <w:sz w:val="24"/>
          <w:szCs w:val="24"/>
        </w:rPr>
        <w:tab/>
        <w:t xml:space="preserve"> Number of displays</w:t>
      </w:r>
    </w:p>
    <w:p w14:paraId="1FF94439"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w:t>
      </w:r>
      <w:r w:rsidRPr="005B37A6">
        <w:rPr>
          <w:rFonts w:ascii="Calibri" w:hAnsi="Calibri" w:cs="Calibri"/>
          <w:sz w:val="24"/>
          <w:szCs w:val="24"/>
        </w:rPr>
        <w:tab/>
        <w:t xml:space="preserve"> Organization and layout </w:t>
      </w:r>
    </w:p>
    <w:p w14:paraId="38BB04B1"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Conspicuity</w:t>
      </w:r>
    </w:p>
    <w:p w14:paraId="79AFC6CD"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w:t>
      </w:r>
      <w:r w:rsidRPr="005B37A6">
        <w:rPr>
          <w:rFonts w:ascii="Calibri" w:hAnsi="Calibri" w:cs="Calibri"/>
          <w:sz w:val="24"/>
          <w:szCs w:val="24"/>
        </w:rPr>
        <w:tab/>
        <w:t xml:space="preserve"> Interpretability</w:t>
      </w:r>
    </w:p>
    <w:p w14:paraId="676A91C5"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w:t>
      </w:r>
      <w:r w:rsidRPr="005B37A6">
        <w:rPr>
          <w:rFonts w:ascii="Calibri" w:hAnsi="Calibri" w:cs="Calibri"/>
          <w:sz w:val="24"/>
          <w:szCs w:val="24"/>
        </w:rPr>
        <w:tab/>
        <w:t xml:space="preserve"> Trend portrayal</w:t>
      </w:r>
    </w:p>
    <w:p w14:paraId="7E671099"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The Number of Displays</w:t>
      </w:r>
    </w:p>
    <w:p w14:paraId="52F4BC36" w14:textId="77777777" w:rsidR="00A920E0" w:rsidRPr="005B37A6" w:rsidRDefault="00A920E0" w:rsidP="00A920E0">
      <w:pPr>
        <w:rPr>
          <w:rFonts w:ascii="Calibri" w:hAnsi="Calibri" w:cs="Calibri"/>
          <w:sz w:val="24"/>
          <w:szCs w:val="24"/>
        </w:rPr>
      </w:pPr>
    </w:p>
    <w:p w14:paraId="11E53C8F"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Visual information is presented primarily through either analog or digital  displays. Analog displays are found in older systems, and generally show  a one-to-one relationship between a component or subsystem and the cor- responding display of information. Systems with numerous components  and subsystems may have hundreds of analog displays, each providing  critical information about one component or subsystem. For example, the  illustration of a Soviet era nuclear power plant in Figure 4.1 shows a display  with dials too numerous for operators to readily monitor. </w:t>
      </w:r>
    </w:p>
    <w:p w14:paraId="225104BB" w14:textId="77777777" w:rsidR="00A920E0" w:rsidRPr="005B37A6" w:rsidRDefault="00A920E0" w:rsidP="00A920E0">
      <w:pPr>
        <w:rPr>
          <w:rFonts w:ascii="Calibri" w:hAnsi="Calibri" w:cs="Calibri"/>
          <w:sz w:val="24"/>
          <w:szCs w:val="24"/>
        </w:rPr>
      </w:pPr>
    </w:p>
    <w:p w14:paraId="192F380D"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Should one show  information revealing an unusual or unexpected occurrence, the operator  would be unlikely to notice the information without additional assistance. The operator would have to search the displays to identify and locate the  needed information before even trying </w:t>
      </w:r>
      <w:r w:rsidRPr="005B37A6">
        <w:rPr>
          <w:rFonts w:ascii="Calibri" w:hAnsi="Calibri" w:cs="Calibri"/>
          <w:sz w:val="24"/>
          <w:szCs w:val="24"/>
        </w:rPr>
        <w:lastRenderedPageBreak/>
        <w:t xml:space="preserve">to comprehend the cause of the  occurrence. During high workload periods, such as during anomalous operating conditions, numerous displays could interfere with an operator’s abil- ity to quickly locate and understand the critical data in the available time. </w:t>
      </w:r>
    </w:p>
    <w:p w14:paraId="43861474" w14:textId="77777777" w:rsidR="00A920E0" w:rsidRPr="005B37A6" w:rsidRDefault="00A920E0" w:rsidP="00A920E0">
      <w:pPr>
        <w:rPr>
          <w:rFonts w:ascii="Calibri" w:hAnsi="Calibri" w:cs="Calibri"/>
          <w:sz w:val="24"/>
          <w:szCs w:val="24"/>
        </w:rPr>
      </w:pPr>
    </w:p>
    <w:p w14:paraId="09CB75CB"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Organization and Layout</w:t>
      </w:r>
    </w:p>
    <w:p w14:paraId="5D72A371"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Display organization can influence an operator’s ability to access needed system data, especially in a system with numerous displays. Display groupings  that do not conform to the logic that operators use to understand the system  state can prolong the time they need to find and understand the needed data. The more readily the display organization allows operators access, the fewer  the opportunities for operator error. Rasmussen and Vicente (1989) propose organizing information according  to what they term “ecological interface design,” by matching the organization of the displays to the operator’s mental model of the system state. This  will support an operator’s cognitive activities during interactions with the  systems, and hopefully reduce opportunities for error. Poorly organized displays, “cluttered” displays, or displays that do not separate critical information from noncritical information will adversely affect  operator performance. Wickens and Carswell (1995) refer to these adverse  effects as the “information access cost” of display organization. The greater  FIGURE 4.1 Soviet era nuclear power plant. Note the numerous dials and controls. (Copyright Gary Knight. Reprinted with permission.) 68  the cost, the more cognitive effort operators exert and the more time they  will need to access and interpret critical information. Conspicuity The greater the contrast between a display feature and that of other displays,  the more conspicuous the displayed data will be and hence, the lower the  operator’s information access cost. Conspicuity is influenced by display size,  contrast, and luminance relative to adjacent displays. The larger a display,  and the relatively brighter it is compared to others and its surroundings, the  greater it will stand out against the prevailing background, and the more  likely the operator will notice it (e.g., Sarter, 2000). Interpretability The more interpretable the data, the more readily operators can use the information to understand the system state. Consider a gauge that displays an  automobile’s coolant temperature. </w:t>
      </w:r>
    </w:p>
    <w:p w14:paraId="11F516D2"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By itself, the temperature has little mean- ing to those who are unaware of the engine’s optimum temperature range  in “normal” operating conditions. </w:t>
      </w:r>
    </w:p>
    <w:p w14:paraId="027937EE"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lastRenderedPageBreak/>
        <w:t xml:space="preserve">But a gauge that displays a picture of an  engine as a face that smiles, with the smile changing to a frown and the face  color becoming a deeper red as the temperature increases would be considerably more interpretable to drivers who may otherwise not understand the  relevance of the temperature to the engine status. Designers have used different methods to increase operators’ ability to  understand visually presented data. Abbott (2000) describes a method of  presenting aircraft engine information that is considerably more interpretable than current displays of the same information, because the presentation  more closely matches the needs of the operator. Aircraft engine-related data  displays, and their effects on operator performance, will also be discussed  in Chapter 10. Color can also readily convey information. Parsons, Seminara, and Wogalter  (1999) found that in numerous countries and cultures, the color red indicates  hazardous conditions. Similarly, green and yellow or amber signify normal  and cautionary operating conditions, respectively. Designers have often  placed colors behind a pointer or gauge on analog displays so that operators  can quickly recognize the value of the component parameter as the pointer  approaches the color. Automobile drivers use tachometer colors to determine  when an engine “red lines” or approaches its maximum safe operating range  to obtain maximum engine performance when changing gears. Digital displays allow substantial flexibility in presenting data. They can  be designed to present pictures, smiles, or frowns, for example, to convey  information. Some systems use flow diagrams to display the state of electrical, pneumatic, and other subsystems, enabling operators to quickly identify  a flow anomaly and recognize its impact on the system as a whole. 69 Equipment Although digital displays offer flexibility in presenting information, the  relationship of display flexibility to operator performance has not been demonstrated consistently. Miller and Penningroth (1997) conclude that digital  displays may not necessarily result in superior operator performance relative  to analog displays. By contrast, Abbott (2000) believes that properly designed  digital displays can enhance operators’ ability to interpret data. Trend Portrayal Because of the dynamism of many complex systems, operators need to quickly  detect and interpret the direction and rate in which component parameters  change, in order to understand their effects on system state. Nonetheless,  understanding the state of the system at any one given moment, depending  on the system, may not be as critical as recognizing how quickly a system  state is changing and the direction of its change. Analog displays have traditionally presented direction information by the clockwise or counterclockwise movement of an indicator or pointer, and rate of change by the rapidity  of </w:t>
      </w:r>
      <w:r w:rsidRPr="005B37A6">
        <w:rPr>
          <w:rFonts w:ascii="Calibri" w:hAnsi="Calibri" w:cs="Calibri"/>
          <w:sz w:val="24"/>
          <w:szCs w:val="24"/>
        </w:rPr>
        <w:lastRenderedPageBreak/>
        <w:t xml:space="preserve">that movement. These features are often seen in airplane disaster movies,  for example, in which the rapidly unwinding altimeter—the instrument that  depicts an aircraft’s altitude—conveys the seriousness of the situation. Some  analog displays use vertical or horizontal “tapes” or lines to convey trend  information. The lines move up or down or left or right to convey the direc- tion and rapidity of system changes. Digital displays do not necessarily present trend information better than  do analog displays. A digital format that presents system parameters in  Arabic numerals gives the operator precise parameter information. However,  in the event of a rapid change, the numerals corresponding to the parameter  would also change rapidly, and operators may not be able to quickly interpret the direction of change, that is, whether the parameters are increasing or  decreasing. Yet, properly designed digital displays can present trend infor- mation in at least a comparable, if not superior way, to analog displays. These  generally depict the nature and rate of the change pictorially to minimize  operators’ time spent interpreting trend data, as in the illustration of the face  to portray engine coolant temperature. Aural Information Visually presented information has one major drawback; operators must  look at the information to receive it. If they are looking at displays of non- critical information, or engaged in other tasks and focusing elsewhere, they  will not receive the information. Designers compensate for this shortcoming  by adding aurally presented information to the presented information. 70  Because of the salience of aurally presented information—even inatten- tive operators receive the information—designers have usually relied on  aurally presented information to rapidly communicate critical informa- tion to operators (e.g., Patterson, 1990; Edworth, Loxley, and Dennis, 1991). However, aurally presented information also has limitations in that the con- veyed information is less precise than visually presented information, and it  can quickly distract operators and hinder their performance (e.g., Banbury,  Macken, Tremblay, and Jones, 2001). The quality of aurally presented information is primarily influenced by a  number of factors, </w:t>
      </w:r>
    </w:p>
    <w:p w14:paraId="7F635D6E"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Conspicuity </w:t>
      </w:r>
    </w:p>
    <w:p w14:paraId="2204391B"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Distractibility </w:t>
      </w:r>
    </w:p>
    <w:p w14:paraId="170F79D5"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Uniqueness </w:t>
      </w:r>
    </w:p>
    <w:p w14:paraId="47C19C9F"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Accuracy </w:t>
      </w:r>
    </w:p>
    <w:p w14:paraId="69A25B19"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Relative importance Conspicuity</w:t>
      </w:r>
    </w:p>
    <w:p w14:paraId="148DB809"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lastRenderedPageBreak/>
        <w:t xml:space="preserve"> To perceive aurally presented information operators must distinguish the  critical sound from other sounds. Designers generally use of one of two  methods to increase the conspicuity of critical sounds relative to those of  other sounds, increasing volume or varying such sound elements as pitch,  frequency, and rhythm. Patterson (1990) suggests increasing the volume of  critical sounds by at least 15 dB over the volume of background noises to  make them clearly audible. In environments in which the ambient sounds  are fairly loud, this could make the aurally presented information quite loud,  even approaching dangerous levels over extended periods. Distractibility Once aural information has been presented, continuing to present the  sounds adds little additional information, and can distract operators and  degrade their performance. The longer aural information continues to be  presented and the more conspicuous the sound, the more likely the information will interfere with and degrade operator performance. On the other  hand, Banbury et al. (2001) point out that after about 20 minutes of expo- sure the distracting effects of sounds are reduced. Unfortunately, exposure  to interfering sounds for as long as 20 minutes can substantially degrade  operators’ ability to respond effectively in that interval. Aurally presented information should cease to be presented after opera- tors have received and understood it. However, many systems cannot rec- ognize when this has been accomplished. Too often, aural information first  informs and then distracts operators. Equipment Aural information can also distract and interfere with the work of opera- tors who were not targets of the initial information, especially in small  operating environments such as locomotive cabs, ship bridges, or aircraft  cockpits. Allowing operators to silence alerts might negate these disadvantages. However, as will be discussed shortly, systems that allow operators to  silence alerts have other disadvantages. Accuracy Aurally presented information that is inaccurate or inconsistently useful  will lose its value overtime, eventually failing to elicit operator attention. Yet,  designers generally consider the consequences of missed alerts, where aural  information is presented but operators do not respond, to be more critical  to system safety than those of false alarms, where alerts are sounded but a  response is unnecessary. As a result, designers tend to favor providing more  rather than fewer alarms in a system to ensure that operators are informed  of potentially important systems-related information. Further, designers set the threshold in these systems sufficiently low to  ensure that critical events will elicit alerts, even if this results in noncritical  events eliciting alerts as well. Unfortunately, doing so with sufficient fre- quency can expose operators to repeated false alarms, which has been found  to reduce operator </w:t>
      </w:r>
      <w:r w:rsidRPr="005B37A6">
        <w:rPr>
          <w:rFonts w:ascii="Calibri" w:hAnsi="Calibri" w:cs="Calibri"/>
          <w:sz w:val="24"/>
          <w:szCs w:val="24"/>
        </w:rPr>
        <w:lastRenderedPageBreak/>
        <w:t xml:space="preserve">sensitivity to the alerts, and as Sorkin (1988) found, on  occasion can even lead to outright operator silencing them altogether. In a January 1987 rail accident near Baltimore, Maryland, the locomo- tive engineer and brakeman, who were operating two freight locomo- tives, silenced an alarm they had considered distracting, a shrill whistle  that sounded when the head locomotive passed a stop signal (National  Transportation Safety Board, 1988). Neither operator noticed or responded to  the stop signal, and the train consequently entered a track section that was  reserved for an approaching, high-speed, passenger train. The passenger  train then struck the freight locomotives, killing its engineer and 16 passen- gers. Investigators concluded that the aural alert would have informed the  freight locomotive engineer and brakeman of their impending entry onto a  prohibited track section. Investigators also found that the two operators had  smoked marijuana before the accident and were impaired at the time. Uniqueness Designers create distinct sounds that are associated with different system  elements, system states, or desired operator responses. Uniqueness characterizes the degree to which a sound is associated with specific system-related  information. Operators learn to associate certain sounds with their corre- sponding system states so that when the sounds are heard the operators can  quickly recognize their meaning, and will be unlikely to confuse the sounds  with others. For example, emergency vehicles use distinctive sirens to alert  72  drivers in order to increase the likelihood that drivers will quickly recognize  and respond to them. Aurally presented information can take a variety of forms. “Traditional”  sounds such as bells, whistles, horns, and sirens are found on older equip- ment. Each sound can be readily distinguished from others and, if loud  enough, could be heard over ambient sounds. As with visually presented information, modern digital equipment usually  offers more flexibility in presenting aural information than does older equip- ment. Synthesized or recorded human voices that articulate simple voice  messages can be used, in addition to traditional sounds (Stern, Mullennix,  Dyson, and Wilson, 1999). Belz, Robinson, and Casali (1999) proposed using  auditory icons, such as screeching tires, sounds that can be distinctly asso- ciated with particular system states, to enhance operator recognition and  response to the sounds. Today, digital capabilities have expanded to the point that many automo- biles are equipped with navigation capabilities that can guide drivers to their  destinations, taking traffic flow into account as well as proximity to other  vehicles, whether they are in front, behind, and alongside. Drivers, if using  vehicles not so equipped, can use their smartphones to provide navigation  and other capabilities, with the ability as well to select from a number of  voices, </w:t>
      </w:r>
      <w:r w:rsidRPr="005B37A6">
        <w:rPr>
          <w:rFonts w:ascii="Calibri" w:hAnsi="Calibri" w:cs="Calibri"/>
          <w:sz w:val="24"/>
          <w:szCs w:val="24"/>
        </w:rPr>
        <w:lastRenderedPageBreak/>
        <w:t xml:space="preserve">male and female, for example, with different accents or different lan- guages to direct them, so that the simple instructions, for example, “turn  left in 70 meters,” can be quickly understood. As will also be discussed in  Chapter 10, vehicles equipped with electronic devices, can, if needed, pro- vide accident investigators with useful information not only about selected  routes, but also about braking, lane changing, and other data that can  describe driver performance before an accident. Relative Importance A single event can precipitate multiple system warnings or alerts, each  reflecting the state of a single system parameter rather than the event that  led to the parameter state. In some systems, certain phenomena can elicit so  many sounds and alarms from the effects of an event, rather than the precipi- tating event itself, that a cacophony of sounds is produced. When this occurs,  the operator’s ability to effectively evaluate the individual alerts in order to  understand the phenomenon that led to the alerts, rather than the effects of  the phenomenon on the system, is made considerably more difficult. Some systems inhibit both visual and aural alerts, without operator action,  during critical operating cycles. This reduces the likelihood that noncritical  alerts would distract operators during critical tasks, as occurred in the crash  of a Boeing 757 off the coast of Lima, Peru, in October 1996. Investigators  found that pitot-static tubes, critical components that are necessary to mea- sure airspeed, climb and descent speeds, and altitude, were blocked by a  maintenance error, which led to the speed and altitude displays presenting  73 Equipment erroneous information to the pilots (Accident Investigation Commission,  1996). After takeoff, numerous airspeed and altitude warnings and alerts,  including low terrain, low airspeed, impending stall (the “stick shaker”),  and wind shear, sounded. The alerts began within 5 seconds of each other  and continued until impact. Each signaled a specific hazardous situation,  but there was no alert that corresponded to the failure that had caused the  multiple alerts—the blocked, and hence inoperative pitot-static system. The  pilots were unable to determine the cause of the alerts. More important,  operating at night and over water they could not visually estimate the air- plane’s airspeed and altitude. The alerts distracted the pilots, hindered their  communications, and interfered with their ability to effectively diagnose the  anomaly. Multiple warnings or alerts that sound simultaneously or in quick succes- sion often require the highest level of operator performance. Yet, they are  often presented when operator workload tends to already be high because  operators must, </w:t>
      </w:r>
    </w:p>
    <w:p w14:paraId="1BD9DE9B"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(1) continue to operate the system, </w:t>
      </w:r>
    </w:p>
    <w:p w14:paraId="103D8FAB"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lastRenderedPageBreak/>
        <w:t xml:space="preserve">(2) diagnose and respond  to the anomaly, and </w:t>
      </w:r>
    </w:p>
    <w:p w14:paraId="24BD3ECE"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(3) avoid causing additional damage. </w:t>
      </w:r>
    </w:p>
    <w:p w14:paraId="0B1F3AB5"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These tasks are  challenging in combination, but when multiple alerts sound simultaneously  during periods of high workload they can degrade performance. Some years later, an accident occurred that shared many of the characteris- tics of the 1996 Boeing 757 accident, an Airbus A-330 crashed into the Atlantic  after the pitot tubes became blocked. Investigators attributed the blocked  pitot-static tubes to ice crystals that formed after the airplane entered an area  of adverse weather while the flight was at cruise altitude (Bureau d’Enquêtes  et d’Analyses pour la sécurité de l’aviation civile, 2012). The initial aural alert  that the crew received pertained to the autopilot’s disengagement, not to the  blocked pitot tubes. This alert, which serves to inform the crew that manual  airplane control is needed, is critical to ensure that pilots recognize that the  autopilot is no longer operating, valuable information to help pilots recog- nize that they must address the alert and manually control the airplane. However, the underlying cause of the disengagement, the rapid alteration  in measured airplane speed caused by the pitot-tube blockage, was not pre- sented. As a result, investigators noted that, Since the salience of the speed anomaly was very low compared to  that of the autopilot disconnection, the crew detected a problem with  this disconnection, and not with the airspeed indications. The crew  reacted with the normal, learned reflex action, which was to take over  manual control … (Bureau d’Enquêtes et d’Analyses pour la Sécurité de  l’AviationCivile, 2012, p. 173) The pilots’ failure to recognize that the airspeed they were perceiving was  inaccurate led to their failure to recognize the cause of the problem that they  encountered and their subsequent mismanaging of airplane control. The airplane stalled and crashed into the ocean 4 minutes and 23 seconds later, killing all 228 passengers and crew onboard. Kinesthetic/Tactile Alerts Some have proposed presenting information through sensory modalities  other than visual and aural ones to compensate for the limitations of presenting information in these modalities (e.g., Sklar and Sarter, 1999; Sarter,  2000). Transport airplane designers use both kinesthetic and aural cues to  simultaneously alert pilots to a critical event, an aerodynamic stall. A stall  requires immediate pilot action or the airplane may crash. Just before reaching the airspeed that would precede an aerodynamic stall, pilots hear a particular alert and feel a distinctive control column motion, sensations that  are very difficult to ignore. However, as with aurally presented information,  constant presentation of </w:t>
      </w:r>
      <w:r w:rsidRPr="005B37A6">
        <w:rPr>
          <w:rFonts w:ascii="Calibri" w:hAnsi="Calibri" w:cs="Calibri"/>
          <w:sz w:val="24"/>
          <w:szCs w:val="24"/>
        </w:rPr>
        <w:lastRenderedPageBreak/>
        <w:t xml:space="preserve">kinesthetically or tactually presented information  can distract operators and degrade their performance. Controls Operators use controls to modify system state and system operation. Control  design characteristics can influence operator performance and the likeli- hood of error, as can displays. Controls can take many shapes and forms,  move in a number of directions, and be placed in a variety of locations. Automobiles, for example, employ at least three primary controls to enable  drivers to direct their vehicles. The accelerator controls forward motion, the  brake pedal slows or stops the vehicle, and the steering wheel controls lateral  motion. Vehicles equipped with standard transmissions have two additional  controls, a clutch and gearshift lever, for changing transmission gears as  vehicle speed and engine rotation rates change. Other controls enable driv- ers to maintain selected speeds, and control windshield wiper speed and  headlight brightness, sound the horn, and engage turn signals, for example. Further controls allow passengers and drivers to change window height,  audio and video system characteristics, and vehicle interior temperature or  ventilation levels. Investigators generally apply these criteria to assess the quality of control  design, </w:t>
      </w:r>
    </w:p>
    <w:p w14:paraId="481BEB60"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Accessibility and location </w:t>
      </w:r>
    </w:p>
    <w:p w14:paraId="72218F7F"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Direction of movement and function</w:t>
      </w:r>
    </w:p>
    <w:p w14:paraId="0C8B023C"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w:t>
      </w:r>
      <w:r w:rsidRPr="005B37A6">
        <w:rPr>
          <w:rFonts w:ascii="Calibri" w:hAnsi="Calibri" w:cs="Calibri"/>
          <w:sz w:val="24"/>
          <w:szCs w:val="24"/>
        </w:rPr>
        <w:tab/>
        <w:t xml:space="preserve"> Shape </w:t>
      </w:r>
    </w:p>
    <w:p w14:paraId="4BE17E74"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Placement</w:t>
      </w:r>
    </w:p>
    <w:p w14:paraId="24BD0CFF"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w:t>
      </w:r>
      <w:r w:rsidRPr="005B37A6">
        <w:rPr>
          <w:rFonts w:ascii="Calibri" w:hAnsi="Calibri" w:cs="Calibri"/>
          <w:sz w:val="24"/>
          <w:szCs w:val="24"/>
        </w:rPr>
        <w:tab/>
        <w:t xml:space="preserve"> Standardization </w:t>
      </w:r>
    </w:p>
    <w:p w14:paraId="03A858D9"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Equipment The quality of keyboard and touchscreen and other digital type controls,  which are increasingly used in complex systems, is evaluated according to  other criteria that will be addressed subsequently in this chapter. Accessibility and Location Accessibility, the ease with which operators can reach and manipulate  desired controls, can influence the quality of operator performance. In systems with relatively unlimited space, in which time to manipulate controls  is not critical, accessibility will not substantially influence operator performance. However, in systems with space limitations, designers need to shape  and locate controls so that operators can readily access them, irrespective  of the operators’ physical characteristics such as arm length. Well-designed  systems have controls that operators can reach and manipulate without  moving far from their stations. Inaccessible, hidden, or obscured controls can delay operator response  when time is critical and thus serve as antecedents to error. </w:t>
      </w:r>
      <w:r w:rsidRPr="005B37A6">
        <w:rPr>
          <w:rFonts w:ascii="Calibri" w:hAnsi="Calibri" w:cs="Calibri"/>
          <w:sz w:val="24"/>
          <w:szCs w:val="24"/>
        </w:rPr>
        <w:lastRenderedPageBreak/>
        <w:t xml:space="preserve">Large church  or concert organs illustrate well-designed controls. Organists adjust their  access to the controls by moving their seats, and use both their hands and  feet to operate the controls, the keys, and the pedals. Direction of Movement and Function The direction in which a control moves should intuitively correspond to  the direction of change in the corresponding component. Raising a control  should increase an aspect of the system such as production rate, component height, or illumination level, while lowering a control should reduce it. Depressing a button should engage a component function while releasing  the depressed button should disengage it. Controls that move in directions  that are counterintuitive can become antecedents to error if operators actuate  the control incorrectly after using similar controls that move in a “standard”  direction. Mode Errors Systems with limited available space, as well as advanced electronic controls,  often employ multifunction controls in which one device controls multiple  system functions. Operators who are unfamiliar with or do not perceive the  distinction among the various control functions may initiate a control action  and an unanticipated system response, what has become known as a mode  error (Norman, 1988). Multifunction controls can be designed to reduce opportunities for mode  errors by giving operators unambiguous information or feedback regard- ing the system’s operating mode. The quality of the feedback is affected by  76  the same visual, aural, and kinesthetic factors discussed previously. Visually  presented feedback should be sufficiently conspicuous to enable operators  to receive the information. Aurally presented information is likely to be  the least confusing, but operators will tend to ignore aural information if  ­ presented repeatedly. Investigators concluded that the pilots of an Airbus A-320 that crashed  short of the runway at Mont St. Odile, France, in 1992, committed a mode  error while preparing to land (Commission of Investigation, 1993). A single  control, a knob that turned clockwise or counterclockwise to increase or  decrease the rate of change in the desired mode, also controlled both the  airplane’s descent rate and its flight path angle. Pilots selected the mode  by either depressing or pulling the knob and then turning it to establish  the desired descent rate or descent angle. Incorrectly controlling the knob  engaged the mode other than the one intended. Investigators concluded that the pilots had inadvertently selected the  wrong mode, and established a descent rate that was triple the typical rate,  believing that they had commanded a moderate descent angle. Because of  the dual purpose of the control knob, and ambiguity in the information pre- sented regarding the descent rate that they had engaged, the pilots were not  aware of their error and then failed to notice the rapid descent to the </w:t>
      </w:r>
      <w:r w:rsidRPr="005B37A6">
        <w:rPr>
          <w:rFonts w:ascii="Calibri" w:hAnsi="Calibri" w:cs="Calibri"/>
          <w:sz w:val="24"/>
          <w:szCs w:val="24"/>
        </w:rPr>
        <w:lastRenderedPageBreak/>
        <w:t>ground. Shape Controls can take a number of forms, designs, and shapes, such as knobs,  buttons, wheels, switches, levers, or pedals. Designers may shape a control  to resemble a distinctive task or function. In some systems, regulators have  mandated specific design characteristics. For example, the lever that extends  or retracts airplane landing gear is required to be circular to reduce the pos- sibility of confusion with an adjacent control. By shaping the lever to cor- respond to the shape of the controlled component, the aircraft wheels, pilots  can recognize the control by touch alone, minimizing the possibility of con- trol confusion. Control shape can play an important role in operator performance. In high  workload or stressful situations, operators may not have the time to visually  identify a control before manipulating it. Rather, they may locate and select  controls by touch alone, without visual verification. In these circumstances,  operators may find similarly shaped controls to be undistinguishable, and  select the wrong control.</w:t>
      </w:r>
    </w:p>
    <w:p w14:paraId="6C6537E0"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Placement</w:t>
      </w:r>
    </w:p>
    <w:p w14:paraId="021D6B50"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Controls that actuate different subsystems or have different functions (e.g.,  go fast and go slow), should not be placed near each other, and if so, should  be shaped differently so that in the event that operators must engage them quickly, they can identify them without having to visually verify that they  have actuated the desired control to initiate the control operation desired. The effects of placing identically designed controls, with differing actuation  results, adjacent to each other can be seen in the investigation of a marine  accident (National Transportation Safety Board, 2011). In this accident, which was caused by a marine pilot’s late recognition of  the need for a turn (influenced by his fatigue), the vessel he was piloting  first collided into a vessel traveling in the opposite direction as his vessel,  and then collided with a second, docked vessel. Just before the accident, the  captain, seeing the impending collision, attempted to rapidly slow the ves- sel by actuating a control, a button that caused the engine to quickly slow. However, the button actuating that control was located adjacent to an iden- tical button that caused the engine to do the opposite of what the captain  intended, speed up rapidly, the button that the captain actually depressed. Although investigators determined that at the time the captain actuated the  control the accident could not be avoided, investigators faulted a design that  was counter to the standards of good design (Figure 4.2). Standardization Operators have come to expect a certain configuration, shape, and direction  of movement in the controls that they manipulate. Unfortunately, unless regulators establish </w:t>
      </w:r>
      <w:r w:rsidRPr="005B37A6">
        <w:rPr>
          <w:rFonts w:ascii="Calibri" w:hAnsi="Calibri" w:cs="Calibri"/>
          <w:sz w:val="24"/>
          <w:szCs w:val="24"/>
        </w:rPr>
        <w:lastRenderedPageBreak/>
        <w:t>rules governing the design of both displays and controls,  designers may create designs that suit their own rather than the operators’  needs. This can lead to differences in the shape of similar controls on comparable equipment.</w:t>
      </w:r>
    </w:p>
    <w:p w14:paraId="3DAA94EF"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Those who have driven cars at night that are different from  their own, and had difficulty locating and engaging the windshield wipers  or headlights because the controls were located in unexpected places, have  witnessed the errors these control differences can create. So long as operators interact with only one type of equipment, nonstandard control shapes, locations, and directions of movement will not cre- ate antecedents to errors. </w:t>
      </w:r>
    </w:p>
    <w:p w14:paraId="5420697F"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However, operators interacting with comparable  equipment that have different controls and displays could, out of habit, move  a control incorrectly or direct the wrong control when alternating between  equipment types. If operators repeatedly reach one location to access a con- trol, or move it in a certain direction to accomplish an action, they will likely  continue these movements on different equipment, even if the movements  produce unintended consequences. Some years ago, the National Transportation Safety Board found that the  rate at which pilots failed to extend the landing gear before landing was  higher among pilots of aircraft that had been designed and built by one  manufacturer than with pilots of comparable aircraft of other manufacturers  (National Transportation Safety Board, 1980). The NTSB attributed this difference to the location of the landing gear and flap controls. Controls in the  cockpits of the airplanes with the higher gear up accident rates were located  in different locations than were controls on most other aircraft. Investigators  concluded that pilots who had operated other aircraft would inadvertently  reach for and select the “wrong” controls occasionally, actions that would  have been appropriate on those aircraft. Unfortunately, there is no short-term solution for a lack of standardized  controls and displays. Designers could reduce the role of this antecedent  to error by adhering to a common control and display design standard. However, a transition period would be needed to implement a standard  to prevent operators from being confused by what may be a new design. Equipment already in service will likely continue to remain in service until  it is no longer economically feasible to do so. In order to standardize comparable controls and displays, the time needed to introduce new or rede- signed equipment into complex systems and to train operators to use the  new designs may be considerable. Unless regulators require standardizing  the controls and displays in the systems they oversee, standardization will  be unlikely. Keyboard Controls In </w:t>
      </w:r>
      <w:r w:rsidRPr="005B37A6">
        <w:rPr>
          <w:rFonts w:ascii="Calibri" w:hAnsi="Calibri" w:cs="Calibri"/>
          <w:sz w:val="24"/>
          <w:szCs w:val="24"/>
        </w:rPr>
        <w:lastRenderedPageBreak/>
        <w:t xml:space="preserve">older systems, operators often needed to exert considerable physical  force to manipulate controls. Today, however, systems use keyboard con- trols, either with the familiar QWERTY format derived from the typewriter  keyboard, a variant, or graphic interfaces on screens to actuate system controls. Operators using keyboard controls are physically able to control the  system without error, so long as they don’t inadvertently strike the wrong  key. Without effective feedback from the system, operators may incorrectly  79 Equipment believe that they have actuated the correct keyboard controls even if they  have not. Highly automated systems largely rely on keyboards with well- separated keys that minimize slips when operators manipulate them by  touch alone, and place the keyboards in a location that minimizes fatigue  over extended use. In addition, in contemporary systems graphic user interfaces and touch  screens have increasingly been implemented as system controls. These are  less likely to lead to inadvertent operator errors than are keyboards, as operators must visually determine the selections they make through a display on  the screen. Other characteristics of automated systems and their effects on  operator performance are discussed in more detail in Chapter 15. </w:t>
      </w:r>
    </w:p>
    <w:p w14:paraId="024CE032"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Summary</w:t>
      </w:r>
    </w:p>
    <w:p w14:paraId="5A419370"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The manner of presenting system-related information to operators can  affect their understanding of the system state. Information that involves  a high degree of precision is generally presented visually. The number of  displays, their conspicuity, organization, and portrayal of trends in system  performance influences operators’ ability to obtain and interpret system  information. Information that is difficult to access and interpret can lead to  misinterpretations and errors. Information that requires immediate attention, independent of opera- tors’ focus, is generally presented aurally. Volume, precision, and conspicuous- ity influence how well operators receive and comprehend the information. Continued presentation of aural information can distract and interfere with  an operator’s ability to concentrate, perform other tasks, and perceive other  aurally presented information. Sounds should be distinctive and associated  with system states or required operator actions to continue to be meaningful. Sounds that are inconsistently associated with system information or operator response will lose their meaning over time. The design of controls that operators use to alter or modify system operations can affect their performance. Controls should be readily accessible  and move in the direction that corresponds to the direction of change  in </w:t>
      </w:r>
      <w:r w:rsidRPr="005B37A6">
        <w:rPr>
          <w:rFonts w:ascii="Calibri" w:hAnsi="Calibri" w:cs="Calibri"/>
          <w:sz w:val="24"/>
          <w:szCs w:val="24"/>
        </w:rPr>
        <w:lastRenderedPageBreak/>
        <w:t xml:space="preserve">the associated system parameter. Control shapes should be readily ­ distinguishable from one another, particularly if adjacent. Controls  with different functions should be shaped differently, and placed away  from  each other to reduce the likelihood of operators inadvertently  ­ actuating the wrong controls. Over the long term, standardization of  control and display features will reduce the potential for confusion and  errors among operators who work on comparable, but nonstandardized  equipment. </w:t>
      </w:r>
    </w:p>
    <w:p w14:paraId="20C20F27"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DOCUMENTING EQUIPMENT </w:t>
      </w:r>
    </w:p>
    <w:p w14:paraId="4FCBFF05"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Photograph, video record, or otherwise capture a record of displays and controls in the operating environment of the equipment  involved in the event. If this is not possible, refer to equipment  handbooks for operating station diagrams, as necessary. </w:t>
      </w:r>
    </w:p>
    <w:p w14:paraId="600330F7"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Use comparable systems or a system simulator, noting differences between the two, if the equipment was excessively  ­ damaged as a result of the event. </w:t>
      </w:r>
    </w:p>
    <w:p w14:paraId="757A5EE0"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Interview designers to obtain information about the philosophy that guided the display and control design.</w:t>
      </w:r>
    </w:p>
    <w:p w14:paraId="7296ADD5"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w:t>
      </w:r>
      <w:r w:rsidRPr="005B37A6">
        <w:rPr>
          <w:rFonts w:ascii="Calibri" w:hAnsi="Calibri" w:cs="Calibri"/>
          <w:sz w:val="24"/>
          <w:szCs w:val="24"/>
        </w:rPr>
        <w:tab/>
        <w:t xml:space="preserve"> Interview designers, instructors, and operators, and refer  to operating manuals, to obtain information on differences  between designers’ and instructors’ intentions and operator  practices.</w:t>
      </w:r>
    </w:p>
    <w:p w14:paraId="1997CB54"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w:t>
      </w:r>
      <w:r w:rsidRPr="005B37A6">
        <w:rPr>
          <w:rFonts w:ascii="Calibri" w:hAnsi="Calibri" w:cs="Calibri"/>
          <w:sz w:val="24"/>
          <w:szCs w:val="24"/>
        </w:rPr>
        <w:tab/>
        <w:t xml:space="preserve"> Refer to ergonomics handbooks for guidance, if necessary,  when evaluating display or control design features (e.g.,  Sanders and McCormick, 1993; Ivergard, 1999). </w:t>
      </w:r>
    </w:p>
    <w:p w14:paraId="6F600E3C"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DISPLAYS </w:t>
      </w:r>
    </w:p>
    <w:p w14:paraId="530F00E4"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Document the number of displays and their locations, and  note the displays that operators use to understand the event,  ­ compared to the total number of displays presented nearby. </w:t>
      </w:r>
    </w:p>
    <w:p w14:paraId="01A216A7"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Note how closely the logic of the organization corresponds to  the way operators access displays or their associated controls.</w:t>
      </w:r>
    </w:p>
    <w:p w14:paraId="424BC6C1"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 xml:space="preserve"> •</w:t>
      </w:r>
      <w:r w:rsidRPr="005B37A6">
        <w:rPr>
          <w:rFonts w:ascii="Calibri" w:hAnsi="Calibri" w:cs="Calibri"/>
          <w:sz w:val="24"/>
          <w:szCs w:val="24"/>
        </w:rPr>
        <w:tab/>
        <w:t xml:space="preserve"> Contrast the color, brightness, and data size in the display to  comparable features in adjacent displays to determine display  conspicuity. </w:t>
      </w:r>
    </w:p>
    <w:p w14:paraId="7014BBE5"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lastRenderedPageBreak/>
        <w:t>•</w:t>
      </w:r>
      <w:r w:rsidRPr="005B37A6">
        <w:rPr>
          <w:rFonts w:ascii="Calibri" w:hAnsi="Calibri" w:cs="Calibri"/>
          <w:sz w:val="24"/>
          <w:szCs w:val="24"/>
        </w:rPr>
        <w:tab/>
        <w:t xml:space="preserve"> Identify display colors, pictures, diagrams, design, or other features that affect data interpretability and if necessary, refer to  operating manuals and handbooks to understand the meaning  and relevance of the displayed data. </w:t>
      </w:r>
    </w:p>
    <w:p w14:paraId="66792711"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Determine the portrayal of direction and rate of changes in  parameter trend information. AURALLY PRESENTED INFORMATION </w:t>
      </w:r>
    </w:p>
    <w:p w14:paraId="50DCA026"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Measure sound volume, duration after initial presentation,  ­ volume of ambient sounds, and changes in features of the  sounds of interest with changes in component status. </w:t>
      </w:r>
    </w:p>
    <w:p w14:paraId="3AF8BE00" w14:textId="77777777" w:rsidR="00A920E0" w:rsidRPr="005B37A6" w:rsidRDefault="00A920E0" w:rsidP="00A920E0">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Document features of aurally presented information among  sound elements such as volume, pitch, frequency, and rhythm.</w:t>
      </w:r>
    </w:p>
    <w:p w14:paraId="27632040" w14:textId="77777777" w:rsidR="003C7F3F" w:rsidRPr="005B37A6" w:rsidRDefault="003C7F3F" w:rsidP="00F069B8">
      <w:pPr>
        <w:rPr>
          <w:rFonts w:ascii="Calibri" w:hAnsi="Calibri" w:cs="Calibri"/>
          <w:sz w:val="24"/>
          <w:szCs w:val="24"/>
        </w:rPr>
      </w:pPr>
    </w:p>
    <w:p w14:paraId="3D724A94" w14:textId="3760CEA3" w:rsidR="003C7F3F" w:rsidRPr="005B37A6" w:rsidRDefault="003C7F3F" w:rsidP="00F069B8">
      <w:pPr>
        <w:rPr>
          <w:rFonts w:ascii="Calibri" w:hAnsi="Calibri" w:cs="Calibri"/>
          <w:sz w:val="24"/>
          <w:szCs w:val="24"/>
        </w:rPr>
      </w:pPr>
      <w:r w:rsidRPr="005B37A6">
        <w:rPr>
          <w:rFonts w:ascii="Calibri" w:hAnsi="Calibri" w:cs="Calibri"/>
          <w:sz w:val="24"/>
          <w:szCs w:val="24"/>
        </w:rPr>
        <w:t>Chapter Five</w:t>
      </w:r>
    </w:p>
    <w:p w14:paraId="587F3E8C" w14:textId="20D8EFC0" w:rsidR="00F069B8" w:rsidRPr="005B37A6" w:rsidRDefault="00F069B8" w:rsidP="00F069B8">
      <w:pPr>
        <w:rPr>
          <w:rFonts w:ascii="Calibri" w:hAnsi="Calibri" w:cs="Calibri"/>
          <w:sz w:val="24"/>
          <w:szCs w:val="24"/>
        </w:rPr>
      </w:pPr>
      <w:r w:rsidRPr="005B37A6">
        <w:rPr>
          <w:rFonts w:ascii="Calibri" w:hAnsi="Calibri" w:cs="Calibri"/>
          <w:sz w:val="24"/>
          <w:szCs w:val="24"/>
        </w:rPr>
        <w:t xml:space="preserve">The Operator </w:t>
      </w:r>
    </w:p>
    <w:p w14:paraId="248F7453"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Each person—the butcher, the parent, the child—occupies a different position in the world, which leads to a unique set of experiences,  assumptions, and expectations about the situations and objects they encounter. Everything is perceived, chosen, or rejected based on this framework. Vaughan, 1996 The Challenger Launch Decision: Risky Technology, Culture, and Deviance at NASA</w:t>
      </w:r>
    </w:p>
    <w:p w14:paraId="5CF76106" w14:textId="08752D0B" w:rsidR="00F069B8" w:rsidRPr="005B37A6" w:rsidRDefault="00F069B8" w:rsidP="00F069B8">
      <w:pPr>
        <w:rPr>
          <w:rFonts w:ascii="Calibri" w:hAnsi="Calibri" w:cs="Calibri"/>
          <w:sz w:val="24"/>
          <w:szCs w:val="24"/>
        </w:rPr>
      </w:pPr>
      <w:r w:rsidRPr="005B37A6">
        <w:rPr>
          <w:rFonts w:ascii="Calibri" w:hAnsi="Calibri" w:cs="Calibri"/>
          <w:sz w:val="24"/>
          <w:szCs w:val="24"/>
        </w:rPr>
        <w:t xml:space="preserve">Introduction Our uniqueness as individuals—how we were raised and educated, our work experiences, and our genetic makeup- affect how we perceive and act upon the world. Because of these differences, two operators encountering identical system states could perceive them differently, even if they have had identical training and similar backgrounds. In the past, investigations of error largely focused on the operator, often to the exclusion of other system elements that may have contributed as much,  if not more, to operator errors than factors related to the operator who had committed the errors. For example, checklists that were developed to guide investigations of error, many of which are still widely used today, focus primarily on the characteristics of the operator rather than other system elements  (e.g., International Civil Aviation Organization, 1993). The role of the operator has changed over the years as technology has advanced and been increasingly implemented into complex systems. With this change, the role of the operator has changed, and he or she increasingly interacts </w:t>
      </w:r>
      <w:r w:rsidRPr="005B37A6">
        <w:rPr>
          <w:rFonts w:ascii="Calibri" w:hAnsi="Calibri" w:cs="Calibri"/>
          <w:sz w:val="24"/>
          <w:szCs w:val="24"/>
        </w:rPr>
        <w:lastRenderedPageBreak/>
        <w:t xml:space="preserve">with the system through technology. This has also changed the type of errors operators commit from action errors to more cognitive ones (Coury et al., 2010). The approach to investigating error advocated in this text considers operator-related factors within a broad view of error. It does not minimize the influence of operator factors in incident and accident causation; these can, and do, affect performance and lead to error. Rather,  it puts the error in the context of the system in which he or she operates,  86  with consideration of antecedents that are associated with both action and  ­ cognitive errors. The central role of the operator in complex systems operations requires investigators to recognize the role of operator factors in system performance,  factors that are associated with both action and cognitive type errors. This chapter will focus on operator-related antecedents to explain the effects of these factors on operator performance. Physiological Factors Operator-related antecedents can be categorized into one of two general classes: physiological or behavioral. Each includes antecedents with which most of us are familiar, having likely observed their effects in our own experiences, and each can affect operator performance over both the short and long term. Physiological antecedents can temporarily or permanently degrade operator performance by impairing the operator or otherwise degrading his performance. The number of potential physiological antecedents that can influence operator error is sizeable, and numerous medical and physiological texts, journals, and articles have examined them. The major ways that physiological antecedents can degrade operator performance and lead to error will be reviewed, and data needed to determine if a relationship between the two exists suggested, but a full discussion of these antecedents is beyond the scope of this text. General Impairment Illness Because operators must interpret data, recognize situations, anticipate system performance, and make decisions to effectively oversee system operations,  any condition that degrades their cognitive skills could serve as an antecedent to error. Physiological antecedents can increase reaction times, interfere with cognition, and limit recall ability, among other impairing effects. An operator is impaired when the quality of his or her performance has been degraded to a level below that needed to function effectively and safely.  Operators are expected to notify their superiors when they are unfit for duty so that others can be found to serve in their place. However, many do not recognize the subtle effects of degrading factors on their performance and will report to work when they are ill or otherwise unfit for duty. They remove themselves from system operations only when their illness or discomfort is self-evidently impairing, without realizing the adverse effects of subtle </w:t>
      </w:r>
      <w:r w:rsidRPr="005B37A6">
        <w:rPr>
          <w:rFonts w:ascii="Calibri" w:hAnsi="Calibri" w:cs="Calibri"/>
          <w:sz w:val="24"/>
          <w:szCs w:val="24"/>
        </w:rPr>
        <w:lastRenderedPageBreak/>
        <w:t xml:space="preserve">impairment from the illness on their performance and on safety. 87  Researchers have found that even mild illness and discomfort, well below what many consider impairing, may still degrade performance and create antecedents to error. Smith (1990) examined the effects of two fairly minor illnesses, colds and influenza, on performance, ailments that account for what he termed a substantial proportion of all consultations in general medical practice. He measured the cognitive skills and reaction times of volunteers who had been infected with a cold or influenza virus and compared them with those who had been given a placebo. Those who were infected demonstrated significantly poorer cognitive performance and reaction times than those who were not infected, and many of those demonstrating degraded performance were in the incubation periods of their illnesses and, thus,  asymptomatic. </w:t>
      </w:r>
    </w:p>
    <w:p w14:paraId="1951FE72"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 xml:space="preserve">Medications </w:t>
      </w:r>
    </w:p>
    <w:p w14:paraId="799B1807"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 xml:space="preserve">The potential effects of both prescribed and over-the-counter medications on operators vary according to the potency of the drug, the amount taken,  the time since taking the drug, the rate at which the drug is metabolized,  the presence of other drugs in the operators’ systems, and individual variation in response to the drugs in question. The side effects of many drugs in and of themselves may adversely affect performance. For example, sedating antihistamines, found in many over-the-counter colds and allergy medications, slow reaction time and cause drowsiness. Their effects on operator performance can last hours after being consumed. Weiler et al. (2000) found that the performance of automobile drivers in a driving simulator was as adversely affected by an antihistamine, diphenhydramine, found in over-the-counter cold medications as it was by alcohol. In 1998, a commercial bus ran off the road and struck a parked truck after the bus driver had fallen asleep, killing him and six of the passengers  (National Transportation Safety Board, 2000a). Toxicological analysis of specimens from the body of the driver revealed the presence of diphenhydramine and two other drugs, all contained in an over-the-counter preparation marketed for the treatment of colds and allergies. The amount of the drugs and their rates of metabolism indicated that the driver had likely taken the medication several hours before the accident. Investigators concluded that the drug exacerbated the effects of two additional antecedents, an irregular sleep-work cycle and the time of day, to cause the driver to fall asleep while driving. In a retrospective study, the National Transportation Safety Board examined fatal accidents in a variety of transportation modes in the United States  (National Transportation Safety Board, 2000b). Prescription </w:t>
      </w:r>
      <w:r w:rsidRPr="005B37A6">
        <w:rPr>
          <w:rFonts w:ascii="Calibri" w:hAnsi="Calibri" w:cs="Calibri"/>
          <w:sz w:val="24"/>
          <w:szCs w:val="24"/>
        </w:rPr>
        <w:lastRenderedPageBreak/>
        <w:t xml:space="preserve">medications were found in the bodies of over 21% of the general aviation pilots killed in aircraft accidents in 1 year and in many of the bodies of operators killed in accidents in other transportation modes as well. Investigators concluded that both prescription and over-the-counter medications had impaired the operators and led to the accidents. 88  Operators whose performance was adversely affected by prescribed medications may have ingested multiple medications. In that case, there may be difficulty determining whether the effects of the medications were additive,  where the effects of each medication added to those of the other medications taken, or interactive, where the influence of the medications on performance may have differed from more typical side effects because of the influence of the other medications in the person’s system. While many prescribed medications, such as blood pressure drugs, have little effect on cognitive performance, others, particularly opiate pain drugs and antianxiety medications,  known as benzodiazepines (e.g., Xanax, Prozac), have been demonstrated to adversely affect cognitive performance (e.g., Allen et al., 2003; Zacny, 2003).  Potential adverse effects of drugs on performance can be found in such references as the Physicians’ Desk Reference, Internet information that manufacturers have made available, or published research. Many over-the-counter medications carry generalized warnings on their labels about the hazards of driving or operating heavy machinery after use,  but these warnings are often written in small font, and many users neither read the warnings nor recognize the need to apply them to their own situations. The extensive promotion of these drugs, their widespread availability and use, and the frequent lack of awareness of their side effects increase the likelihood that operators will use them without recognizing their potential to impair and degrade performance. Prescription medications, which are required to have adverse effects listed and provided to patients, also may have their side effects ignored by users. Further, when the medications are dispensed, the physicians prescribing the medications and the pharmacists dispensing them may not inform users of potential adverse effects. Often, people need to determine medication effects on their own, either by reading the information provided by the pharmacy or through internet sources.  Many may be unaware of the effects of the medications they are taking on their performance. This may be an issue in the performance of operators in industries where few operators are aware of medication side effects or the need to attend to them, or in industries in which the use of medications may be prohibited, and hence their use can lead to job loss. In those instances, operators may keep their medication use and/or medical conditions hidden from their </w:t>
      </w:r>
      <w:r w:rsidRPr="005B37A6">
        <w:rPr>
          <w:rFonts w:ascii="Calibri" w:hAnsi="Calibri" w:cs="Calibri"/>
          <w:sz w:val="24"/>
          <w:szCs w:val="24"/>
        </w:rPr>
        <w:lastRenderedPageBreak/>
        <w:t xml:space="preserve">employers. Investigators should also recognize that medication use, whether prescribed or over the counter, may indicate an underlying medical condition that itself could be impairing. In those instances, medical records from the prescribing physicians are likely to be helpful in explaining the nature of the condition that led to the medication use. Alcohol and Drugs of Abuse The effects of few, if any, drugs have been studied as much as those of alcohol. Even small amounts of alcohol can impair performance in a variety of cognitive and motor tasks (e.g., Ross and Mundt, 1988; McFadden, 1997).  89  A direct relationship has been established between the amount of alcohol in the bloodstream, measured by blood alcohol content or BAC, and the extent of impairment. The higher the BAC, the more impaired the person. In most of the United States, 8% BAC is considered impairing for automobile drivers, but at lower levels, typically 5% BAC, it is considered impairing by medical researchers. Unusually high BAC concentrations, say 20% BAC or higher in an individual who is still able to function at some level, may indicate alcohol- dependency or addiction. Those addicted to alcohol or other substances may experience withdrawal after a period of abstinence of even a few hours, withdrawal that can also impair performance (Tiffany, 1999). For example, cocaine, a highly addictive drug (National Institute on Drug Abuse, 1999), is a stimulant. After its effects have worn off, cocaine users will likely be fatigued, particularly if they had taken the drug at a time when they would ordinarily have been asleep. Because fatigue impairs cognitive performance, the effects of withdrawal from sustained use of cocaine—effects that include mood alteration in addition to sleep disruption—can create antecedents to error. Investigators determined that the pilot of a regional aircraft that crashed on approach to Durango, Colorado, had been fatigued after ingesting cocaine the night before the accident (National Transportation Safety Board,  1989). He and the first officer were flying a challenging approach through the Rocky Mountains and were about to land when they struck the ground several miles from the runway. Postmortem toxicological analysis of specimens from the captain’s body found benzoylecgonine, cocaine’s principal metabolite. Given the amount of the drug and its metabolite that were found and the rate of cocaine metabolism, investigators determined that he had consumed the drug between 12 and 18 hours before the accident. Because the accident occurred at 6:20 p.m. local time, he would likely have consumed the cocaine the night before, at a time when he would ordinarily have been asleep, thus disrupting his normal sleep pattern. Further, after taking the cocaine, he would have been expected to have encountered difficulty sleeping until the effects of the drug had worn off. Investigators </w:t>
      </w:r>
      <w:r w:rsidRPr="005B37A6">
        <w:rPr>
          <w:rFonts w:ascii="Calibri" w:hAnsi="Calibri" w:cs="Calibri"/>
          <w:sz w:val="24"/>
          <w:szCs w:val="24"/>
        </w:rPr>
        <w:lastRenderedPageBreak/>
        <w:t xml:space="preserve">concluded that the captain’s piloting skills “were likely degraded from his use of the drug before the accident” and that he was likely experiencing the effects of withdrawal, including “significant mood alteration and degradation, craving for the drug, and post-cocaine-induced fatigue” (p. 29). The findings demonstrate that even hours after someone has consumed drugs and the drugs subsequently metabolized, performance can be degraded. Other accidents have also shown the adverse effects of illegal drug con- consumption on operator performance. For example, in the 1991 train acci- dent discussed in Chapter 4, in which two freight locomotives had passed a stop signal and inappropriately entered a track reserved for a passenger train, investigators determined that shortly before the accident, the engineer and brakeman had ingested marijuana while operating the locomotives.  90  Investigators concluded that they proceeded beyond the stop signal because they were impaired from the effects of their marijuana consumption. As with alcohol, high levels of a drug or its metabolites may indicate that the operator is a drug abuser, that is, a long-term user of a drug or a drug addict.  If an operator is suspected of abusing medications, pharmacy records of prescribed medications may reveal a pattern of use over time. The operator may have approached several physicians and obtained prescriptions from each.  The operator also may not have informed his or her employer of either the medication use or the condition for which the medications were prescribed. Other information, such as records of convictions for driving while under the influence of alcohol or drugs, may also suggest a pattern of substance abuse (see also Chapter 12). In the United States, the Federal Aviation  Administration requires pilots to report such infractions and reviews the driving records of all pilots to learn of such offenses, regardless of their self-reports (McFadden, 1997). A substance abuse specialist evaluates all pilots with two or more convictions (and some with one) to determine whether they are chemically dependent. Only after these specialists have reviewed the operator’s history and concluded that he or she would likely refrain from future drug or chemical use does it grant the medical certificate needed to serve as a pilot. Company-maintained personnel records may contain information reflecting an operator’s history of substance use. Prolonged absences, or absences at the beginning and end of work weeks or work periods, may indicate chemical use. Performance appraisals may also show marked changes in work habits or work performance—another indicator of chemical dependency (see  Chapter 12). Depending on the industry, regulators may require operators to provide the results of regular medical examinations and their medication use. These records should provide investigators with considerable </w:t>
      </w:r>
      <w:r w:rsidRPr="005B37A6">
        <w:rPr>
          <w:rFonts w:ascii="Calibri" w:hAnsi="Calibri" w:cs="Calibri"/>
          <w:sz w:val="24"/>
          <w:szCs w:val="24"/>
        </w:rPr>
        <w:lastRenderedPageBreak/>
        <w:t xml:space="preserve">information regarding medical and pharmaceutical antecedents to error. Specific Impairment Many of the tasks that operators perform require acute vision or hearing or subtle senses of touch. Impairment in any of these sensory modalities may lead to errors. Operators in most complex systems are expected to demonstrate sufficient visual acuity to read displays from their control stations,  see motion and depth, and distinguish among colors both within and outside of the immediate environment. They should also be able to demonstrate  ­ sufficient aural acuity to identify various alerts, recognize electronic and voice communications and other system-related sounds, and determine the direction from which the sounds originated. Yet, operators may not always recognize their own impairment, and even when they do, they may deliberately withhold that information if they believe that reporting the impairment could adversely affect their careers.  Investigators acknowledged this in 1996 when a passenger train operator  91  failed to stop the train he was operating at a red stop signal. His train struck another train ahead, killing him and injuring more than 150 passengers  (National Transportation Safety Board, 1997a). Investigators learned that for almost 10 years, the operator had been treated for diabetes and that he had undergone corrective surgery for diabetic retinopathy, an eye disease brought on by diabetes. They attributed his failure to stop to impaired vision;  he was unable to distinguish the signal colors. Although required to do so,  he did not inform his supervisors of his medical condition, and despite the impairment, he continued to serve as a train operator. Depending on the complex system and the sensory modality involved,  impairment may be so subtle that neither operators nor their supervisors recognize it, becoming evident only in unusual or unexpected conditions.  Investigators encountered this in an investigation of a 1996 air transport aircraft accident in which the captain, who was attempting to land at New York’s  LaGuardia Airport, lost depth perception on landing, substantially damaging the airplane, although all on board escaped serious injury (National  Transportation Safety Board, 1997b). The captain had been intermittently wearing monovision contact lenses for several years without incident, lenses that corrected near vision in one and distant vision in the other eye simultaneously. However, in certain visual conditions, the differences in the contact lenses degraded his depth perception. The final moments of the flight path had been over water and through fog, conditions that obscured background features until just above the runway. The reduced visual cues in the prevailing visual conditions,  with the adverse effects of the monovision lenses, sufficiently reduced his depth perception to the point that he allowed the aircraft to descend too low and strike the runway. </w:t>
      </w:r>
      <w:r w:rsidRPr="005B37A6">
        <w:rPr>
          <w:rFonts w:ascii="Calibri" w:hAnsi="Calibri" w:cs="Calibri"/>
          <w:sz w:val="24"/>
          <w:szCs w:val="24"/>
        </w:rPr>
        <w:lastRenderedPageBreak/>
        <w:t xml:space="preserve">Behavioral Antecedents Behavioral antecedents, which develop from the operator’s near- or long-term experiences, can adversely affect performance. They can, for example,  follow profoundly stressful events, such as the loss of an immediate family member. The grief and stress of people in these situations and the effects of that stress on their performance are understandable. Many have encountered the effects of behavioral antecedents at one time or another and can attest to their adverse influence. The effects they exert on the performance of an operator in question, however, may be different from that on another’s performance. Two behavioral antecedents, fatigue, and stress, are of particular interest to error investigators. Others that are company-influenced may also be important in terms of focusing on operator antecedents. 92  The Company’s Role Because of the role of the company in the conduct of its operations, antecedents that may appear to be related to the operator may be more correctly attributed to the company. Operators may commit errors because of skill or knowledge deficiencies, and these deficiencies may serve as the antecedents to the errors in question. However, companies that employ the operators establish minimum qualification levels, hire applicants whom they believe will meet those qualifications, and train and certify them as qualified to safely operate their systems. Consequently, because of a company’s role in overseeing its operations, company antecedents and not operator antecedents may influence errors that result from a lack of operator knowledge or skills.  Companies may also be considered to have influenced operator performance if company-established work schedules led to operator fatigue. If, however,  operators engaged in personal activities that led to their fatigue, then the company would not be considered the source of the fatigue and the antecedent to error. This will be discussed more fully in Chapter 6. </w:t>
      </w:r>
    </w:p>
    <w:p w14:paraId="4DF5C2B9"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Fatigue</w:t>
      </w:r>
    </w:p>
    <w:p w14:paraId="683C088C" w14:textId="629B99E3" w:rsidR="00F069B8" w:rsidRPr="005B37A6" w:rsidRDefault="00F069B8" w:rsidP="00F069B8">
      <w:pPr>
        <w:rPr>
          <w:rFonts w:ascii="Calibri" w:hAnsi="Calibri" w:cs="Calibri"/>
          <w:sz w:val="24"/>
          <w:szCs w:val="24"/>
        </w:rPr>
      </w:pPr>
      <w:r w:rsidRPr="005B37A6">
        <w:rPr>
          <w:rFonts w:ascii="Calibri" w:hAnsi="Calibri" w:cs="Calibri"/>
          <w:sz w:val="24"/>
          <w:szCs w:val="24"/>
        </w:rPr>
        <w:t xml:space="preserve">Fatigue and its adverse effects on human performance have been studied  extensively (e.g., Costa, 1998; Gander et  al., 1998; Mitler and Miller, 1996;  Rosekind et al., 1994). The research shows that fatigue degrades human per- formance and can contribute to or cause error. Dawson and Reid (1997a, b)  found that those who had been awake as long as 18–27 hours continuously  exhibited cognitive performance decrements that were equivalent to having  a BAC of 5% or greater. In a study of accidents in several transportation modes, the National  Transportation Safety Board examined the role of fatigue in transporta- tion safety (National Transportation Safety Board, 1999). As investigators  conclude, Researchers have studied </w:t>
      </w:r>
      <w:r w:rsidRPr="005B37A6">
        <w:rPr>
          <w:rFonts w:ascii="Calibri" w:hAnsi="Calibri" w:cs="Calibri"/>
          <w:sz w:val="24"/>
          <w:szCs w:val="24"/>
        </w:rPr>
        <w:lastRenderedPageBreak/>
        <w:t xml:space="preserve">factors that affect fatigue, such as duration and  quality of sleep, shiftwork and work schedules, circadian rhythms, and  time of day. Cumulative sleep loss and circadian disruption can lead to  a physiological state characterized by impaired performance and dimin- ished alertness. Fatigue can impair information processing and reaction  time, increasing the probability of errors and ultimately leading to trans- portation accidents. (pp. 5 and 6) The importance of the effects of fatigue on cognitive performance of opera- tors, and their effectiveness in complex system operations, has increased as  technology has advanced. As Fletcher et al. (2015) write, The nature of work-related fatigue has changed over time. For example,  in predominantly agricultural times, work tended to be mostly physical  93  and fatigue was therefore likely to be largely physical in nature. After  industrialization, work in many settings became repetitive and fatigue  increasingly included psychological or cognitive components from  ­ factors such as time on task. When electricity became widely available  and night work more common, sleep and circadian factors underlying  fatigue became prominent. (p. 7) Fatigued operators can have particularly adverse influence on system  safety as is evident from a substantial body of literature, albeit primarily  focusing on highway drivers. Teran-Santos et al. (1999) found that drivers  with untreated obstructive sleep apnea were more likely to be involved in  highway accidents than comparable drivers who did not have the condition,  after controlling for pre-accident alcohol and drug use, among other factors.  Williamson et al. (2011) identified a link between fatigued performance and  highway accidents, errors among hospital staff, and workplace injuries such  as on construction sites. Investigators determined that fatigue led pilots of a DC-8 cargo flight to  commit critical errors in a 1993 accident at the United States Naval Air Station  in Guantanamo Bay, Cuba, in which the crew allowed the airplane to turn too  steeply and strike the ground just before landing (National Transportation  Safety Board, 1994). The three pilots had been sleep-deprived at the time of  the accident. The captain had received only 5 hours of sleep in the previous  48 hours and had been awake for 23.5 hours at the time of the accident. The  first officer had been awake for 19 hours continuously and had gotten only  10 hours of sleep in the 57 hours before the accident. In general, fatigue results from sleep loss in a 24-hour period, accumulated  sleep loss over several days, disrupted circadian rhythms, and extended time  performing a task. Most people need about 8 hours of sleep daily, give or  take 1 hour. Thus, those who receive less 7 hours of sleep in any 24-hour  period, or even 8 hours if they are typically need 9 hours of sleep, will likely  be fatigued. The greater the difference between the number of hours a </w:t>
      </w:r>
      <w:r w:rsidRPr="005B37A6">
        <w:rPr>
          <w:rFonts w:ascii="Calibri" w:hAnsi="Calibri" w:cs="Calibri"/>
          <w:sz w:val="24"/>
          <w:szCs w:val="24"/>
        </w:rPr>
        <w:lastRenderedPageBreak/>
        <w:t xml:space="preserve">per- son needs to sleep and the amount that person obtained in the preceding 24  hours, the more likely that person will be acutely fatigued. People can be chronically fatigued from accumulating a sleep debt, that  is, not getting the amount of sleep needed to be rested, over several days.  Again, assuming that most people need 8 hours of sleep nightly, those sleep- ing 6 hours a night or less for a week will likely be chronically fatigued by  the end of the week, as any parent of an infant can attest. Most people maintain regular activity schedules and they tend to get tired  and hungry about the same time each day. When their schedules are dis- rupted, for example, by transoceanic air travel or by shifting work schedules,  they will have difficulty sleeping during the “new” night, what had been the  day in the “old” time zone, no matter how fatigued they are. Several hours  later, during the day in the “new” time zone, they may be unable to remain  alert, despite coffee, tea, exercise, or other technique that had otherwise been  94  effective in restoring alertness. Thereafter, they may experience similar sleep  disturbances upon their return, when they must readjust to the “old” time  zone after having become acclimated to the “new” one. Many physiological and behavioral functions, including sleep cycle, diges- tion, hormonal activity, and body temperature, are regulated in approximate  24-hour cycles. Disrupting these functions, as occurs to transoceanic airline  travelers and shift workers who work days one week and nights the next,  is also fatiguing because the change in schedules is more rapid than is the  body’s ability to adjust. The experience is known as circadian desynchrono- sis, popularly referred to as “jet lag.” Circadian desynchronosis makes it difficult for people to sleep when they  would otherwise be awake, and to be awake and alert during times when  they had been asleep. Disrupted circadian rhythms lead to chronic fatigue,  until the body adjusts to the new schedule and the person receives sufficient  rest to compensate for the sleep deficits (e.g., Tilley et al., 1982). Because circa- dian rhythms do not adjust rapidly, a person whose circadian rhythms have  been disrupted may be fatigued for days afterward, depending on the extent  of the difference between the previous and current schedules. Therefore,  although it may be early afternoon local time, a period in which operators  would otherwise be alert, operators experiencing circadian desynchronosis  may still be performing as if it were 3:00 a.m. Dawson and Fletcher (2001)  and Fletcher and Dawson (2001), studied the effects of circadian desynchro- nosis on employee performance, and developed a scheduling model, which  considers circadian effects, to schedule duty times of shift workers or trans- oceanic workers to minimize their disruptive effects. They found that con- sidering circadian factors in scheduling worker’s </w:t>
      </w:r>
      <w:r w:rsidRPr="005B37A6">
        <w:rPr>
          <w:rFonts w:ascii="Calibri" w:hAnsi="Calibri" w:cs="Calibri"/>
          <w:sz w:val="24"/>
          <w:szCs w:val="24"/>
        </w:rPr>
        <w:lastRenderedPageBreak/>
        <w:t xml:space="preserve">activities can reduce the  effects of circadian disruptions. Certain medical conditions and medications can also be fatiguing. Sallinen  and Hublin (2015) noted that sleep disorders such as obstructive sleep  apnea, and pain-related conditions, are fatiguing. Untreated sleep apnea, a  condition caused by blockage of a person’s airways while sleeping, results  in numerous awakenings, of which the person may be unaware, because of  the inability to breathe. Akerstedt et al. (2011), noted that about 5% of the  adult general population has sleep apnea, about 5%–10% has ­ restless leg  syndrome, and about 3.9% has periodic limb movement, all medical condi- tions that lead to fatigue. In addition, prescribed medications used to treat  restless leg syndrome, pain, anxiety, and insomnia, among others, are either  fatiguing or lead to decrements in cognitive performance that resemble that  of fatigue. Further, the quality of sleep is not constant; people sleep most deeply  between 3:00 a.m. and 5:00 a.m. in their local time zones. They also experi- ence an equivalent decrease in alertness 12 hours later, between 3:00 p.m.  and 5:00 p.m. local time. With these phased changes in sleep quality, the like- lihood of committing errors also changes. Monk et al. (1996) found that the  number of errors committed in a variety of performance measures, errors  95  that can be directly related to operator performance and to accidents, var- ies with the time of day. In a study of on-the job injuries in several factories,  Smith et al. (1994) found that night shift workers were injured on the job sig- nificantly more often than were day shift workers who performed the same  tasks for the same employers. The evidence demonstrates that time of day  can affect performance, and the times in which operators are most likely to  commit errors occur when they would otherwise be in their deepest sleep  cycles, between 3:00 and 5:00 a.m., and the afternoon correlate of those hours,  between 3:00 and 5:00 p.m. Alertness is critical to error-free performance in complex systems and  fatigue has been demonstrated to degrade operator performance in those  cognitive skills that are most needed for operator effectiveness. Gunzelmann  et al. (2011) and Lim and Dinges (2008) showed that fatigued individuals have  difficulty with sustained attention. Lim and Dinges (2010) found that the  cognitive responses of fatigued individuals slowed, that is, they took longer  to notice environmental and situational features over that of non-fatigued  ones. Akerstedt (2007) found that critical aspects of cognitive performance,  such as vigilance, memory, and reaction time, among others, were worse  among fatigued individuals than it was for those who were adequately  rested. Wickens et al. (2015) observed that complex cognitive performance,  such as mental arithmetic and critical reasoning, declined with extended  sleep deprivation. Performance </w:t>
      </w:r>
      <w:r w:rsidRPr="005B37A6">
        <w:rPr>
          <w:rFonts w:ascii="Calibri" w:hAnsi="Calibri" w:cs="Calibri"/>
          <w:sz w:val="24"/>
          <w:szCs w:val="24"/>
        </w:rPr>
        <w:lastRenderedPageBreak/>
        <w:t xml:space="preserve">decrements were found to be worst during  subjects’ circadian lows. Causes of Fatigue For our purposes, fatigue results from operator-related antecedents or orga- nization- or regulator-related antecedents. Medical conditions that the oper- ator is aware of but does not report to his or her company or the regulator,  if required to do so, are an example of a type of operator-related antecedent.  However, if the company or the regulator is aware (or should be aware) of the  adverse influence of fatigue on cognitive performance and does not require  operators with sleep apnea or other medical condition to be diagnosed and  treated for the condition, then the antecedent would be considered company-  or regulator-related. As information about the deleterious effects of fatigue  and fatiguing medical conditions has increased, companies and regulators  have increased their role in requiring those in safety-sensitive positions with  these conditions to be diagnosed and treated for the conditions. Otherwise, operators who, for example, are fatigued because they remained  awake longer than they had planned to before going on duty, would be con- sidered to be responsible for the antecedents. If they did so in order to watch  a film or an event on television, for example, this would almost be considered  a violation rather than an error antecedent. However, if they had insufficient  sleep for reasons that had little to do with their volition, such as infant care  or brief illness, they deserve more consideration, but nevertheless, must be  96  considered to be the source of the antecedent if they were fatigued as a result  of their situations, and did not alert their supervisors to that effect. Companies and organizations can be responsible for the antecedents of  an operator’s fatigue if, as noted, they did not require their operators to be  treated for fatigue-inducing medical conditions, prohibit their use of impair- ing over-the-counter and prescribed medications, or if they created fatiguing  work schedules. As Fletcher et al. (2015) note, the nature of complex systems  today calls for 24-hour operations. These systems are simply too expensive,  and the societal costs of their nonoperation is too high, to allow them to  cease operations for any length of time. Internationally operating aircraft  and vessels, nuclear power stations, and chemical refineries, for example,  cannot avoid nighttime operations without causing significant disruption to  themselves and to society in general. Investigating Fatigue Unlike medical conditions, where medical records describe diagnoses, or  alcohol-related impairment, where blood alcohol level provides evidence  of the degree of intoxication, fatigue is a particularly challenging metric to  assess. As Price and Coury observe, “historically, fatigue has been notori- ously difficult to define and operationalize” (2015, p. 86). Because no physi- cal measure of fatigue can be taken, investigators must assess the degree </w:t>
      </w:r>
      <w:r w:rsidRPr="005B37A6">
        <w:rPr>
          <w:rFonts w:ascii="Calibri" w:hAnsi="Calibri" w:cs="Calibri"/>
          <w:sz w:val="24"/>
          <w:szCs w:val="24"/>
        </w:rPr>
        <w:lastRenderedPageBreak/>
        <w:t xml:space="preserve">of  fatigue indirectly. They do this by assessing evidence for fatigue, relating  it to the type of error the operator committed, and determining the likeli- hood of other antecedents accounting for the error (Price and Coury, 2015;  Strauch, 2015). Investigators determine that an operator’s error was the result of fatigue  by first establishing that the operator was fatigued. Medical records that  demonstrate that an operator has an untreated, fatigue-producing medi- cal condition, would be sufficient to establish that he or she was fatigued.  Similarly, evidence of the use of a sedating medication would also be suf- ficient. Absent such evidence, investigators establish the presence of fatigue  by examining the quantity, regularity, and quality of the operator’s sleep in  the period before the accident. Ideally, a week’s worth of sleep/awake times  would establish beyond question the quantity and regularity of someone’s  sleep, but most people have difficulty remembering more than a few days  previously what times they went to bed and what time they arose. Therefore,  investigators typically ask operators to note their sleep/wake times for 72–96  hours before an accident. This record will establish whether an operator  was subject to circadian disruption, and whether he or she got the desired  8 hours, plus or minus 1 hour, of sleep. Irregularity in sleep schedules, and  sleep times less than the person’s regular sleep hours serve as evidence of  fatigue. Obviously, the greater the deficit from 8 hours, the greater the irreg- ularity in sleep/wake times, and the greater the cumulative deficit over time,  the more likely the operator was fatigued. In addition, Price and Coury (2015)  97  highlight the importance of documenting sleep quality. An operator who  has accrued sufficient sleep (i.e., around 8 hours), with regularity in the time  before an accident, but whose sleep was diminished by noise, interruptions,  high temperature, and so on, will be considered to have received insufficient  quality sleep and hence, to have been fatigued. Once an operator has been identified as having been fatigued at the time of  the accident, investigators then determine whether the error or errors were  consistent with someone who was fatigued. In general, we look for cogni- tive errors in which the operator misdiagnosed something, or was late in  doing a previously completed task, that is, was late or improperly performed  a cognitive task that he or she had completed effectively beforehand. For  example, failure to properly diagnose something, whether a component fail- ure or a navigation error, can be the result of any of several factors. A person  who is fatigued, however, will likely have difficulty shifting attention among  possible explanations or components, while focusing excessively on a single  item. Because proper diagnosis requires an understanding of a system and  its subsystem </w:t>
      </w:r>
      <w:r w:rsidRPr="005B37A6">
        <w:rPr>
          <w:rFonts w:ascii="Calibri" w:hAnsi="Calibri" w:cs="Calibri"/>
          <w:sz w:val="24"/>
          <w:szCs w:val="24"/>
        </w:rPr>
        <w:lastRenderedPageBreak/>
        <w:t xml:space="preserve">operations, effectively understanding the nature of a malfunc- tion within the system calls for the operator to rapidly examine the system  and recognize the symptoms of the malfunction. Because cognitive activity  is slowed when someone is fatigued, evidence of such slowing in cognitive  performance would be consistent with someone who is fatigued. Similarly,  someone who fails to quickly recognize a change in situational cues, or who  is late is performing a task because he or she was late to recognize the need  to perform the task, would provide evidence of being fatigued. On the other  hand, action errors are typically not related to fatigue. Someone who turns  on one switch while intending to activate another, adjacent one, has commit- ted an error that may or may not be influenced by fatigue. Because the types of cognitive errors prone to fatigue can also be affected  by other antecedents, it is necessary to exclude other potential antecedents  that could also account for an error to determine conclusively that fatigue  led to an error. These include shortcomings in training, oversight, selection,  and procedures. For example, an operator who misdiagnosed the cause of  a component failure may have lacked the knowledge of the component and  its relationship to the system to enable him or her to effectively understand  its cause. This lack of knowledge must be excluded as a potential error ante- cedent, along with other antecedents that can explain the misdiagnosis in  order to identify fatigue as the error’s antecedent. Only when all potential  antecedents of the error have been ruled out, and fatigue is the only plausible  antecedent remaining, can one confidently identify the operator’s fatigue as  the antecedent of the error in question. Preventing Fatigue As noted, the cause of an operator’s fatigue may lie either with the opera- tor himself or herself, or with the company or regulator. In either instance,  98  companies or regulators can or have undertaken rule changes, scheduling  changes, and education activities, among others, to mitigate opportunities  for operators to oversee system operations when fatigued (e.g., see Gander,  2015). For example, after a 2009 airplane accident that killed all 49 passengers  and crew onboard and one person on the ground (National Transportation  Safety Board, 2010), the U.S. Federal Aviation Administration changed its  hours of service rules for pilots to account for duty time served during  pilots’ circadian lows, that is, times when they would have ordinarily have  been asleep. Pilots who worked a period of time that would ordinarily not  have been fatiguing, were required to have additional rest hours if that  duty time was served at night (FAA regulation 14 CFR Parts 1–27). Many  regulators of complex systems require operators to accrue sufficient rest  after their duty periods, but few account for changes in the schedules of  their duty periods, or for rapid </w:t>
      </w:r>
      <w:r w:rsidRPr="005B37A6">
        <w:rPr>
          <w:rFonts w:ascii="Calibri" w:hAnsi="Calibri" w:cs="Calibri"/>
          <w:sz w:val="24"/>
          <w:szCs w:val="24"/>
        </w:rPr>
        <w:lastRenderedPageBreak/>
        <w:t xml:space="preserve">transmeridian time zone changes, as is the  case with long-haul transport pilots. Consequently, the rules may allow  operators to accrue what would otherwise be adequate rest periods, but  because of potential shift changes that lead to circadian disruption, for  example, shifting from day shift to night shift, the operator will likely be  fatigued in the immediate nights following the schedule change, as the  body takes several days to adjust the circadian rhythms to such dramatic  changes. The Federal Aviation Administration, in its revised hours of service rules,  encouraged airlines to adopt fatigue risk management systems, which it  explained is “a data-driven process and a systematic method used to con- tinuously monitor and manage safety risks associated with fatigue-related  error” (14. CFR 171.3). Fatigue risk management systems allow companies  the flexibility to develop schedules of work that address the unique risks of  their own operations, based on data that the company must collect and ana- lyze. Researchers have described the benefits of such programs (e.g., Dawson  et al., 2012; Fletcher et al., 2015), and implementing a fatigue risk manage- ment system or similar program that identifies and addresses the risks of  operators being fatigued while on duty can reduce, if not eliminate, the role  of the company or regulator as an antecedent of an operator’s fatigue-related  error. Stress The effects of stress on performance have been studied extensively.  Definitions of stress vary, but the definition by Salas et al. (1996) will be used  presently. They define stress as, “a process by which certain environmental  demands evoke an appraisal process in which perceived demand exceeds  resources and results in undesirable physiological, psychological, behavioral  or social outcomes” (p. 6). The effects of individual stressors depend largely on the person and  how stressful he or she perceives them. Stressors that are perceived to be  99  moderate can enhance performance by counteracting the effects of boredom  or tedium in settings in which little changes (Hancock and Warm, 1989).  However, stressors considered severe can degrade performance. Person-Related Stress Personal stress, influenced by circumstances unrelated to an operator’s job  that cause “undesirable physiological, psychological, behavioral or social  outcomes,” are differentiated from system-induced stress. Operators may  encounter more than one stressor simultaneously, both person- and system- related, and their performance may be affected by both. The more stress- ors a person experiences, the more likely that person’s performance will be  degraded by their effects. Person-related stressors include marital breakups, the illness or death of  family members, or disruptions to routines such as a move or the depar- ture of a household member. The effects of personal stress on an opera- tor’s performance can be seen in a marine accident that </w:t>
      </w:r>
      <w:r w:rsidRPr="005B37A6">
        <w:rPr>
          <w:rFonts w:ascii="Calibri" w:hAnsi="Calibri" w:cs="Calibri"/>
          <w:sz w:val="24"/>
          <w:szCs w:val="24"/>
        </w:rPr>
        <w:lastRenderedPageBreak/>
        <w:t>occurred when a  tugboat pushing a barge on the Delaware River, in Philadelphia, ran over  a tour vessel (National Transportation Safety Board, 2011). Two of the pas- sengers on the tour vessel were killed in the accident. The operator of the  tug/barge, the mate, was unable to see the tour vessel because he was  using his cellphone and laptop computer, from a lower level wheelhouse,  while operating the vessel. As investigators describe, the mate, who was  operating the tug/barge, had told a company official after the accident that  … “he had been ‘consumed’ with dealing with this family crisis; medical  records obtained by the National Transportation Safety Board confirmed  that the mate’s child, who was undergoing a scheduled routine medical  procedure that day, had suffered a potentially life-threatening complication  less than an hour before the mate went on duty.” (p. 17) Investigators held  him responsible for causing the accident, but it is nonetheless likely that the  stress of learning of his son’s life-threatening condition affected his ability  to recognize that he needed to inform company supervisors that he could  not safely operate the vessel because of the stress that he was experiencing.  Instead of properly operating the vessel, he was below a deck that would  have enabled him to view the vessel’s forward path, and was talking on his  cell phone and using his laptop, presumably to obtain more information  about his son’s condition. Person-related stressors may not necessarily be negative; they can result  from what most consider happy occasions. Alcov et al. (1982) compared the  accident rates of U.S. Navy pilots who had experienced stressful life events  to those who had not, events that included marital problems, major career  decisions, relationship difficulties, job-related problems, as well as impend- ing marriage and recent child birth in the immediate family. Pilots who had  experienced stressful events had sustained higher accident rates than pilots  who had not. Despite these findings, it is important to recognize that the  100  mere presence of person-related stressors does not imply that an operator’s  performance was adversely affected by stress because of the noted indivi</w:t>
      </w:r>
      <w:r w:rsidR="00C873DC">
        <w:rPr>
          <w:rFonts w:ascii="Calibri" w:hAnsi="Calibri" w:cs="Calibri"/>
          <w:sz w:val="24"/>
          <w:szCs w:val="24"/>
        </w:rPr>
        <w:t>d</w:t>
      </w:r>
      <w:r w:rsidRPr="005B37A6">
        <w:rPr>
          <w:rFonts w:ascii="Calibri" w:hAnsi="Calibri" w:cs="Calibri"/>
          <w:sz w:val="24"/>
          <w:szCs w:val="24"/>
        </w:rPr>
        <w:t xml:space="preserve">ual variations in reaction to stressors. System-Induced Stress Operators may find unexpected system events to be stressful, such as dis- plays with information that cannot be interpreted, unexpected aural warn- ings, and controls that appear to be ineffective. Operator reaction to these  stressors is influenced by their experiences and previous encounters with  similar events. Operator actions can also lead to stress, particularly if severe  consequences might result. The more adverse the consequences, the greater  the stress the operator can be expected to experience when encountering that  event. Case Study On February 12, 2009, a Bombardier DHC-8-400, on a flight from Newark,  New Jersey, to Buffalo, New York, crashed </w:t>
      </w:r>
      <w:r w:rsidRPr="005B37A6">
        <w:rPr>
          <w:rFonts w:ascii="Calibri" w:hAnsi="Calibri" w:cs="Calibri"/>
          <w:sz w:val="24"/>
          <w:szCs w:val="24"/>
        </w:rPr>
        <w:lastRenderedPageBreak/>
        <w:t xml:space="preserve">into a residence near Buffalo,  while the airplane was on its final approach to the airport. All 49 passengers  and crew onboard the airplane and one person on the ground were killed  in the accident (National Transportation Safety Board, 2010). Night visual  meteorological conditions prevailed at the time and nothing untoward was  found wrong with the airplane. Investigators concluded that the captain  had inappropriately responded to a stick shaker alert, which occurs when  an airplane is about to stall. Rather than lowering the nose and advanc- ing power, as he had been trained to do, he pulled the nose back and the  airplane entered a stall, from which neither the captain nor the first officer  were able to recover. Investigators found that neither the captain nor first  officer had effectively monitored the airspeed before the stick shaker had  alerted them. The error in failing to react appropriately to a stick shaker is one that is  not wholly consistent with fatigue, given the training that the pilots receive.  That is, all pilots are trained and are required to demonstrate their recogni- tion of, and appropriate response to a stall. The stick shaker alert, in which  the control column rapidly moves forward and aft and is accompanied by  a unique sound, is designed to minimize the time pilots need to recognize  the impending stall. Both auditory and tactile cues that are unique to this  impending aerodynamic condition are provided and both are readily identi- fiable. The criticality of rapid recognition and the need for an effective crew  response to the warnings of an impending stall led to the requirement for a  unique and quickly recognized alert. Consequently, little, if any, diagnosis is  101  needed to recognize the nature of a stick shaker alert. However, allowing the  airplane to approach a stall by failing to monitor the airspeed is an error con- sistent with fatigue because a proper approach to landing calls for pilots to  rapidly shift their monitoring among parameters of airspeed, descent speed,  engine power, and lateral and vertical flight paths. However, shifting atten- tion, vigilance, and monitoring are cognitive skills that have been demon- strated to be adversely affected by fatigue. Neither pilot resided in the city from which the flight originated, and both  had “commuted” or flew as a passenger from their residence to Newark.  The captain arrived at Newark 3 days before the day of the accident, arriv- ing there in the evening, at 20:05, and began a 2-day trip of flights the next  morning. He spent the night before the 2-day trip in the crew room at the  airport and awoke before he was required to report for duty at 05:30 the  next morning and again the following morning, the day of the accident. In  between, he spent the night at a company-paid hotel. The night before the  accident, with a 21-hour and 16-minute rest period upon completion of his  2-day trip, he spent the night in the crew room at </w:t>
      </w:r>
      <w:r w:rsidRPr="005B37A6">
        <w:rPr>
          <w:rFonts w:ascii="Calibri" w:hAnsi="Calibri" w:cs="Calibri"/>
          <w:sz w:val="24"/>
          <w:szCs w:val="24"/>
        </w:rPr>
        <w:lastRenderedPageBreak/>
        <w:t xml:space="preserve">the airport. Investigators  found that 03:10 and again at 07:26 on the morning of the accident he had  logged onto the airline’s computer. He reported for duty the day of the acci- dent at 13:30. The first officer flew from her home on the west coast of the United States  to Newark, changing planes in Memphis. The flight originated in Seattle at  19:51 local (Pacific) time or 22:51 eastern time and arrived in Memphis at 23:30  Pacific time or 02:30 eastern time. She then took a flight that left Memphis at  04:18 eastern time and arrived at Newark about 06:23, eastern time. She then  rested in the crew room from about 07:32 to about 13:05 when she sent a text  message from her computer. The flight crews of the flights on which she flew  to Newark reported that she slept about 90 minutes on the first flight and for  the duration of the second. Airport crew rooms are provided to pilots and flight attendants to  enable them to relax before their flights. Little privacy is available and,  while couches may be provided, these are not designed for crew sleep- ing because the room lights are typically bright and there is little effort  to soften the volume of noise. Crewmembers meet each other and typi- cally converse before their flights. Therefore, pilots who spend the night  in airport crew rooms may obtain sufficient sleep to be considered rested,  but the quality of sleep obtained would negate potential benefits of suf- ficient hours of sleep, if it were possible for crewmembers to sleep the  entirety of their stays in crew rooms. As a result, investigators concluded,  “the ­ captain had experienced chronic sleep loss, and both he and the first  officer had experienced interrupted and poor-quality sleep during the  24 hours before the accident” (National Transportation Safety Board, 2010,  p. 106). Crew rooms do not charge crewmembers fees for their use, unlike hotel  rooms. Regional air pilots, especially first officers, may not earn enough  102  compensation to be able to afford hotel rooms. Moreover, while regulator  hours of service dictate the number of hours and rest pilots much obtain  while on duty, the rules do not apply to hours served off duty, as the captain  and first officer were on the night before the accident. The quality of sleep the pilots obtained in the crew room allowed investi- gators to determine that they were fatigued at the time. However, the error  of not recognizing and responding to the impending aerodynamic stall, as  noted, was not one consistent with fatigue. In this case, the captain had a  record of previous errors in training consistent with the one that led to the  accident. Simply put, his record was such that such an error was consistent  with the quality of his performance as a pilot when faced with unusual or  unexpected events. The first officer, by contrast, had no such record of per- formance deficiencies. Although investigators determined that the crew was  fatigued at the time, the lack of correspondence </w:t>
      </w:r>
      <w:r w:rsidRPr="005B37A6">
        <w:rPr>
          <w:rFonts w:ascii="Calibri" w:hAnsi="Calibri" w:cs="Calibri"/>
          <w:sz w:val="24"/>
          <w:szCs w:val="24"/>
        </w:rPr>
        <w:lastRenderedPageBreak/>
        <w:t xml:space="preserve">between fatigue and the  error of not recognizing and responding appropriately to a stick shaker, and  the presence of an alternative antecedent to error, that is, the captain’s poor  performance record, prevented them from attributing the critical crew error  to fatigue. As they concluded, Evidence suggests that both pilots were likely experiencing some degree  of fatigue at the time of the accident. However, the errors and decisions  made by the pilots cannot be solely attributed to fatigue because of  other explanations for their performance…The captain’s errors during  the flight could be consistent with his pattern of performance failures  during testing, which he had experienced throughout his flying career.  (National Transportation Safety Board, 2010, p. 107) </w:t>
      </w:r>
    </w:p>
    <w:p w14:paraId="6220DECA"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Summary</w:t>
      </w:r>
    </w:p>
    <w:p w14:paraId="220FD5DC"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 xml:space="preserve">Two general categories of operator antecedents, behavioral and physiologi- cal, can lead to error. Physiological antecedents can impair performance  either temporarily or permanently, through disease, medications, or alcohol  or over-the-counter or illicit drugs. These can temporarily impair operators  by altering perception, slowing reaction time, and causing fatigue, among  other adverse effects. Behavioral antecedents to error include fatigue and stress, originating  from the operator’s personal experiences or from company actions. Long  work schedules, changing shift work schedules, abrupt change in time  zones, or a combination of these, are company actions that can cause fatigue,  well-documented antecedents to error. Stress can be caused by factors  related to the job, or events in an operator’s personal life that are indepen- dent of the job. </w:t>
      </w:r>
    </w:p>
    <w:p w14:paraId="548C10AB"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DOCUMENTING OPERATOR ANTECEDENTS MEDICAL CONDITIONS</w:t>
      </w:r>
    </w:p>
    <w:p w14:paraId="1C684F5C"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Review operator medical records, both company maintained  and those maintained by a personal health care provider, with  a health care professional. •</w:t>
      </w:r>
      <w:r w:rsidRPr="005B37A6">
        <w:rPr>
          <w:rFonts w:ascii="Calibri" w:hAnsi="Calibri" w:cs="Calibri"/>
          <w:sz w:val="24"/>
          <w:szCs w:val="24"/>
        </w:rPr>
        <w:tab/>
        <w:t xml:space="preserve"> Note recent diagnoses of and treatment for medical conditions,  and determine the possible effects of the conditions and associ- ated medication on operator performance, in consultation with  an occupational health expert. •</w:t>
      </w:r>
      <w:r w:rsidRPr="005B37A6">
        <w:rPr>
          <w:rFonts w:ascii="Calibri" w:hAnsi="Calibri" w:cs="Calibri"/>
          <w:sz w:val="24"/>
          <w:szCs w:val="24"/>
        </w:rPr>
        <w:tab/>
        <w:t xml:space="preserve"> Interview colleagues, associates, relatives of the operator, and  the operator if possible, to determine if he or she was experi- encing even a mild illness or temporary discomfort at the time  of the event. •</w:t>
      </w:r>
      <w:r w:rsidRPr="005B37A6">
        <w:rPr>
          <w:rFonts w:ascii="Calibri" w:hAnsi="Calibri" w:cs="Calibri"/>
          <w:sz w:val="24"/>
          <w:szCs w:val="24"/>
        </w:rPr>
        <w:tab/>
        <w:t xml:space="preserve"> Interview operator family and colleagues to determine if they  noted changes in the operator’s daily routines, behaviors, or  attitudes, and when these changes were first observed. •</w:t>
      </w:r>
      <w:r w:rsidRPr="005B37A6">
        <w:rPr>
          <w:rFonts w:ascii="Calibri" w:hAnsi="Calibri" w:cs="Calibri"/>
          <w:sz w:val="24"/>
          <w:szCs w:val="24"/>
        </w:rPr>
        <w:tab/>
        <w:t xml:space="preserve"> Review company personnel records to detect changes in work  habits, job performance, and attendance. </w:t>
      </w:r>
    </w:p>
    <w:p w14:paraId="68B92ABA"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lastRenderedPageBreak/>
        <w:t xml:space="preserve">DRUGS OR ALCOHOL </w:t>
      </w:r>
    </w:p>
    <w:p w14:paraId="22A90527"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Request, as soon as possible after the occurrence, a blood sam- ple from the operator, or from the pathologist if the operator  was killed, for a toxicological analysis. •</w:t>
      </w:r>
      <w:r w:rsidRPr="005B37A6">
        <w:rPr>
          <w:rFonts w:ascii="Calibri" w:hAnsi="Calibri" w:cs="Calibri"/>
          <w:sz w:val="24"/>
          <w:szCs w:val="24"/>
        </w:rPr>
        <w:tab/>
        <w:t xml:space="preserve"> Ask local law enforcement authorities to recommend a ­ reputable  and qualified laboratory that can conduct toxicological analy- ses if local government laboratories are unable to do so. •</w:t>
      </w:r>
      <w:r w:rsidRPr="005B37A6">
        <w:rPr>
          <w:rFonts w:ascii="Calibri" w:hAnsi="Calibri" w:cs="Calibri"/>
          <w:sz w:val="24"/>
          <w:szCs w:val="24"/>
        </w:rPr>
        <w:tab/>
        <w:t xml:space="preserve"> Review positive toxicological findings with an occupational  health specialist, another toxicologist, or health care provider  with the necessary expertise. Ask him or her to obtain and  review the results of controlled studies on the medications in  question. •</w:t>
      </w:r>
      <w:r w:rsidRPr="005B37A6">
        <w:rPr>
          <w:rFonts w:ascii="Calibri" w:hAnsi="Calibri" w:cs="Calibri"/>
          <w:sz w:val="24"/>
          <w:szCs w:val="24"/>
        </w:rPr>
        <w:tab/>
        <w:t xml:space="preserve"> Give the toxicologist information about the care of the body  or the specimen if the operator has been killed, the state of the  operator’s health before the event, and possible medication that  the operator may have been taking. •</w:t>
      </w:r>
      <w:r w:rsidRPr="005B37A6">
        <w:rPr>
          <w:rFonts w:ascii="Calibri" w:hAnsi="Calibri" w:cs="Calibri"/>
          <w:sz w:val="24"/>
          <w:szCs w:val="24"/>
        </w:rPr>
        <w:tab/>
        <w:t xml:space="preserve"> Consult a physician, pharmacist, toxicologist, or a pharmacolo- gist to learn about the effects of single or multiple drugs on  operator performance when evidence confirms that an opera- tor took medications before an occurrence. </w:t>
      </w:r>
    </w:p>
    <w:p w14:paraId="49376C01"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FATIGUE •</w:t>
      </w:r>
      <w:r w:rsidRPr="005B37A6">
        <w:rPr>
          <w:rFonts w:ascii="Calibri" w:hAnsi="Calibri" w:cs="Calibri"/>
          <w:sz w:val="24"/>
          <w:szCs w:val="24"/>
        </w:rPr>
        <w:tab/>
        <w:t xml:space="preserve"> Document the time at which the operator went to sleep and  awoke with the previous 3–4 days before an accident. •</w:t>
      </w:r>
      <w:r w:rsidRPr="005B37A6">
        <w:rPr>
          <w:rFonts w:ascii="Calibri" w:hAnsi="Calibri" w:cs="Calibri"/>
          <w:sz w:val="24"/>
          <w:szCs w:val="24"/>
        </w:rPr>
        <w:tab/>
        <w:t xml:space="preserve"> Determine from medical records and prescription drug records  or a toxicological sample, if possible, if the operator had an  untreated sleep disorder or other fatiguing medical conditions,  or had taken sedating medications. •</w:t>
      </w:r>
      <w:r w:rsidRPr="005B37A6">
        <w:rPr>
          <w:rFonts w:ascii="Calibri" w:hAnsi="Calibri" w:cs="Calibri"/>
          <w:sz w:val="24"/>
          <w:szCs w:val="24"/>
        </w:rPr>
        <w:tab/>
        <w:t xml:space="preserve"> Assess fatigue from either an untreated sleep disorder, other  fatiguing medical conditions, or the use of a sedating medication. •</w:t>
      </w:r>
      <w:r w:rsidRPr="005B37A6">
        <w:rPr>
          <w:rFonts w:ascii="Calibri" w:hAnsi="Calibri" w:cs="Calibri"/>
          <w:sz w:val="24"/>
          <w:szCs w:val="24"/>
        </w:rPr>
        <w:tab/>
        <w:t xml:space="preserve"> Characterize those who receive 4 or more hours less sleep than  typical in a 24-hour as acutely fatigued and those who receive  2 hours less sleep than usual over four 24-hour periods to be  chronically fatigued. •</w:t>
      </w:r>
      <w:r w:rsidRPr="005B37A6">
        <w:rPr>
          <w:rFonts w:ascii="Calibri" w:hAnsi="Calibri" w:cs="Calibri"/>
          <w:sz w:val="24"/>
          <w:szCs w:val="24"/>
        </w:rPr>
        <w:tab/>
        <w:t xml:space="preserve"> Reconstruct the times the operator went to sleep and the times  the person awoke for each of the days since the travel com- menced, using the home time zone as the standard for those  who have traveled across time zones. •</w:t>
      </w:r>
      <w:r w:rsidRPr="005B37A6">
        <w:rPr>
          <w:rFonts w:ascii="Calibri" w:hAnsi="Calibri" w:cs="Calibri"/>
          <w:sz w:val="24"/>
          <w:szCs w:val="24"/>
        </w:rPr>
        <w:tab/>
        <w:t xml:space="preserve"> If the operator had traveled before the accident, note the num- ber of days that the traveler was away from the base schedule,  and the number of days since the traveler returned to the base  schedule. •</w:t>
      </w:r>
      <w:r w:rsidRPr="005B37A6">
        <w:rPr>
          <w:rFonts w:ascii="Calibri" w:hAnsi="Calibri" w:cs="Calibri"/>
          <w:sz w:val="24"/>
          <w:szCs w:val="24"/>
        </w:rPr>
        <w:tab/>
        <w:t xml:space="preserve"> Document the time of the accident to determine whether it  occurred between 3:00 a.m. to 5:00 a.m. local time. •</w:t>
      </w:r>
      <w:r w:rsidRPr="005B37A6">
        <w:rPr>
          <w:rFonts w:ascii="Calibri" w:hAnsi="Calibri" w:cs="Calibri"/>
          <w:sz w:val="24"/>
          <w:szCs w:val="24"/>
        </w:rPr>
        <w:tab/>
        <w:t xml:space="preserve"> Identify characteristics of fatigue in the critical errors, includ- ing preoccupation with a single task, slowed reaction time, and  difficulty performing tasks that had been performed effec- tively before. •</w:t>
      </w:r>
      <w:r w:rsidRPr="005B37A6">
        <w:rPr>
          <w:rFonts w:ascii="Calibri" w:hAnsi="Calibri" w:cs="Calibri"/>
          <w:sz w:val="24"/>
          <w:szCs w:val="24"/>
        </w:rPr>
        <w:tab/>
        <w:t xml:space="preserve"> Assess fatigue, if not medical or medication-related, from an  irregular </w:t>
      </w:r>
      <w:r w:rsidRPr="005B37A6">
        <w:rPr>
          <w:rFonts w:ascii="Calibri" w:hAnsi="Calibri" w:cs="Calibri"/>
          <w:sz w:val="24"/>
          <w:szCs w:val="24"/>
        </w:rPr>
        <w:lastRenderedPageBreak/>
        <w:t>sleep/wake schedule in the days before the accident,  or insufficient rest in that period. •</w:t>
      </w:r>
      <w:r w:rsidRPr="005B37A6">
        <w:rPr>
          <w:rFonts w:ascii="Calibri" w:hAnsi="Calibri" w:cs="Calibri"/>
          <w:sz w:val="24"/>
          <w:szCs w:val="24"/>
        </w:rPr>
        <w:tab/>
        <w:t xml:space="preserve"> Determine if the error the operator made was a cognitive one,  and if so, whether it was consistent with a fatigue-related error. •</w:t>
      </w:r>
      <w:r w:rsidRPr="005B37A6">
        <w:rPr>
          <w:rFonts w:ascii="Calibri" w:hAnsi="Calibri" w:cs="Calibri"/>
          <w:sz w:val="24"/>
          <w:szCs w:val="24"/>
        </w:rPr>
        <w:tab/>
        <w:t xml:space="preserve"> Exclude other potential error antecedents such as training short- comings, inadequate oversight, or a record of poor performance. </w:t>
      </w:r>
    </w:p>
    <w:p w14:paraId="6E373D19"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 xml:space="preserve">AUTOPSIES </w:t>
      </w:r>
    </w:p>
    <w:p w14:paraId="582FE702"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w:t>
      </w:r>
      <w:r w:rsidRPr="005B37A6">
        <w:rPr>
          <w:rFonts w:ascii="Calibri" w:hAnsi="Calibri" w:cs="Calibri"/>
          <w:sz w:val="24"/>
          <w:szCs w:val="24"/>
        </w:rPr>
        <w:tab/>
        <w:t xml:space="preserve"> If the operator was killed in the accident, and his or her ­ medical  condition is unknown, arrange for an autopsy by a forensic  pathologist if possible, or one with additional training and  experience in accident investigations. </w:t>
      </w:r>
    </w:p>
    <w:p w14:paraId="40BE2C8A"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 xml:space="preserve"> •</w:t>
      </w:r>
      <w:r w:rsidRPr="005B37A6">
        <w:rPr>
          <w:rFonts w:ascii="Calibri" w:hAnsi="Calibri" w:cs="Calibri"/>
          <w:sz w:val="24"/>
          <w:szCs w:val="24"/>
        </w:rPr>
        <w:tab/>
        <w:t xml:space="preserve"> Give the pathologist information on the nature of the accident,  the state of the body, the role of the operator at the time, the  nature of the machinery with which the operator was interact- ing, and data obtained from medical records, peer interviews,  and other sources. •</w:t>
      </w:r>
      <w:r w:rsidRPr="005B37A6">
        <w:rPr>
          <w:rFonts w:ascii="Calibri" w:hAnsi="Calibri" w:cs="Calibri"/>
          <w:sz w:val="24"/>
          <w:szCs w:val="24"/>
        </w:rPr>
        <w:tab/>
        <w:t xml:space="preserve"> Provide the pathologist with photos of the operator’s body and  of the accident site. •</w:t>
      </w:r>
      <w:r w:rsidRPr="005B37A6">
        <w:rPr>
          <w:rFonts w:ascii="Calibri" w:hAnsi="Calibri" w:cs="Calibri"/>
          <w:sz w:val="24"/>
          <w:szCs w:val="24"/>
        </w:rPr>
        <w:tab/>
        <w:t xml:space="preserve"> Ask the pathologist for information on preexisting physiologi- cal conditions, the effects of impact forces, (if in a vehicle or  other dynamic environment) thermal injuries, or toxic fumes,  and the presence of corrective lenses, hearing aids, or other  supplemental devices on the body of the operator.</w:t>
      </w:r>
    </w:p>
    <w:p w14:paraId="5ABF8ACA"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 xml:space="preserve"> STRESS •</w:t>
      </w:r>
      <w:r w:rsidRPr="005B37A6">
        <w:rPr>
          <w:rFonts w:ascii="Calibri" w:hAnsi="Calibri" w:cs="Calibri"/>
          <w:sz w:val="24"/>
          <w:szCs w:val="24"/>
        </w:rPr>
        <w:tab/>
        <w:t xml:space="preserve"> Interview family and colleagues to determine whether the  operator experienced stressors before the event, and how he or  she reacted to them.</w:t>
      </w:r>
    </w:p>
    <w:p w14:paraId="013C4D5D" w14:textId="77777777" w:rsidR="00F069B8" w:rsidRPr="005B37A6" w:rsidRDefault="00F069B8" w:rsidP="00F069B8">
      <w:pPr>
        <w:rPr>
          <w:rFonts w:ascii="Calibri" w:hAnsi="Calibri" w:cs="Calibri"/>
          <w:sz w:val="24"/>
          <w:szCs w:val="24"/>
        </w:rPr>
      </w:pPr>
    </w:p>
    <w:p w14:paraId="6E8EE4D8" w14:textId="733029E3" w:rsidR="002A1852" w:rsidRPr="005B37A6" w:rsidRDefault="002A1852" w:rsidP="00F069B8">
      <w:pPr>
        <w:rPr>
          <w:rFonts w:ascii="Calibri" w:hAnsi="Calibri" w:cs="Calibri"/>
          <w:sz w:val="24"/>
          <w:szCs w:val="24"/>
        </w:rPr>
      </w:pPr>
      <w:r w:rsidRPr="005B37A6">
        <w:rPr>
          <w:rFonts w:ascii="Calibri" w:hAnsi="Calibri" w:cs="Calibri"/>
          <w:sz w:val="24"/>
          <w:szCs w:val="24"/>
        </w:rPr>
        <w:t>Chapter Six</w:t>
      </w:r>
    </w:p>
    <w:p w14:paraId="0170A46F" w14:textId="2085F3EF" w:rsidR="00F069B8" w:rsidRPr="005B37A6" w:rsidRDefault="00F069B8" w:rsidP="00F069B8">
      <w:pPr>
        <w:rPr>
          <w:rFonts w:ascii="Calibri" w:hAnsi="Calibri" w:cs="Calibri"/>
          <w:sz w:val="24"/>
          <w:szCs w:val="24"/>
        </w:rPr>
      </w:pPr>
      <w:r w:rsidRPr="005B37A6">
        <w:rPr>
          <w:rFonts w:ascii="Calibri" w:hAnsi="Calibri" w:cs="Calibri"/>
          <w:sz w:val="24"/>
          <w:szCs w:val="24"/>
        </w:rPr>
        <w:t>The Company</w:t>
      </w:r>
    </w:p>
    <w:p w14:paraId="5960D9EA"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 xml:space="preserve">The Japanese nuclear accident three weeks ago occurred largely because  managers counted on workers to follow rules but never explained why  the rules were important. Wald, 1999 New York Times Introduction A company’s role in creating antecedents to error has been increasingly  recognized. The New York Times account of the 1999 accident at a Japanese  uranium processing plant suggests that the operator errors that led to the  accident were a direct result of management actions and decisions. A subse- quent New York Times article revealed that plant managers compounded the  effects of their initial actions by not developing an emergency plan in the  event of an incident (French, 1999). Apparently, the </w:t>
      </w:r>
      <w:r w:rsidRPr="005B37A6">
        <w:rPr>
          <w:rFonts w:ascii="Calibri" w:hAnsi="Calibri" w:cs="Calibri"/>
          <w:sz w:val="24"/>
          <w:szCs w:val="24"/>
        </w:rPr>
        <w:lastRenderedPageBreak/>
        <w:t xml:space="preserve">managers believed that  an accident could not occur and therefore, none was needed. This chapter  will address how companies can create antecedents to error in the systems  that they oversee and operate. Organizations Companies operating complex systems can influence the safety of those sys- tems in many ways. They hire and train the operators, establish operating  rules and maintenance schedules and practices, and they oversee compli- ance with these rules, schedules, and procedures, among other activities.  Shortcomings in any of these areas have the potential to create error ante- cedents, and companies are ultimately responsible for ensuring that their  actions minimize the role of potential antecedents, so that the systems they  operate do so safely. 110  Hiring Companies hire the individuals who operate their systems. In doing so, the  standards they use can have considerable influence on the safety of system  operations. Selecting operators who may not be effective will not only be  expensive in training costs, but it can enhance the likelihood of subsequent  errors occurring as well. Companies generally consider several factors when selecting candidates  for operator positions. These include requisite skills and knowledge, predicted performance as operators, and the number of operators needed to  oversee system operations. </w:t>
      </w:r>
    </w:p>
    <w:p w14:paraId="7394D60F"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Skills, Knowledge, and Predicted Performance</w:t>
      </w:r>
    </w:p>
    <w:p w14:paraId="2FE4EC32"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Companies are expected to identify the knowledge and skills their person- nel need to effectively operate systems. They apply these to their hiring stan- dards to enable them to identify applicants likely to perform the required  tasks safely and those applicants predicted to commit a disproportionate  number of errors. For example, maintenance technicians would be expected to perform one  or more of the following tasks, •</w:t>
      </w:r>
      <w:r w:rsidRPr="005B37A6">
        <w:rPr>
          <w:rFonts w:ascii="Calibri" w:hAnsi="Calibri" w:cs="Calibri"/>
          <w:sz w:val="24"/>
          <w:szCs w:val="24"/>
        </w:rPr>
        <w:tab/>
        <w:t xml:space="preserve"> Read and understand maintenance manuals •</w:t>
      </w:r>
      <w:r w:rsidRPr="005B37A6">
        <w:rPr>
          <w:rFonts w:ascii="Calibri" w:hAnsi="Calibri" w:cs="Calibri"/>
          <w:sz w:val="24"/>
          <w:szCs w:val="24"/>
        </w:rPr>
        <w:tab/>
        <w:t xml:space="preserve"> Understand the structural and mechanical relationships among  components and subsystems •</w:t>
      </w:r>
      <w:r w:rsidRPr="005B37A6">
        <w:rPr>
          <w:rFonts w:ascii="Calibri" w:hAnsi="Calibri" w:cs="Calibri"/>
          <w:sz w:val="24"/>
          <w:szCs w:val="24"/>
        </w:rPr>
        <w:tab/>
        <w:t xml:space="preserve"> Apply instructions to tasks •</w:t>
      </w:r>
      <w:r w:rsidRPr="005B37A6">
        <w:rPr>
          <w:rFonts w:ascii="Calibri" w:hAnsi="Calibri" w:cs="Calibri"/>
          <w:sz w:val="24"/>
          <w:szCs w:val="24"/>
        </w:rPr>
        <w:tab/>
        <w:t xml:space="preserve"> Identify and locate appropriate components and tools •</w:t>
      </w:r>
      <w:r w:rsidRPr="005B37A6">
        <w:rPr>
          <w:rFonts w:ascii="Calibri" w:hAnsi="Calibri" w:cs="Calibri"/>
          <w:sz w:val="24"/>
          <w:szCs w:val="24"/>
        </w:rPr>
        <w:tab/>
        <w:t xml:space="preserve"> Diagnose and correct mechanical malfunctions •</w:t>
      </w:r>
      <w:r w:rsidRPr="005B37A6">
        <w:rPr>
          <w:rFonts w:ascii="Calibri" w:hAnsi="Calibri" w:cs="Calibri"/>
          <w:sz w:val="24"/>
          <w:szCs w:val="24"/>
        </w:rPr>
        <w:tab/>
        <w:t xml:space="preserve"> Recognize when the tasks have been completed •</w:t>
      </w:r>
      <w:r w:rsidRPr="005B37A6">
        <w:rPr>
          <w:rFonts w:ascii="Calibri" w:hAnsi="Calibri" w:cs="Calibri"/>
          <w:sz w:val="24"/>
          <w:szCs w:val="24"/>
        </w:rPr>
        <w:tab/>
        <w:t xml:space="preserve"> Complete written documentation •</w:t>
      </w:r>
      <w:r w:rsidRPr="005B37A6">
        <w:rPr>
          <w:rFonts w:ascii="Calibri" w:hAnsi="Calibri" w:cs="Calibri"/>
          <w:sz w:val="24"/>
          <w:szCs w:val="24"/>
        </w:rPr>
        <w:tab/>
        <w:t xml:space="preserve"> Describe, either orally or in writing, the maintenance actions taken •</w:t>
      </w:r>
      <w:r w:rsidRPr="005B37A6">
        <w:rPr>
          <w:rFonts w:ascii="Calibri" w:hAnsi="Calibri" w:cs="Calibri"/>
          <w:sz w:val="24"/>
          <w:szCs w:val="24"/>
        </w:rPr>
        <w:tab/>
        <w:t xml:space="preserve"> Verify that the intent of the maintenance instructions had been car- ried out Deficiencies in performing any of these tasks could lead to errors. The  more critical skills an applicant can perform, the more effective the appli- cant will likely be as an operator, and the fewer the errors he or she will be  expected to commit. It is a company’s responsibility to ensure that those it  hires as maintenance technicians, for example, can do so competently, either  upon hiring or after </w:t>
      </w:r>
      <w:r w:rsidRPr="005B37A6">
        <w:rPr>
          <w:rFonts w:ascii="Calibri" w:hAnsi="Calibri" w:cs="Calibri"/>
          <w:sz w:val="24"/>
          <w:szCs w:val="24"/>
        </w:rPr>
        <w:lastRenderedPageBreak/>
        <w:t xml:space="preserve">completing a training program. Selecting a person for a  position of responsibility without the requisite training to enable that person  to perform acceptably creates an antecedent to error. Companies have also created error antecedents by selecting operators  based on skills or experience that may not necessarily relate to those actually  111  needed for system operations. For example, because interpersonal skills are  critical to the effectiveness of operator teams, companies need to consider  these skills among their selection criteria, skills that may not always be effec- tively assessed through company selection criteria. Members of operator  teams possessing deficient interpersonal skills may commit errors, or con- tribute to the errors of others. In industries in which the regulators establish operator-licensing criteria,  companies apply them as minimum selection standards, limiting but not  eliminating their ability to implement their own selection standards. In the  event that investigators identify deficiencies in the skills of licensed opera- tors, they need to focus on both the regulator’s licensing standards and the  company’s hiring criteria to identify antecedents to error. The Number of Operators The number of operators interacting with a system, whether too many, too  few, or optimum, affects the quality of individual and team performance  and system safety. Paris, Salas, and Cannon-Bowers (1999) believe that an  insufficient number of operators can create excessive operator stress because  of the resultant increased individual workload. However, hiring too many  operators is wasteful and can create low individual workload, which can  lead to operator boredom and inattention, both potential antecedents to error  (e.g., O’Hanlon, 1981). Designers, regulators, companies, or operators themselves may establish  the minimum number of persons needed to operate systems. In aviation, reg- ulators require at least two pilots to operate air transport aircraft, even if only  one is needed to effectively control the airplane. Companies in other systems  may have more discretion in determining the number of operators they need.  They may base the decision on the nature of the tasks, the degree of difficulty  in performing the tasks, the amount of time available to complete them, or  even on existing agreements with labor organizations. For example, when  scheduling maintenance tasks, companies may want to return the equipment  to service quickly and may assign more operators than usual to the task. In some systems, operator activity during different system operating  phases varies and as a result, additional operators may be needed more in  certain operating phases than at other times. Some companies determine  the number of operators they need based on an “average” workload level.  In other systems, where individual workload varies according to the system  operating phase, </w:t>
      </w:r>
      <w:r w:rsidRPr="005B37A6">
        <w:rPr>
          <w:rFonts w:ascii="Calibri" w:hAnsi="Calibri" w:cs="Calibri"/>
          <w:sz w:val="24"/>
          <w:szCs w:val="24"/>
        </w:rPr>
        <w:lastRenderedPageBreak/>
        <w:t xml:space="preserve">companies may match the number of operators to the num- ber needed by the operating phases. During periods of high workload, they  may add operators to match the workload and likewise, they may reduce the  number needed during low workload periods. For example, air traffic con- trol sectors or airspace segments are often combined at night when air traffic  activity is typically light, thereby reducing the number of controllers needed  during those low activity periods. 112  Researchers have studied methods of determining the number of opera- tors needed to operate safely. Lee, Forsythe, and Rothblum (2000) developed  a mechanism to determine the appropriate number of operators needed in  one complex system, commercial shipping. They incorporated factors such  as phase of voyage (open waters, restricted waters, and in port), port call fre- quency, level of shore-based maintenance support, and applicable work/rest  standards into their analysis. The number of crewmembers needed varied  considerably with changes in these factors, factors that would have different  weights according to the particular system and its operating environment. Training In general, operator performance deficiencies are more likely to result from  deficiencies in company training than from deficiencies in hiring. Training  programs significantly affect the ability of companies to reduce error oppor- tunities and decisions made on the type and length of training can influence  the potential for errors to occur in system operations. Training in complex system operations generally involves two compo- nents. One, initial training, designed to convey the overall knowledge and  skills necessary to effectively operate the systems, is administered to newly  hired operators and two, ongoing training (or recurrent training in commer- cial aviation), is designed to maintain the skills and knowledge of existing  operators and introduce them to changes in the system or to other safety- related topics. Most companies that operate complex systems employ some  type of initial training to introduce newly hired operators to system opera- tions, however, not all conduct ongoing training. Training Content After companies have hired candidates to serve as system operators, they  need to provide them with knowledge of the system and its operating proce- dures, and enable them to acquire the skills necessary to operate the system.  Some companies employ on-the-job training to accomplish these obj­ ectives.  In such training, new employees first observe experienced operators and  then, over time, learn to operate the system under their supervision. Other  companies use formal training curricula to train new operators. Initial training should describe the system, its components and subsys- tems, their functions, normal and non-normal system states, and general  company policies and operating procedures. </w:t>
      </w:r>
      <w:r w:rsidRPr="005B37A6">
        <w:rPr>
          <w:rFonts w:ascii="Calibri" w:hAnsi="Calibri" w:cs="Calibri"/>
          <w:sz w:val="24"/>
          <w:szCs w:val="24"/>
        </w:rPr>
        <w:lastRenderedPageBreak/>
        <w:t xml:space="preserve">Initial training can also intro- duce employees to potential system shortcomings. New systems, no matter  how thoroughly tested before their introduction to the operating environ- ment, may have difficulties or “bugs” that designers had not anticipated  and therefore, not addressed. Although training should not be expected to  compensate for design deficiencies, the training environment may be used  113  to introduce operators to potentially unsafe elements of system operation so  that they will be familiar with them and, if necessary, respond appropriately  should they encounter these elements. Ongoing training is designed to ensure that system operators learn about  design changes, new and/or modified operating procedures and regulations,  and other pertinent system changes to enable them to continue to perform  effectively. Some industries require ongoing training at regular intervals,  others schedule it only as needed, and some do not conduct additional train- ing at all. Similar differences can be found among the standards accrediting  organizations apply to the certification of professionals in their particular  fields (Menges, 1975). Some establish criteria for ongoing training, including  the curricula, instructional media, and intervals between training sessions  while others establish a minimum number of continuing education credits  or courses to be completed within a certain period. </w:t>
      </w:r>
    </w:p>
    <w:p w14:paraId="7C45FF9F"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Instructional Media</w:t>
      </w:r>
    </w:p>
    <w:p w14:paraId="246C5F37"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 xml:space="preserve">Technology has enabled training systems to inform and educate operators in  new and innovative ways. For example, simulators can accurately replicate  system operating conditions with almost the full range of system character- istics during both expected and unexpected conditions. These allow opera- tors to practice responding in a safe environment free of severe personal  consequences to scenarios that would otherwise be too dangerous to practice  in actual systems. Despite acquisition costs that can exceed several million  dollars (e.g., Moroney and Moroney, 1998) simulators and system training  devices have considerably improved operators’ ability to respond effectively  to nonroutine operating conditions. Training programs, whether initial or ongoing, may employ various  instructional media, including computer-based instruction, CD-ROM, and  Internet-based presentations, as well as instructor presentations, and text  and written material. Each has particular advantages and disadvantages for  students, instructors, and course training coordinators. Some allow more  flexibility in a student’s pace of learning and some may offer reduced devel- opment and delivery costs. Some programs combine instructional media,  with available instructors to </w:t>
      </w:r>
      <w:r w:rsidRPr="005B37A6">
        <w:rPr>
          <w:rFonts w:ascii="Calibri" w:hAnsi="Calibri" w:cs="Calibri"/>
          <w:sz w:val="24"/>
          <w:szCs w:val="24"/>
        </w:rPr>
        <w:lastRenderedPageBreak/>
        <w:t xml:space="preserve">answer questions on specific topics at the stu- dents’ own pace, without disrupting the class or distracting other class  members. However, it must be remembered that regardless of the particular medium,  instructional media and system training can only deliver instructional mate- rial; they cannot compensate for deficiencies in the material they present.  Although the type of instructional medium can influence the quality or  pace of learning, the quality of the training program is largely dependent  upon the content of the material presented and not the instructional medium  delivering it. 114  Costs versus Content Companies strive to maintain effective training programs within budget- ary limitations, yet compromises to balance the competing objectives of high  quality with low cost are a fact of corporate life. Companies exercise consid- erable control over the content of their training programs, within the given  regulatory standards, and try to keep costs down, recognizing that effective  training in complex systems can be so expensive that they may have to make  compromises in other areas as a consequence. Reason (1997) suggests that  the need to maintain the operations that produce the resources necessary to  fund training influences companies to weigh production needs more than  nonproduction needs, such as training. Because of the often substantial costs of operator training, managers may  devote considerable effort to operator selection to ensure that those hired  will successfully complete the training. Some companies even require opera- tors to be fully trained before being considered for selection. High training  costs may also produce an unintended result—inducing companies to retain  operators whose skills may have deteriorated to avoid the expense of train- ing new operators. Such decisions could create company antecedents to error. The caliber of a company’s training serves as a measure of its commitment  to reduce opportunities for error. Those that provide training beyond the  minimum that the regulator requires, and that spend additional resources  to ensure that their operators are skilled and proficient, can be said to have  undertaken positive efforts to reduce opportunities for error. By contrast,  companies with training programs that meet only minimum standards may  create opportunities for error. Issues such as these, reflecting on corporate  culture, will be discussed more later in this chapter. Procedures Complex systems require extensive rules and procedures to guide opera- tors on how to interact with the equipment, and to serve as the final author- ity on how operations are to be conducted. Procedures also guide operators  in responding to new or unfamiliar situations, and can help to standard- ize operations across companies and even across international borders.  The International Civil Aviation Organization, for example, has established  rules </w:t>
      </w:r>
      <w:r w:rsidRPr="005B37A6">
        <w:rPr>
          <w:rFonts w:ascii="Calibri" w:hAnsi="Calibri" w:cs="Calibri"/>
          <w:sz w:val="24"/>
          <w:szCs w:val="24"/>
        </w:rPr>
        <w:lastRenderedPageBreak/>
        <w:t xml:space="preserve">governing both air traffic control procedures and aircraft operations  across international borders, while its marine counterpart, the International  Maritime Organization (IMO), has developed rules and procedures for use  in international maritime operations. These two systems, marine and avi- ation, which involve international operations as a matter of routine, have  developed and implemented standard procedures to make compliance with  rules and procedures across international borders relatively simple. To be effective, operators must perceive procedures to be logical and neces- sary to ensure safe and efficient operations. Otherwise, they may disregard  them over time, as reported at the beginning of this chapter—unless their  115  fear of adverse managerial action is sufficient to ensure their compliance.  Designers often develop general operating procedures for the systems they  design, but companies are ultimately responsible for the procedures they  implement, which they can tailor to their own operational needs and require- ments. Companies may modify procedures after they have begun operat- ing the equipment for such reasons as standardizing procedures across the  different equipment that they operate, or improving operational efficiency  as they gain familiarity and experience with the equipment. Such modifica- tions, in response to lessons learned during system operations, reflect well  on a company’s oversight and its efforts to enhance operational safety. General versus Specific Companies face a fundamental dilemma in developing and implementing  procedures. Procedures should be sufficiently specific and unambiguous  to guide operators in responding to most situations, yet not so specific that  operators may feel unable to respond to unexpected situations for which  applicable procedures have not yet been developed. As Flach and Rasmussen  (2000) note, “it is impossible to have conventions for unconventional events”  (p. 170). System safety depends on operators following procedures, yet the oper- ators must still possess the authority to bypass procedures if, given their  experience and expertise, they believe that the circumstances so warrant.  Explicit procedures provide the guidance operators need to operate systems  as intended and ensure that different operators control the system similarly.  However, overly restrictive procedures can work against safety. Reason  (1997) argues that these may actually encourage operators to develop their  own shortcuts, circumventing the intent of the procedures. Overly restrictive  or comprehensive procedures also need extensive management oversight  to ensure that operators comply with them. Most companies recognize that  it is impossible to develop procedures for responses to all possible circum- stances. Ideally, procedures companies develop and implement will be both  comprehensive </w:t>
      </w:r>
      <w:r w:rsidRPr="005B37A6">
        <w:rPr>
          <w:rFonts w:ascii="Calibri" w:hAnsi="Calibri" w:cs="Calibri"/>
          <w:sz w:val="24"/>
          <w:szCs w:val="24"/>
        </w:rPr>
        <w:lastRenderedPageBreak/>
        <w:t xml:space="preserve">and specific, applying to as many potential circumstances as  possible. Oversight Oversight is a critical element of a company’s responsibility for the safety  of the system it operates. It is intended to both ensure that operators adhere  to the operating procedures, and to inform companies of critical aspects  of system operations in need of modification. Oversight serves both to  inform operators how to operate the system, and to inform companies how  116  effectively operators are carrying out their procedures, as well as of proce- dural changes that may be needed to ensure continued operational safety.  Effective oversight requires obtaining sufficient operator performance data,  through frequent and thorough acts of data gathering and inspection, to rec- ognize how well the system is being operated, and to identify changes that  may be needed to enhance operational safety. Oversight data should describe employee performance quality in a variety  of operating conditions. Many large companies, with thousands of opera- tors, have too large a span of supervision to allow effective oversight of all  operators, and they depend on operator performance data for effective over- sight. Effective oversight informs companies about all critical aspects of their  operations. Well-informed companies can quickly respond to operational  difficulties as they emerge, and thus help to reduce the likelihood that these  difficulties can become opportunities for error. The quality of oversight varies according to the system, the operating  conditions, the operators, and the severity of the consequences of opera- tor error. Since continuous oversight of operators is unfeasible, companies  must maximize the quality of their oversight, through as many of the oper- ating cycles as reasonable, to provide them with sufficient information for  a realistic portrayal of the quality of operator performance and procedural  quality. Done properly, operational oversight can be effectively carried out  by monitoring, recording, and sampling data that is representative of per- formance in the various system operating phases. For example, to deter- mine the extent of taxpayer compliance with the tax code in the United  States, the federal government inspects or audits the tax returns of fewer  than 5% of taxpayers in a given year. Yet, this sampling of taxpayers reveals  that the overwhelming majority of taxpayers comply with the tax laws,  despite the low probability that an individual’s returns will be audited.  Most taxpayers know that they will receive stiff penalties if convicted of  evading tax laws and they are unwilling to face the penalties, irrespective  of the low risk of being caught. By sampling a few tax returns the federal  government can maintain realistic oversight of taxpayer compliance with  tax laws. New Operators Companies need to respond to operator performance deficiencies before  their performance can jeopardize system safety. </w:t>
      </w:r>
      <w:r w:rsidRPr="005B37A6">
        <w:rPr>
          <w:rFonts w:ascii="Calibri" w:hAnsi="Calibri" w:cs="Calibri"/>
          <w:sz w:val="24"/>
          <w:szCs w:val="24"/>
        </w:rPr>
        <w:lastRenderedPageBreak/>
        <w:t xml:space="preserve">Consequently, operators  with manifestly deficient performance are rarely encountered in complex  systems; companies tend to address the issue before safety is jeopardized.  Organizations that fail to deal with deficient performance can create ante- cedents to error and investigators may occasionally encounter operators with  histories of performance deficiencies. Many companies place new operators in probationary periods that  give them full discretion to evaluate operator performance, and retain or  117  discharge operators in these periods. Effective oversight requires companies  to identify and address performance shortcomings that their operators may  demonstrate at any time during their employment, but companies should  pay especial attention to employees who may have difficulty mastering skills  during their probationary period because of the relative ease with which  companies can deal with probationary employees compared to employees  retained beyond their probationary periods. </w:t>
      </w:r>
    </w:p>
    <w:p w14:paraId="6C8D7C8C"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Experienced Operators</w:t>
      </w:r>
    </w:p>
    <w:p w14:paraId="0AEFF036"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 xml:space="preserve">Some experienced operators can present different types of safety chal- lenges to companies. They may perform satisfactorily during routine or  expected situations but perform unacceptably when encountering nonrou- tine or emergency situations. Effective oversight should enable companies  to identify those operators whose ability to respond to nonroutine situations  is uncertain. Investigators, to the extent possible, should obtain company  records of operator performance during both routine and nonroutine oper- ating periods, as well as records of company responses to operator performance deficiencies. Some operators may also knowingly violate company procedures when  they are confident that company managers will not detect their actions,  thereby endangering system safety. Here too companies must identify and  respond to such safety hazards. Because of the need to ensure that opera- tors are following necessary procedures, companies that take little or no  action in response to unjustified violations of procedures create antecedents  to error by effectively communicating to operators that procedural noncom- pliance will not be addressed. Ultimately, companies may have to remove  from safety-sensitive positions operators who have disregarded operating  procedures. Investigators observed the outcome of such an operator in their investiga- tion of a 1993 aircraft accident, involving a pilot whom peers had reported  as ignoring critical procedures (National Transportation Safety Board, 1994).  The airplane, owned and operated by the Federal Aviation Administration,  struck the side of a mountain, </w:t>
      </w:r>
      <w:r w:rsidRPr="005B37A6">
        <w:rPr>
          <w:rFonts w:ascii="Calibri" w:hAnsi="Calibri" w:cs="Calibri"/>
          <w:sz w:val="24"/>
          <w:szCs w:val="24"/>
        </w:rPr>
        <w:lastRenderedPageBreak/>
        <w:t xml:space="preserve">killing him and two of his peers onboard,  before air traffic controllers could clear the plane to climb through clouds  to a higher altitude and safely depart the area. The pilot chose not to delay  takeoff to wait on the ground for air traffic controllers’ authorization to pro- ceed to his destination, most likely in the belief that he could obtain it more  readily once airborne. After the accident, pilots who had flown with the captain described to  investigators multiple instances of his unsafe practices, reports that corre- sponded to the nature of his performance on the accident flight in his will- ingness to violate rules and procedures. According to the investigators, his  fellow operators reported that the pilot had (National Transportation Safety  Board, 1994), 118  Continued on a VFR [visual flight rules] positioning flight into IMC  [instrument meteorological conditions], Conducted VFR flight below clouds at less than 1,000 feet above  the ground in marginal weather conditions [violating safe operating  practices], Replied to an ATC [air traffic control] query that the flight was in VMC  [visual meteorological conditions] when it was in IMC, Conducted departures without other flightcrew knowing essential  flight planning information, such as IFR [instrument flight rules]/VFR/ en route filing/weather briefing/ultimate destination or routing, Departed on positioning flights without informing other crewmem- bers whether he had obtained weather information or filed an appropri- ate flight plan, Disregarded checklist discipline on numerous occasions, Refused to accept responsibility that his failure to adhere to a checklist  had caused an engine damage incident in January 1993, [an event that  precipitated a letter of reprimand from his supervisors], Performed a “below glide path check” in IMC when VMC conditions  were required by FIAO [the FAA organization operating the flight]  requirements, and refused to answer a SIC [co-pilot] query regarding  the reason for his alleged violation of VFR requirements in an incident  2 weeks before the accident. (p. 8) Moreover, investigators were informed of reports that other pilots had  made to the captain’s supervisors regarding the captain’s procedural viola- tions. Yet, despite repeated complaints, the supervisors failed to address his  performance. Their failure allowed him to continue violating procedures as  he did on the accident flight—continued visual flight operation into instru- ment conditions—without air traffic control authorization. Consequently,  investigators determined that the supervisors’ role in this accident was  equivalent to that of the captain’s. While their action did not directly lead  the accident, their inaction in the face of considerable information about his  unsafe practices allowed the pilot to knowingly violate a procedure that  caused the accident. As Reason (1997) notes, opportunities for “rogue” opera- tors to ignore procedures </w:t>
      </w:r>
      <w:r w:rsidRPr="005B37A6">
        <w:rPr>
          <w:rFonts w:ascii="Calibri" w:hAnsi="Calibri" w:cs="Calibri"/>
          <w:sz w:val="24"/>
          <w:szCs w:val="24"/>
        </w:rPr>
        <w:lastRenderedPageBreak/>
        <w:t xml:space="preserve">increase in organizations that have deficient over- sight, or have managers who are unwilling or unable to enforce compliance  with the organization’s operating rules and procedures. “Good” Procedures By establishing the circumstances under which operators interact with the  systems, and by setting the tone for their “corporate culture,” companies and  organizations can positively affect operator performance. They can encour- age operators to keep management informed of perceived safety hazards,  including instances of operator noncompliance with operating procedures. Reason (1997) recommended several techniques that companies can under- take to enhance the safety of system operations, including establishing a  119  “reporting culture,” in which companies encourage employees to report  safety issues. Such reports, which can include an operator’s own errors, when  conveyed in a fair and nonpunitive atmosphere, can encourage operators and  their supervisors to recognize and address system antecedents to error, thus  serving as a critical component of a corporate culture that enhances a com- pany’s operational safety. Companies can also develop and implement sal- ary and incentive programs that reward suggestions for improving safety.  Where technical capabilities are in place, companies can read data from sys- tem recorders to monitor system state and operator performance. All have  increased supervisor knowledge of potential safety issues in their operations. Formal Oversight Systems Since Reason (1990,1997) offered suggestions to enhance system safety,  researchers have examined and regulators and companies have developed and  implemented specific techniques to this end. For example, Helmreich and his  colleagues studied techniques to expand crew resource management (CRM)  practices to include error management (e.g., Klinect, Wilhelm, and Helmreich,  1999) and Guldenmund’s (2010) and Grote’s (2012) studies of corporate safety  culture suggest techniques that companies can use to enhance safety. Today,  international and domestic regulators have endorsed concepts to proactively  enhance safety and have published manuals to assist companies to develop  and implement them (International Civil Aviation Organization, 2002, 2013). Line Operations Safety Audit Line Operations Safety Audit or LOSA, was derived from Helmreich and his  colleague’s research into CRM (e.g., Klinect, Wilhelm, and Helmreich, 1999).  In LOSA, expert observers observe real world system operations (“line oper- ations”), and record crew actions and statements, both technical and team  oriented, according to objective, predetermined assessment criteria. After  the observation, the LOSA observers review the results with the operators  and provide feedback on the technical and team-oriented quality of their  performance, with suggestions for </w:t>
      </w:r>
      <w:r w:rsidRPr="005B37A6">
        <w:rPr>
          <w:rFonts w:ascii="Calibri" w:hAnsi="Calibri" w:cs="Calibri"/>
          <w:sz w:val="24"/>
          <w:szCs w:val="24"/>
        </w:rPr>
        <w:lastRenderedPageBreak/>
        <w:t xml:space="preserve">improvement, when warranted. LOSA  is not designed to be used negatively, such as for criticizing or adversely  rating performance, but rather constructively, to improve performance and  enhance operational safety. Flight Operations Quality Assurance Flight Operations Quality Assurance (FOQA), as LOSA, was developed ini- tially in aviation but has since been implemented in other complex systems  120  as well. FOQA uses software to analyze system recorder data, such as data  on flight data recorders, not for accident investigation purposes for which  they were developed, but to monitor operator performance of the systems  in question (Federal Aviation Administration, 2004). Flight data recorders,  which had recorded five parameters in the analog era (heading, altitude,  airspeed, vertical acceleration, and microphone keying), now record hun- dreds of digital aircraft system and flight parameters that give precise indi- cations of the airplane, it’s state in the minutes before the accident, and pilot  interactions with aircraft controls and major systems. Reading out flight  data recorders proactively enables airlines, as with LOSA, to monitor opera- tor performance in certain maneuvers at particular airports, for example,  and to determine whether additional training and/or procedural modifica- tions are needed. FOQA provides airline information, in the absence of an  accident or incident, about operator and aircraft performance in real time,  with multiple pilot crews and aircraft, allowing them to learn of potential  safety issues in the absence of an accident or incident, or in the absence  of operator or management recognition of potential safety issues. Since  airlines have begun implementing FOQA, other industries with onboard  system recorders, such as companies operating oceangoing vessels that are  required to be equipped with voyage data recorders, have begun similar  initiatives as well. Safety Management Systems Safety Management Systems (SMS) are structured programs that enable  companies to identify and mitigate risks to enhance the safety of their sys- tems. Unlike the previous two programs, SMS was developed initially in  the marine system, when, in 1993, the IMO made the implementation of  these programs mandatory, in response to the March 6, 1987, Herald of Free  Enterprise ferry accident off the coast of Belgium, in which 188 passengers  and crew were killed (Department of Transport, 1987). An SMS program is  a systematic method of recognizing and mitigating risks in company opera- tions. Since its adaption in the marine industry other systems, such as avia- tion, have encouraged companies to implement SMS programs as well. The  Federal Aviation Administration (FAA, 2015) describes four elements of SMS  programs: management policies, procedures, and organizational structures  that accomplish the desired safety goals; a formal system of hazard </w:t>
      </w:r>
      <w:r w:rsidRPr="005B37A6">
        <w:rPr>
          <w:rFonts w:ascii="Calibri" w:hAnsi="Calibri" w:cs="Calibri"/>
          <w:sz w:val="24"/>
          <w:szCs w:val="24"/>
        </w:rPr>
        <w:lastRenderedPageBreak/>
        <w:t xml:space="preserve">identi- fication and safety risk management; controls to mitigate the risks (safety  assurance); and a method of promoting safety as a core corporate value. These are among the methods that companies across different complex  systems can use to proactively enhance safety. Companies and systems have  employed programs that may be unique to the particular systems, or to the  companies. It is important to note, however, that such programs are meant to  be proactive and that investigators should not consider their absence, unless  121  mandated by the regulator, to be indicative of an organizational antecedent  to error. Company Errors Researchers have examined differences between errors that can be attributed  to an individual operator and those attributed to a company and its opera- tions. For example, Goodman, Ramanujam, Carroll, Edmondson, Hofmann,  and Sutcliffe (2011) describe conditions that must be met for errors to be con- sidered organizational: First unintended deviations from organizational expectations…[regard- ing] work activities; second, the…actions of multiple individuals who  are acting in their formal organizational roles and working toward  organizational goals; third, [both of which] …can potentially result in  adverse organizational outcomes; and, finally, [both of which] are pri- marily caused by organizational conditions. (p. 154) That is, for an error to be organizational and not individual, more than  one individual had to have been involved in acting or deciding, in a manner  considered to be furthering an organization’s goals, in ways that would lead  to adverse consequences. Strauch (2015), expanding on this concept, adds that to identify company  antecedents, one of three conditions have to be met. Investigators must be  able to demonstrate that company officials (1) acted or made decisions in the  face of information alerting them to the need for different actions or deci- sions, (2) acted or decided in the face of self-evident information of the need  for corrective action, or (3) took no action or made no decision when an action  and/or decision was warranted. Information on the need for corrective action can include a history of simi- lar accidents or incidents in a relatively brief period, operator or manager  reports of safety deficiencies, FOQA, LOSA, and SMS data, regulator-cited  infractions, patterns of failures on operator examinations of proficiency, and  patterns of maintenance deficiencies. In the face of such evidence, company  action to address the information provided is warranted and inaction should  be considered a company antecedent to error. Illustrations of self-evident  data include work schedules that are fatigue-inducing, punitive oversight  programs, and publicly berating operators who commit errors. Unfortunately, illustrations of organizational accidents are not common  in the investigation literature; identifying them as such is a </w:t>
      </w:r>
      <w:r w:rsidRPr="005B37A6">
        <w:rPr>
          <w:rFonts w:ascii="Calibri" w:hAnsi="Calibri" w:cs="Calibri"/>
          <w:sz w:val="24"/>
          <w:szCs w:val="24"/>
        </w:rPr>
        <w:lastRenderedPageBreak/>
        <w:t xml:space="preserve">relatively recent  phenomenon. Whether it is not acting on indications of safety shortcomings,  deciding not to improve training when data calling for such improvement  122  is manifest, or tolerating bullying management, investigators have come to  recognize and describe companies’ roles in accidents. Case Study On July 25, 2010, a 30-inch-diameter segment of a petroleum pipeline rup- tured near Marshall, Michigan (National Transportation Safety Board,  2012). The rupture was caused by a defect in a weld in the pipeline.  Operators in the company’s Edmonton, Alberta, Canada, pipeline control  center failed to detect the rupture for over 17 hours, in spite of multiple  indications of a pipeline fault near Marshall, Michigan. Rather, they inter- preted the aural alerts and visual display information not as a rupture but  as a separation in a column of oil in the pipeline, a result, they believed, of  the effects of hilly terrain on the column of petroleum within the pipeline.  While such terrain is known to cause column separation, because gravita- tional forces differentially effect oil flow within a pipeline with changes  in terrain, the location of the leak was in a relatively flat area and the con- trol center operators, all from Alberta, were unfamiliar with the terrain in  Michigan. As a result of their misinterpretation of the alerts and displays,  the operators continued pumping oil through the ruptured pipeline on two  separate occasions, for over 1½ hours, until they were informed of the leak  by personnel in Michigan, 17 hours after the initial rupture. Only upon  notification from those near the site of the rupture were they able to cor- rectly recognize that a pipeline rupture had occurred. Over 800,000 gallons  of crude oil were released into the adjacent wetlands and a nearby creek  and river. The cost of the cleanup, which continued over a year after the  accident, exceeded $1 billion USD. Investigators found several company antecedents that led to the control- ler and supervisor failures to detect the rupture. Procedures developed  specifically to insure that ruptures would be detected were violated. For  example, controllers were required to stop oil flow after 10 minutes if  alarms continued. However, in the belief that additional pressure from the  pumps would join the separated oil column, pumping was allowed to con- tinue well beyond that limit. In addition, the performance of the operator  teams—and of the teams of operators and their supervisors—broke down,  resulting in ambiguous supervisory chains, in which supervisors deferred  decisions to subordinates who lacked the necessary expertise, limiting the  team’s ability to effectively analyze the rupture-related alarms and dis- plays. Further, investigators found that training exercises that the company  had conducted for operators were invariant, and over time, the exercises  failed to present the controllers with realistic scenarios that could have  </w:t>
      </w:r>
      <w:r w:rsidRPr="005B37A6">
        <w:rPr>
          <w:rFonts w:ascii="Calibri" w:hAnsi="Calibri" w:cs="Calibri"/>
          <w:sz w:val="24"/>
          <w:szCs w:val="24"/>
        </w:rPr>
        <w:lastRenderedPageBreak/>
        <w:t>prepared them to effectively diagnose and respond to system anomalies.  123  “They have some preconfigured programs,” one controller told investiga- tors, “that we run and some of them have station lockouts and some of  them have leaks and some of them have just com [communications devices]  fails and different scenarios that we go through to help us to understand  what we’re seeing” (National Transportation Safety Board, 2012, p. 48). In  addition, control center supervisors were not required to take the recurrent  training that the operators had been required to take, yet they nonethe- less played key roles in analyzing, incorrectly, the post-rupture alarms and  displays. These safety lapses, as well as similar findings that investigators  obtained in previous investigations of company incidents, had been known  to control center supervisors and company managers, but they were not  addressed. In fact, investigators found that supervisors had used the les- sons of earlier incidents to justify bypassing and violating company pro- cedures in the Marshall, Michigan, accident. Company supervisors and  operators had information regarding the need for alternative courses of  action, yet they did not act on them, thereby creating antecedents to the  errors of the operators and their supervisors. This accident illustrates the  types of antecedents that a company can commit that led to operator (and  supervisor) errors, which exacerbated the effects of the rupture, creating a  serious environmental accident.</w:t>
      </w:r>
    </w:p>
    <w:p w14:paraId="31DF0A14" w14:textId="77777777" w:rsidR="00F069B8" w:rsidRPr="005B37A6" w:rsidRDefault="00F069B8" w:rsidP="00F069B8">
      <w:pPr>
        <w:rPr>
          <w:rFonts w:ascii="Calibri" w:hAnsi="Calibri" w:cs="Calibri"/>
          <w:sz w:val="24"/>
          <w:szCs w:val="24"/>
        </w:rPr>
      </w:pPr>
      <w:r w:rsidRPr="005B37A6">
        <w:rPr>
          <w:rFonts w:ascii="Calibri" w:hAnsi="Calibri" w:cs="Calibri"/>
          <w:sz w:val="24"/>
          <w:szCs w:val="24"/>
        </w:rPr>
        <w:t>Summary</w:t>
      </w:r>
    </w:p>
    <w:p w14:paraId="54927F86" w14:textId="5A0F4CC8" w:rsidR="00F069B8" w:rsidRPr="005B37A6" w:rsidRDefault="00F069B8" w:rsidP="00F069B8">
      <w:pPr>
        <w:rPr>
          <w:rFonts w:ascii="Calibri" w:hAnsi="Calibri" w:cs="Calibri"/>
          <w:sz w:val="24"/>
          <w:szCs w:val="24"/>
        </w:rPr>
      </w:pPr>
      <w:r w:rsidRPr="005B37A6">
        <w:rPr>
          <w:rFonts w:ascii="Calibri" w:hAnsi="Calibri" w:cs="Calibri"/>
          <w:sz w:val="24"/>
          <w:szCs w:val="24"/>
        </w:rPr>
        <w:t xml:space="preserve"> Accident investigators as well as students of human error have come to  recognize the role of companies that operate complex systems in creating  antecedents to errors in those systems. The selection processes used to hire  system operators can identify recognizable or predictable operator skills and  deficiencies, and thus influence safety by the quality of operators they hire.  Companies determine the optimum number of operators needed to run their  systems during both routine and non-routine system states, they train opera- tors to safely operate the systems, and they conduct recurrent training to  enable operators to remain current with changes in system design or operat- ing procedures. Companies also establish operating procedures and, within  reason, enforce adherence to those procedures. Procedures should guide  operators to interact with systems throughout the range of expected system  states, yet provide sufficient flexibility to operators in the event that the pro- cedures do not apply to an unexpected event. Several systems have devel- oped and implemented programs to proactively enhance safety. Companies  that have information of the need to address safety </w:t>
      </w:r>
      <w:r w:rsidRPr="005B37A6">
        <w:rPr>
          <w:rFonts w:ascii="Calibri" w:hAnsi="Calibri" w:cs="Calibri"/>
          <w:sz w:val="24"/>
          <w:szCs w:val="24"/>
        </w:rPr>
        <w:lastRenderedPageBreak/>
        <w:t xml:space="preserve">deficiencies but don’t act  on them, or where safety lapses in system performance are such that compa- nies should but don’t act on them regardless, are considered responsible for  antecedents to errors in their systems. 124  DOCUMENTING COMPANY ANTECEDENTS • Refer to company manuals and related written documentation, interview managerial and operations personnel, human  resource specialists, experienced operators, and both newly  hired operators and if possible, applicants who were not hired,  to obtain their accounts of the selection process, training, procedures, and oversight. SELECTION • Determine the extent to which both the company’s selection  criteria and selection process changed over a period of several  years. • Match company-employed selection criteria to the skills that  operators are expected to perform routinely. Note inconsisten- cies between the two, and determine the extent to which the  process can adequately predict effective operator performance  among applicants. • Assess the extent to which the company recognizes operator  deficiencies during their probationary period and after they  have fully qualified as operators. • Determine the number and proportion of operators in each  of several years from the time of the accident, who were not  retained beyond the conclusion of their probationary periods,  or whose employment was terminated thereafter, because of  performance deficiencies. • Describe performance deficiencies that led to the company  actions. </w:t>
      </w:r>
    </w:p>
    <w:p w14:paraId="133324DA" w14:textId="0930592F" w:rsidR="00F069B8" w:rsidRPr="005B37A6" w:rsidRDefault="00F069B8" w:rsidP="00F069B8">
      <w:pPr>
        <w:rPr>
          <w:rFonts w:ascii="Calibri" w:hAnsi="Calibri" w:cs="Calibri"/>
          <w:sz w:val="24"/>
          <w:szCs w:val="24"/>
        </w:rPr>
      </w:pPr>
      <w:r w:rsidRPr="005B37A6">
        <w:rPr>
          <w:rFonts w:ascii="Calibri" w:hAnsi="Calibri" w:cs="Calibri"/>
          <w:sz w:val="24"/>
          <w:szCs w:val="24"/>
        </w:rPr>
        <w:t xml:space="preserve">TRAINING • Compare the content of company training to the knowledge  and skills operators need to effectively and safely control  systems. • Document the training material presented, the methods of  instruction, and instructional media, such as control station  simulators, that the organization uses in training. • Determine the extent to which the content of company training  pertained to the event under investigation. • Assess the extent to which company training surpasses, meets, or falls below the minimum level of instruction mandated. </w:t>
      </w:r>
    </w:p>
    <w:p w14:paraId="2C198BA0" w14:textId="2737A541" w:rsidR="00F069B8" w:rsidRPr="005B37A6" w:rsidRDefault="00F069B8" w:rsidP="00F069B8">
      <w:pPr>
        <w:rPr>
          <w:rFonts w:ascii="Calibri" w:hAnsi="Calibri" w:cs="Calibri"/>
          <w:sz w:val="24"/>
          <w:szCs w:val="24"/>
        </w:rPr>
      </w:pPr>
      <w:r w:rsidRPr="005B37A6">
        <w:rPr>
          <w:rFonts w:ascii="Calibri" w:hAnsi="Calibri" w:cs="Calibri"/>
          <w:sz w:val="24"/>
          <w:szCs w:val="24"/>
        </w:rPr>
        <w:t xml:space="preserve">PROCEDURES AND OVERSIGHT • Determine the extent to which the operating procedures that  the company established prepared operators to respond to the  event being investigated. • Document the type and frequency of company oversight over  a period of time up to the accident. • Determine the extent to which oversight informed the com- pany of operator application of company procedures. </w:t>
      </w:r>
    </w:p>
    <w:p w14:paraId="6B0E3717" w14:textId="1801783D" w:rsidR="00F069B8" w:rsidRPr="005B37A6" w:rsidRDefault="00F069B8" w:rsidP="00F069B8">
      <w:pPr>
        <w:rPr>
          <w:rFonts w:ascii="Calibri" w:hAnsi="Calibri" w:cs="Calibri"/>
          <w:sz w:val="24"/>
          <w:szCs w:val="24"/>
        </w:rPr>
      </w:pPr>
      <w:r w:rsidRPr="005B37A6">
        <w:rPr>
          <w:rFonts w:ascii="Calibri" w:hAnsi="Calibri" w:cs="Calibri"/>
          <w:sz w:val="24"/>
          <w:szCs w:val="24"/>
        </w:rPr>
        <w:t>HISTORY •Document previous company accidents, incidents, and regulatory violations. • Document operator reports to the company of safety concerns. •</w:t>
      </w:r>
      <w:r w:rsidR="002A1852" w:rsidRPr="005B37A6">
        <w:rPr>
          <w:rFonts w:ascii="Calibri" w:hAnsi="Calibri" w:cs="Calibri"/>
          <w:sz w:val="24"/>
          <w:szCs w:val="24"/>
        </w:rPr>
        <w:t xml:space="preserve"> </w:t>
      </w:r>
      <w:r w:rsidRPr="005B37A6">
        <w:rPr>
          <w:rFonts w:ascii="Calibri" w:hAnsi="Calibri" w:cs="Calibri"/>
          <w:sz w:val="24"/>
          <w:szCs w:val="24"/>
        </w:rPr>
        <w:t xml:space="preserve">Document company responses to accidents, incidents, regula- tory violations, and/or operator safety concerns. • </w:t>
      </w:r>
      <w:r w:rsidRPr="005B37A6">
        <w:rPr>
          <w:rFonts w:ascii="Calibri" w:hAnsi="Calibri" w:cs="Calibri"/>
          <w:sz w:val="24"/>
          <w:szCs w:val="24"/>
        </w:rPr>
        <w:lastRenderedPageBreak/>
        <w:t>Determine the extent to which errors or safety deficiencies  resemble previous accidents, incidents, violations, and/or operator safety concerns and the company’s response to them.</w:t>
      </w:r>
    </w:p>
    <w:p w14:paraId="290AD760" w14:textId="77777777" w:rsidR="0012678A" w:rsidRPr="005B37A6" w:rsidRDefault="0012678A" w:rsidP="00F069B8">
      <w:pPr>
        <w:rPr>
          <w:rFonts w:ascii="Calibri" w:hAnsi="Calibri" w:cs="Calibri"/>
          <w:sz w:val="24"/>
          <w:szCs w:val="24"/>
        </w:rPr>
      </w:pPr>
    </w:p>
    <w:p w14:paraId="12C95A3E" w14:textId="7BEDB375" w:rsidR="00E55130" w:rsidRPr="005B37A6" w:rsidRDefault="00D366D7" w:rsidP="00E55130">
      <w:pPr>
        <w:rPr>
          <w:rFonts w:ascii="Calibri" w:hAnsi="Calibri" w:cs="Calibri"/>
          <w:sz w:val="24"/>
          <w:szCs w:val="24"/>
        </w:rPr>
      </w:pPr>
      <w:r w:rsidRPr="005B37A6">
        <w:rPr>
          <w:rFonts w:ascii="Calibri" w:hAnsi="Calibri" w:cs="Calibri"/>
          <w:sz w:val="24"/>
          <w:szCs w:val="24"/>
        </w:rPr>
        <w:t>Chapter Seven</w:t>
      </w:r>
    </w:p>
    <w:p w14:paraId="5197ACED" w14:textId="535AB9F8" w:rsidR="00E55130" w:rsidRPr="005B37A6" w:rsidRDefault="00E55130" w:rsidP="00E55130">
      <w:pPr>
        <w:rPr>
          <w:rFonts w:ascii="Calibri" w:hAnsi="Calibri" w:cs="Calibri"/>
          <w:sz w:val="24"/>
          <w:szCs w:val="24"/>
        </w:rPr>
      </w:pPr>
      <w:r w:rsidRPr="005B37A6">
        <w:rPr>
          <w:rFonts w:ascii="Calibri" w:hAnsi="Calibri" w:cs="Calibri"/>
          <w:sz w:val="24"/>
          <w:szCs w:val="24"/>
        </w:rPr>
        <w:t>The Regulator</w:t>
      </w:r>
    </w:p>
    <w:p w14:paraId="42D1E6F9" w14:textId="77777777" w:rsidR="00E55130" w:rsidRPr="005B37A6" w:rsidRDefault="00E55130" w:rsidP="00E55130">
      <w:pPr>
        <w:rPr>
          <w:rFonts w:ascii="Calibri" w:hAnsi="Calibri" w:cs="Calibri"/>
          <w:sz w:val="24"/>
          <w:szCs w:val="24"/>
        </w:rPr>
      </w:pPr>
      <w:r w:rsidRPr="005B37A6">
        <w:rPr>
          <w:rFonts w:ascii="Calibri" w:hAnsi="Calibri" w:cs="Calibri"/>
          <w:sz w:val="24"/>
          <w:szCs w:val="24"/>
        </w:rPr>
        <w:t xml:space="preserve">President Park Geun-hye of South Korea vowed on Monday to disband her country’s Coast Guard, saying that South Korea owed “reform and a great transformation” to hundreds of high school students who died in a ferry disaster last month. Choe, 2014 New York Times Introduction In one form or another, regulators are essential components of complex systems. They provide a degree of assurance to the public that the complex systems it depends upon are safe, and they regulate the systems to ensure that minimum standards of safe operation are maintained. Regardless of the complexity of a particular system or a system with operational safety measures with which people may be unfamiliar, a government agency is typically responsible for overseeing the safety of the system. Whether one boards an airplane or a ferry or turns on an electrical appliance that receives its electrical power from nuclear energy, an agency of some kind regulates the particular industry. Throughout the world, some level of independent supervision and inspection of complex systems has become expected. In the  United States, with some exceptions, federal agencies carry out the oversight.  In Australia, individual states oversee the railroads. The level of regulator oversight over a company’s operations varies among countries, industries, and regulators. Some oversee relatively minute aspects of company operations, while others play a less active role in the systems they oversee. In general, the more consequential the potential adverse effects of a system accident, the more likely that a regulator will be involved in overseeing the system. The importance of the regulator to system safety can be seen in the marine environment. Ferry accidents, in which hundreds of people have been killed,  have occurred in countries with large inter-island ferry transportation systems but with relatively weak regulator oversight. For example, the April 14,  128  2014, ferry accident in South Korea involving the ferry Sewol, referred to at the beginning of this chapter, killed over 300 passengers. After the accident, allegations arose over lax oversight of the ferry. The agency responsible for overseeing the safety of the vessel was reported to have failed to recognize how changes to the vessel’s structural design could affect its stability,  which, if true, is a critical regulatory </w:t>
      </w:r>
      <w:r w:rsidRPr="005B37A6">
        <w:rPr>
          <w:rFonts w:ascii="Calibri" w:hAnsi="Calibri" w:cs="Calibri"/>
          <w:sz w:val="24"/>
          <w:szCs w:val="24"/>
        </w:rPr>
        <w:lastRenderedPageBreak/>
        <w:t xml:space="preserve">oversight error. Depending on the industry, regulators establish standards for operator licensing and training, maintenance and inspection, operating procedures,  operator medical standards, and in some industries, even organizational structure, activities that parallel many of those of organizations and companies. A weak or ineffective regulator communicates to the industry it oversees and to the operators of that industry that deficient performance,  whether deliberate or inadvertent, will be overlooked. Given the similarity of the regulator oversight tasks to those of companies,  investigators can assess the adequacy and effectiveness of regulator performance and of regulator antecedents to error in ways that are similar to those conducted for companies by examining the role of many of the antecedents previously outlined. For example, the effectiveness of rules governing equipment design features can be gauged by the standards of data conspicuity,  interpretability, and other characteristics discussed in the preceding chapter. What Regulators Do Regulators primarily perform two functions that are critical to system safety?  They establish rules ensuring the safety of system operation and equipment design, and they enforce compliance with those rules. The rules are designed to provide a minimum level of safety to the systems they oversee. Organizations that operate at that level would be expected to operate safely. Of course, exceeding those levels of safety would be encouraged, but not required, by the regulator. Regulator antecedents are either a function of inadequate rules, poor oversight, or both, and investigators must examine whether regulator oversight, in either capacity, led to errors that caused accidents. Regulators are expected to establish sufficiently rigorous rules, methods,  and standards to provide a minimally acceptable standard of public safety.  Yet, at the same time, overly restrictive regulations may inhibit operations and, thus, a company’s ability to operate profitably. As a result, regulators face pressures unlike other system elements. They are asked to oversee the safety of systems with potentially catastrophic consequences to system malfunction without restricting the freedom of companies to operate their systems profitably. 129  Reason (1997) refers to “the regulators’ unhappy lot,” in which they are caught between demands for absolute system safety, resistance to what may be considered excessive oversight, and a public that is often unwilling to provide regulators the resources necessary to enable them to carry out their missions effectively. As a result, regulators, whose work is effective with continuous system safety, rarely attract public attention. Reason (1997) points out that the public may consequently become unwilling to provide the resources regulators need to enable them to conduct the oversight needed to effectively monitor the safety of the systems that they are </w:t>
      </w:r>
      <w:r w:rsidRPr="005B37A6">
        <w:rPr>
          <w:rFonts w:ascii="Calibri" w:hAnsi="Calibri" w:cs="Calibri"/>
          <w:sz w:val="24"/>
          <w:szCs w:val="24"/>
        </w:rPr>
        <w:lastRenderedPageBreak/>
        <w:t xml:space="preserve">tasked with overseeing. Since the benefits of effective regulatory oversight are mainly seen in their absence, such as after an accident has occurred, reducing the funding of regulators may appear to be a relatively painless way to reduce the expenditure of public funds while at the same time not inhibiting perceptible levels of public safety. As Reason (1997) notes, this leads to less than satisfactory consequences. In an effort to work around these obstacles, regulators tend to become dependent upon the regulated companies to help them acquire and interpret information. Such interdependence can undermine the regulatory process in various ways. The regulator’s knowledge of the nature and severity of a safety problem can be manipulated by what the registered organization chooses to communicate and how this material is presented. (p. 174) Further, regulators also face pressure to maintain their expertise in the industries they oversee in the face of continued technological advances. As the pace of technological change increases, regulators find it increasingly difficult to effectively evaluate systems and the procedures needed to operate them. Yet, as new hardware and software are introduced into service,  regulators are expected to anticipate potential operating errors in the use of the new systems, even if they lack the technical expertise to evaluate them.  As Reason (1997) explains, Regulators are in an impossible position. They are being asked to prevent organizational accidents in high-technology domains when the aetiology of these rare and complex events is still little understood. (p. 171) Regulator Activities Given the two functions of regulators, enacting rules and enforcing those rules, regulator antecedents to error fall into one of those categories. As with other antecedents, investigators must work backward from the error through the system to identify the regulator antecedents to the error. The nature of the antecedent determines the resultant error. 130  Enacting Rules There tend to be fewer antecedents from regulator shortcomings in the rules that govern the industry than in those related to rule enforcement because, over time, as regulatory shortcomings become recognized, often through accidents, regulators tend to correct the shortcomings rectified by enacting rules that address particular deficiencies. For example, in the 1970s and  1980s, as aviation accidents involving well-designed and well-maintained aircraft due to crew error continued to occur, regulators recognized that pilots needed to be trained in CRM. In response, in 1998, the U.S. Federal  Aviation Administration required pilots of air transport aircraft to complete  CRM training (Federal Aviation Administration, 2004). This type of regulatory deficiency could be seen in a ferry accident that occurred in New York City in 2003 (National Transportation Safety Board,  2005). The vessel operator experienced what </w:t>
      </w:r>
      <w:r w:rsidRPr="005B37A6">
        <w:rPr>
          <w:rFonts w:ascii="Calibri" w:hAnsi="Calibri" w:cs="Calibri"/>
          <w:sz w:val="24"/>
          <w:szCs w:val="24"/>
        </w:rPr>
        <w:lastRenderedPageBreak/>
        <w:t xml:space="preserve">investigators termed an “unexplained incapacitation” as he was about to dock the vessel. As a result, he did not slow the vessel as it neared the dock, and it crashed into the dock,  killing 11 passengers. The investigation found that the operator had been taking a prescribed pain medication, and one of its side effects included seizures,  a possible factor in explaining his incapacitation. Yet, the Coast Guard, the federal agency that regulates U.S. Marine operations, had no prohibition in place to warn mariners against using the medication. Nonetheless, fearing suspension of his license, the mariner did not report using the medication to the Coast Guard. As a result, investigators identified shortcomings in the  Coast Guard’s medical oversight system, but they did not consider those to have played a part in the accident. Investigators identified these shortcomings as safety concerns in their report and recommended that the Coast  Guard upgrade its system of medical oversight of mariners to bring it in line with the medical oversight that other federal transportation regulators  (such as the Federal Aviation Administration) conducted. To its credit, the  Coast Guard agreed and, over several years, considerably upgraded its system of medical oversight of mariners to a level considered equivalent to that of other transportation regulators. In some systems, such as aviation and marine, both domestic and international regulators establish rules governing system operations through agencies that are entities of the United Nations. In aviation, this is carried out by the ICOA, and in marine, it is carried out by the IMO. In both transportation modes, their rules, once adopted, are enforced by countries on behalf of the international regulators, which have no enforcement authority themselves. When investigating the role of the regulator in an accident, document the applicable regulations and determine whether the errors identified in the accident had been addressed in the existing regulations. Be aware of rules that are so general as to be of little value in actually ensuring safety. For example, pilots in the United States, after an accident due to human error,  131  can be charged with violating rule 14 Code of Federal Regulations 91.13 for so-called “careless and reckless” operations. The rule states: </w:t>
      </w:r>
      <w:r w:rsidRPr="005B37A6">
        <w:rPr>
          <w:rFonts w:ascii="Calibri" w:hAnsi="Calibri" w:cs="Calibri"/>
          <w:sz w:val="24"/>
          <w:szCs w:val="24"/>
        </w:rPr>
        <w:tab/>
        <w:t xml:space="preserve"> a.</w:t>
      </w:r>
      <w:r w:rsidRPr="005B37A6">
        <w:rPr>
          <w:rFonts w:ascii="Calibri" w:hAnsi="Calibri" w:cs="Calibri"/>
          <w:sz w:val="24"/>
          <w:szCs w:val="24"/>
        </w:rPr>
        <w:tab/>
        <w:t xml:space="preserve">Aircraft operations for the purpose of air navigation. No person may operate an aircraft in a careless or reckless manner so as to endanger the life or property of another. Because the rule does not distinguish between an error due to equipment design or training, oversight, and so on, a pilot involved in an accident in which error played a part can, in effect, be charged with violating this rule. Enforcing Rules Antecedents to shortcomings in regulator performance tend to fall in this general category, typically in accidents in which the regulator had information or should have recognized that an entity’s operational safety was </w:t>
      </w:r>
      <w:r w:rsidRPr="005B37A6">
        <w:rPr>
          <w:rFonts w:ascii="Calibri" w:hAnsi="Calibri" w:cs="Calibri"/>
          <w:sz w:val="24"/>
          <w:szCs w:val="24"/>
        </w:rPr>
        <w:lastRenderedPageBreak/>
        <w:t xml:space="preserve">deficient. For example, when identifying errors resulting from ineffective training, for example, training that was required to meet certain regulatory standards, investigators should determine whether the regulator training should have recognized and addressed the shortcomings and, if so, why they were not addressed. Investigators of a marine accident that occurred 4 years after the previously discussed ferry accident similarly identified an operator whose use of prescription medications with impairing side effects played a role in the cause of the accident (National Transportation Safety Board, 2009). Unlike the previous accident, the mariner had informed the Coast Guard of some,  but not all, of the drugs he had been taking, but the Coast Guard, which by this time had upgraded its medical oversight system, failed to follow up on the mariner’s drug use to determine whether the prescribed medications he had provided information on to the regulator adversely affected his performance (they did). Because the regulator, the Coast Guard, had information about this mar- miner’s use of impairing prescription medications, and because it had been cited previously for its deficient oversight of the mariner's medical status but still permitted the mariner to operate while using impairing medications, investigators determined that the regulator had played a role in the cause of the accident. As they wrote: “Also contributing to the accident was the U.S. Coast  Guard’s failure to provide adequate medical oversight of the pilot in view of the medical and medication information that the pilot had reported to the  Coast Guard” (National Transportation Safety Board 2009, p. 136). This accident also demonstrates that in an accident, a regulator rarely directly causes an error that leads to an accident, as it would, for example,  with a company that operated a system unsafely. Regulators do not cause  132  accidents, but by not preventing companies from operating unsafely, regulators can be considered to contribute to accidents rather than cause them.  Alternatively, by failing to ensure compliance with its regulations, regulators can be considered to have permitted companies to cause accidents through their own actions (or inactions). Case Study Regulators play a role in overseeing the safety of many systems in addition to the ones that we typically consider. For example, in one famous incident,  the regulator of the U.S. financial industry failed to act on information that it had, suggesting the need for a higher level of enforcement than what it had been providing. On December 10, 2008, Bernard Madoff, a well-respected financier who had headed a leading electronic securities exchange, confessed to his sons that the investment firm that he headed, Bernard L. Madoff  Investment Securities, was a Ponzi scheme. A Ponzi scheme is an illegal enterprise </w:t>
      </w:r>
      <w:r w:rsidRPr="005B37A6">
        <w:rPr>
          <w:rFonts w:ascii="Calibri" w:hAnsi="Calibri" w:cs="Calibri"/>
          <w:sz w:val="24"/>
          <w:szCs w:val="24"/>
        </w:rPr>
        <w:lastRenderedPageBreak/>
        <w:t>in which the operator takes money from one investor and gives it to another, pocketing some of the money for himself or herself by promising the “investor” high returns on the money provided. The sons alerted the  U.S. federal regulator of the financial industry, the Securities and Exchange  Commission (SEC), of their father’s activities, and the next day, Madoff was arrested for securities fraud, among other criminal charges. Madoff pled guilty to multiple counts of securities fraud 7 months later, at the age of 76,  and was sentenced to 150 years in prison. Bernard Madoff’s fraud was a classic Ponzi scheme, a type of fraud named for Charles Ponzi, who, according to the SEC, defrauded thousands of persons in New England in a phony postage stamp investment scheme (SEC,  2009). Newspaper accounts said that investors lost an estimated $17 billion in the money that they had given Madoff to invest. Counting the paper losses from the fraud, that is, the cash losses with the loss of the income Madoff’s fund was alleged to have generated, the total loss that investors sustained was estimated to exceed $60 billion. Among the defrauded investors were close Madoff friends, neighbors, relatives, and the late Nobel Prize winner,  Elie Wiesel, who lost his life savings and whose charitable organization lost over $15 million (Strom, 2009) in the scheme. The SEC establishes financial reporting requirements for the governance of publicly owned corporations and the trading of equities in those corporations, among its other responsibilities. Its role is vital to the integrity of the  U.S. financial system. Ineffective SEC oversight by a regulator that was established by the federal government during the Great Depression to oversee an industry whose fraudulence had led to widespread financial losses of duped  133  investors could lead to financial catastrophe, the financial equivalent of a catastrophic accident in a complex system. After Madoff’s arrest, it was learned that the SEC had, on multiple occasions, been informed of suspicions regarding Madoff’s trades. Not only had several investors reported their suspicions to the Commission, one had filed three separate, signed complaints and then met with SEC officials to explain why Madoff’s purported returns, which he was required to regularly report to the SEC and to his investors, could not have been legally obtained. Further,  two periodicals, one, Barron’s, a widely read and well-respected U.S. business publication, published articles in May 2001, 7 years before Madoff’s arrest, suggesting improprieties with Madoff’s securities. In addition to the suspicions raised by complainants to the SEC and by financial publications, numerous “red flags” or suspicions regarding the nature of Madoff’s alleged investments should have been evident to the regulator in its oversight of the Madoff securities company. As investigators of  the SEC’s failure, its inspector general reported, •</w:t>
      </w:r>
      <w:r w:rsidRPr="005B37A6">
        <w:rPr>
          <w:rFonts w:ascii="Calibri" w:hAnsi="Calibri" w:cs="Calibri"/>
          <w:sz w:val="24"/>
          <w:szCs w:val="24"/>
        </w:rPr>
        <w:tab/>
        <w:t xml:space="preserve"> </w:t>
      </w:r>
      <w:r w:rsidRPr="005B37A6">
        <w:rPr>
          <w:rFonts w:ascii="Calibri" w:hAnsi="Calibri" w:cs="Calibri"/>
          <w:sz w:val="24"/>
          <w:szCs w:val="24"/>
        </w:rPr>
        <w:lastRenderedPageBreak/>
        <w:t>The returns on Madoff’s investments were consistent and largely  unrelated to actual market performance over a 14-year period, a  highly unusual result through several market downturns •</w:t>
      </w:r>
      <w:r w:rsidRPr="005B37A6">
        <w:rPr>
          <w:rFonts w:ascii="Calibri" w:hAnsi="Calibri" w:cs="Calibri"/>
          <w:sz w:val="24"/>
          <w:szCs w:val="24"/>
        </w:rPr>
        <w:tab/>
        <w:t xml:space="preserve"> Madoff did not charge fees per trade, as was the Wall Street practice •</w:t>
      </w:r>
      <w:r w:rsidRPr="005B37A6">
        <w:rPr>
          <w:rFonts w:ascii="Calibri" w:hAnsi="Calibri" w:cs="Calibri"/>
          <w:sz w:val="24"/>
          <w:szCs w:val="24"/>
        </w:rPr>
        <w:tab/>
        <w:t xml:space="preserve"> His timing of trades, that is, selling before a downturn and buying  before the market turned up, was consistently successful, something  that is also highly unusual •</w:t>
      </w:r>
      <w:r w:rsidRPr="005B37A6">
        <w:rPr>
          <w:rFonts w:ascii="Calibri" w:hAnsi="Calibri" w:cs="Calibri"/>
          <w:sz w:val="24"/>
          <w:szCs w:val="24"/>
        </w:rPr>
        <w:tab/>
        <w:t xml:space="preserve"> The outside auditor of his fund (an SEC requirement analogous to an  independent auditor of an SMS system) was his brother-in-law and  not a major public accounting firm •</w:t>
      </w:r>
      <w:r w:rsidRPr="005B37A6">
        <w:rPr>
          <w:rFonts w:ascii="Calibri" w:hAnsi="Calibri" w:cs="Calibri"/>
          <w:sz w:val="24"/>
          <w:szCs w:val="24"/>
        </w:rPr>
        <w:tab/>
        <w:t xml:space="preserve"> Several investors who considered investing in Madoff’s funds, and  who then examined the funds closely (conducting “due diligence”)  using publicly available information, became suspicious of the funds  and would not invest in them •</w:t>
      </w:r>
      <w:r w:rsidRPr="005B37A6">
        <w:rPr>
          <w:rFonts w:ascii="Calibri" w:hAnsi="Calibri" w:cs="Calibri"/>
          <w:sz w:val="24"/>
          <w:szCs w:val="24"/>
        </w:rPr>
        <w:tab/>
        <w:t xml:space="preserve"> The alleged financial strategy that the Madoff fund employed could  not be duplicated by other investors In response to both the complaints it received and the publication of the  articles about Madoff’s fund, the SEC conducted at least two examinations  of Madoff’s securities, one in 2004 and one in 2005. Neither uncovered the  Ponzi scheme. How, then, did the federal regulator responsible for overseeing the U.S. financial industry miss discovering Madoff’s fraud, one that was relatively unsophisticated (as are all Ponzi schemes) and one that private investors became suspicious of using publicly available information?  To answer this question, the SEC’s Office of the Inspector General (OIG),  an independent monitor established by the federal government to provide  134  impartial examinations of the performance of federal agencies, conducted an investigation into the SEC’s failures with regard to its oversight of Madoff’s securities. What made the SEC’s failure particularly troublesome was its history and role in U.S. financial oversight. The SEC had •</w:t>
      </w:r>
      <w:r w:rsidRPr="005B37A6">
        <w:rPr>
          <w:rFonts w:ascii="Calibri" w:hAnsi="Calibri" w:cs="Calibri"/>
          <w:sz w:val="24"/>
          <w:szCs w:val="24"/>
        </w:rPr>
        <w:tab/>
        <w:t xml:space="preserve"> Over 60 years of experience in overseeing the financial industry •</w:t>
      </w:r>
      <w:r w:rsidRPr="005B37A6">
        <w:rPr>
          <w:rFonts w:ascii="Calibri" w:hAnsi="Calibri" w:cs="Calibri"/>
          <w:sz w:val="24"/>
          <w:szCs w:val="24"/>
        </w:rPr>
        <w:tab/>
        <w:t xml:space="preserve"> Considerable in-house expertise at detecting fraud in the industry •</w:t>
      </w:r>
      <w:r w:rsidRPr="005B37A6">
        <w:rPr>
          <w:rFonts w:ascii="Calibri" w:hAnsi="Calibri" w:cs="Calibri"/>
          <w:sz w:val="24"/>
          <w:szCs w:val="24"/>
        </w:rPr>
        <w:tab/>
        <w:t xml:space="preserve"> Promulgated the rules that Madoff was accused of violating. Underlying the OIG investigation was the knowledge that had the fraud been discovered sooner, for example, at the time of its own investigations,  investors would have saved billions of dollars in losses because Madoff’s activities would have been terminated, and many investigators would not have lost their life savings. The OIG report (SEC, 2009) describes, in considerable detail, the errors of a regulator tasked with considerable responsibility to oversee a vast and complex system. These included: •</w:t>
      </w:r>
      <w:r w:rsidRPr="005B37A6">
        <w:rPr>
          <w:rFonts w:ascii="Calibri" w:hAnsi="Calibri" w:cs="Calibri"/>
          <w:sz w:val="24"/>
          <w:szCs w:val="24"/>
        </w:rPr>
        <w:tab/>
        <w:t xml:space="preserve"> Failing to properly oversee those SEC officials charged with examining Madoff’s securities •</w:t>
      </w:r>
      <w:r w:rsidRPr="005B37A6">
        <w:rPr>
          <w:rFonts w:ascii="Calibri" w:hAnsi="Calibri" w:cs="Calibri"/>
          <w:sz w:val="24"/>
          <w:szCs w:val="24"/>
        </w:rPr>
        <w:tab/>
        <w:t xml:space="preserve"> Selecting examiners who lacked the necessary expertise to address the allegations against Madoff •</w:t>
      </w:r>
      <w:r w:rsidRPr="005B37A6">
        <w:rPr>
          <w:rFonts w:ascii="Calibri" w:hAnsi="Calibri" w:cs="Calibri"/>
          <w:sz w:val="24"/>
          <w:szCs w:val="24"/>
        </w:rPr>
        <w:tab/>
        <w:t xml:space="preserve"> Failing to follow up on overt discrepancies in Madoff’s statements to examiners •</w:t>
      </w:r>
      <w:r w:rsidRPr="005B37A6">
        <w:rPr>
          <w:rFonts w:ascii="Calibri" w:hAnsi="Calibri" w:cs="Calibri"/>
          <w:sz w:val="24"/>
          <w:szCs w:val="24"/>
        </w:rPr>
        <w:tab/>
        <w:t xml:space="preserve"> Failing to understand the </w:t>
      </w:r>
      <w:r w:rsidRPr="005B37A6">
        <w:rPr>
          <w:rFonts w:ascii="Calibri" w:hAnsi="Calibri" w:cs="Calibri"/>
          <w:sz w:val="24"/>
          <w:szCs w:val="24"/>
        </w:rPr>
        <w:lastRenderedPageBreak/>
        <w:t>nature of Madoff’s alleged financial crimes and not making an effort to understand them •</w:t>
      </w:r>
      <w:r w:rsidRPr="005B37A6">
        <w:rPr>
          <w:rFonts w:ascii="Calibri" w:hAnsi="Calibri" w:cs="Calibri"/>
          <w:sz w:val="24"/>
          <w:szCs w:val="24"/>
        </w:rPr>
        <w:tab/>
        <w:t xml:space="preserve"> Failing to recognize the significance of the suspicions raised against  Madoff’s funds •</w:t>
      </w:r>
      <w:r w:rsidRPr="005B37A6">
        <w:rPr>
          <w:rFonts w:ascii="Calibri" w:hAnsi="Calibri" w:cs="Calibri"/>
          <w:sz w:val="24"/>
          <w:szCs w:val="24"/>
        </w:rPr>
        <w:tab/>
        <w:t xml:space="preserve"> Ineffectively communicating findings of one investigation to those conducting the second, resulting in considerable duplicated efforts •</w:t>
      </w:r>
      <w:r w:rsidRPr="005B37A6">
        <w:rPr>
          <w:rFonts w:ascii="Calibri" w:hAnsi="Calibri" w:cs="Calibri"/>
          <w:sz w:val="24"/>
          <w:szCs w:val="24"/>
        </w:rPr>
        <w:tab/>
        <w:t xml:space="preserve"> Failing to verify information Madoff provided with readily obtainable information from outside entities that would have demonstrated the deceptiveness of Madoff’s claims The report cited a litany of mistakes and misjudgments that individuals within the agency committed regarding Madoff, including repeated errors by the same persons. Although the report cited errors that, as with many errors,  may appear to be inexplicable in hindsight, implicit in the report is the sense that some SEC managers were trying to meet the agency’s many responsibilities in the face of numerous mandated tasks, with limited resources.  Investigators also determined that some SEC personnel, as many outside the  135  agency, were impeded in their efforts by their difficulty in believing that someone as well-regarded in the financial industry as Bernard Madoff, with many prominent investors among his clients, could have been the perpetrator of a simple Ponzi scheme. Regulator personnel did not cause the Madoff Ponzi scheme, but they failed to uncover it, despite what was shown to have been considerable available information suggesting the scheme and, in one instance, outlining it.  This failure was due to bureaucratic shortcomings in the performance of the agency, managers who chose people for the Madoff investigation who lacked the necessary expertise and thereafter provided them with little guidance and follow-up. Further, these managers also failed to understand the nature of the scheme and avoided opportunities to understand it. The failure of the SEC to recognize the fraud, after suspicions regarding Madoff were first raised in the years before the scheme collapsed, cost investors billions of dollars, including many who lost their life savings. The regulator did not cause the fraud, but its failure contributed to its severity.</w:t>
      </w:r>
    </w:p>
    <w:p w14:paraId="786AD349" w14:textId="77777777" w:rsidR="00E55130" w:rsidRPr="005B37A6" w:rsidRDefault="00E55130" w:rsidP="00E55130">
      <w:pPr>
        <w:rPr>
          <w:rFonts w:ascii="Calibri" w:hAnsi="Calibri" w:cs="Calibri"/>
          <w:sz w:val="24"/>
          <w:szCs w:val="24"/>
        </w:rPr>
      </w:pPr>
      <w:r w:rsidRPr="005B37A6">
        <w:rPr>
          <w:rFonts w:ascii="Calibri" w:hAnsi="Calibri" w:cs="Calibri"/>
          <w:sz w:val="24"/>
          <w:szCs w:val="24"/>
        </w:rPr>
        <w:t xml:space="preserve"> Summary</w:t>
      </w:r>
    </w:p>
    <w:p w14:paraId="35388092" w14:textId="73892289" w:rsidR="00E55130" w:rsidRPr="005B37A6" w:rsidRDefault="00E55130" w:rsidP="00E55130">
      <w:pPr>
        <w:rPr>
          <w:rFonts w:ascii="Calibri" w:hAnsi="Calibri" w:cs="Calibri"/>
          <w:sz w:val="24"/>
          <w:szCs w:val="24"/>
        </w:rPr>
      </w:pPr>
      <w:r w:rsidRPr="005B37A6">
        <w:rPr>
          <w:rFonts w:ascii="Calibri" w:hAnsi="Calibri" w:cs="Calibri"/>
          <w:sz w:val="24"/>
          <w:szCs w:val="24"/>
        </w:rPr>
        <w:t xml:space="preserve"> Regulators play critical roles in the safety of complex systems. They establish the rules governing the operations of the systems they oversee, and they enforce compliance with those rules to ensure system safety. Regulators may establish and enforce rules governing system design, system operation,  maintenance, and personnel qualifications. Many of the antecedents relating to equipment design and organizational antecedents apply to regulator antecedents as well. Regulator antecedents to error do not cause accidents directly but, by </w:t>
      </w:r>
      <w:r w:rsidRPr="005B37A6">
        <w:rPr>
          <w:rFonts w:ascii="Calibri" w:hAnsi="Calibri" w:cs="Calibri"/>
          <w:sz w:val="24"/>
          <w:szCs w:val="24"/>
        </w:rPr>
        <w:lastRenderedPageBreak/>
        <w:t xml:space="preserve">not preventing organizations from operating unsafe systems,  allow errors that can lead to accidents occurring. Typically, regulator shortcomings arise from failures to enforce rules rather than from not enacting them. However, in some instances, accidents have occurred in which regulators were shown to have failed to enact adequate rules. In one accident, the regulator overhauled its oversight system and tightened its rules governing medical oversight, but inadequate enforcement allowed violations of its rules to lead to a subsequent accident. DOCUMENTING REGULATOR ANTECEDENTS • Examine regulator inspector selection criteria and inspection training and determine their competence in assessing the safety of a company’s operations. • Apply the presentation and control design standards outlined in Chapter 4 to assess the quality of the regulator’s oversight and approval of the design of equipment used in the system being overseen. • Determine the extent to which the regulator effectively assessed the technology incorporated in the equipment. • Evaluate the extent to which the regulator’s operator-licens- ing requirements provided an acceptable level of safe system operation. • Examine the effectiveness of regulator approval of operating rules and procedures as applied to the circumstances of the event. • Determine the number of inspections of a company and the thoroughness of those inspections to determine the extent to which the regulator met the oversight standards it established.  Identify information the regulator had, such as previous company incidents, accidents, and rule violations, indicating the need for additional oversight and determine whether additional oversight was conducted. • Determine how responsive the regulator was in addressing safety deficiencies that it had identified. </w:t>
      </w:r>
    </w:p>
    <w:p w14:paraId="53A92DFD" w14:textId="77777777" w:rsidR="00E55130" w:rsidRPr="005B37A6" w:rsidRDefault="00E55130" w:rsidP="00E55130">
      <w:pPr>
        <w:rPr>
          <w:rFonts w:ascii="Calibri" w:hAnsi="Calibri" w:cs="Calibri"/>
          <w:sz w:val="24"/>
          <w:szCs w:val="24"/>
        </w:rPr>
      </w:pPr>
    </w:p>
    <w:p w14:paraId="31BBBF57" w14:textId="4E806A9B" w:rsidR="00E55130" w:rsidRPr="005B37A6" w:rsidRDefault="00451CEA" w:rsidP="00E55130">
      <w:pPr>
        <w:rPr>
          <w:rFonts w:ascii="Calibri" w:hAnsi="Calibri" w:cs="Calibri"/>
          <w:sz w:val="24"/>
          <w:szCs w:val="24"/>
        </w:rPr>
      </w:pPr>
      <w:r w:rsidRPr="005B37A6">
        <w:rPr>
          <w:rFonts w:ascii="Calibri" w:hAnsi="Calibri" w:cs="Calibri"/>
          <w:sz w:val="24"/>
          <w:szCs w:val="24"/>
        </w:rPr>
        <w:t>Chapter Eight</w:t>
      </w:r>
    </w:p>
    <w:p w14:paraId="0AA8471F" w14:textId="5B7147FF" w:rsidR="00E55130" w:rsidRPr="005B37A6" w:rsidRDefault="00E55130" w:rsidP="00E55130">
      <w:pPr>
        <w:rPr>
          <w:rFonts w:ascii="Calibri" w:hAnsi="Calibri" w:cs="Calibri"/>
          <w:sz w:val="24"/>
          <w:szCs w:val="24"/>
        </w:rPr>
      </w:pPr>
      <w:r w:rsidRPr="005B37A6">
        <w:rPr>
          <w:rFonts w:ascii="Calibri" w:hAnsi="Calibri" w:cs="Calibri"/>
          <w:sz w:val="24"/>
          <w:szCs w:val="24"/>
        </w:rPr>
        <w:t xml:space="preserve">Culture </w:t>
      </w:r>
    </w:p>
    <w:p w14:paraId="197DBF66" w14:textId="12B3684C" w:rsidR="00E55130" w:rsidRPr="005B37A6" w:rsidRDefault="00E55130" w:rsidP="00E55130">
      <w:pPr>
        <w:rPr>
          <w:rFonts w:ascii="Calibri" w:hAnsi="Calibri" w:cs="Calibri"/>
          <w:sz w:val="24"/>
          <w:szCs w:val="24"/>
        </w:rPr>
      </w:pPr>
      <w:r w:rsidRPr="005B37A6">
        <w:rPr>
          <w:rFonts w:ascii="Calibri" w:hAnsi="Calibri" w:cs="Calibri"/>
          <w:sz w:val="24"/>
          <w:szCs w:val="24"/>
        </w:rPr>
        <w:t xml:space="preserve">At Korean Air, “such teamwork has been nearly impossible,” says Park  Jae Hyun, a former captain and Ministry of Transportation flight inspector. Its cockpits have operated under an “obey or else” code, he says.  Co-pilots “couldn’t express themselves if they found something wrong with a captain’s piloting skills. Carley and Pasztor, 1999 Wall Street Journal Introduction On August 6, 1997, a Korean Air Boeing 747 crashed into a hill several miles short of the runway in Guam, killing 228 passengers and crewmembers (see  Figure 8.1). This accident was the latest in a string of major accidents that investigators had attributed, at least in part, to </w:t>
      </w:r>
      <w:r w:rsidRPr="005B37A6">
        <w:rPr>
          <w:rFonts w:ascii="Calibri" w:hAnsi="Calibri" w:cs="Calibri"/>
          <w:sz w:val="24"/>
          <w:szCs w:val="24"/>
        </w:rPr>
        <w:lastRenderedPageBreak/>
        <w:t>errors that the airline’s pilots had committed (National Transportation Safety Board, 1999). In the 16 years before this accident, the airline experienced one of the highest accident rates of any airline. These included the following: •</w:t>
      </w:r>
      <w:r w:rsidRPr="005B37A6">
        <w:rPr>
          <w:rFonts w:ascii="Calibri" w:hAnsi="Calibri" w:cs="Calibri"/>
          <w:sz w:val="24"/>
          <w:szCs w:val="24"/>
        </w:rPr>
        <w:tab/>
        <w:t xml:space="preserve"> August 1983: A Boeing 747 deviated more than 300 miles off course into Soviet territory before the Soviet Air Force shot it down •</w:t>
      </w:r>
      <w:r w:rsidR="00451CEA" w:rsidRPr="005B37A6">
        <w:rPr>
          <w:rFonts w:ascii="Calibri" w:hAnsi="Calibri" w:cs="Calibri"/>
          <w:sz w:val="24"/>
          <w:szCs w:val="24"/>
        </w:rPr>
        <w:t xml:space="preserve"> </w:t>
      </w:r>
      <w:r w:rsidRPr="005B37A6">
        <w:rPr>
          <w:rFonts w:ascii="Calibri" w:hAnsi="Calibri" w:cs="Calibri"/>
          <w:sz w:val="24"/>
          <w:szCs w:val="24"/>
        </w:rPr>
        <w:t xml:space="preserve"> December 1983: A DC-10 crashed in Anchorage after the pilots attempted to take off from the wrong runway • July 1989: A DC-10 crashed in Libya after the crew mishandled an instrument approach • August 1994: An Airbus A300 crashed in Cheju, Korea, after the crew landed at an excessive airspeed Even after the Guam accident, the most serious event the airline experienced since the Soviet Air Force shot down its Boeing 747, pilot error-related accidents continued to plague the airline. These included the following: 138  • August 1998: A Boeing 747 crashed after the captain misused the thrust reverser while landing at Seoul •</w:t>
      </w:r>
      <w:r w:rsidR="00451CEA" w:rsidRPr="005B37A6">
        <w:rPr>
          <w:rFonts w:ascii="Calibri" w:hAnsi="Calibri" w:cs="Calibri"/>
          <w:sz w:val="24"/>
          <w:szCs w:val="24"/>
        </w:rPr>
        <w:t xml:space="preserve"> </w:t>
      </w:r>
      <w:r w:rsidRPr="005B37A6">
        <w:rPr>
          <w:rFonts w:ascii="Calibri" w:hAnsi="Calibri" w:cs="Calibri"/>
          <w:sz w:val="24"/>
          <w:szCs w:val="24"/>
        </w:rPr>
        <w:t xml:space="preserve"> September 1998: An MD-80 ran off the end of the runway at Ulsan,  Korea • March 1999: An MD-80 ran off the end of the runway at Pohang,  Korea • April 1999: An MD-11 freighter crashed in Shanghai In 1999, the Wall Street Journal implied that factors rooted in Korean society and culture affected the airline and its safety record (Carley &amp; Pasztor,  1999). The newspaper stated that Korean Air’s history emphasizes hierarchy. It is easy to discern the hierarchy: former [Korean] Air Force pilots, then fliers from other military services, and Cheju men [civilians that the airline trained] at the bottom.  Red-stone rings worn by Korean Air Force Academy graduates command instant respect. And ex-military men, while training co-pilots in simulators or during check rides, sometimes slap or hit the co-pilots for mistakes. In the cockpit, friction, and intimidation can cause trouble. For a civilian co-pilot to challenge a military-trained captain “would mean loss of face for the captain,” says Mr. Ludwin…[a] former Pan Am captain. For the co-pilot, he adds, “it’s more honorable to die, and sometimes  they do.” (Carley and Pasztor, 1999, pp. A1, A2) </w:t>
      </w:r>
    </w:p>
    <w:p w14:paraId="08247DCE" w14:textId="77777777" w:rsidR="00E55130" w:rsidRPr="005B37A6" w:rsidRDefault="00E55130" w:rsidP="00E55130">
      <w:pPr>
        <w:rPr>
          <w:rFonts w:ascii="Calibri" w:hAnsi="Calibri" w:cs="Calibri"/>
          <w:sz w:val="24"/>
          <w:szCs w:val="24"/>
        </w:rPr>
      </w:pPr>
      <w:r w:rsidRPr="005B37A6">
        <w:rPr>
          <w:rFonts w:ascii="Calibri" w:hAnsi="Calibri" w:cs="Calibri"/>
          <w:sz w:val="24"/>
          <w:szCs w:val="24"/>
        </w:rPr>
        <w:t xml:space="preserve"> The newspaper raised a critical issue by suggesting that specific Korean  cultural factors adversely affected the airline’s safety. Was it correct in its  implication? Can cultural influences serve as antecedents to errors? This  chapter will examine cultural factors in complex systems and discuss the  relationship of cultural factors to operator performance. </w:t>
      </w:r>
    </w:p>
    <w:p w14:paraId="7AFB01D4" w14:textId="77777777" w:rsidR="00E55130" w:rsidRPr="005B37A6" w:rsidRDefault="00E55130" w:rsidP="00E55130">
      <w:pPr>
        <w:rPr>
          <w:rFonts w:ascii="Calibri" w:hAnsi="Calibri" w:cs="Calibri"/>
          <w:sz w:val="24"/>
          <w:szCs w:val="24"/>
        </w:rPr>
      </w:pPr>
      <w:r w:rsidRPr="005B37A6">
        <w:rPr>
          <w:rFonts w:ascii="Calibri" w:hAnsi="Calibri" w:cs="Calibri"/>
          <w:sz w:val="24"/>
          <w:szCs w:val="24"/>
        </w:rPr>
        <w:t>National Culture</w:t>
      </w:r>
    </w:p>
    <w:p w14:paraId="0A82127D" w14:textId="21CD1ABD" w:rsidR="00E55130" w:rsidRPr="005B37A6" w:rsidRDefault="00E55130" w:rsidP="00E55130">
      <w:pPr>
        <w:rPr>
          <w:rFonts w:ascii="Calibri" w:hAnsi="Calibri" w:cs="Calibri"/>
          <w:sz w:val="24"/>
          <w:szCs w:val="24"/>
        </w:rPr>
      </w:pPr>
      <w:r w:rsidRPr="005B37A6">
        <w:rPr>
          <w:rFonts w:ascii="Calibri" w:hAnsi="Calibri" w:cs="Calibri"/>
          <w:sz w:val="24"/>
          <w:szCs w:val="24"/>
        </w:rPr>
        <w:t xml:space="preserve"> Cultural influences affect and are manifested in the behavior of people who  work in the same companies, live in the same regions, and belong to the  same ethnic groups. Some have </w:t>
      </w:r>
      <w:r w:rsidRPr="005B37A6">
        <w:rPr>
          <w:rFonts w:ascii="Calibri" w:hAnsi="Calibri" w:cs="Calibri"/>
          <w:sz w:val="24"/>
          <w:szCs w:val="24"/>
        </w:rPr>
        <w:lastRenderedPageBreak/>
        <w:t xml:space="preserve">suggested that cultural factors affect opera- tor performance (e.g., Orasanu, Fischer, and Davison, 1997) and hence, system  safety. “Performance of a plant,” Moray (2000) notes, “is as much affected… by the expectations of society, as by the engineering characteristics of the  design and the ergonomics of individual work and the design of communi- cation within and between groups and teams” (p. 860). Schein (1990, 1996) defines a culture as, (a) a pattern of basic assumptions, (b) invented, discovered, or developed  by a given group, (c) as it learns to cope with its problems of external  adaptation and internal integration, (d) that has worked well enough to  be considered valid and, therefore (e) is to be taught to new members as  the (f) correct way to perceive, think, and feel in relation to those prob- lems. The strength and degree of internal consistency of a culture are,  therefore, a function of the stability of the group, the length of time the  group has existed, the intensity of the group’s experiences of learning,  the mechanisms by which the learning has taken place, and the strength  and clarity of the assumptions held by the founders and leaders of the  group. (1990, p. 111) The assumptions that Schein refers to are commonly known as norms,  ways that people act, perceive, and interpret the values that they share, that  may be unspoken but are nevertheless perceived, felt, and practiced by mem- bers of a group. Cultural norms are recognized by members of their culture.  They help group members understand expectations, customs, and beliefs so  that they can facilitate integration, acceptance, and beliefs regarding behav- iors. For those outside the culture, they can serve to demarcate exclusion. Cultural norms help travelers understand how to act when meeting mem- bers of a different culture. Cultures can differ in childrearing practices,  courtship behavior, and deference to the elderly, for example, and those from  different cultures may be uncomfortable with those differences. Avoiding  behaviors considered offensive or insulting in different cultures is key to  harmonious relations with members of those cultures. 140  Much of the recent work relating cultural factors to system safety was  influenced by Hofstede (1980, 1991), and his study of a multi-national cor- poration, IBM, then with offices in 66 countries. In the 1960s and 1970s he  administered a Likert-type questionnaire to company employees in their  offices across the globe. With this type of questionnaire respondents are  given statements and asked to agree or disagree with the statements on a  scale generally of one, strongly disagree, to five, strongly agree. He found  differences on several dimensions of behavior among the employees of the  different cultures. One, he termed “power distance,” refers to the extent to  which people perceive difference in status or power between themselves  and their subordinates and superiors. In cultures with </w:t>
      </w:r>
      <w:r w:rsidRPr="005B37A6">
        <w:rPr>
          <w:rFonts w:ascii="Calibri" w:hAnsi="Calibri" w:cs="Calibri"/>
          <w:sz w:val="24"/>
          <w:szCs w:val="24"/>
        </w:rPr>
        <w:lastRenderedPageBreak/>
        <w:t xml:space="preserve">high power distance,  subordinates and supervisors perceive the differences between them to be  greater than do those in cultures that score low on power distance. In those  cultures, subordinates would be less willing to confront a superior, or call  a superior’s attention to an error that he or she may have committed, than  would their counterparts in countries with low power distance. A second dimension, “individualism-collectivism,” characterizes the  degree to which individuals accept and pursue the goals of the group to  which they belong, relative to their own individual goals. An individually  oriented person is more self-sufficient and derives more satisfaction from  pursuing personal goals than from pursuing group goals. Collectivist- oriented persons identify more with the companies that employ them than  do individually oriented persons. They tend to view errors as reflections of  the company or group as much as of themselves as individuals. “Uncertainty avoidance,” a third dimension, refers to the willingness or  ability of people to contend with uncertain or ambiguous situations. People  in cultures with high uncertainty avoidance generally find it difficult to deal  with ambiguous or unclear situations that have few applicable procedures.  They would be expected to respect and adhere to rules more readily than  would their counterparts in cultures with low uncertainty avoidance. Those  in cultures that are low in uncertainty avoidance feel comfortable respond- ing to uncertain or novel situations that they had not experienced before, or  to situations to which few rules and procedures apply. He labeled a fourth  dimension masculinity–femininity. Masculine cultural traits refer to asser- tiveness and toughness, and are focused on material success. Feminine traits  are considered to be more modest and tender, and are concerned with the  quality of life. When Hofstede initially conducted his research China was relatively unin- volved in the global economy and IBM had no offices in China. Since then  China has become fully integrated into the world’s economy and Hofstede  applied his inventory to people in China. The result was a fifth dimension,  long-term and short-term orientation (Hofstede and McCrae, 2004). Long- term cultural traits stress thrift and perseverance while short-term orien- tation, reflecting traditional Asian or Confucian traits, emphasizes social  obligations and tradition. 141  Some researchers have corroborated Hofstede’s findings in a variety of  settings and identified additional differentiating cultural characteristics  (e.g., Helmreich and Merritt, 1998). Maurino (1994) described five cultural  dimensions among operators in aviation that are related to those Hofstede  identified. These include adherence to authority compared to a participative  and democratic approach, inquiry in education and learning as opposed to  rote learning, </w:t>
      </w:r>
      <w:r w:rsidRPr="005B37A6">
        <w:rPr>
          <w:rFonts w:ascii="Calibri" w:hAnsi="Calibri" w:cs="Calibri"/>
          <w:sz w:val="24"/>
          <w:szCs w:val="24"/>
        </w:rPr>
        <w:lastRenderedPageBreak/>
        <w:t xml:space="preserve">identification with the group rather than identification with  the individual, calm and reflective temperament compared to a volatile and  reactive one, and free expression and individual assertiveness compared to  deference to experience and age. Helmreich and his colleagues argued that the inability of early CRM  programs to substantially impact the quality of operations was due to the  influence of cultural factors and the application of a Western crew model of  CRM to non-Western cultures. As a result, factors such as the critical role of  junior officers in safety, a fundamental precept of CRM, would be difficult to  accept in some non-Western cultures that stress rank and status. Helmreich,  Merritt, and Wilhelm (1999) and Helmreich, Wilhelm, Klinect, and Merritt  (2001) contend that these programs were developed in the United States, but  when applied to countries in other cultures difficulties developed. Unlike  the United States where CRM programs had originated, organizations found  that when CRM programs were implemented in countries where employees  scored high on power distance, the junior operators resisted efforts to be  more assertive in dealing with their superiors, and senior operators did not  accept their subordinates as fully contributing team members, thus negating  many of the perceived benefits of CRM programs. Researchers have applied Hofstede’s work to a complex system, military  aviation, to assess the relationship between cultural factors and safety.  Soeters and Boer (2000) examined the safety records of members the  North Atlantic Treaty Organization (NATO), and the air forces of 14 of  its member countries. Many NATO pilots operate the same aircraft, and  instructors from two of its member countries train almost all of its pilots.  The air forces, although distinct, often practice together, follow the same  procedures, and use similar criteria to select their pilots. They found a  significant relationship between the accident rate of each country and  the country’s score on Hofstede’s cultural dimensions, particularly indi- vidualism–collectivism. Countries with cultures that scored high on indi- vidualistic traits had lower accident rates than countries considered more  group oriented. Since Hofstede published his findings, his work has come under criti- cism. Tayeb (1994), criticized the methodology Hofstede employed, while  Chen (2008) and Heine, Lehman, Peng, and Greenholtz (2002) criticized both  the methodology and the interpretations Hofstede drew from the results of  his questionnaire administrations. McSweeney (2002) was perhaps, most  detailed in criticism of Hofstede’s work. For example, among his criticisms  he writes, 142  Having assumed that the pertinent response differences were caused by  national values, Hofstede then supposes that the questionnaire response  differences are decipherable manifestations of culture (cf. Kreweras,  </w:t>
      </w:r>
      <w:r w:rsidRPr="005B37A6">
        <w:rPr>
          <w:rFonts w:ascii="Calibri" w:hAnsi="Calibri" w:cs="Calibri"/>
          <w:sz w:val="24"/>
          <w:szCs w:val="24"/>
        </w:rPr>
        <w:lastRenderedPageBreak/>
        <w:t xml:space="preserve">1982; Smucker, 1982; d’Iribarne, 1991). Despite the criticisms above of  (this) assumption…let us temporarily assume it to be correct. It requires  another analytical leap to assert that the cause may be identified through  its assumed consequences. Disregarding this problem, Hofstede obfus- cates the questionnaire response differences with national culture.  (p. 104) Hofstede (2002) responded to McSweeney’s criticism point by point, going  as far as to label him an “accountant” as his academic appointment was  in a business college. Overall, the criticisms of Hofstede’s work essentially  address the datedness of the research, noting how much society and cultures  have changed since the 1960s and 1970s when Hofstede collected much of  his data, and the difficulties inherent to ascribing cultural dimensions to the  results of Likert questionnaires. In truth, the criticisms have some validity. It is difficult to conceive of a  researcher today who would label a cultural dimension as masculinity–fem- ininity and ascribe to the feminine side such traits as modesty and tender- ness. Moreover, to ethnographers and anthropologists, who spend extensive  time inhabiting the cultures they study in order to observe, identify, and  document norms and cultural traits, identifying cultural traits based on  the results of a quickly completed questionnaire is difficult to accept. Thus,  Hofstede’s dimensions can be criticized because they have remained static  while cultures have continued to evolve, and because of the difficulties in the  method used to derive them. Nonetheless, his work is still widely accepted  by researchers and accident investigators who may intuitively accept the  dimensions because of their simplicity and the virtue of their ready applica- tion to common observations of cultural differences. Ultimately, Sondergaard  (1994) applied what may be an effective way to determine the validity of  Hofstede’s work. “The widespread usage of Hofstede’s culture types beyond  (the number of) citation(s),” he writes (p. 447), indicates “…validation of the  dimensions by empirical research.” National Cultural Antecedents and Operator Error Regardless of what one thinks of Hofstede’s work and that of others who  have employed questionnaires to identify cultural factors, the presence  of cultural differences is widely accepted (e.g., Morris and Peng, 1994;  Nisbett, Choi, Peng, and Norenzayan, 2001; Klein, 2005). The influence of  cultural factors on system operations are evident; they influence a variety  143  of operator–equipment interactions, and can make the difference between  effective and erroneous performance. Nonetheless, identifying cultural  factors as antecedents of operator error is difficult. For one, language dif- ferences, and difficulty in an operator’s communicating in a language dif- ferent from his or her mother tongue, may account for shortcomings in  training and oversight. </w:t>
      </w:r>
      <w:r w:rsidRPr="005B37A6">
        <w:rPr>
          <w:rFonts w:ascii="Calibri" w:hAnsi="Calibri" w:cs="Calibri"/>
          <w:sz w:val="24"/>
          <w:szCs w:val="24"/>
        </w:rPr>
        <w:lastRenderedPageBreak/>
        <w:t>Further, linking an error to a cultural factor, which  may have been subject to considerable criticism for the manner in which it  was derived, is not easily accomplished. The factor has to be established by  reputable research and be widely accepted. Further, because of the potential  presence of other factors that can serve as error antecedents, the difficulty  of ascribing errors to cultural factors is made even more difficult. Korean  Air may have sustained a high accident rate because of cultural factors for  example, but shortcomings in training and oversight, which may have had  little to do with Korean cultural factors, may have adversely operator per- formance as well. Strauch (2010) raised an additional difficulty with ascribing error causa- tion to cultural factors. “The very potential of sociotechnical systems for  intense time pressure and severe consequences from errors,” he writes (p.  249), “distinguishes system operators from respondents of the bulk of cul- tural research.” Administering questionnaires to office workers may result  in identifiable cultural traits, but those traits may not hold true among those  who operate complex systems. Office workers do not face potentially severe  consequences from error, and they rarely make immediate decisions based  on their recognition of the circumstances they are encountering. Strauch (2010) argues that to establish culture as an antecedent to error the  factor must meet two initial requirements • The factor must be strong enough to influence behavior •</w:t>
      </w:r>
      <w:r w:rsidRPr="005B37A6">
        <w:rPr>
          <w:rFonts w:ascii="Calibri" w:hAnsi="Calibri" w:cs="Calibri"/>
          <w:sz w:val="24"/>
          <w:szCs w:val="24"/>
        </w:rPr>
        <w:tab/>
        <w:t xml:space="preserve"> The</w:t>
      </w:r>
      <w:r w:rsidR="00451CEA" w:rsidRPr="005B37A6">
        <w:rPr>
          <w:rFonts w:ascii="Calibri" w:hAnsi="Calibri" w:cs="Calibri"/>
          <w:sz w:val="24"/>
          <w:szCs w:val="24"/>
        </w:rPr>
        <w:t xml:space="preserve"> </w:t>
      </w:r>
      <w:r w:rsidRPr="005B37A6">
        <w:rPr>
          <w:rFonts w:ascii="Calibri" w:hAnsi="Calibri" w:cs="Calibri"/>
          <w:sz w:val="24"/>
          <w:szCs w:val="24"/>
        </w:rPr>
        <w:t xml:space="preserve">cultural trait must be sufficiently influential to affect the par- ticular trait In identifying national culture as an antecedent to error, investigators must  have sufficient support in the literature to identify the cultural trait in ques- tion as both attributable to a particular culture and sufficiently influential to  affect an operator’s performance. If these criteria can be met, investigators  must then meet a third criterion, excluding other potential antecedents to  error. As described previously, language difficulties or training shortcom- ings, for example, may be incorrectly attributed to cultural factors. In sum, the difficulty of establishing cultural factors as antecedents to error  are considerable, and despite strong beliefs on an investigator’s part as to  their influence, the challenges to investigators in making such identifications  may be formidable. Antecedents to error may well be culturally determined,  but ascribing error to such factors in a way that meets the requirements of  investigative logic may be difficult to achieve. 144  Organizational Culture Companies, as tribes, religious groups, and nations, can influence their  employee’s behavior through the norms that they develop, norms that can be  as powerful an influence on employee behavior as can cultural norms (e.g.,  Schein, 1990, 1996). Numerous illustrations of organizational practices, even  among companies seemingly dedicated to enhancing </w:t>
      </w:r>
      <w:r w:rsidRPr="005B37A6">
        <w:rPr>
          <w:rFonts w:ascii="Calibri" w:hAnsi="Calibri" w:cs="Calibri"/>
          <w:sz w:val="24"/>
          <w:szCs w:val="24"/>
        </w:rPr>
        <w:lastRenderedPageBreak/>
        <w:t xml:space="preserve">operational safety,  demonstrate the potentially adverse effects of norms on safety practices. For  example, the New York Times described poor organizational practices in the  National Aeronautics and Space Administration after it had experienced sev- eral major project failures, years after the 1986 accident of its Space Shuttle  Challenger. The article reported that, In candid reports assessing recent problems with the National  Aeronautics and Space Administration’s (NASA) programs to explore  Mars, two panels concluded that pressures to conform to the agency’s  recent credo of “faster, cheaper, better” ended up compromising ambi- tious projects. To meet the new constraints, the reports said, project  managers sacrificed needed testing and realistic assessments of the risks  of failure. (Leary, 2000) Interestingly, the author indicated that NASA management had been criti- cized for many of the same management practices and norms demonstrated  after the agency sustained the 1986 Space Shuttle Challenger accident. As with national cultures, corporate cultural factors can affect safety, and  become antecedents to error or mitigate opportunities for error. Moreover,  employee groups within companies develop their own norms based on com- monly held professional standards and beliefs. Vaughan (1996) examined  the influence of the cultures at NASA, its primary space shuttle contractor,  Morton Thiokol, and the shared engineer culture of both, on the Challenger  accident. She suggested that engineers and their supervisors at both Morton  Thiokol and NASA had developed techniques of responding to the risky  technology involved in space operations that minimized the perception of  and appreciation for the risks inherent to the mission. Despite consider- able evidence suggesting that the low outside temperatures at the time of  the launch could seriously degrade the integrity of the system, officials at  both organizations agreed to the launch, which proceeded with disastrous  results. Safety Culture Recent years have witnessed increased calls for companies to enhance their  “safety cultures” as a means to improve the safety of their system opera- tions. The term safety culture itself is largely credited to the International  145  Atomic Energy Agency which found that the safety culture of the Soviet  Chernobyl nuclear facility created the circumstances that led to the accident.  In response the International Nuclear Safety Advisory Group or INSAG, of  the International Atomic Energy Agency, developed protocols for nuclear  power facilities to enhance their safety culture (International Atomic Energy  Agency, 1991). In the United States, two federal agencies have promulgated  policies calling for the companies they regulate to implement programs to  enhance their safety culture. One, the Nuclear Regulatory Commission,  wrote in a policy statement: In the United </w:t>
      </w:r>
      <w:r w:rsidRPr="005B37A6">
        <w:rPr>
          <w:rFonts w:ascii="Calibri" w:hAnsi="Calibri" w:cs="Calibri"/>
          <w:sz w:val="24"/>
          <w:szCs w:val="24"/>
        </w:rPr>
        <w:lastRenderedPageBreak/>
        <w:t xml:space="preserve">States, incidents involving the civilian uses of radioac- tive materials have not been confined to a particular type of licensee  or certificate holder, as they have occurred at nuclear power plants and  fuel cycle facilities and during medical and industrial activities involv- ing regulated materials. Assessments of these incidents revealed that  weaknesses in the regulated entities’ safety cultures were an underlying  cause of the incidents or increased the severity of the incidents. (Nuclear  Regulatory Commission, 2011, p. 34774) What is safety culture and why are regulators endorsing the concept and  encouraging the companies they regulate to adopt safety cultures? According  to another U.S. federal agency, the Bureau of Safety and Environmental  Enforcement, safety culture is defined “as the core values and behaviors of  all members of an organization that reflect a commitment to conduct busi- ness in a manner that protects people and the environment” (Bureau of  Safety and Environmental Enforcement, 2013). Although the Bureau of Safety and Environmental Enforcement has  defined the term, there is little uniform agreement as to what safety culture  refers. This is largely because safety culture calls for the definition of two  distinct terms, safety and culture, both of which are difficult to define and/ or, are defined differently according to one’s perspective or field of study.  As a result, according to Guldenmund (2000), “the concepts of safety cul- ture and safety climate are still ill-defined and not worked out well; there  is considerable confusion about the cause, the content and the consequence  of safety culture and climate, and the consequences of safety culture and  climate are seldom discussed” (p. 247). Company Practices Aspects of a company’s culture are revealed in its selection policies, oper- ating procedures, and operational oversight, all of which can affect perfor- mance. Companies that operate complex systems are required to perform  these tasks, but companies that are especially safety oriented will perform  them more thoroughly, and at a higher level, than would be expected of  others. Practices that encourage operator responsibility, professionalism,  146  and participation in safety matters can enhance operator attention to safety  details; punitive practices do not. A company’s culture can also be reflected  in its definitions of and response to employee transgressions. Companies  that require extensive documentation of occasional and infrequent medical  absences, for example, encourage their employees to report to work when ill,  increasing the likelihood of errors. Managerial instability and frequent changes in supervisory personnel,  supervisory practices, and operating procedures may reflect instability, an  indication of a corporate cultural factor that could affect safety. Instability  can adversely affect operator performance by leading to </w:t>
      </w:r>
      <w:r w:rsidRPr="005B37A6">
        <w:rPr>
          <w:rFonts w:ascii="Calibri" w:hAnsi="Calibri" w:cs="Calibri"/>
          <w:sz w:val="24"/>
          <w:szCs w:val="24"/>
        </w:rPr>
        <w:lastRenderedPageBreak/>
        <w:t xml:space="preserve">frequent changes  in interpretations and enforcement of policies and procedures. One supervi- sor may interpret procedures literally and expect the same interpretation  and compliance from operators. Another may interpret the procedures dif- ferently, and permit operators to comply with those he or she considers most  important, while ignoring those that are perceived to have little or no influ- ence on system operations. Instability can also signal dissatisfaction with the  company and its practices. Previous company incidents and accidents can also reveal much about cor- porate commitment to safety. Numerous incidents and accidents relative to  those of comparable companies suggest deficiencies in company practices,  standards, and oversight. Similar issues found in multiple events may indi- cate an unwillingness to identify and address potential system safety haz- ards. On the other hand, thorough company investigations of incidents and  accidents and sincere efforts to address identified safety deficiencies reveal  aspects of a positive corporate culture. Investigators noted the adverse effects on safety of some organiza- tional norms in a January 1996 rail accident outside of Washington, D.C.  (National Transportation Safety Board, 1996). A Washington Metropolitan  Area Transit Authority subway train was unable to stop and struck a train  stopped ahead on the same track, killing the moving train’s operator. The  track had received a large amount of snow that had fallen throughout the  day, reducing friction on the exposed tracks. Several times before the acci- dent the train operator had requested authorization to disengage automatic  train control and operate the train manually to better control braking on the  slippery track. However, the Authority’s director of operations had prohib- ited manual train control under any circumstances, in an effort to reduce  train wheel wear. Supervisors were reluctant to violate his order and grant  the train operator’s request, despite their awareness of the slippery track  conditions. Not one of the supervisors believed that he had the authority to  countermand the policy, even though all knew that adhering to it posed a  threat to system safety. The lessons of this accident apply to others in a variety of settings.  Corporate norms that encourage unquestioning acceptance of rules risk  jeopardizing safety when they no longer apply, and companies that manage  through fear will, over time, increase the probability of unsafe operations. </w:t>
      </w:r>
    </w:p>
    <w:p w14:paraId="3B0BEB40" w14:textId="77777777" w:rsidR="00E55130" w:rsidRPr="005B37A6" w:rsidRDefault="00E55130" w:rsidP="00E55130">
      <w:pPr>
        <w:rPr>
          <w:rFonts w:ascii="Calibri" w:hAnsi="Calibri" w:cs="Calibri"/>
          <w:sz w:val="24"/>
          <w:szCs w:val="24"/>
        </w:rPr>
      </w:pPr>
    </w:p>
    <w:p w14:paraId="6FE71C8B" w14:textId="77777777" w:rsidR="00451CEA" w:rsidRPr="005B37A6" w:rsidRDefault="00451CEA" w:rsidP="00E55130">
      <w:pPr>
        <w:rPr>
          <w:rFonts w:ascii="Calibri" w:hAnsi="Calibri" w:cs="Calibri"/>
          <w:sz w:val="24"/>
          <w:szCs w:val="24"/>
        </w:rPr>
      </w:pPr>
    </w:p>
    <w:p w14:paraId="59952105" w14:textId="77777777" w:rsidR="00451CEA" w:rsidRPr="005B37A6" w:rsidRDefault="00451CEA" w:rsidP="00E55130">
      <w:pPr>
        <w:rPr>
          <w:rFonts w:ascii="Calibri" w:hAnsi="Calibri" w:cs="Calibri"/>
          <w:sz w:val="24"/>
          <w:szCs w:val="24"/>
        </w:rPr>
      </w:pPr>
    </w:p>
    <w:p w14:paraId="534CC5AC" w14:textId="77777777" w:rsidR="00E55130" w:rsidRPr="005B37A6" w:rsidRDefault="00E55130" w:rsidP="00E55130">
      <w:pPr>
        <w:rPr>
          <w:rFonts w:ascii="Calibri" w:hAnsi="Calibri" w:cs="Calibri"/>
          <w:sz w:val="24"/>
          <w:szCs w:val="24"/>
        </w:rPr>
      </w:pPr>
      <w:r w:rsidRPr="005B37A6">
        <w:rPr>
          <w:rFonts w:ascii="Calibri" w:hAnsi="Calibri" w:cs="Calibri"/>
          <w:sz w:val="24"/>
          <w:szCs w:val="24"/>
        </w:rPr>
        <w:lastRenderedPageBreak/>
        <w:t>High Reliability Companies</w:t>
      </w:r>
    </w:p>
    <w:p w14:paraId="43484601" w14:textId="77777777" w:rsidR="00E55130" w:rsidRPr="005B37A6" w:rsidRDefault="00E55130" w:rsidP="00E55130">
      <w:pPr>
        <w:rPr>
          <w:rFonts w:ascii="Calibri" w:hAnsi="Calibri" w:cs="Calibri"/>
          <w:sz w:val="24"/>
          <w:szCs w:val="24"/>
        </w:rPr>
      </w:pPr>
      <w:r w:rsidRPr="005B37A6">
        <w:rPr>
          <w:rFonts w:ascii="Calibri" w:hAnsi="Calibri" w:cs="Calibri"/>
          <w:sz w:val="24"/>
          <w:szCs w:val="24"/>
        </w:rPr>
        <w:t xml:space="preserve"> Companies that operate complex systems can establish practices that promote  safe operations. After studying high-risk systems, Rochlin (1999) described  what he calls “high reliability organizations.” Expecting to focus on avoid- ing errors and risk management, he found that some organizations tended  to anticipate and plan for, rather than react to, unexpected events. They  attended to safety while efficiently operating complex systems, rewarded  error reporting, and assumed responsibility for error rather than assign- ing fault. These companies actively sought to learn from previous errors  by maintaining detailed records of past events and applying the lessons of  those events to system operations. As Rochlin writes, Maintenance of a high degree of operational safety depends on more  than a set of observable rules or procedures, externally imposed training  or management skills, or easily recognized behavioural scripts. While  much of what the operators do can be formally described one step at a  time, a great deal of how they operate, and more important, how they  operate safely, is “holistic,” in the sense that it is a property of the inter- actions, rituals, and myths of the social structure and beliefs of the entire  organization, or at least of a large segment of it. (p. 1557) Rochlin argues that an organization’s “interactions, rituals, and myths”— essentially its norms—can either help to create antecedents to error, or can  anticipate and minimize their presence. An organization with a “good” cul- ture encourages safety, even at the expense of production. It fosters commu- nication among its employees and can proactively uncover problems in its  operations. Westrum and Adamski (1998) offered techniques for companies  to enhance safety through internal communications and error reporting. Reason (1990) describes the benefits of programs that allow employees to  report mistakes without retribution. Industries in several countries have  implemented such self-reporting programs, which have provided consider- able information about potential antecedents to error, before the antecedents  could affect operator performance. The aviation industry has implemented a  number of these programs, such as ASRS—Aviation Safety Reporting System  in the United States, and CAIR—Confidential Aviation Incident Reporting,  in Australia. Organizational Cultural Antecedents and Operator Error Identifying organizational cultural antecedents to an operator’s error calls  for the same steps used to identify organizational factors as error anteced- ents outlined in Chapter 6. Consequently, investigators need to determine  148  whether the company (1) acted, decided, or made decisions </w:t>
      </w:r>
      <w:r w:rsidRPr="005B37A6">
        <w:rPr>
          <w:rFonts w:ascii="Calibri" w:hAnsi="Calibri" w:cs="Calibri"/>
          <w:sz w:val="24"/>
          <w:szCs w:val="24"/>
        </w:rPr>
        <w:lastRenderedPageBreak/>
        <w:t xml:space="preserve">improperly in  the face of information alerting them to the need for different actions or deci- sions, (2) acted or decided improperly in the face of self-evident information  of the need for corrective action, or (3) took no action or made no decision  when an action and/or decision was warranted. </w:t>
      </w:r>
    </w:p>
    <w:p w14:paraId="46B26B21" w14:textId="77777777" w:rsidR="00E55130" w:rsidRPr="005B37A6" w:rsidRDefault="00E55130" w:rsidP="00E55130">
      <w:pPr>
        <w:rPr>
          <w:rFonts w:ascii="Calibri" w:hAnsi="Calibri" w:cs="Calibri"/>
          <w:sz w:val="24"/>
          <w:szCs w:val="24"/>
        </w:rPr>
      </w:pPr>
      <w:r w:rsidRPr="005B37A6">
        <w:rPr>
          <w:rFonts w:ascii="Calibri" w:hAnsi="Calibri" w:cs="Calibri"/>
          <w:sz w:val="24"/>
          <w:szCs w:val="24"/>
        </w:rPr>
        <w:t xml:space="preserve">Summary </w:t>
      </w:r>
    </w:p>
    <w:p w14:paraId="45C4B7DD" w14:textId="77777777" w:rsidR="00E55130" w:rsidRPr="005B37A6" w:rsidRDefault="00E55130" w:rsidP="00E55130">
      <w:pPr>
        <w:rPr>
          <w:rFonts w:ascii="Calibri" w:hAnsi="Calibri" w:cs="Calibri"/>
          <w:sz w:val="24"/>
          <w:szCs w:val="24"/>
        </w:rPr>
      </w:pPr>
      <w:r w:rsidRPr="005B37A6">
        <w:rPr>
          <w:rFonts w:ascii="Calibri" w:hAnsi="Calibri" w:cs="Calibri"/>
          <w:sz w:val="24"/>
          <w:szCs w:val="24"/>
        </w:rPr>
        <w:t>Cultures develop norms that influence the values, beliefs, expectations,  behaviors, and perceptions of their group members. Recent studies have  identified several cultural factors, including power distance, the perceived  differences between superiors and subordinates, individualism–collectiv- ism, the extent to which people accept their own goals relative to those of  their group’s, and uncertainty avoidance, the willingness to deal with uncer- tain situations, that can distinguish among members of different cultures  and influence system safety. Although there is disagreement about these  particular cultural factors, most researchers agree on the influence of culture  on individual behaviors. However, establishing a link between cultural fac- tors and an operator’s error is difficult. Companies also develop norms through their actions, statements, prac- tices, and policies. Hiring criteria, training programs, operating procedures,  and oversight reflect these norms. Some companies actively encourage safety  by recognizing and addressing potential operational hazards. Differences  between “good” and “bad” organizational cultures are suggested. DOCUMENTING CULTURAL ANTECEDENTS NATIONAL CULTURE •</w:t>
      </w:r>
      <w:r w:rsidRPr="005B37A6">
        <w:rPr>
          <w:rFonts w:ascii="Calibri" w:hAnsi="Calibri" w:cs="Calibri"/>
          <w:sz w:val="24"/>
          <w:szCs w:val="24"/>
        </w:rPr>
        <w:tab/>
        <w:t xml:space="preserve"> Refer to existing research to determine the effects of norms  that are believed to influence safety (e.g., Hofstede, 1980, 1991;  Helmreich and Merritt, 1998; Soeters and Boer, 2000; Helmreich  et al., 2001), when national cultural issues need to be examined. ORGANIZATIONAL CULTURE •</w:t>
      </w:r>
      <w:r w:rsidRPr="005B37A6">
        <w:rPr>
          <w:rFonts w:ascii="Calibri" w:hAnsi="Calibri" w:cs="Calibri"/>
          <w:sz w:val="24"/>
          <w:szCs w:val="24"/>
        </w:rPr>
        <w:tab/>
        <w:t xml:space="preserve"> Identify organizational cultural factors and assess their effects  on system safety by interviewing employees at all pertinent  company levels, and examining written documentation such  as memos, organizational policies, and procedures. </w:t>
      </w:r>
    </w:p>
    <w:p w14:paraId="5B652A4D" w14:textId="1EDD38F1" w:rsidR="00E55130" w:rsidRPr="005B37A6" w:rsidRDefault="00E55130" w:rsidP="00E55130">
      <w:pPr>
        <w:rPr>
          <w:rFonts w:ascii="Calibri" w:hAnsi="Calibri" w:cs="Calibri"/>
          <w:sz w:val="24"/>
          <w:szCs w:val="24"/>
        </w:rPr>
      </w:pPr>
      <w:r w:rsidRPr="005B37A6">
        <w:rPr>
          <w:rFonts w:ascii="Calibri" w:hAnsi="Calibri" w:cs="Calibri"/>
          <w:sz w:val="24"/>
          <w:szCs w:val="24"/>
        </w:rPr>
        <w:t xml:space="preserve"> • Document the extent to which company policies are enforced,  and the extent to which operator expectations regarding com- pany enforcement practices are met. • Identify company recognized transgressions and the penalties  it administers to operators who transgress. • Evaluate the comprehensiveness of selection practices, training  programs, maintenance practices, and operational oversight  and, if possible, compare them to other companies in the same  industry. • Document managerial and operator turnover each year for </w:t>
      </w:r>
      <w:r w:rsidRPr="005B37A6">
        <w:rPr>
          <w:rFonts w:ascii="Calibri" w:hAnsi="Calibri" w:cs="Calibri"/>
          <w:sz w:val="24"/>
          <w:szCs w:val="24"/>
        </w:rPr>
        <w:lastRenderedPageBreak/>
        <w:t>a  period of several years from the time of the event, and the rea- sons given for employees leaving the company. • Determine the number of incidents and accidents the company  has experienced over several years from the time of the event,  assess the comprehensiveness of the organizational investiga- tion of the events, identify common issues that may be present,  and the remediation strategies the company has implemented  to prevent future events. •</w:t>
      </w:r>
      <w:r w:rsidR="005B4FD9" w:rsidRPr="005B37A6">
        <w:rPr>
          <w:rFonts w:ascii="Calibri" w:hAnsi="Calibri" w:cs="Calibri"/>
          <w:sz w:val="24"/>
          <w:szCs w:val="24"/>
        </w:rPr>
        <w:t xml:space="preserve"> </w:t>
      </w:r>
      <w:r w:rsidRPr="005B37A6">
        <w:rPr>
          <w:rFonts w:ascii="Calibri" w:hAnsi="Calibri" w:cs="Calibri"/>
          <w:sz w:val="24"/>
          <w:szCs w:val="24"/>
        </w:rPr>
        <w:t>Document the resources that companies have devoted to pro- grams that directly affect system safety, such as self-reporting  error programs, rewards for suggestions to enhance safety, and  efforts to remain current with industry and government safety  programs.</w:t>
      </w:r>
    </w:p>
    <w:p w14:paraId="1118005F" w14:textId="77777777" w:rsidR="005B4FD9" w:rsidRPr="005B37A6" w:rsidRDefault="005B4FD9" w:rsidP="00E55130">
      <w:pPr>
        <w:rPr>
          <w:rFonts w:ascii="Calibri" w:hAnsi="Calibri" w:cs="Calibri"/>
          <w:sz w:val="24"/>
          <w:szCs w:val="24"/>
        </w:rPr>
      </w:pPr>
    </w:p>
    <w:p w14:paraId="2201FB5A" w14:textId="77777777" w:rsidR="0012678A" w:rsidRPr="005B37A6" w:rsidRDefault="0012678A" w:rsidP="00F069B8">
      <w:pPr>
        <w:rPr>
          <w:rFonts w:ascii="Calibri" w:hAnsi="Calibri" w:cs="Calibri"/>
          <w:sz w:val="24"/>
          <w:szCs w:val="24"/>
        </w:rPr>
      </w:pPr>
    </w:p>
    <w:p w14:paraId="42E69200" w14:textId="77777777" w:rsidR="005B37A6" w:rsidRPr="005B37A6" w:rsidRDefault="005B37A6" w:rsidP="005B37A6">
      <w:pPr>
        <w:rPr>
          <w:rFonts w:ascii="Calibri" w:hAnsi="Calibri" w:cs="Calibri"/>
          <w:sz w:val="24"/>
          <w:szCs w:val="24"/>
        </w:rPr>
      </w:pPr>
      <w:r w:rsidRPr="005B37A6">
        <w:rPr>
          <w:rFonts w:ascii="Calibri" w:hAnsi="Calibri" w:cs="Calibri"/>
          <w:sz w:val="24"/>
          <w:szCs w:val="24"/>
        </w:rPr>
        <w:t>Chapter Nine</w:t>
      </w:r>
    </w:p>
    <w:p w14:paraId="227BD861" w14:textId="77777777" w:rsidR="005B37A6" w:rsidRPr="005B37A6" w:rsidRDefault="005B37A6" w:rsidP="005B37A6">
      <w:pPr>
        <w:rPr>
          <w:rFonts w:ascii="Calibri" w:hAnsi="Calibri" w:cs="Calibri"/>
          <w:sz w:val="24"/>
          <w:szCs w:val="24"/>
        </w:rPr>
      </w:pPr>
      <w:r w:rsidRPr="005B37A6">
        <w:rPr>
          <w:rFonts w:ascii="Calibri" w:hAnsi="Calibri" w:cs="Calibri"/>
          <w:sz w:val="24"/>
          <w:szCs w:val="24"/>
        </w:rPr>
        <w:t>Operator Teams</w:t>
      </w:r>
    </w:p>
    <w:p w14:paraId="0428B491" w14:textId="77777777" w:rsidR="005B37A6" w:rsidRPr="005B37A6" w:rsidRDefault="005B37A6" w:rsidP="005B37A6">
      <w:pPr>
        <w:rPr>
          <w:rFonts w:ascii="Calibri" w:hAnsi="Calibri" w:cs="Calibri"/>
          <w:sz w:val="24"/>
          <w:szCs w:val="24"/>
        </w:rPr>
      </w:pPr>
      <w:r w:rsidRPr="005B37A6">
        <w:rPr>
          <w:rFonts w:ascii="Calibri" w:hAnsi="Calibri" w:cs="Calibri"/>
          <w:sz w:val="24"/>
          <w:szCs w:val="24"/>
        </w:rPr>
        <w:t xml:space="preserve"> In [the University of] Miami’s pass-oriented offense, they [the offensive linemen] do this by acting as one, a solid wall, so that their individual achievement is less visible than their group achievement. The  Cane’s offensive line is the best such group in the country, Gonzalez says, because they are selfless and because they adjust to one another’s strengths and weaknesses. They act as a unit, both on and off the field. Jordan, 2001 New York Times Magazine Introduction Complex systems usually call for two or more individuals to operate the equipment. The sheer complexity of these systems, the number of tasks that must be performed, and the amount of information that must be processed call for multiple operators. Further, with additional operators, should a team member commit an error, another could correct it or minimize its consequences.  The use of operator teams also enables operators to share duties as needed,  helping to balance individual workloads as operating cycles change. Multiple operators work together from operator teams to oversee system operations. Teams have certain characteristics; as Dyer (1984) describes, A team consists of (a) at least two people who (b) are working towards a common goal/objective/mission, where (c) each person has been assigned specific roles or functions to perform, and where (d) completion of the mission requires some form of dependency among the group members. (p. 286) This definition, applying to all teams regardless of their contexts, helps explain the common objective of operator teams in complex systems: safe and effective system operation. Operator </w:t>
      </w:r>
      <w:r w:rsidRPr="005B37A6">
        <w:rPr>
          <w:rFonts w:ascii="Calibri" w:hAnsi="Calibri" w:cs="Calibri"/>
          <w:sz w:val="24"/>
          <w:szCs w:val="24"/>
        </w:rPr>
        <w:lastRenderedPageBreak/>
        <w:t>teams offer several advantages over single operators, and an extensive body of research supports the efficacy of operator teams in complex systems. As Salas, Grossman, Hughes, and Coultas (2015) write, 154  Teams are advantageous to individuals in many ways. They pool diverse knowledge and skills, allowing for convergent and divergent thinking,  the building blocks of creativity and knowledge generation (Hoegl and  Parboteeah, 2007). They also provide a source of backup and assistance for overworked or underskilled team members and can be a source of positive affect and increased morale (Salas, Sims, and Burke, 2005). They allow sharing workload so that some operators do not become overwhelmed by task requirements during certain operational phases; they allow specialization among team members so that different types of expertise can be brought to the system, enlarging the scope of expertise possible with only one operator, and they allow operators to observe the others’ performance, and prevent or mitigate the effects of errors before they can lead to serious consequences. The use of teams has become so influential in complex systems that teams have been characterized as “the strategy of choice when organizations are confronted with complex and difficult tasks” (Salas, Cooke, and Rosen, 2008,  p. 540). The value of operator teams can be seen in several accidents in which teams provided greater levels of safety than single operators. For example, in a  1989 accident, a McDonnell Douglas DC-10 experienced a catastrophic engine failure that severed all hydraulic lines, leading to the loss of hydraulic systems and, with that, the loss of airplane control (National Transportation Safety Board,  1990). Fortunately, an instructor pilot who was seated in the cabin quickly recognized the severity of the problem and offered to assist the pilots. The instructor pilot had earlier practiced controlling and landing a DC-10 with a similar hydraulic failure in a flight simulator, using extraordinary and unconventional control techniques. He then guided the crew, helped manipulate the available controls, and assisted in bringing the airplane to an emergency landing. Their joint efforts saved the lives of over half the passengers and crew. Yet operator teams, while beneficial to system safety, can also allow the introduction of unique errors into systems because of the potential for errors resulting from interactions within the teams. In such cases, multiple operator teams not only do not enhance safety, but they can degrade it by creating unique error antecedents. This chapter will describe elements that contribute to team effectiveness, types of team errors, and how to identify and determine the effects of the error antecedents associated with operator teams. What Makes Effective Teams Leadership Effective leaders are necessary for effective teams. Burke et al. (2006a) conducted a meta-</w:t>
      </w:r>
      <w:r w:rsidRPr="005B37A6">
        <w:rPr>
          <w:rFonts w:ascii="Calibri" w:hAnsi="Calibri" w:cs="Calibri"/>
          <w:sz w:val="24"/>
          <w:szCs w:val="24"/>
        </w:rPr>
        <w:lastRenderedPageBreak/>
        <w:t xml:space="preserve">analysis of the team performance literature to determine the  155 types of leadership skills necessary for effective leadership. They observed that a leader “is effective to the degree that he/she ensures that all functions critical to task and team maintenance are completed” (Burke et al., 2006a,  p. 289). They note that effective leaders carry this out by performing essentially two tasks: (1) overseeing team accomplishment of particular tasks and  (2) facilitating team interaction and development. In their view, leaders need to be both task-oriented and people-oriented to be effective. Burke, Sims, Lazzara, and Salas (2007) sought to determine what makes team members follow effective leaders. They found that effective leaders engender trust among team members to enable them to follow their leadership. Among other characteristics, they suggest that trust is based upon leaders providing compelling direction to the team so that its members perceive the tasks as challenging, clear, and consequential, as well as an enabling structure that facilitates the team’s accomplishing the necessary tasks.  Leaders are seen to genuinely care about the well-being of their subordinates and treat them fairly. They manifest integrity as leaders and provide a safe environment for their subordinates to express their views without fear of risk. Bienefeld and Grote (2014) examined the effectiveness of leadership in a system in which multiple teams work together within the larger system to achieve a common goal. Using a scenario based on an aircraft accident in which the pilots delayed landing after being informed of an inflight fire, they assessed how well teams of flight attendants and teams of pilots worked together, in their respective duties, to communicate the critical information pilots needed to commit to land the airplane as quickly as possible, to pre- pare the cabin and the passengers for the landing, and to communicate with each other to share critical information as needed. They found that “shared leadership” (p. 281), in which leaders of the respective teams led the teams in their tasks, working together toward the common goal, was a “powerful predictor” (p. 281) of the success of the teams in meeting the common goal. Teamwork Researchers have also focused on the role of team members and factors that influence the extent to which they effectively work together to meet the common goal, which is teamwork. Salas, Sims, and Burke (2005) suggest five core components, each of which is needed for effective teamwork:  team leadership, mutual performance monitoring (the extent to which team members monitor each other’s performance to catch errors), backup behavior  (providing resources to team members when needed), adaptability (recognizing and readjusting performance to respond appropriately to deviations),  and team orientation (the tendency for team members to enhance each other’s </w:t>
      </w:r>
      <w:r w:rsidRPr="005B37A6">
        <w:rPr>
          <w:rFonts w:ascii="Calibri" w:hAnsi="Calibri" w:cs="Calibri"/>
          <w:sz w:val="24"/>
          <w:szCs w:val="24"/>
        </w:rPr>
        <w:lastRenderedPageBreak/>
        <w:t xml:space="preserve">performance while performing group tasks). These may be manifested differently among different teams, according to the demands on the team engendered by the particular circumstances. Teams work together through what Salas et al. (2005) describe as three coordinating mechanisms, shared  156  mental models among team members of the situation being encountered and the appropriate team response, closed-loop communications in which team members effectively communicate with each other (i.e., provide and under- stand communications as necessary), and lastly, mutual trust. Driskell, Goodwin, Salas, and O’Shea (2006) examined attributes that contribute to effective team member performance. Recognizing that teamwork requires skills in both performing critical system-related tasks and interacting with team members, they studied the interpersonal skills needed for teamwork. They proposed five sets of skills that were needed to interact effectively with other team members: emotional stability, that is, lack of anxiety and being calm and self-confident; extraversion, that is, to include team orientation, social perceptiveness, and expressivity, as well as the ability to subjugate desires for dominance; openness, that is, flexibility and openness to experience; agreeable- ness, which includes kindness, trust, and warmth; and finally conscientious- ness, to include achievement striving and dependability. “We assume,” they write, “ …that team members who possess these personality facets will be more effective under specified conditions than those who do not” (p. 265). Salas, Grossman, Hughes, and Coultas (2015) focused on the role of team cohesion, the extent to which team members want to work together, and team effectiveness. They found that team cohesion is a multi-dimensional trait that incorporates both the task and interpersonal elements of teamwork.  They argue that cohesion is a critical element for team effectiveness. DeChurch and Mesmer-Magnus (2010) examined the role of shared mental models in team effectiveness, defining them as “knowledge structures held by members of a team that enable them to form accurate explanations and expectations for the task, and in turn, to coordinate their actions and adapt their behavior to demands of the task and other team members” (p. 2). They found that, regardless of the measurement technique used, the research demonstrates that shared mental models among team members predict the efficacy of team performance. Burke et al. (2006b) examined the role of adaptation (or adaptability) and its role in team effectiveness. They suggest that the ability of teams to adjust their actions according to situational needs,  that is, dealing with performance obstacles through innovation and adopting new routines, underlies their effectiveness in adapting to the situation and thus engendering team </w:t>
      </w:r>
      <w:r w:rsidRPr="005B37A6">
        <w:rPr>
          <w:rFonts w:ascii="Calibri" w:hAnsi="Calibri" w:cs="Calibri"/>
          <w:sz w:val="24"/>
          <w:szCs w:val="24"/>
        </w:rPr>
        <w:lastRenderedPageBreak/>
        <w:t xml:space="preserve">effectiveness. Team Errors Operators in any complex system can commit errors, but certain errors can only be committed by operator teams. For example, Janis (1972) identified errors that teams of highly qualified individuals committed in several prominent historical events, such as the decision to invade the Bay of Pigs in  157  Cuba in 1961 and the failure of Admiral Husband Kimmell, the commander of U.S. forces in Pearl Harbor in 1941, to prepare for a Japanese assault.* Janis  suggests that the cohesiveness of select groups and their subtle deference  to respected leaders can lead to what he termed “groupthink.” Groups that succumb to groupthink have difficulty considering ideas or assessing situations that are contrary to their often unspoken norms. Groupthink has since become an accepted construct in psychology to explain certain types of group decision-making errors (e.g., Salas et al., 2005). Teams need time to develop the necessary cohesiveness and deference to the leader that groupthink requires. However, these are not characteristic of complex systems. Although severe consequences resulted from the group-think errors Janis cited, the environments in which the errors were committed were relatively static, and the team members had sufficient time to evaluate the costs and benefits of decision options. That is not the case in complex systems where teams face time pressure, uncertainty, and potentially severe consequences from errors. The literature on team performance,  which identifies factors necessary for team effectiveness, has implied that the lack of such factors contributes to team errors. Investigators need to be able to identify unique team errors and their antecedents when describing operator errors in complex systems because most such systems employ operator teams within the systems. While it may take a single engineer, for example,  to operate a locomotive, it takes dispatchers working with the engineers (and conductors in some railroads) to ensure that tracks are clear, signals are correct, and that crossovers or switches are properly aligned. DeChurch and Zaccaro (2010), as did Bienefeld and Grote (2014), looked at multi-team systems and system breakdowns. They suggest that the interdependence of different teams working together in a complex system can create difficulties that can lead to errors. As they note (p. 331), “systems fail more often because of between team breakdowns than because of within-team breakdowns,” and as teams become increasingly cohesive, the boundaries between teams may strengthen, potentially diminishing multi-team interdependence. Wilson, Salas, Priest, and Andrews (2007) studied the cause of a particular type of team error, fratricide in military environments,  to develop a taxonomy of team breakdown causes. By examining one type of error, team breakdowns, they described how </w:t>
      </w:r>
      <w:r w:rsidRPr="005B37A6">
        <w:rPr>
          <w:rFonts w:ascii="Calibri" w:hAnsi="Calibri" w:cs="Calibri"/>
          <w:sz w:val="24"/>
          <w:szCs w:val="24"/>
        </w:rPr>
        <w:lastRenderedPageBreak/>
        <w:t>errors in communication,  coordination, or in cooperation can lead to errors in team cognition that can lead to fratricide events. *</w:t>
      </w:r>
      <w:r w:rsidRPr="005B37A6">
        <w:rPr>
          <w:rFonts w:ascii="Calibri" w:hAnsi="Calibri" w:cs="Calibri"/>
          <w:sz w:val="24"/>
          <w:szCs w:val="24"/>
        </w:rPr>
        <w:tab/>
        <w:t xml:space="preserve"> Since Janis completed his work, historians have reexamined Admiral Kimmel’s role in the lack of effective preparations against the Pearl Harbor attack. A number believe that some in the U.S. government, while not knowing of the Pearl Harbor attack in advance, had critical intelligence of possible Japanese military strikes in the Pacific region, which they did not share with Admiral Kimmel. 158  Operator Team Errors It can be seen that the features of teams, team leaders, team members, and the environments in which they operate influence the likelihood of operator team errors. The roles of the operators, companies, equipment designers, and regulators, among others, in influencing operator error have previously been discussed. In this chapter, errors and antecedents of teams operating complex systems will be examined. In addition to the errors that any individual operator can commit, operator teams can, in turn, commit these types of errors: •</w:t>
      </w:r>
      <w:r w:rsidRPr="005B37A6">
        <w:rPr>
          <w:rFonts w:ascii="Calibri" w:hAnsi="Calibri" w:cs="Calibri"/>
          <w:sz w:val="24"/>
          <w:szCs w:val="24"/>
        </w:rPr>
        <w:tab/>
        <w:t xml:space="preserve"> Failing to notice or respond to another’s errors, •</w:t>
      </w:r>
      <w:r w:rsidRPr="005B37A6">
        <w:rPr>
          <w:rFonts w:ascii="Calibri" w:hAnsi="Calibri" w:cs="Calibri"/>
          <w:sz w:val="24"/>
          <w:szCs w:val="24"/>
        </w:rPr>
        <w:tab/>
        <w:t xml:space="preserve"> Excessively relying on others, •</w:t>
      </w:r>
      <w:r w:rsidRPr="005B37A6">
        <w:rPr>
          <w:rFonts w:ascii="Calibri" w:hAnsi="Calibri" w:cs="Calibri"/>
          <w:sz w:val="24"/>
          <w:szCs w:val="24"/>
        </w:rPr>
        <w:tab/>
        <w:t xml:space="preserve"> Inappropriately influencing the actions or decisions of others, and •</w:t>
      </w:r>
      <w:r w:rsidRPr="005B37A6">
        <w:rPr>
          <w:rFonts w:ascii="Calibri" w:hAnsi="Calibri" w:cs="Calibri"/>
          <w:sz w:val="24"/>
          <w:szCs w:val="24"/>
        </w:rPr>
        <w:tab/>
        <w:t xml:space="preserve"> Ineffectively delegating team duties and responsibilities These errors or breakdowns in team effectiveness, which have been described previously using the terms developed by the researchers themselves, have been adopted in this text to facilitate the ability of the investigator to apply the concepts from research to error investigations. Failing to Notice or Respond to Another’s Errors The most common type of error of operator teams is committed when operators fail to notice or respond to the errors of other team members, what Salas et al. (2005) refer to as mutual performance monitoring as well as backup behavior. This error may result from any number of antecedents, such as one operator not attending to or not monitoring the actions of the other. However,  in some circumstances, operators notice the errors of others but fail to respond appropriately, a failure that may be due to cultural influences, as was discussed in Chapter 8. Such an error negates one of the critical advantages of the use of teams: catching or mitigating the effects of the errors of other operators. The National Transportation Safety Board (1994) studied errors in 37 accidents that occurred in the team environment of a complex system—the cockpit of an air transport aircraft. They found that one error, failing to monitor/challenge the performance/errors of another, was one of the two error types they noted that were specific to operator teams. The other, which the  National Transportation Safety Board referred to as resource management,  will be discussed shortly. Excessively Relying on Others This type of error can occur when operators possess </w:t>
      </w:r>
      <w:r w:rsidRPr="005B37A6">
        <w:rPr>
          <w:rFonts w:ascii="Calibri" w:hAnsi="Calibri" w:cs="Calibri"/>
          <w:sz w:val="24"/>
          <w:szCs w:val="24"/>
        </w:rPr>
        <w:lastRenderedPageBreak/>
        <w:t xml:space="preserve">different types or levels of expertise. It can lead to severe consequences when operators rely on other  159  team members to such an extent that they fail to perform their own tasks effectively. Junior operators, who typically work alongside those with more experience, seniority, authority, or status, occasionally commit this type of error.  They may disregard their own knowledge and rely excessively on others to decide, act, or perform critical duties. A team error could result if the person being relied upon makes an error or if his or her skills or knowledge is inadequate for the task requirements. This error is highlighted in the case study of this chapter. Inappropriately Influencing the Actions or Decisions of Others Operators may not have sufficient time to effectively assess the situations they encounter, and in the occasionally stressful, uncertain environment that complex system operators may encounter, one operator could exert extraordinary influence on the situation awareness and subsequent actions of the others. In highly dynamic conditions, an operator who assesses a situation incorrectly could adversely affect another’s situation awareness, even if that person had initially assessed the situation accurately. The operator with the inaccurate situation assessment could then create an operator team error by interfering with the assessments of other team members. A 1989 Boeing 737-400 accident illustrates how, in ambiguous situations, one operator can inappropriately influence the other (Air Accidents Investigation  Branch, 1990). About 13 minutes after takeoff, the pilots felt what investigators termed “moderate to severe vibration and a smell of fire.” The flight data recorder (FDR) showed that, at that time, the left engine was vibrating severely and exhibiting other anomalies. According to investigators, The commander took control of the aircraft and disengaged the autopilot. He later stated that he looked at the engine instruments but did not gain any clear indication of the source of the problem from them. He also later stated that he thought that the smoke and fumes were coming forward from the passenger cabin, which, from his appreciation of the aircraft air conditioning system, led him to suspect the No. 2 (right) engine.  The first officer also said that he monitored the engine instruments and,  when asked by the commander which engine was causing the trouble, he  said, “It’s the le…It’s the right one,” to which the commander responded  by saying, “Okay, throttle it back.” The first officer later said that he had no recollection of what it was he saw on the engine instruments that led him to make his assessment. The commander’s instruction to throttle back was given some 19 seconds after the onset of the vibration when,  according to the FDR, the No. 2 engine was operating with steady engine indications. (p. 5) Forty-three seconds after the onset of the vibrations, the </w:t>
      </w:r>
      <w:r w:rsidRPr="005B37A6">
        <w:rPr>
          <w:rFonts w:ascii="Calibri" w:hAnsi="Calibri" w:cs="Calibri"/>
          <w:sz w:val="24"/>
          <w:szCs w:val="24"/>
        </w:rPr>
        <w:lastRenderedPageBreak/>
        <w:t xml:space="preserve">commander ordered the first officer to “shut it down,” referring to the right engine.  160  Investigators found that, although the left engine of the two-engine air- the plane had sustained substantial internal damage, damage that had caused the vibrations that the pilots observed, they incorrectly shut down the right engine in the mistaken belief that it was the one that was causing the difficulties. That engine was later found to have been undamaged before the accident. Rather, the left engine, the one pilots believed to have been operating effectively, was found to have been damaged. The pilots recognized this only moments before the accident when it was too late to restart the right engine and avoid the impact. The aircraft crashed short of the runway, striking a motorway. Although no one on the ground was injured, 47 passengers were killed, and 74 passengers and crew were seriously injured in the accident. It is possible, if not likely, that had the first officer said nothing, with the captain’s experience, he would have correctly identified and responded correctly to the engine that had failed. Failing to Delegate Team Duties and Responsibilities Operators must attend to ongoing system operations when responding to emergencies. These can create considerable demands on their attention and can lead to errors in either the emergency response or in system operations.  In situations such as these, operators and teams can effectively respond to different operational requirements, responding to emergencies and managing system operations, provided team leaders delegate responsibility to operators to both operate the system and respond to anomalies in these situations. Failing to delegate tasks to team members in nonroutine situations can lead to a team error as the response to either the anomaly, the system operation, or both may be erroneous. A team of three pilots committed this type of error in a 1972 accident involving a Lockheed L-1011 that crashed in the Florida Everglades, a vast national park in South Florida (National Transportation Safety Board, 1973). The three had put the airplane into a hold over the Everglades while they attempted to determine the cause of an indicator failure. The indicator, which had failed to illuminate, signified the status of the landing gear, whether extended or retracted. The three pilots attended to the indicator light but not to the airplane’s flight path, and as a result, they did not notice that the mechanism that controlled the airplane’s altitude had disengaged. The airplane slowly lost altitude until it struck the ground. Researchers at the National Aeronautics and Space Administration later studied this type of error. Using a Boeing 747 flight simulator, they examined the pilots' response to a system anomaly (Ruffell-Smith, 1979). Using actors  as cabin crewmembers, they presented pilots with a scenario that included  an anomaly and then tried to distract the pilots </w:t>
      </w:r>
      <w:r w:rsidRPr="005B37A6">
        <w:rPr>
          <w:rFonts w:ascii="Calibri" w:hAnsi="Calibri" w:cs="Calibri"/>
          <w:sz w:val="24"/>
          <w:szCs w:val="24"/>
        </w:rPr>
        <w:lastRenderedPageBreak/>
        <w:t xml:space="preserve">with nonessential questions from the “cabin crewmembers.” Several pilots responded to the “cabin crewmembers,” became distracted, and committed errors that exacerbated the severity of the situation. As in the Everglades accident, the pilots in the  161 simulators allowed an anomaly to become a serious event by failing to ensure that team members were monitoring the system and by not ignoring non-critical distracters to enable them to focus on more critical tasks during the high workload periods being observed. In response to these findings and to those of several accident investigations, airlines, and the research community developed crew resource management (or CRM) to help crewmembers contribute effectively to both routine and nonroutine system operations. The programs stressed the need for clear,  unambiguous delineation and assignment of operator duties and responsibilities in response to nonroutine situations (e.g., Foushee and Helmreich,  1988; Helmreich and Foushee, 1993; Helmreich and Merritt, 1998). Today,  CRM is widely accepted in aviation, marine, and rail operations, as well as other systems where operator teams are used to control the systems. It has evolved to where it no longer merely strives to improve team performance in general but to enhance operator teams’ abilities to mitigate error. As Salas, Burke,  Bowers, and Wilson (2001) write, CRM represents an awareness that human error is inevitable and can provide a great deal of information. CRM is now being used as a way to try to manage these (human) errors by focusing on training teamwork skills that will promote (a) error avoidance, (b) early detection of errors, and  (c) minimization of consequences resulting from CRM errors. (p. 642) Unfortunately, the research findings on the safety effects of CRM have not been consistent. Helmreich, Merritt, and Wilhelm (1999), in observing actual flights, found that CRM training improved the quality of crew performance.  However, reviews of the efficacy of CRM programs have been uncertain.  Salas et al. (2001), Salas, Wilson, Burke, and Wightman (2006), and O’Connor et al. (2008), respectively, conducted mega-analyses of research on CRM to determine the consensus of research on the efficacy of CRM. The findings of each study were consistent in that CRM training changed operator attitudes regarding teamwork and team effectiveness. However, with regard to changing behaviors and improving safety, the results were mixed. Operator Team: Antecedents to Error Antecedents that lead to individual operator errors can also lead to team errors. In addition, antecedents unique to operator teams can lead to team errors. Antecedent to individual operator errors can harm team effectiveness by degrading the performance of a member of an operator team,  thereby leading to team errors. Antecedents that degrade team performance are unique to multiple </w:t>
      </w:r>
      <w:r w:rsidRPr="005B37A6">
        <w:rPr>
          <w:rFonts w:ascii="Calibri" w:hAnsi="Calibri" w:cs="Calibri"/>
          <w:sz w:val="24"/>
          <w:szCs w:val="24"/>
        </w:rPr>
        <w:lastRenderedPageBreak/>
        <w:t xml:space="preserve">operators, but the effects may be the same in terms of their adverse influence on team effectiveness. 162  Equipment As discussed in Chapter 4, features of information presentation and control design affect operator performance. Those that apply to single-operator systems apply to operator teams as well, with some additions. These pertain to an operator’s ability to (1) interact with other team members, (2) access the information presented to other team members, and (3) control the system for other team members. Equipment designed for multiple operators enables team members to communicate with each other when needed, access critical information, and maintain system control. However, design features of some systems may interfere with team performance (e.g., Bowers, Oser, Salas, and Cannon-Bowers, 1996; Paris, Salas, and Cannon-Bowers, 2000). For example, some designs prevent operators from learning of other team members’ control inputs and the system information they receive. Actions on keyboards or touchscreens, for example, are not as salient to other team members as are lever movements. Replacing levers with touchscreens can decrease the ability of team members to learn of their colleagues’ control inputs, thereby degrading both individual and team situation awareness. Operator Physiological and behavioral antecedents that lead to errors in single-operational systems can affect operator teams as well. The influence of these antecedents on operator performance in the single-operator or operator-team systems is comparable. Company Companies have a substantial influence on the quality of the teams they employ, as discussed in Chapter 6. Companies evaluate candidates’ interpersonal skills, in addition to their technical expertise, when selecting candidates for operator team positions. Those who are unable to interact effectively with other team members can adversely affect the quality of their team’s performance and companies should screen applicants to assure that those it hires can interact effectively with team members. Foushee (1984) described an incident on an air transport aircraft in which a captain demeaned a first officer and expressly discouraged him from providing input to the conduct of the flight. The captain’s actions degraded the quality of team interactions by belittling a team member and thus discouraging him from contributing to team effectiveness. Because of the captain’s behavior, the first officer was less likely to speak up in response to an error of the captain or even may have been unwilling to mitigate the effects of that error. Since then, operators in many cultures have developed little tolerance  163  for such actions by individuals in positions of responsibility in safety-critical systems. Their behavior reflects on the company’s selection criteria, training,  and oversight as much as on them as individuals. The quality of a company’s </w:t>
      </w:r>
      <w:r w:rsidRPr="005B37A6">
        <w:rPr>
          <w:rFonts w:ascii="Calibri" w:hAnsi="Calibri" w:cs="Calibri"/>
          <w:sz w:val="24"/>
          <w:szCs w:val="24"/>
        </w:rPr>
        <w:lastRenderedPageBreak/>
        <w:t>procedures can also affect the quality of team member interaction and serve as an antecedent to operator team errors. For example, companies can require operators to challenge and respond to each other so that one verifies that another has performed a task or one confirms that he or she received information from the other. Procedures can increase the level of operator contribution to team tasks, encourage operators to observe and participate in aspects of each other’s performance, and reduce antecedents to error among team members.</w:t>
      </w:r>
    </w:p>
    <w:p w14:paraId="28A3E26A" w14:textId="77777777" w:rsidR="005B37A6" w:rsidRPr="005B37A6" w:rsidRDefault="005B37A6" w:rsidP="005B37A6">
      <w:pPr>
        <w:rPr>
          <w:rFonts w:ascii="Calibri" w:hAnsi="Calibri" w:cs="Calibri"/>
          <w:sz w:val="24"/>
          <w:szCs w:val="24"/>
        </w:rPr>
      </w:pPr>
      <w:r w:rsidRPr="005B37A6">
        <w:rPr>
          <w:rFonts w:ascii="Calibri" w:hAnsi="Calibri" w:cs="Calibri"/>
          <w:sz w:val="24"/>
          <w:szCs w:val="24"/>
        </w:rPr>
        <w:t>Number of Operators</w:t>
      </w:r>
    </w:p>
    <w:p w14:paraId="3231B7C7" w14:textId="77777777" w:rsidR="005B37A6" w:rsidRPr="005B37A6" w:rsidRDefault="005B37A6" w:rsidP="005B37A6">
      <w:pPr>
        <w:rPr>
          <w:rFonts w:ascii="Calibri" w:hAnsi="Calibri" w:cs="Calibri"/>
          <w:sz w:val="24"/>
          <w:szCs w:val="24"/>
        </w:rPr>
      </w:pPr>
      <w:r w:rsidRPr="005B37A6">
        <w:rPr>
          <w:rFonts w:ascii="Calibri" w:hAnsi="Calibri" w:cs="Calibri"/>
          <w:sz w:val="24"/>
          <w:szCs w:val="24"/>
        </w:rPr>
        <w:t xml:space="preserve">The number of operators performing a given task can influence the quality of  the task. An excessive number can degrade communications within a group  and lower individual workload to the point that operators become bored,  adversely affecting system monitoring and other aspects of performance  (O’Hanlon, 1981). However, because of financial concerns, most organiza- tions are more likely to have too few rather than too many operators, and as  a result, this will not be considered further. Situations in which the available number of operators is insufficient for the  tasks to be performed occasionally occur, especially during nonroutine situ- ations. An insufficient number of operators can increase operator workload,  increase individual team member stress, and reduce levels of operational  safety (Paris et al., 2000). Yet, the dynamic nature of complex systems can make it difficult to plan  for a constant workload. Operating cycles, with differing operator workload  requirements, need different numbers of operators. A team that has a suf- ficient number of operators for one operating phase may have an insufficient  number for another, and a team that is insufficient for nonroutine opera- tions may be excessive for routine conditions. The adequacy of the number  of operators assigned to a task will vary according to the operating phase, its  complexity, and the level of operator workload. Team Structure Operators in teams work best when each team member understands his or  her tasks, and contributes to the work of the other team members without  interfering with their tasks (Paris, Salas, and Cannon-Bowers, 1999). Teams  in which members are uncertain of their roles and responsibilities are said  to have poor structures. However, as with team size, a team structure that is  effective for routine operations may be ineffective for nonroutine situations.  As seen in the 1972 accident involving the Lockheed L-1011 that crashed  164  in the Florida Everglades, a team structure effective for routine operations  could break down in nonroutine circumstances. Despite their response to  what turned out to have been a relatively benign situation, a visual alert that  did </w:t>
      </w:r>
      <w:r w:rsidRPr="005B37A6">
        <w:rPr>
          <w:rFonts w:ascii="Calibri" w:hAnsi="Calibri" w:cs="Calibri"/>
          <w:sz w:val="24"/>
          <w:szCs w:val="24"/>
        </w:rPr>
        <w:lastRenderedPageBreak/>
        <w:t xml:space="preserve">not illuminate as expected, the team members failed to monitor a critical  element of system operations, the airplane’s altitude. Some have found that operators’ roles within their teams can affect their  situation awareness and other critical performance elements. For example,  in commercial aviation one pilot typically performs the flying duties and  the other monitors the subsystem performance and supports the “flying”  pilot, although the captain remains in command throughout. On subse- quent flights they generally alternate duties as pilot flying and pilot not  flying. Jentsch, Barnett, Bowers, and Salas (1999) reviewed over 400 anony- mous reports that pilots had filed describing their own errors to an anony- mous self-reporting system. They found that captains were more likely to  lose situation awareness when they were flying the airplane, that is, actively  engaged in system control, and when the subordinate pilots, the first offi- cers, were monitoring the captains’ performance. Captains were less likely  to lose situation awareness when the first officers were performing the flying  duties and they were monitoring the others’ performance. The findings con- tradict a common belief that active engagement in system control enhances  situation assessment. The researchers suggest that monitoring gave the cap- tains the ability to observe system parameters and obtain situation aware- ness better than would have been true had they been flying the aircraft  themselves. In addition, the superior–subordinate positions of captains and  first officers, which made the latter somewhat reluctant to alert the captains  to their errors when they were the flying pilots, may have also contributed  to the captains’ reduced situation awareness when they were flying. Team Stability Team stability, the extent to which team members remain together as a work- ing team, can also affect the quality of team performance. Working together  allows team members to learn about each other’s performance and work  styles, and to develop reasonably accurate expectations of other’s near-term  performance, as often occurs with members of athletic teams who have  played together over a period of time. The players and the team members  learn subtle aspects of each other’s performance over time that enable them  to reliably predict each other’s actions, facilitating communications and  enhancing performance. In emergency operations, when operators may face  intense workload and have little available time, stability can lead to enhanced  communications as the operators accurately anticipate each other’s actions  without articulating them. However, in some systems long-term stability may not be possible.  Contractual obligations and prevailing customs may dictate different  165  work schedules among team members with different levels of seniority.  Several airlines, for example, employ thousands of pilots, many of whom  </w:t>
      </w:r>
      <w:r w:rsidRPr="005B37A6">
        <w:rPr>
          <w:rFonts w:ascii="Calibri" w:hAnsi="Calibri" w:cs="Calibri"/>
          <w:sz w:val="24"/>
          <w:szCs w:val="24"/>
        </w:rPr>
        <w:lastRenderedPageBreak/>
        <w:t xml:space="preserve">fly with pilots they had neither flown with nor even met previously. In  systems such as these, the consistent application of standard operating  procedures can compensate for the lack of team stability. Well-defined and  practiced procedures enable operators to anticipate their fellow operators’  actions in each operating phase, during both routine and nonroutine situ- ations, regardless of the length of time they had been teamed with the  other operators. Companies can also use operator selection to counteract the potentially  adverse effects of team instability. Paris et al. (2000) suggest that the most  critical determinant of the effects of instability on team performance is the  skill level of the operator leaving the team. “As a general rule,” they note,  “there is little disruption of team performance from turnover, as long as only  one team member is replaced at a time and that replacement is as skilled as  the person he replaced” (p. 1060). Leadership Quality Leadership has been discussed previously in this chapter. Team leader qual- ity can affect team performance quality, particularly during critical situa- tions. The research is consistent in that team leaders in complex systems  contribute to the climate in which the group operates, whether autocratic,  democratic, or something in between. Leaders implement rewards and pun- ishments, and assign tasks. In these and other daily interactions, leadership  quality affects team performance quality. Military organizations, where  adherence to a superior’s orders is required, recognize that effective lead- ers elicit superior team member performance rather than compel it. As a  result, leaders are encouraged to obtain voluntary cooperation from their  subordinates rather than demand what can become reluctant or grudging  cooperation. In commercial aviation early CRM programs addressed leadership quality  as a critical element for successful interaction between superior and subor- dinate pilots. Good leaders attend to both operating tasks and subordinate  concerns. Later CRM programs addressed additional elements of team per- formance and broadened the scope of team membership to include other  operators in the system. Cultural Factors Cultural factors and their effects on system performance are discussed  extensively in Chapter 8. Suffice to say that different cultures respect and  defer to leaders, rules, procedures, and teams differently, and their values  can affect the quality of operating team performance. 166  Case Study The relationship of operator team antecedents to errors can been seen in  the collision of two commercial aircraft, a McDonnell Douglas DC-9 and a  Boeing 727, in heavy fog at Detroit Metropolitan Airport in December 1990  (National Transportation Safety Board, 1991). The DC-9 was destroyed and  eight of the 44 people onboard were killed in the accident, although no one  on the Boeing 727 was injured. During </w:t>
      </w:r>
      <w:r w:rsidRPr="005B37A6">
        <w:rPr>
          <w:rFonts w:ascii="Calibri" w:hAnsi="Calibri" w:cs="Calibri"/>
          <w:sz w:val="24"/>
          <w:szCs w:val="24"/>
        </w:rPr>
        <w:lastRenderedPageBreak/>
        <w:t xml:space="preserve">severely limited visual conditions,  the DC-9 pilots mistakenly taxied their aircraft onto an active runway and  into the path of the Boeing 727 as it was taking off. The Boeing 727 pilots  were unable to see the DC-9 in time to prevent the collision. Heavy fog places substantial burdens on both pilots and controllers at air- ports that lack ground radar, as was the case at the Detroit airport at the time of  the accident. If visibility is sufficiently limited, pilots are unable to see beyond  a short distance in front of their airplanes, and they would be prohibited from  taking off or landing. Conditions at the time of this accident approached, but  did not exceed the visibility limits, but Detroit air traffic controllers were  unable to see taxiing aircraft from the control tower, and pilots had difficulty  establishing their positions at the airport. In these conditions—when planes  could still operate but visibility is quite limited—both controllers and pilots  rely on each other for airplane location information. Controllers depend on  the pilots to inform them of their positions at the airport, and pilots depend  on the controllers to separate them from other aircraft. The limited visibility added to the workload of both pilots and controllers.  Controllers were unable to verify airplane positions and pilots lacked many  of the visual cues needed to verify their positions on the airport. Markings  that had been painted on runways and taxiways and served as guides to  pilots were also not visible because a thin layer of snow had obscured them. The operator team on the DC-9 consisted of two pilots, a captain, the  superior, who was making his first unsupervised air transport flight after  a 6-year hiatus, following his recovery from a medical condition that was  unrelated to his aviation duties, and a subordinate, the first officer. In the  6-year interval between medical disqualification and his return to flying, the  airline ownership had changed, and the airline that had employed him had  been purchased by another airline. When he returned to flying the captain  had to not only requalify to operate the DC-9 but learn his new employer’s  operating procedures as well. The DC-9 first officer had retired from the U.S. Air Force, where he had  been a pilot in command of large bomber aircraft. At the time of the acci- dent he was within his probationary first year period with the airline. The  airline’s personnel rules allowed it to terminate the employment of pilots in  their probationary periods without cause. In the 6 months since he joined  the airline, he had flown into and out of Detroit 22 times, only one or two  of them, according to his estimates, were in restricted visibility conditions. 167  Cockpit voice recorder data revealed that the first officer exaggerated attri- butes of his background to the captain. Unsolicited, he told the captain that  he had retired from the air force at a rank that was higher than the rank that  he had actually attained. He claimed to have experienced </w:t>
      </w:r>
      <w:r w:rsidRPr="005B37A6">
        <w:rPr>
          <w:rFonts w:ascii="Calibri" w:hAnsi="Calibri" w:cs="Calibri"/>
          <w:sz w:val="24"/>
          <w:szCs w:val="24"/>
        </w:rPr>
        <w:lastRenderedPageBreak/>
        <w:t xml:space="preserve">an event when fly- ing combat operations, before joining the airline, that he had not experienced.  During the taxi from the gate he committed several errors, while ostensibly  assisting the captain. Even when uncertain in the restricted visibility that  was prevailing, he unhesitatingly gave their location to the captain, even  though he was not certain of all the locations, and he continued to do so  after misdirecting the captain on the airport surface, thereby requiring the  air traffic controllers to give them a new taxi clearance to the active runway. Although in this type of airplane captains steer the airplane while taxi- ing, both pilots work together using airport charts and external visual infor- mation to verify that the taxi route they follow corresponds to the assigned  route. Both also simultaneously monitor air traffic control communications  for pertinent information, and they monitor the aircraft state. Early in their taxi the first officer told the captain, “Guess we turn left here.”  The captain responded, “Left turn or right turn”? The first officer answered by  describing what he believed to be their position. The captain then answered,  “So a left turn,” and the first officer agreed. Ten seconds later he directed  the captain, “Go that way” and the captain complied. This type of exchange  between the captain and first officer continued for about 2 minutes, until the  first officer, in response to an air traffic controller’s question about their loca- tion answered, “Okay, I think we might have missed oscar six,” the name of  the taxiway to which they had been assigned. By misdirecting the captain to  a wrong turn on the airport he had endangered the safety of the flight, but  neither pilot had apparently recognized the significance of that error. Yet, even after being misdirected, the captain continued to accept the first  officer’s guidance. For the next 5 minutes the captain continued to ask the  first officer, “What’s he want us to do here,” “This a right turn here Jim,” and  “When I cross this [runway] which way do I go, right”? and other similar  questions. The first officer continued to direct the captain until they crossed  onto the active runway and encroached upon the path of the departing  Boeing 727. By the time of the accident, the first officer had provided all taxi  instructions to the captain, which the captain followed without hesitation. The captain made a key operator team error by over-relying on the first  officer. His error is understandable given his return to active flying after the  long hiatus, and his likely belief in the first officer’s superior airport knowl- edge gained from more recent experience operating at Detroit. The first offi- cer’s seeming confidence in his knowledge of the airport routing appears  to have exacerbated the captain’s preexisting tendency to rely on him while  navigating on the Detroit airport surface. The interaction of an overly asser- tive subordinate, with a tendency to exaggerate his accomplishments and  </w:t>
      </w:r>
      <w:r w:rsidRPr="005B37A6">
        <w:rPr>
          <w:rFonts w:ascii="Calibri" w:hAnsi="Calibri" w:cs="Calibri"/>
          <w:sz w:val="24"/>
          <w:szCs w:val="24"/>
        </w:rPr>
        <w:lastRenderedPageBreak/>
        <w:t xml:space="preserve">knowledge, albeit a tendency the captain could not have been aware of, and  a superior relatively inexperienced in the circumstances that existed at the  168  time, combined to create unique operator team errors. Had the captain relied  less on the first officer and been more attentive to information on their air- port position, the accident may have been avoided. </w:t>
      </w:r>
    </w:p>
    <w:p w14:paraId="38641AC5" w14:textId="77777777" w:rsidR="005B37A6" w:rsidRPr="005B37A6" w:rsidRDefault="005B37A6" w:rsidP="005B37A6">
      <w:pPr>
        <w:rPr>
          <w:rFonts w:ascii="Calibri" w:hAnsi="Calibri" w:cs="Calibri"/>
          <w:sz w:val="24"/>
          <w:szCs w:val="24"/>
        </w:rPr>
      </w:pPr>
      <w:r w:rsidRPr="005B37A6">
        <w:rPr>
          <w:rFonts w:ascii="Calibri" w:hAnsi="Calibri" w:cs="Calibri"/>
          <w:sz w:val="24"/>
          <w:szCs w:val="24"/>
        </w:rPr>
        <w:t>Summary</w:t>
      </w:r>
    </w:p>
    <w:p w14:paraId="7363CA5C" w14:textId="77777777" w:rsidR="005B37A6" w:rsidRPr="005B37A6" w:rsidRDefault="005B37A6" w:rsidP="005B37A6">
      <w:pPr>
        <w:rPr>
          <w:rFonts w:ascii="Calibri" w:hAnsi="Calibri" w:cs="Calibri"/>
          <w:sz w:val="24"/>
          <w:szCs w:val="24"/>
        </w:rPr>
      </w:pPr>
      <w:r w:rsidRPr="005B37A6">
        <w:rPr>
          <w:rFonts w:ascii="Calibri" w:hAnsi="Calibri" w:cs="Calibri"/>
          <w:sz w:val="24"/>
          <w:szCs w:val="24"/>
        </w:rPr>
        <w:t xml:space="preserve">Complex systems often require operator teams, two or more operators work- ing toward a common goal or objective. They can enhance team performance  by helping to prevent errors and mitigate the effects of errors that have been  committed. Multiple operators can reduce individual workload, and assure  that necessary tasks are performed during nonroutine or emergency situa- tions. Teams depend upon the effective work of each team member and good  leadership qualities of the team leader. Operator teams in complex systems can also commit errors unique to  teams. These include failing to notice or to respond to another’s error, rely- ing excessively on others, incorrectly influencing the situation assessment of  others, and failing to ensure that duties and responsibilities are delegated.  Antecedents to these errors may lie within the culture or the company, or  result from other factors specific to operator systems. Antecedents of error in both single-operator and operator team systems  include those discussed in previous chapters, such as equipment design,  operator factors, company and regulator factors, as well as several that are  specific to operator teams. These include the shortcomings in the number of  operators for the task, team structure, team stability, leadership quality, and  cultural factors that can degrade team performance. </w:t>
      </w:r>
    </w:p>
    <w:p w14:paraId="5657209C" w14:textId="77777777" w:rsidR="005B37A6" w:rsidRPr="005B37A6" w:rsidRDefault="005B37A6" w:rsidP="005B37A6">
      <w:pPr>
        <w:rPr>
          <w:rFonts w:ascii="Calibri" w:hAnsi="Calibri" w:cs="Calibri"/>
          <w:sz w:val="24"/>
          <w:szCs w:val="24"/>
        </w:rPr>
      </w:pPr>
      <w:r w:rsidRPr="005B37A6">
        <w:rPr>
          <w:rFonts w:ascii="Calibri" w:hAnsi="Calibri" w:cs="Calibri"/>
          <w:sz w:val="24"/>
          <w:szCs w:val="24"/>
        </w:rPr>
        <w:t>DOCUMENTING ANTECEDENTS TO  OPERATOR TEAM ERRORS GENERAL •</w:t>
      </w:r>
      <w:r w:rsidRPr="005B37A6">
        <w:rPr>
          <w:rFonts w:ascii="Calibri" w:hAnsi="Calibri" w:cs="Calibri"/>
          <w:sz w:val="24"/>
          <w:szCs w:val="24"/>
        </w:rPr>
        <w:tab/>
        <w:t xml:space="preserve"> Determine the critical errors that are believed to have led to the  event and identify the team members who likely committed  those errors. •</w:t>
      </w:r>
      <w:r w:rsidRPr="005B37A6">
        <w:rPr>
          <w:rFonts w:ascii="Calibri" w:hAnsi="Calibri" w:cs="Calibri"/>
          <w:sz w:val="24"/>
          <w:szCs w:val="24"/>
        </w:rPr>
        <w:tab/>
        <w:t xml:space="preserve"> Determine the number of tasks that operators attempted to  perform, the amount of time available to perform those tasks,  and the actions and decisions of each team member by inter- viewing operators, examining recorded data, and referring to  operating manuals and other documents. •</w:t>
      </w:r>
      <w:r w:rsidRPr="005B37A6">
        <w:rPr>
          <w:rFonts w:ascii="Calibri" w:hAnsi="Calibri" w:cs="Calibri"/>
          <w:sz w:val="24"/>
          <w:szCs w:val="24"/>
        </w:rPr>
        <w:tab/>
        <w:t xml:space="preserve"> Document pertinent antecedents to single-operator type errors  (such as those resulting from performance or procedural deficiencies, discussed in previous chapters) and examine  potentially relevant equipment, operator, and company factors  if the error appears to be an operator type error. </w:t>
      </w:r>
    </w:p>
    <w:p w14:paraId="678ADDCE" w14:textId="77777777" w:rsidR="005B37A6" w:rsidRPr="005B37A6" w:rsidRDefault="005B37A6" w:rsidP="005B37A6">
      <w:pPr>
        <w:rPr>
          <w:rFonts w:ascii="Calibri" w:hAnsi="Calibri" w:cs="Calibri"/>
          <w:sz w:val="24"/>
          <w:szCs w:val="24"/>
        </w:rPr>
      </w:pPr>
      <w:r w:rsidRPr="005B37A6">
        <w:rPr>
          <w:rFonts w:ascii="Calibri" w:hAnsi="Calibri" w:cs="Calibri"/>
          <w:sz w:val="24"/>
          <w:szCs w:val="24"/>
        </w:rPr>
        <w:t xml:space="preserve">OPERATOR TEAM ANTECEDENTS • Document the number of operators called for and the number of  operators involved in system operation at the time of the event. • Assess the </w:t>
      </w:r>
      <w:r w:rsidRPr="005B37A6">
        <w:rPr>
          <w:rFonts w:ascii="Calibri" w:hAnsi="Calibri" w:cs="Calibri"/>
          <w:sz w:val="24"/>
          <w:szCs w:val="24"/>
        </w:rPr>
        <w:lastRenderedPageBreak/>
        <w:t>adequacy of the number of operators available to  perform the tasks in the allotted time. • Identify the duties of each team member and determine the  extent to which each team member understood his or her  duties, and performed them. • Determine the length of time that the team members had  worked together as a team. •</w:t>
      </w:r>
      <w:r w:rsidRPr="005B37A6">
        <w:rPr>
          <w:rFonts w:ascii="Calibri" w:hAnsi="Calibri" w:cs="Calibri"/>
          <w:sz w:val="24"/>
          <w:szCs w:val="24"/>
        </w:rPr>
        <w:tab/>
        <w:t xml:space="preserve"> Describe communications among the team members, and  supervisor/subordinate communications. • Examine the ease with which the equipment used enabled  team members to recognize and become aware of the informa- tion received by their fellow team members and their actions  with regard to the system. • Document company training, guidelines, and procedures that  relate to team performance, and assess the extent to which  these encourage team integration and team performance. • Assess the proportion of training, guidelines, and procedures  devoted to team performance and the extent to which they call  for team, as opposed to individual, operator tasks. • Document interpersonal skills of operator applicants and lead- ership skills of supervisor applicants by examining company  selection criteria and history, and interviewing supervisors, subordinates, and colleagues. • Assess the extent to which the training, guidelines, and proce- dures pertain to team structure, team member responsibilities,  and leadership qualities. </w:t>
      </w:r>
    </w:p>
    <w:p w14:paraId="556C1F92" w14:textId="77777777" w:rsidR="005B37A6" w:rsidRPr="005B37A6" w:rsidRDefault="005B37A6" w:rsidP="005B37A6">
      <w:pPr>
        <w:rPr>
          <w:rFonts w:ascii="Calibri" w:hAnsi="Calibri" w:cs="Calibri"/>
          <w:sz w:val="24"/>
          <w:szCs w:val="24"/>
        </w:rPr>
      </w:pPr>
    </w:p>
    <w:p w14:paraId="300407EB" w14:textId="77777777" w:rsidR="005B37A6" w:rsidRPr="005B37A6" w:rsidRDefault="005B37A6" w:rsidP="005B37A6">
      <w:pPr>
        <w:rPr>
          <w:rFonts w:ascii="Calibri" w:hAnsi="Calibri" w:cs="Calibri"/>
          <w:sz w:val="24"/>
          <w:szCs w:val="24"/>
        </w:rPr>
      </w:pPr>
      <w:r w:rsidRPr="005B37A6">
        <w:rPr>
          <w:rFonts w:ascii="Calibri" w:hAnsi="Calibri" w:cs="Calibri"/>
          <w:sz w:val="24"/>
          <w:szCs w:val="24"/>
        </w:rPr>
        <w:t>Section III</w:t>
      </w:r>
    </w:p>
    <w:p w14:paraId="25B0A115" w14:textId="77777777" w:rsidR="005B37A6" w:rsidRPr="005B37A6" w:rsidRDefault="005B37A6" w:rsidP="005B37A6">
      <w:pPr>
        <w:rPr>
          <w:rFonts w:ascii="Calibri" w:hAnsi="Calibri" w:cs="Calibri"/>
          <w:sz w:val="24"/>
          <w:szCs w:val="24"/>
        </w:rPr>
      </w:pPr>
      <w:r w:rsidRPr="005B37A6">
        <w:rPr>
          <w:rFonts w:ascii="Calibri" w:hAnsi="Calibri" w:cs="Calibri"/>
          <w:sz w:val="24"/>
          <w:szCs w:val="24"/>
        </w:rPr>
        <w:t>Sources of Data</w:t>
      </w:r>
    </w:p>
    <w:p w14:paraId="04206CE3" w14:textId="77777777" w:rsidR="005B37A6" w:rsidRPr="005B37A6" w:rsidRDefault="005B37A6" w:rsidP="005B37A6">
      <w:pPr>
        <w:rPr>
          <w:rFonts w:ascii="Calibri" w:hAnsi="Calibri" w:cs="Calibri"/>
          <w:sz w:val="24"/>
          <w:szCs w:val="24"/>
        </w:rPr>
      </w:pPr>
      <w:r w:rsidRPr="005B37A6">
        <w:rPr>
          <w:rFonts w:ascii="Calibri" w:hAnsi="Calibri" w:cs="Calibri"/>
          <w:sz w:val="24"/>
          <w:szCs w:val="24"/>
        </w:rPr>
        <w:t>Chapter Ten</w:t>
      </w:r>
    </w:p>
    <w:p w14:paraId="6AFDF42A" w14:textId="77777777" w:rsidR="005B37A6" w:rsidRPr="005B37A6" w:rsidRDefault="005B37A6" w:rsidP="005B37A6">
      <w:pPr>
        <w:rPr>
          <w:rFonts w:ascii="Calibri" w:hAnsi="Calibri" w:cs="Calibri"/>
          <w:sz w:val="24"/>
          <w:szCs w:val="24"/>
        </w:rPr>
      </w:pPr>
      <w:r w:rsidRPr="005B37A6">
        <w:rPr>
          <w:rFonts w:ascii="Calibri" w:hAnsi="Calibri" w:cs="Calibri"/>
          <w:sz w:val="24"/>
          <w:szCs w:val="24"/>
        </w:rPr>
        <w:t>Electronic Data</w:t>
      </w:r>
    </w:p>
    <w:p w14:paraId="2B8CD5D6" w14:textId="77777777" w:rsidR="005B37A6" w:rsidRPr="005B37A6" w:rsidRDefault="005B37A6" w:rsidP="005B37A6">
      <w:pPr>
        <w:rPr>
          <w:rFonts w:ascii="Calibri" w:hAnsi="Calibri" w:cs="Calibri"/>
          <w:sz w:val="24"/>
          <w:szCs w:val="24"/>
        </w:rPr>
      </w:pPr>
      <w:r w:rsidRPr="005B37A6">
        <w:rPr>
          <w:rFonts w:ascii="Calibri" w:hAnsi="Calibri" w:cs="Calibri"/>
          <w:sz w:val="24"/>
          <w:szCs w:val="24"/>
        </w:rPr>
        <w:t xml:space="preserve"> The telltale recorder, known as a Sensing and Diagnostic Module or  S.D.M., was one of six million quietly put into various models of General  Motors [G.M.] cars since 1990. A newly developed model being installed  in hundreds of thousands of G.M. cars this year records not only the  force of collisions and the air bag’s performance, but also captures five  seconds of data before impact. It can determine, for example, whether  the driver applied the brakes in the fifth second, third second or last sec- ond. It also records the last five seconds of vehicle speed, engine speed,  gas pedal position and whether the driver was wearing a seat belt. Wald, 1999 New York Times Devices that record system parameters are found in many complex systems,  providing valuable investigative data. Traditionally associated with commer- cial </w:t>
      </w:r>
      <w:r w:rsidRPr="005B37A6">
        <w:rPr>
          <w:rFonts w:ascii="Calibri" w:hAnsi="Calibri" w:cs="Calibri"/>
          <w:sz w:val="24"/>
          <w:szCs w:val="24"/>
        </w:rPr>
        <w:lastRenderedPageBreak/>
        <w:t xml:space="preserve">aircraft, these devices are increasingly found in other systems, including  railroad locomotives, marine vessels, and, as noted, automobiles. Types of Recorders In general, two types of devices have been used to capture data in complex  systems, audio/video recorders and system-state recorders, although on  occasion devices intended for other purposes may provide helpful informa- tion as well. Security cameras, for example, which are proliferating across  many domains as their cost declines, can provide valuable data to both acci- dent investigators and criminal investigators. More recently, the decreasing  cost of capturing and recording video data has enabled many companies  who would otherwise not have done so to place video recorders in opera- tor consoles to capture images of operators during system operations. Each  device, whether a camera or direct system recorder, collects information that  could give investigators insight into the state of the operating system, its  components and subsystems, the operating environment, as well as operator  actions. 176  Audio/Video Recorders Because of their prominence in aircraft accident investigations, cockpit voice  recorders, often referred to as “black boxes,” are among the most well-known  recorders that investigators use. These record aircraft cockpit sounds in a  flight’s last 2 hours of operation. Audio recorders are also found in other systems. Air traffic control facili- ties record communication between pilots and controllers, and electronically  transmitted voice communications among controllers. Marine vessel traffic  centers capture communications between vessel operators and ground sta- tion personnel, and railroad control facilities record voice communications  between dispatchers and train crews. Video recorders are not extensively used in complex systems at present, pri- marily because of both technical and legal reasons. Until recently, the costs  of rewiring systems to employ video recorders and store the recorded data  were prohibitive, and the size of recording equipment interfered with sys- tem operations. However, technical improvements have lessened the scope  of these shortcomings and video records of system operations are becoming  increasingly available to investigators. The use of video recorders in accident investigations has also raised legal  issues that have limited their use (Fenwick, 1999). Concerns such as operator  privacy, post-event litigation, and unauthorized release of video data have  yet to be resolved, and many potential users are reluctant to use them until  these issues are resolved to their satisfaction. However, many investigators  have called for the installation and use of video recorders to enhance safety  (e.g., National Transportation Safety Board, 2000). As these calls increase  and as technical advances continue, video recorder use in complex systems  will almost certainly increase. </w:t>
      </w:r>
      <w:r w:rsidRPr="005B37A6">
        <w:rPr>
          <w:rFonts w:ascii="Calibri" w:hAnsi="Calibri" w:cs="Calibri"/>
          <w:sz w:val="24"/>
          <w:szCs w:val="24"/>
        </w:rPr>
        <w:lastRenderedPageBreak/>
        <w:t xml:space="preserve">Video recordings, whether still or motion, can  provide critical information on the actions of the operator before the acci- dent. Investigators can use this information to determine how closely those  actions matched other information about the accident, and whether the oper- ator performed as appropriate for the particular circumstances at the time. System-State Recorders System-state recorders are found in many systems. In air transport aircraft  they continuously record several hundred flight parameters over a 25-hour  period. The International Maritime Organization has required internation- ally operating marine vessels to be equipped with voyage data recorders,  devices that record the ship’s position, speed, heading, echo sounder, main  alarms, rudder order and response, hull stresses, and wind speed and  direction, for 12 continuous hours (Brown, 1999). The U.S. Federal Railroad  Administration requires trains that can exceed 30 miles per hour be equipped  with event recorders that record speed, direction, time, distance, throttle  position, brake application, and, in some cases cab signals, for 48 continuous  hours (Dobranetski and Case, 1999). 177  The value of the data that system recorders capture was evident in the  investigation of a 1997 passenger train derailment. The accident occurred  after a flash flood had weakened the underlying support of a bridge that  the train was traversing (National Transportation Safety Board, 1998a).  According to investigators, All four locomotive units were equipped with GE Integrated Function  computer event recorders … The data from the lead locomotive indi- cate that the train was traveling approximately 89 to 90 mph, with the  throttle in position 3 (with a change to 4 and then 1), when the brake  pipe pressure decreased from approximately 110 to 0 psi, and the emer- gency parameter changed from NONE to TLEM [Train Line Induced  Emergency]. Within the next 2 seconds, the pneumatic control switch  (PCS) parameter changed from CLOSED to OPEN. Between 2 and 4 sec- onds after the PCS OPEN indication, the position of the air brake han- dle changed from RELEASED to EMERGENCY, and the EIE [Engineer  Induced Emergency] parameter changed from OFF to ON. (p. 39) Investigators recognized from these data that the emergency brakes had  been applied before the derailment, information that was critical to under- standing the engineer’s performance. Thus the engineer had attempted to  stop the train before the derailment, but was unable to do so in time. Recorders need not necessarily be physically located within a system to  capture data. For example, large airports are equipped with detectors that  record weather data such as ceiling level, visibility, wind direction and  velocity, barometric setting, and precipitation amount and duration. Some  electrical generating facility smokestacks are equipped with </w:t>
      </w:r>
      <w:r w:rsidRPr="005B37A6">
        <w:rPr>
          <w:rFonts w:ascii="Calibri" w:hAnsi="Calibri" w:cs="Calibri"/>
          <w:sz w:val="24"/>
          <w:szCs w:val="24"/>
        </w:rPr>
        <w:lastRenderedPageBreak/>
        <w:t xml:space="preserve">detectors that  measure and record wind direction and velocity, and some bridges have the  ability to capture and record the water levels underneath them. Other Electronic Data Investigators can often obtain recorded data from a variety of sources, some  of which may have been implemented for purposes other than accident  investigation. For example, government agencies, companies, and individu- als place security cameras in and around buildings, equipment, yards, and  other facilities, equipment that could provide information on the actions of  critical people, as well as changes in lighting, weather, and equipment condi- tion. Computers, smart phones or other data storage devices that operators,  supervisors, and others use may also contain valuable data. The value of data from these recorders that were not part of the system  was apparent in the investigation of a September 1989 accident involving  a DHC-6, an airplane that was not equipped with recorders at the time  (National Transportation Safety Board, 1991). Eight passengers and the two  pilots were killed in the accident. Investigators obtained a video recording  from a passenger video camera used during the flight. Because there was  178  no barrier between the airplane’s cockpit and the cabin, passengers had an  unobstructed view of the pilots. The video showed the pilots’ arm and hand  movements during the accident sequence, information that demonstrated  that they had difficulty controlling the airplane during the landing, and had  attempted to stop the landing to try again. However, in attempting to reject  the landing each pilot tried to operate the same controls at the same time.  Their arm motions interfered with each other’s actions, and they rapidly lost  control of the airplane. The information was invaluable; without it investiga- tors would have had substantial difficulty determining the accident’s cause. Investigators of a marine accident made a particularly innovative use of  security camera recordings to determine the angle at which the vessel heeled,  or turned on its longitudinal axis, during a turn after the operator mistak- enly turned the vessel in a series of increasingly greater turns to counter  what had initially been mildly excessive steering commands by the vessel’s  integrated navigation system (National Transportation Safety Board, 2008).  Because of limitations in the instrumentation used to measure and record  certain data, the vessel’s voyage data recorder showed the vessel heeling to  15°, the maximum angle the recorder would read. By contrast evidence from  passenger injuries and damage to objects throughout the vessel suggested  a greater heeling angle. Video cameras, for example, recorded passengers  being thrown out of the pool as the pool water moved in increasingly greater  motion, consistent with increasing heel angles. As can be seen in Figure 10.1, by noting the </w:t>
      </w:r>
      <w:r w:rsidRPr="005B37A6">
        <w:rPr>
          <w:rFonts w:ascii="Calibri" w:hAnsi="Calibri" w:cs="Calibri"/>
          <w:sz w:val="24"/>
          <w:szCs w:val="24"/>
        </w:rPr>
        <w:lastRenderedPageBreak/>
        <w:t xml:space="preserve">time stamped onto the image  of a security camera that captured part of the external side of the vessel, and  noting the sun’s angle on the horizon in the photo, and measuring the differ- ence between the “angle of the shadow created by the vessel on a reference  point on the images and the angle that would have been created by the ship’s  orientation to the sun at that time, given the sun’s angle over the horizon and  the ship’s orientation” (p. 20), investigators determined that the actual heel- ing angle was 24°, an angle well-beyond what cruise vessel passengers could  reasonably expect to encounter on a vacation cruise. By using data from a  security camera, investigators were able to determine the actual vessel heel- ing angle more accurately than was measured by the instrument installed on  the vessel to do so. As they described in the text accompanying Figure 10.1, Image of the Crown Princess taken by a ship’s video camera at the maximum  angle of heel, with reference lines added by investigators. Stamped time  corresponds to 1525:02 eastern daylight time. The apparent bending of the  horizon is an artifact of the wide-angle camera lens, which causes straight  lines to appear curved and bow outward from the image center. (p. 21) System Recorder Information Audio Recorders Audio recorders can provide real-time information on both the operator and  the equipment. The operator. Audio recordings reveal operators’ verbal interactions in oper- ator teams. For example, in airline operations pilots perform procedures in  strict order, established on checklists that are specific to the different operat- ing phases. Generally, one pilot identifies the checklist item and the other  performs and articulates the action taken in response, or describes the sta- tus of a particular component. Recordings of pilot statements or comments  can help investigators determine whether they completed the required tasks,  and the sequence in which they performed the tasks. This information was particularly helpful in the investigation of an August  1987 MD-80 accident in Detroit, Michigan (National Transportation Safety  Board, 1988). The pilots were following the checklist while they taxied the  airplane from the terminal to the runway. The checklist included a step that  called for one pilot to extend the flaps and slats for takeoff, and the other  pilot to verify that this had been accomplished, a critical action because tak- ing off with the flaps and slats retracted jeopardize the safety of flight. Audio recorder data revealed that the pilots’ checklist review was inter- rupted when an air traffic controller requested information from them. The  pilots responded to the controller and resumed the checklist tasks but at  the wrong checklist location, inadvertently omitting several required steps,  including verifying the flap and slat extension. They attempted to takeoff  but the airplane was unable to climb. It crashed shortly </w:t>
      </w:r>
      <w:r w:rsidRPr="005B37A6">
        <w:rPr>
          <w:rFonts w:ascii="Calibri" w:hAnsi="Calibri" w:cs="Calibri"/>
          <w:sz w:val="24"/>
          <w:szCs w:val="24"/>
        </w:rPr>
        <w:lastRenderedPageBreak/>
        <w:t xml:space="preserve">after the start of  the takeoff, killing all but one of the more than 150 passengers and crew  onboard. Cockpit voice recorder data enabled investigators to learn not only  180  the nature of the operators’ error, but the context in which they committed  the error as well, giving investigators a fairly comprehensive perspective on  the pilots’ error. Audio recorder information can also complement other operator-related  data. For example, after an extensive inquiry, investigators of a September 1994  accident involving a Boeing 737 that crashed near Pittsburgh, Pennsylvania,  determined that the rudder had abruptly moved to one side just before the  accident (National Transportation Safety Board, 1999). This caused the airplane  to turn left and dive abruptly to the ground. Investigators had to determine  whether the airplane’s turn had been initiated by pilot action or by the rudder  itself, because the flight recorder data showed the turn but not its source. Investigators used different techniques to understand the cause of the turn.  They analyzed sounds that the pilots made during the accident sequence  and compared them to the sounds that they had made during routine por- tions of the flight. By examining elements of pilot sounds, including voice  pitch, amplitude, speaking rate, and breathing patterns, investigators deter- mined that, The first officer emitted straining and grunting sounds early in the upset  period, which speech and communication experts stated were consis- tent with applying substantial physical loads; the CVR [cockpit voice  recorder] did not record any such sounds on the captain’s microphone  channel until just before ground impact. After about 1903:18 (about 5  seconds before ground impact) … the captain’s breathing and speed pat- terns recorded by the CVR indicated that he might have been exerting  strong force on the controls. (pp. 247–248) These sounds, with other information, convinced investigators that the  pilots did not initiate the turn and subsequent dive. The straining and grunt- ing sounds heard on the recording were characteristic of those made during  utmost physical exertion. Pilots would make these sounds when forcefully  attempting to counteract a maneuver, not when initiating one that would  have taken little physical effort. Audio recorder data can also reveal operators’ perceptions of the events  they are encountering, giving investigators critical information about their  decision making. For example, in the January 1982 accident of a Boeing 737  that crashed in Washington, D.C., cockpit voice recorder information showed  that neither pilot understood the meaning of engine performance display  data (National Transportation Safety Board, 1982). The flight had been delayed during a snowstorm. To speed their departure  from the gate, the captain inappropriately applied reverse thrust, designed to  redirect jet engine thrust </w:t>
      </w:r>
      <w:r w:rsidRPr="005B37A6">
        <w:rPr>
          <w:rFonts w:ascii="Calibri" w:hAnsi="Calibri" w:cs="Calibri"/>
          <w:sz w:val="24"/>
          <w:szCs w:val="24"/>
        </w:rPr>
        <w:lastRenderedPageBreak/>
        <w:t>forward to slow the airplane on landing. On some  aircraft, reverse thrust was permitted for exiting the gate area. However, on  airplanes with wing-mounted engines, such as the Boeing 737, the engines  are close to the ground and the use of reverse thrust in the terminal area  could redirect debris into the front of the engines and damage them. 181  The pilot’s use of reverse thrust at the gate caused snow and ice to block  critical engine probes in the front of the engines, invalidating the data that  several of the five engine displays presented. Four gauges, which displayed  data from internal engine functions, presented accurate information. With  two engines on the Boeing 737, five engine-related displays were presented in  each of two columns, one for each engine, a total of 10 gauges in all. The two  accurate displays were located in the topmost of the five rows (Figure 10.2),  the ones that measured engine RPM and were not dependent on the blocked  engine probes, as were the gauges in the remaining four rows. The analog  gauges presented conflicting information that digital displays in modern  aircraft would likely display as well (because of regulator requirements on  engine data to be displayed), but with associated warnings on other displays  indicating the discrepancies between the presentations. After he applied takeoff thrust, the first officer recognized that the engine  instruments were providing unexpected information. Yet, neither pilot  could understand the nature of the unfamiliar data, or the significance of  the presented information, a diagnosis they attempted to achieve while  the airplane was rolling for takeoff and thus, just seconds before a deci- sion needed to be made as to whether to continue the takeoff or stop the  airplane on the remaining runway while it was still safe to do so. Neither  pilot appeared to have encountered the data previously, either in training or  during an actual flight. The first officer asked the captain, “That don’t seem  right, does it?” Three seconds later he again said, “Ah that’s not right.” The  captain responded, “Yes it is, there’s eighty [knots].” Almost immediately,  the first officer answered, “Nah, I don’t think that’s right.” Nine seconds later  he again expressed uncertainty, “Ah, maybe it is,” he said. Four seconds later,  after the captain declared that the airplane’s speed had reached 120 knots,  the first officer said simply, “I don’t know.” They continued with the takeoff,  and the accident occurred 38 seconds later. The pilots’ comments, with other data, showed investigators that •</w:t>
      </w:r>
      <w:r w:rsidRPr="005B37A6">
        <w:rPr>
          <w:rFonts w:ascii="Calibri" w:hAnsi="Calibri" w:cs="Calibri"/>
          <w:sz w:val="24"/>
          <w:szCs w:val="24"/>
        </w:rPr>
        <w:tab/>
        <w:t xml:space="preserve"> The pilots were unable to interpret the displayed engine data in the  time available to make an informed go/no-go takeoff decision •</w:t>
      </w:r>
      <w:r w:rsidRPr="005B37A6">
        <w:rPr>
          <w:rFonts w:ascii="Calibri" w:hAnsi="Calibri" w:cs="Calibri"/>
          <w:sz w:val="24"/>
          <w:szCs w:val="24"/>
        </w:rPr>
        <w:tab/>
        <w:t xml:space="preserve"> The captain misinterpreted the displayed data •</w:t>
      </w:r>
      <w:r w:rsidRPr="005B37A6">
        <w:rPr>
          <w:rFonts w:ascii="Calibri" w:hAnsi="Calibri" w:cs="Calibri"/>
          <w:sz w:val="24"/>
          <w:szCs w:val="24"/>
        </w:rPr>
        <w:tab/>
        <w:t xml:space="preserve"> The first officer was uneasy with the captain’s interpretation, and •</w:t>
      </w:r>
      <w:r w:rsidRPr="005B37A6">
        <w:rPr>
          <w:rFonts w:ascii="Calibri" w:hAnsi="Calibri" w:cs="Calibri"/>
          <w:sz w:val="24"/>
          <w:szCs w:val="24"/>
        </w:rPr>
        <w:tab/>
        <w:t xml:space="preserve"> He nevertheless acceded to it This information allowed investigators to understand the nature of the  crew’s decision making </w:t>
      </w:r>
      <w:r w:rsidRPr="005B37A6">
        <w:rPr>
          <w:rFonts w:ascii="Calibri" w:hAnsi="Calibri" w:cs="Calibri"/>
          <w:sz w:val="24"/>
          <w:szCs w:val="24"/>
        </w:rPr>
        <w:lastRenderedPageBreak/>
        <w:t xml:space="preserve">and suggest strategies to improve pilot performance  in similar situations. Recorded audio data can also allow investigators to compare changes in  operator vocalizations, potentially revealing much about operator perfor- mance. For example, investigators of the 1989 grounding of the oil tanker  Exxon Valdez, in Alaska’s Prince William Sound, compared changes in the  182  tanker master’s voice during communications with the U.S. Coast Guard’s  Port of Valdez vessel traffic center 33 hours before, 1 hour before, immediately  after, 1 hour after, and 9 hours after the grounding (National Transportation  Safety Board, 1990). His speech rate significantly slowed, and other vocal  characteristics, such as articulation errors, were found that were consistent  with the effects of alcohol consumption. With other evidence, the recorded  audio information supported investigators’ conclusions that the master was  impaired at the time of the grounding, and that his alcohol-related impair- ment contributed to the accident. The Equipment Recorded data can disclose critical features of aurally presented information  such as alerts, their sound characteristics, time of onset and of cessation, and  operator statements in response to these sounds. Investigators used this infor- mation in their investigation of a 1996 Houston, Texas, accident in which the  pilots of a DC-9 failed to extend the landing gear before landing, causing sub- stantial damages to the airplane (National Transportation Safety Board, 1997a). Airplanes are required to have alerts that sound if the pilots do not extend  the landing gear before landing. Investigators sought to determine whether  the warnings alerted, and if so, the nature of the pilots’ response. Cockpit  voice recorder data revealed that the pilots had omitted a critical step on  the pre-landing checklist, which called for one pilot to engage the hydraulic  system, the mechanism that powers the flaps and the landing gear, and the  other to verify that the system had been engaged. However, because they  had omitted this step and did not engage the hydraulic system, they were  unable to extend the flaps and landing gear. Although they knew that they  could not lower the flaps, the cockpit voice recorder indicated that they did  not realize that they had not extended the landing gear. Cockpit voice recorder information revealed that an audible alert, indicat- ing a retracted landing gear, sounded before landing. Concurrently another  more prominent alert, the ground proximity warning system alert, was also  heard. The simultaneous sound of the two alerts (a result of a single phe- nomenon, the retracted gear), interfered with the pilots’ ability to determine  the cause of the alerts. Instead, they focused on maintaining a safe landing  profile and did not recognize that the gear had not been extended. Audio recorders may, on occasion, document information that they had  not </w:t>
      </w:r>
      <w:r w:rsidRPr="005B37A6">
        <w:rPr>
          <w:rFonts w:ascii="Calibri" w:hAnsi="Calibri" w:cs="Calibri"/>
          <w:sz w:val="24"/>
          <w:szCs w:val="24"/>
        </w:rPr>
        <w:lastRenderedPageBreak/>
        <w:t xml:space="preserve">been designed to capture. For example, in the Washington, DC, Boeing  737 accident discussed previously, the cockpit voice recorder recorded  changes in the engine pitch, corresponding to increases in engine thrust for  the takeoff. Investigators analyzed these sounds to measure the approximate  amount of thrust that the engines generated; a parameter that flight data  recorders capture today but did not at that time. The analysis showed that the amount of thrust actually generated was con- siderably less than the amount the pilots had attempted to establish, and less  than what they believed the engines had been generating. As shown in Figure  10.2, the amount actually generated was consistent with data that the top two  rows of the 10 engine-related gauges displayed, the gauges on which the cap- tain was primarily focusing, but inconsistent with data that the other gauges  displayed. The discrepancy between the amount of engine thrust actually  184  generated and the amount the pilots expected proved critical to understand- ing the accident. The thrust actually generated was insufficient to overcome  other adverse weather-related characteristics of the flight. However, because  the pilots focused primarily on the two gauges that displayed the engine  RPMs, believing that it would indirectly show the amount of thrust actually  generated, they were unable to understand or resolve the discrepancy. System-State Recorders System-state recorders can provide data captured in the period leading up to  and through the event that give extraordinary insights into operator actions  and system responses. In railroad operations for example, event recorder  data describe several aspects of system responses to engineer actions, data  that alone would be quite valuable, but when combined with other data,  such as obstructions to visibility, track curvature, grade, and bank angle, the  information could enable investigators to identify antecedents to operator  errors and understand their effects on operator performance. The value of system-state recorder information was evident in the inves- tigation of the January 1997 crash of an Embraer Brasilia, in Michigan  (National Transportation Safety Board, 1998b). The flight data recorder cap- tured 99 parameters of airplane performance, information that, combined  with other recorded data from the cockpit voice recorder, air traffic control  radar and communications, and meteorological sources, gave investigators a  comprehensive understanding of the state of the airplane and of the operator  actions up to the accident. These data showed that the pilots had slowed the airplane to a speed that  would ordinarily have been acceptable for safe flight. However, analysis of  the airplane’s flight path suggested that it had likely passed through an area  of icing just before the accident, leading to ice accumulation that investiga- tors determined was likely </w:t>
      </w:r>
      <w:r w:rsidRPr="005B37A6">
        <w:rPr>
          <w:rFonts w:ascii="Calibri" w:hAnsi="Calibri" w:cs="Calibri"/>
          <w:sz w:val="24"/>
          <w:szCs w:val="24"/>
        </w:rPr>
        <w:lastRenderedPageBreak/>
        <w:t xml:space="preserve">imperceptible. Its flight characteristics were con- sistent with those of an aircraft adversely affected by ice accumulation on its  wings. Although the airspeed would otherwise have been adequate, the ice  accretion caused a control loss at the particular airspeed that the pilots had  established in those meteorological conditions because ice contamination on  an airplane’s airfoil or wing increases the speed at which the airplane will  stall. What had been an acceptable speed for safe flight became an insuffi- cient speed because of the ice contamination. Integrating Information from Multiple Recorders When combining data recorded in different recorders, applying a common  standard or metric to align and match the data helps to clarify the often  diverse information. Because many recorders capture elapsed time, the use  of a standard time common to the various recorded data allows investiga- tors to compare data from multiple recorders. For example, this process  185  allows one to compare operator statements obtained from audio recorders  to parameters obtained from system recorders, to assess changes in operator  statements that may relate to changes in other system features. Investigators of the May 1996, DC-9 accident in the Florida Everglades,  plotted the data from the flight data recorders, cockpit voice recorder, and  air traffic control radar on one diagram to create a three-dimensional plot of  the airplane’s flight path, displayed in Figure 10.3 (National Transportation  Safety Board, 1997b). By comparing data from the three sources of recorded  information, investigators found that, The flight was normal until 1410:03, when an unidentified sound was  recorded on the cockpit voice recorder. At 1412:58, after about 30 sec- onds at 7,400 feet msl altitude with a gradual heading change to 192°, the  radar indicates an increasing turn rate from the southerly direction to  the east and a large increase in the rate of descent. Flight 592 descended  6,400 feet (from 7,400 feet to 1,000 feet) in 32 seconds. Computations of  airspeed, based on radar data, indicate that the airspeed of flight 592 was  more than 400 KIAS and increasing at the time of ground impact, which  occurred about 1413:40. (pp. 55, 58) The constructed plot, Figure 10.3, shows the flight path, altitude, and posi- tion of the airplane, selected background sounds, and pilot statements to  air traffic controllers. The plot presents a readily interpretable picture of the  airplane’s path, as the pilots gave controllers increasingly urgent accounts of  the smoke and fire in the airplane. Assessing the Value of Recorded Data Audio Recorder Data The quality of the recording components and the level of ambient noise  affect the quality of audio recorder data. Defects in microphones, recording  media, and drive speed, can degrade the recorded sound quality and detract  from the ability to identify and interpret the sounds. The </w:t>
      </w:r>
      <w:r w:rsidRPr="005B37A6">
        <w:rPr>
          <w:rFonts w:ascii="Calibri" w:hAnsi="Calibri" w:cs="Calibri"/>
          <w:sz w:val="24"/>
          <w:szCs w:val="24"/>
        </w:rPr>
        <w:lastRenderedPageBreak/>
        <w:t>distance of the  microphone from the operators or system sounds also affects sound quality,  unless microphones that are designed to detect sounds at great distances are  used. In general, the greater the distance between the microphone and the  soun</w:t>
      </w:r>
    </w:p>
    <w:p w14:paraId="54F43FD8" w14:textId="77777777" w:rsidR="005B37A6" w:rsidRPr="005B37A6" w:rsidRDefault="005B37A6" w:rsidP="005B37A6">
      <w:pPr>
        <w:rPr>
          <w:rFonts w:ascii="Calibri" w:hAnsi="Calibri" w:cs="Calibri"/>
          <w:sz w:val="24"/>
          <w:szCs w:val="24"/>
        </w:rPr>
      </w:pPr>
      <w:r w:rsidRPr="005B37A6">
        <w:rPr>
          <w:rFonts w:ascii="Calibri" w:hAnsi="Calibri" w:cs="Calibri"/>
          <w:sz w:val="24"/>
          <w:szCs w:val="24"/>
        </w:rPr>
        <w:t xml:space="preserve">ds that are being recorded, the lower the quality of the recorded data. System-State Recorder Data The quality of system-state recorders, though relatively immune to many  of the features that could degrade audio recorder data, is primarily influ- enced by two factors, the frequency with which the data are sampled, and  the number of system parameters that are recorded. Because at any one point  complex systems measure a potentially unlimited number of parameters, the  more parameters that are sampled and recorded, the more comprehensive  the subsequent portrait of the system. Recorders that capture hundreds of  system parameters provide a more comprehensive, and hence more valu- able, description of the system and its operating environment than those that  record only a few parameters. Similarly, because of the dynamic nature of many complex systems, the  more often system recorders obtain and record the data, the more accurate  the view of the system that is obtained. A device that captures data every  second gives a more complete, and hence more accurate, account of system  operations than one that captures data every third second. </w:t>
      </w:r>
    </w:p>
    <w:p w14:paraId="394217C9" w14:textId="77777777" w:rsidR="005B37A6" w:rsidRPr="005B37A6" w:rsidRDefault="005B37A6" w:rsidP="005B37A6">
      <w:pPr>
        <w:rPr>
          <w:rFonts w:ascii="Calibri" w:hAnsi="Calibri" w:cs="Calibri"/>
          <w:sz w:val="24"/>
          <w:szCs w:val="24"/>
        </w:rPr>
      </w:pPr>
    </w:p>
    <w:p w14:paraId="37975D73" w14:textId="77777777" w:rsidR="005B37A6" w:rsidRPr="005B37A6" w:rsidRDefault="005B37A6" w:rsidP="005B37A6">
      <w:pPr>
        <w:rPr>
          <w:rFonts w:ascii="Calibri" w:hAnsi="Calibri" w:cs="Calibri"/>
          <w:sz w:val="24"/>
          <w:szCs w:val="24"/>
        </w:rPr>
      </w:pPr>
      <w:r w:rsidRPr="005B37A6">
        <w:rPr>
          <w:rFonts w:ascii="Calibri" w:hAnsi="Calibri" w:cs="Calibri"/>
          <w:sz w:val="24"/>
          <w:szCs w:val="24"/>
        </w:rPr>
        <w:t>Summary</w:t>
      </w:r>
    </w:p>
    <w:p w14:paraId="44E8E00A" w14:textId="77777777" w:rsidR="005B37A6" w:rsidRPr="005B37A6" w:rsidRDefault="005B37A6" w:rsidP="005B37A6">
      <w:pPr>
        <w:rPr>
          <w:rFonts w:ascii="Calibri" w:hAnsi="Calibri" w:cs="Calibri"/>
          <w:sz w:val="24"/>
          <w:szCs w:val="24"/>
        </w:rPr>
      </w:pPr>
      <w:r w:rsidRPr="005B37A6">
        <w:rPr>
          <w:rFonts w:ascii="Calibri" w:hAnsi="Calibri" w:cs="Calibri"/>
          <w:sz w:val="24"/>
          <w:szCs w:val="24"/>
        </w:rPr>
        <w:t xml:space="preserve">Many systems are equipped with equipment that records critical informa- tion about system equipment, components, operating environments, and  187  operator actions. Because of technological innovations and other factors,  relatively inexpensive video cameras are often found in or near accident  sites, thus potentially providing valuable information about a system in the  moments before an accident. Images from video recordings can be applied  in innovative ways to enhance investigators’ understanding of accident  causation. Audio recorders chronicle operator comments and other sounds  heard in operating stations, and system-state recorders record key system  parameters. </w:t>
      </w:r>
    </w:p>
    <w:p w14:paraId="34E7C29D" w14:textId="77777777" w:rsidR="005B37A6" w:rsidRPr="005B37A6" w:rsidRDefault="005B37A6" w:rsidP="005B37A6">
      <w:pPr>
        <w:rPr>
          <w:rFonts w:ascii="Calibri" w:hAnsi="Calibri" w:cs="Calibri"/>
          <w:sz w:val="24"/>
          <w:szCs w:val="24"/>
        </w:rPr>
      </w:pPr>
    </w:p>
    <w:p w14:paraId="3A21D8DA" w14:textId="77777777" w:rsidR="005B37A6" w:rsidRPr="005B37A6" w:rsidRDefault="005B37A6" w:rsidP="005B37A6">
      <w:pPr>
        <w:rPr>
          <w:rFonts w:ascii="Calibri" w:hAnsi="Calibri" w:cs="Calibri"/>
          <w:sz w:val="24"/>
          <w:szCs w:val="24"/>
        </w:rPr>
      </w:pPr>
      <w:r w:rsidRPr="005B37A6">
        <w:rPr>
          <w:rFonts w:ascii="Calibri" w:hAnsi="Calibri" w:cs="Calibri"/>
          <w:sz w:val="24"/>
          <w:szCs w:val="24"/>
        </w:rPr>
        <w:t xml:space="preserve"> INTERPRETING RECORDED DATA •</w:t>
      </w:r>
      <w:r w:rsidRPr="005B37A6">
        <w:rPr>
          <w:rFonts w:ascii="Calibri" w:hAnsi="Calibri" w:cs="Calibri"/>
          <w:sz w:val="24"/>
          <w:szCs w:val="24"/>
        </w:rPr>
        <w:tab/>
        <w:t xml:space="preserve"> Match pertinent data against a common metric, such as elapsed  time, local time, or Universal Coordinated Time, also referred  to as Greenwich Mean Time, when examining data derived  from multiple recorders. • Select the parameters that </w:t>
      </w:r>
      <w:r w:rsidRPr="005B37A6">
        <w:rPr>
          <w:rFonts w:ascii="Calibri" w:hAnsi="Calibri" w:cs="Calibri"/>
          <w:sz w:val="24"/>
          <w:szCs w:val="24"/>
        </w:rPr>
        <w:lastRenderedPageBreak/>
        <w:t>best reflect the overall system state,  the components of greatest benefit to the issues of the investi- gation, and that offer the most information on operator deci- sions and actions, if considerable recorded data are available. •</w:t>
      </w:r>
      <w:r w:rsidRPr="005B37A6">
        <w:rPr>
          <w:rFonts w:ascii="Calibri" w:hAnsi="Calibri" w:cs="Calibri"/>
          <w:sz w:val="24"/>
          <w:szCs w:val="24"/>
        </w:rPr>
        <w:tab/>
        <w:t xml:space="preserve"> Develop multiple data plots, or use multiple time intervals as  the period of interest increases or decreases, when numerous  system-state parameters have been recorded. •</w:t>
      </w:r>
      <w:r w:rsidRPr="005B37A6">
        <w:rPr>
          <w:rFonts w:ascii="Calibri" w:hAnsi="Calibri" w:cs="Calibri"/>
          <w:sz w:val="24"/>
          <w:szCs w:val="24"/>
        </w:rPr>
        <w:tab/>
        <w:t xml:space="preserve"> Determine an appropriate interval to be used when examining  recorded data, taking into account the number of parameters,  the proximity to the event, and the number of changes that the  system is undergoing at the time. </w:t>
      </w:r>
    </w:p>
    <w:p w14:paraId="37B1BE0B" w14:textId="77777777" w:rsidR="006A0C4A" w:rsidRDefault="006A0C4A">
      <w:pPr>
        <w:rPr>
          <w:rFonts w:ascii="Calibri" w:hAnsi="Calibri" w:cs="Calibri"/>
          <w:sz w:val="24"/>
          <w:szCs w:val="24"/>
        </w:rPr>
      </w:pPr>
    </w:p>
    <w:p w14:paraId="7EBEEF91" w14:textId="77777777" w:rsidR="00A6690C" w:rsidRPr="00A6690C" w:rsidRDefault="00A6690C" w:rsidP="00A6690C">
      <w:pPr>
        <w:rPr>
          <w:rFonts w:ascii="Calibri" w:hAnsi="Calibri" w:cs="Calibri"/>
          <w:sz w:val="24"/>
          <w:szCs w:val="24"/>
        </w:rPr>
      </w:pPr>
      <w:r w:rsidRPr="00A6690C">
        <w:rPr>
          <w:rFonts w:ascii="Calibri" w:hAnsi="Calibri" w:cs="Calibri"/>
          <w:sz w:val="24"/>
          <w:szCs w:val="24"/>
        </w:rPr>
        <w:t>Chapter Eleven</w:t>
      </w:r>
    </w:p>
    <w:p w14:paraId="7DF9876E" w14:textId="77777777" w:rsidR="00A6690C" w:rsidRPr="00A6690C" w:rsidRDefault="00A6690C" w:rsidP="00A6690C">
      <w:pPr>
        <w:rPr>
          <w:rFonts w:ascii="Calibri" w:hAnsi="Calibri" w:cs="Calibri"/>
          <w:sz w:val="24"/>
          <w:szCs w:val="24"/>
        </w:rPr>
      </w:pPr>
      <w:r w:rsidRPr="00A6690C">
        <w:rPr>
          <w:rFonts w:ascii="Calibri" w:hAnsi="Calibri" w:cs="Calibri"/>
          <w:sz w:val="24"/>
          <w:szCs w:val="24"/>
        </w:rPr>
        <w:t>Interviews</w:t>
      </w:r>
    </w:p>
    <w:p w14:paraId="5B9B2380" w14:textId="7871C25C" w:rsidR="00CA1258" w:rsidRDefault="00A6690C" w:rsidP="00A6690C">
      <w:pPr>
        <w:rPr>
          <w:rFonts w:ascii="Calibri" w:hAnsi="Calibri" w:cs="Calibri"/>
          <w:sz w:val="24"/>
          <w:szCs w:val="24"/>
        </w:rPr>
      </w:pPr>
      <w:r w:rsidRPr="00A6690C">
        <w:rPr>
          <w:rFonts w:ascii="Calibri" w:hAnsi="Calibri" w:cs="Calibri"/>
          <w:sz w:val="24"/>
          <w:szCs w:val="24"/>
        </w:rPr>
        <w:t xml:space="preserve">Did I see DiMaggio famously kick the dirt as he reached second, a  moment replayed on countless television biographies of him because it  was the rarest display of public emotion on his part? Again, I think I did.  Who knows? Memory is often less about truth than about what we want  it to be. Halberstam, 2000 New York Times Interviews can provide information unobtainable from other sources and  give investigators unique insights into critical operator errors. Their value  is undeniable and nearly all investigations rely heavily on interviews. Yet  many investigators conduct interviews poorly, largely because they do not  recognize that interviewing, like other aspects of investigations, calls for  unique skills. Experienced interviewers understand that the conduct of an  interview can affect its outcome. No information collected in an investiga- tion is as susceptible to variations in investigative technique as are interview  data. The interviewees selected, the questions asked, and the interviewing  methods used, are just some of the elements that can affect interview qual- ity. This chapter will examine interview quality and discuss methods to  enhance the quality and quantity of interview information. Memory Errors To understand interviewing skills, it is necessary to first understand how  memory functions and what influences memory errors. Research has shown  that people do not passively receive and record information as memories,  rather they actively reconstruct memories (Buckhout, 1974; Haber and Haber,  2000). As researchers have described it, In essence, all memory is false to some degree. Memory is inherently  a reconstructive process, whereby we piece together the past to form a  coherent narrative that becomes our autobiography. In the process of  reconstructing the past, we color and shape our life’s experiences based  on what we know about the world. Our </w:t>
      </w:r>
      <w:r w:rsidRPr="00A6690C">
        <w:rPr>
          <w:rFonts w:ascii="Calibri" w:hAnsi="Calibri" w:cs="Calibri"/>
          <w:sz w:val="24"/>
          <w:szCs w:val="24"/>
        </w:rPr>
        <w:lastRenderedPageBreak/>
        <w:t xml:space="preserve">job as memory researchers and  as human beings is to determine the portion of memory that reflects reality and the portion that reflects inference and bias. This is no sim- ple feat, but one worthy of our continued investigation. (Bernstein and  Loftus, 2009, p. 373) Memory reconstructions and hence memories are influenced by people’s  experiences, attitudes, motives, and beliefs. Because of differences among  these influences and other differences those experiencing the same event  may have different memories of it. This can be especially true for dynamic  events, as Buckhout (1974) explains, describing various influences on the  accuracy of recollections of dynamic events, The length of the period of observation obviously limits the number of  features a person can attend to. Yet, fleeting glimpses are common in  eyewitness accounts, particularly in fast-moving situations. Less than  ideal observation conditions usually apply; crimes [and incidents and  accidents] seldom occur in a well-controlled laboratory. Often distance,  poor lighting, fast movement or the presence of a crowd interferes with  the efficient working of the attention process. (p. 25) Errors in the recall of dynamic events were evident in the information  that over 670 eyewitnesses gave investigators in the investigation of the 1996  in-flight explosion of a Boeing 747 off the coast of Long Island, New York  (National Transportation Safety Board, 2000). Over 250 of the eyewitnesses  described aspects of the event that were directly contradicted by the physical  evidence; they claimed to have seen a streak of light or flame ascend to the  airplane. However, the physical evidence was unequivocal; flames fell from  the airplane, not the other way around. Hyman (1999) describes three categories of memory errors that people can  make: incorrectly reconstructing event recollections, incorrectly attributing  the source of information, and falsely believing that events that were not  experienced had been experienced. To Hyman, memory errors occur because  people “view the event as plausible, they construct a memory that is partially  based on true experience and that is often very vivid, and they erroneously  claim the false memory as a personal recollection” (p. 247). In other words,  people may reconstruct memories by applying information from their previ- ous experiences to fill in gaps, or to help explain phenomena they observed  that were difficult to explain. Interviewers can also influence interviewee recollection and response.  Loftus (1997) showed that interviewers can subtly insinuate false information  into their questions, which interviewees may then believe as facts witnessed  or experienced. Wells, Malpass, Lindsay, Fisher, Turtle, and Fulero (2000),  summarizing the literature on eyewitness recollection errors, conclude that, The scientific proof is compelling that eyewitnesses will make system- atic </w:t>
      </w:r>
      <w:r w:rsidRPr="00A6690C">
        <w:rPr>
          <w:rFonts w:ascii="Calibri" w:hAnsi="Calibri" w:cs="Calibri"/>
          <w:sz w:val="24"/>
          <w:szCs w:val="24"/>
        </w:rPr>
        <w:lastRenderedPageBreak/>
        <w:t xml:space="preserve">errors in their reports as a function of misleading questions. From a  system-variable perspective, it matters little whether this effect is a result of introducing new memories or altering old memories or whether this  is a compliance phenomenon. The important point is that witnesses will  extract and incorporate new information after they witnessed an event  and then testify about that information as though they had actually wit- nessed it. (p. 582) Nevertheless, despite the potential for memory errors, witnesses can pro- vide valuable information. Knowing the influences on memory, it is incum- bent on interviewers to recognize the substantial influence they can exert  on the quality of the interview itself and take steps to enhance interviewee  recall and reduce opportunities for memory errors. Interviewers should  begin to do this even before they begin the interview. Interviewees and Their Concerns Some interviewees have much at stake in the findings of an investigation  while others have little or nothing at stake. Differences in background,  experience, and education can also affect people’s ability to understand and  respond to questions, and their willingness to assist an investigation. Interviewees in accident and incident investigations generally fall into one  of three groups, according to their relationship with the operator or their role  in the event. These include those who have observed the event, operators  whose actions are the primary focus of the investigation, and those who are  familiar with critical system elements but may not have been directly involved  in operating the system at the time of the accident. Each may have important  information to contribute, according to his or her knowledge and insights. Eyewitnesses Eyewitnesses to an event may have observed features that system record- ers did not capture, heard noises beyond the microphone range, smelled  odors associated with certain phenomena, or felt movement that no device  recorded. Their observations and experiences may enhance or confirm exist- ing information and add to information unavailable from other sources. Eyewitness willingness to cooperate with investigators will likely be influ- enced by their confidence in the value of the information they can provide the  investigation, and possible concern with the interviewer’s approval of their  responses. They will likely offer information more readily if they believe both  that it will help the investigation and that interviewers will appreciate their  cooperation. Thus, it is incumbent on those interviewing eyewitnesses to unam- biguously describe the potential contribution of the eyewitness to the investiga- tion, and convey the investigators’ appreciation to them for their cooperation. System Operators Operators may be able to describe their actions and decisions during the event  and provide helpful background information about the system. However, if  the event </w:t>
      </w:r>
      <w:r w:rsidRPr="00A6690C">
        <w:rPr>
          <w:rFonts w:ascii="Calibri" w:hAnsi="Calibri" w:cs="Calibri"/>
          <w:sz w:val="24"/>
          <w:szCs w:val="24"/>
        </w:rPr>
        <w:lastRenderedPageBreak/>
        <w:t>that occurred was dynamic, they may be unable to recall details,  and if they feel responsible for the event, they may have difficulty respond- ing. Nonetheless, at a minimum, they should be able and willing to describe  their experiences in system operations and thus offer insights regarding sys- tem design and company policies and practices. Investigators should rec- ognize that operators may be concerned about the effects of the event on  their careers. The accident being investigated may be the most challenging  and difficult event they have encountered in their professional experience.  If operators’ feelings of personal responsibility or career concerns adversely  affect their ability to recall events, interviewers can do little other than delay  the interview until the operators are sufficiently composed and distant from  the event to effectively answer questions. Those Familiar with Operators and Critical System Elements Those at the system’s “blunt end” in Reason’s terms are familiar with criti- cal elements of the system. They serve as the equipment designers, training  managers, procedures specialists, financial managers, or direct supervisors.  Their decisions and actions may have set in motion the circumstances that  led to the errors of the operators at the “sharp end.” Those close to the operators, such as family and coworkers, may share  many of their concerns. Depending on the information and the availability  of the operators, investigators should obtain from them details about recent  operator experiences such as sleep and work habits, and recently encoun- tered stressful events. This information may give investigators better insight  into the event than they might otherwise obtain. Operators or those familiar with them may also feel responsible for the cause  of the event. For example, a maintenance supervisor may believe that he or she  was responsible for the errors of the technicians whom he supervised, or for  the quality of the procedures that he followed. Unfortunately, little can be said  to address these concerns. These interviewees could describe their decisions  and the actions they took that may have influenced the nature of the event. Information Sought The information sought in an investigation varies according to the role of the  interviewee in the event being investigated, whether eyewitness, operator, or  someone familiar with critical system elements.  Eyewitnesses Eyewitnesses should be asked to describe • What they saw, heard, felt, and smelled •</w:t>
      </w:r>
      <w:r w:rsidR="006B4903">
        <w:rPr>
          <w:rFonts w:ascii="Calibri" w:hAnsi="Calibri" w:cs="Calibri"/>
          <w:sz w:val="24"/>
          <w:szCs w:val="24"/>
        </w:rPr>
        <w:t xml:space="preserve"> </w:t>
      </w:r>
      <w:r w:rsidRPr="00A6690C">
        <w:rPr>
          <w:rFonts w:ascii="Calibri" w:hAnsi="Calibri" w:cs="Calibri"/>
          <w:sz w:val="24"/>
          <w:szCs w:val="24"/>
        </w:rPr>
        <w:t>Details of the event that first caught their attention •</w:t>
      </w:r>
      <w:r w:rsidR="006B4903">
        <w:rPr>
          <w:rFonts w:ascii="Calibri" w:hAnsi="Calibri" w:cs="Calibri"/>
          <w:sz w:val="24"/>
          <w:szCs w:val="24"/>
        </w:rPr>
        <w:t xml:space="preserve"> </w:t>
      </w:r>
      <w:r w:rsidRPr="00A6690C">
        <w:rPr>
          <w:rFonts w:ascii="Calibri" w:hAnsi="Calibri" w:cs="Calibri"/>
          <w:sz w:val="24"/>
          <w:szCs w:val="24"/>
        </w:rPr>
        <w:t xml:space="preserve"> Time of day they witnessed the event • Their own location and activities during the event •</w:t>
      </w:r>
      <w:r w:rsidR="006B4903">
        <w:rPr>
          <w:rFonts w:ascii="Calibri" w:hAnsi="Calibri" w:cs="Calibri"/>
          <w:sz w:val="24"/>
          <w:szCs w:val="24"/>
        </w:rPr>
        <w:t xml:space="preserve"> </w:t>
      </w:r>
      <w:r w:rsidRPr="00A6690C">
        <w:rPr>
          <w:rFonts w:ascii="Calibri" w:hAnsi="Calibri" w:cs="Calibri"/>
          <w:sz w:val="24"/>
          <w:szCs w:val="24"/>
        </w:rPr>
        <w:t xml:space="preserve"> Operator actions • The names and locations of other eyewitnesses if known • Additional information they believe relevant Operators Operators should be asked to provide information about the event, and addi- tional personal and company-related information, including, Event-related actions </w:t>
      </w:r>
      <w:r w:rsidRPr="00A6690C">
        <w:rPr>
          <w:rFonts w:ascii="Calibri" w:hAnsi="Calibri" w:cs="Calibri"/>
          <w:sz w:val="24"/>
          <w:szCs w:val="24"/>
        </w:rPr>
        <w:lastRenderedPageBreak/>
        <w:t>and decisions • Decisions they made before the event • Approximate time when they made those decisions • Actions they took before the event • Approximate time when they took those actions • Outcome and consequences of each Job/task information • Their job/task duties and responsibilities in general • Knowledge requirements of the job/task •</w:t>
      </w:r>
      <w:r w:rsidRPr="00A6690C">
        <w:rPr>
          <w:rFonts w:ascii="Calibri" w:hAnsi="Calibri" w:cs="Calibri"/>
          <w:sz w:val="24"/>
          <w:szCs w:val="24"/>
        </w:rPr>
        <w:tab/>
        <w:t xml:space="preserve"> System</w:t>
      </w:r>
      <w:r w:rsidR="006B4903">
        <w:rPr>
          <w:rFonts w:ascii="Calibri" w:hAnsi="Calibri" w:cs="Calibri"/>
          <w:sz w:val="24"/>
          <w:szCs w:val="24"/>
        </w:rPr>
        <w:t xml:space="preserve"> </w:t>
      </w:r>
      <w:r w:rsidRPr="00A6690C">
        <w:rPr>
          <w:rFonts w:ascii="Calibri" w:hAnsi="Calibri" w:cs="Calibri"/>
          <w:sz w:val="24"/>
          <w:szCs w:val="24"/>
        </w:rPr>
        <w:t>operating phases and their approximate time intervals • Their responsibilities, activities, and workload during each operat- ing phase • Abnormal situations and the frequency with which they have been  encountered • Their responses to abnormal situations Company practices and procedures • General system operating practices and procedures • Task specific practices and procedures • Differences between company intent and actual practice in system  procedures Personal information •</w:t>
      </w:r>
      <w:r w:rsidRPr="00A6690C">
        <w:rPr>
          <w:rFonts w:ascii="Calibri" w:hAnsi="Calibri" w:cs="Calibri"/>
          <w:sz w:val="24"/>
          <w:szCs w:val="24"/>
        </w:rPr>
        <w:tab/>
        <w:t xml:space="preserve"> Overall health and recent illnesses, physician visits, and  hospitalizations • Major changes in family and/or job status • Medications taken within previous 30 days, including prescribed  and over the counter medications, and herbal supplements • Sleep schedule previous 72 hours (longer if they can recall) • Activities previous 72 hours (longer if they recall) Those Familiar with Critical System Elements Those who are acquainted with the system operators on duty at the time of  the accident should be asked for information that is unavailable from other  sources, or that adds to existing information about the event. In general, the  operator’s close relatives or colleagues should be asked about the operator’s • Sleep and rest schedule previous 72 hours • Activities previous 72 hours •</w:t>
      </w:r>
      <w:r w:rsidRPr="00A6690C">
        <w:rPr>
          <w:rFonts w:ascii="Calibri" w:hAnsi="Calibri" w:cs="Calibri"/>
          <w:sz w:val="24"/>
          <w:szCs w:val="24"/>
        </w:rPr>
        <w:tab/>
        <w:t xml:space="preserve"> Opinions expressed toward the job, coworkers, and the company Those who are familiar with the system should be asked about the follow- ing, according to their expertise and role in system operation • Operator training and work history •Training program history and description • Operating policies and practices • General company policies and practices The Cognitive Interview Regardless of the interviewee, interviewers should always ask questions  in a way that enhances interviewees’ ability to provide the maximum  information possible. In the mid-1990s, after a number of people convicted  of primarily sexual assault crimes, largely on the basis of eyewitness evi- dence, were found to have been wrongly convicted after DNA evidence  later confirmed their innocence (Loftus, 2013), research into how eyewit- nesses misidentified suspects was initiated. The studies showed that in  most cases the witnesses fully believed that the individuals whom they  had identified were the ones who committed the crimes of which they  were accused, but largely as a result of the manner in which law enforce- ment officials had interviewed them they had come to identify the wrong  individuals. Around the same time adult women claimed that close relatives had sexu- ally abused them </w:t>
      </w:r>
      <w:r w:rsidRPr="00A6690C">
        <w:rPr>
          <w:rFonts w:ascii="Calibri" w:hAnsi="Calibri" w:cs="Calibri"/>
          <w:sz w:val="24"/>
          <w:szCs w:val="24"/>
        </w:rPr>
        <w:lastRenderedPageBreak/>
        <w:t xml:space="preserve">when they were children, but, because of the psychologi- cal trauma associated with the assaults, their memories of those assaults  were repressed until adulthood. However, as Bernstein and Loftus (2009, p.  372) observed, “many cases of allegedly recovered memories have turned  out to be false memories implanted by well-meaning therapists who use  suggestion and imagination to guide the search for memories.” These often  high-profile instances led to research that showed that events that had never  occurred could be “planted” into peoples’ memories, so that the people  firmly believed that the events that they described had in fact occurred. The  research also illustrated how memories of events are reconstructed, and  that people may, without recognizing it, fill in “gaps” in their observations  of events to make “complete” memories. Similar research into interview- ing showed that interviewer suggestibility and manner of asking questions  affect the responses that interviewees provide. Today, as a result of research  into both memory development and interviewing, a number of interview- ing techniques have been developed to enhance interviewee recollection.  Foremost among them is the cognitive interview, which as researchers  describe, … represents the alliance of two fields of study: communication and  cognition. The social-psychological concerns of managing a face-to-face  interaction and communicating effectively with a witness were inte- grated with what psychologists knew about the way people remember  things. (Wells, Memon, and Penrod, 2006, p. 55) Cognitive interviewing assumes that interviewees want to provide maxi- mum information to interviewers, and by conducting interviews in the  appropriate environment with effective techniques, interviewers can maxi- mize the information they obtain in interviews. Rapport A critical element of cognitive interviewing calls on the interviewer to  establish and maintain rapport with the interviewee. Research has dem- onstrated that when interviewers establish rapport with interviewees the  quality and quantity of information the interviewees provide increases  (Collins, Lincoln, and Frank, 2002; Kieckhaefer, Vallano, and Compo, 2014).  Interviewer–interviewee rapport can lessen interviewee anxiety and provide  a personal connection between the two so that the interviewee will want to  assist the interviewer. Interviewers need to establish and maintain rapport  with all interviewees, even operators suspected of causing major accidents.  A disapproving tone, lack of concern, and subtle expressions of disapproval  can quickly make the interviewee reluctant to provide additional informa- tion to the interviewer. By contrast, concern for the interviewee’s well-being,  a neutral tone, close attention to the interviewee can enhance rapport and  hence, the amount of information provided. Geiselman and Fisher </w:t>
      </w:r>
      <w:r w:rsidRPr="00A6690C">
        <w:rPr>
          <w:rFonts w:ascii="Calibri" w:hAnsi="Calibri" w:cs="Calibri"/>
          <w:sz w:val="24"/>
          <w:szCs w:val="24"/>
        </w:rPr>
        <w:lastRenderedPageBreak/>
        <w:t xml:space="preserve">(2014) recommend that before beginning interviews,  interviewers exchange pleasantries with interviewees by asking them what  they do on a typical day, describe family activities, and so on. Additional  techniques include explaining to the interviewee the role of interviewee  information in the investigation, how the information will assist investi- gators, and attending to interviewee needs and concerns throughout the  interview. Because of the importance of personal contact in establishing rapport,  particularly when interviewing operators and others knowledgeable about  the system, interviewers should conduct face-to-face interviews when pos- sible rather than by electronic means such as video and/or audio interac- tions, available through various telephone, software, and smart phone apps.  However, practicality of investigation is also important and thus if inter- viewers need to question numerous eyewitnesses and sufficient interviewers  are not available, face-to-face interviews with the eyewitnesses may not be  practical. In that case, conduct interviews by other electronic means such as  through computer-based video or audio. Asking Questions The cognitive interview assumes that interviewees maintain memories of  the events they are asked to describe, and that the best way interviewees  can access those memories is to allow them to follow their own memories  rather than the interviewer attempting to direct the interviewee to do so.  That can be done most readily by asking the interviewee open-ended ques- tions, and then, based on the responses, following up with more specific  ones. For example, good opening questions include, “tell me what happened  when you first realized that something was wrong,” “what did you see when  the train approached the curve,” and “what happened as you began to slow  down.” Follow up questions to these open-ended ones can be of the type,  “what did you do next,” “what happened after that,” and “what was your  colleague doing at this time.” A technique that many interviewers use, which forces them to listen to  interview responses, is to avoid writing questions in advance, but instead  writing topics that need to be addressed beforehand. As each topic is cov- ered they cross off that item and proceed to the next one. By focusing on  the interviewee responses, interviewers can follow up with questions that  correspond to the train of thought of the interviewee, rather than disrupting  that and thereby interfering with his or her ability to access memory of the  event. Also, by adhering to topic rather than question, interviewers allow  interviewees to focus on single topics at a time, thus minimizing disruption  to their memories. Exceptions to adhering to topics should only be made if  the interviewee response calls for it. That is, if the interviewee himself or  herself, in the response, jumps to another topic, it would be appropriate to  follow up with a question </w:t>
      </w:r>
      <w:r w:rsidRPr="00A6690C">
        <w:rPr>
          <w:rFonts w:ascii="Calibri" w:hAnsi="Calibri" w:cs="Calibri"/>
          <w:sz w:val="24"/>
          <w:szCs w:val="24"/>
        </w:rPr>
        <w:lastRenderedPageBreak/>
        <w:t xml:space="preserve">related to that topic, if asking the interviewee to  elaborate or provide more detail to the answer just given. Interviewers should strive to keep their questions as brief as possible. The  less the interviewer talks, the more that the interviewee will be encouraged  to do so. In this manner, if interviewees pause during a response, interview- ers should wait as long as appropriate to allow the interviewees to fully rec- ollect their thoughts and complete their responses. Even if the pauses are  longer than would typically occur in a conversation, interviewers should  avoid intruding on interviewee thoughts until they are certain that the inter- viewee has completed a response. By the same token, questions that ask for yes or no responses should  be avoided as they limit the potential information interviewees are asked  to provide. Interviewers should also avoid asking leading questions, for  example, did you see the explosion that occurred, and instead ask an open- ended question in its place, for example, what did you see, also in an effort  to encourage the interviewee to provide as many details as he or she can  recall. False Responses Accident investigations, unlike forensic or criminal investigations, do not  aim to identify a perpetrator of a crime but to understand the cause of an  accident. Although in some jurisdictions operators whose errors have led  to accidents may be prosecuted for their role in the accidents, to the acci- dent investigator the more cooperative the interviewer can be with the inter- viewee the more information the interviewee can be reasonably expected  to provide, independent of prosecutor actions. Thus, it behooves interview- ers to avoid approaching the interviewee as someone who has potentially  caused an accident but rather, as someone whose information can assist to  prevent future accidents. Nonetheless, interviewers may encounter inter- viewees who believe that they have something to hide, even when they face  no criminal or civil action as a result of the accident. When encountering an interviewee who is believed to be answering ques- tions falsely, accusing the interviewee of such will do little to enhance coop- eration. After all, the interviewee may be telling the truth. Rather, the best  approach is to rephrase the question, perhaps repeat the question, and then  move on to a different topic. The fact is that interviewers have little ability  to get interviewees to change their responses when answers are believed to  be false. Finding, Scheduling, and Selecting  a Location for the Eyewitnesses Local media, law enforcement and rescue personnel, as well as those working  near the event, often establish contact with eyewitnesses. Law enforcement  and rescue officials are usually the first to arrive at the scene, are experienced  in locating witnesses, and can encourage them to cooperate with investiga- tors. As such they may be able to assist </w:t>
      </w:r>
      <w:r w:rsidRPr="00A6690C">
        <w:rPr>
          <w:rFonts w:ascii="Calibri" w:hAnsi="Calibri" w:cs="Calibri"/>
          <w:sz w:val="24"/>
          <w:szCs w:val="24"/>
        </w:rPr>
        <w:lastRenderedPageBreak/>
        <w:t xml:space="preserve">investigators in identifying and locat- ing eyewitnesses. In addition, media representatives, who generally arrive  on scene quickly and are usually adept at locating and interviewing eyewit- nesses, may also be able to help locate eyewitnesses. Media representatives  can also be asked to inform the public of a need for eyewitnesses and thus,  help disseminate to eyewitnesses the investigators’ need for their assistance. Scheduling the Interview. There is usually extensive media attention and  general discussion after a major accident, and eyewitnesses have difficulty  avoiding exposure to accounts of the event. Therefore, eyewitnesses should  be interviewed as soon after the event as possible to reduce their exposure  to potentially contaminating information and other adverse influences on  their recall. Selecting a Location for the Interview. Eyewitnesses may recall more of an  event at the locations at which they witnessed it. Reencountering the cues  associated with the event, such as buildings, objects, hills, or trees may  help them remember additional information (Fisher and Geiselman, 1992).  However, if doing so will delay interviewing others, the delay could out- weigh the advantages of site-related memory enhancements. Consequently,  if eyewitnesses can be interviewed quickly at the locations at which they  observed the event one should do so, but otherwise the interview should not  be delayed. Operators The company managing the system should be able to coordinate interviews  with operators who were on duty during the event. Scheduling the Interview. Operators, as other interviewees, are subject to  memory contamination and this would ordinarily call for interviewing them  quickly after an event. However, two factors argue for delaying their inter- views for 24- to 48-hours after the event. First, it often takes several days  to obtain even routine system-related information after an event. Delaying  operator interviews allows investigators to examine records, talk to eyewit- nesses, and learn about the event, enabling them to ask more sophisticated  questions about the event, and increasing the value of information they  would likely obtain immediately after an event. Second, operators involved  in a major event are often distraught and may have difficulty concentrating.  Delaying the interview allows them to compose themselves. A 1- to 2-day  delay after the event is usually sufficient to serve both operator and inter- viewer needs. If the operator was injured in the event, it is important to obtain the attend- ing physician’s approval before the interview. The physician should be able to  assure you that the operator would not be harmed by the interview, is capa- ble of comprehending and responding to questions, will not have answers  affected by the medications prescribed, and will have full awareness of the  interview. If the physician cannot so assure you, wait until after the opera- </w:t>
      </w:r>
      <w:r w:rsidRPr="00A6690C">
        <w:rPr>
          <w:rFonts w:ascii="Calibri" w:hAnsi="Calibri" w:cs="Calibri"/>
          <w:sz w:val="24"/>
          <w:szCs w:val="24"/>
        </w:rPr>
        <w:lastRenderedPageBreak/>
        <w:t>tor has ceased to use the medications, when they are no longer in his or her  system, and he or she is otherwise able to fully comprehend and respond  accurately to questions before initiating the interview. Selecting a Location for the Interview. The location of an operator interview  is critical. The wrong setting could increase the operator’s anxiety and dis- comfort, and thus hamper his or her recall. Ideally, operators should be inter- viewed in a professional setting, free of distractions such as busy hallways,  elevators, and noisy streets, and equipped with comfortable chairs and a  table or desk. A hotel conference or meeting room is often a good choice.  Telephones, pagers, cell phones, and other potential distractions should be  disengaged or turned off, window shades or curtains drawn to minimize  outside distractions, and thermostats set to a comfortable temperature.  Operating and training manuals and other pertinent material should be  accessible. Finally, water or other refreshments for the operator should be  available throughout the interview. When an operator is having difficulty recalling events, conducting the  interview in a system mock up or simulator may enhance recall. If this is not  possible, diagrams or photographs of system components, and equipment  used at the time of the event, should be provided for reference. Those Familiar with Critical System Elements Company management should assist in finding and scheduling interviews  with company personnel. They can also usually help to find friends and  close family members of the operators if needed. Scheduling the Interview. It is not critical to minimize the exposure to  memory contaminants of those who are familiar with critical system ele- ments, and these interviews can safely be delayed for several weeks after  the event to allow investigators to complete interviews with those whose  recall is more sensitive to the effects of time delays. Nevertheless, family and  acquaintances of the operators should be interviewed quickly because their  memories of the operator’s activities could be contaminated by exposure to  subsequent accounts. Location of the Interview. Whether the interviewee is a family member or  a company supervisor, the interview location should be professional and   business-like, free of distractions, and large enough to comfortably accom- modate those participating in the interview. Interviewees should have access  to reference material, and other helpful items as needed. Administrative Concerns Interviewers must attend to numerous logistical and administrative details  to ensure a successful interview. These details, which are critical to ensure  that interviews result the maximum possible information include •</w:t>
      </w:r>
      <w:r w:rsidRPr="00A6690C">
        <w:rPr>
          <w:rFonts w:ascii="Calibri" w:hAnsi="Calibri" w:cs="Calibri"/>
          <w:sz w:val="24"/>
          <w:szCs w:val="24"/>
        </w:rPr>
        <w:tab/>
        <w:t xml:space="preserve"> The interview record •</w:t>
      </w:r>
      <w:r w:rsidRPr="00A6690C">
        <w:rPr>
          <w:rFonts w:ascii="Calibri" w:hAnsi="Calibri" w:cs="Calibri"/>
          <w:sz w:val="24"/>
          <w:szCs w:val="24"/>
        </w:rPr>
        <w:tab/>
        <w:t xml:space="preserve"> Operator team members •</w:t>
      </w:r>
      <w:r w:rsidRPr="00A6690C">
        <w:rPr>
          <w:rFonts w:ascii="Calibri" w:hAnsi="Calibri" w:cs="Calibri"/>
          <w:sz w:val="24"/>
          <w:szCs w:val="24"/>
        </w:rPr>
        <w:tab/>
        <w:t xml:space="preserve"> Multiple interviewers •</w:t>
      </w:r>
      <w:r w:rsidRPr="00A6690C">
        <w:rPr>
          <w:rFonts w:ascii="Calibri" w:hAnsi="Calibri" w:cs="Calibri"/>
          <w:sz w:val="24"/>
          <w:szCs w:val="24"/>
        </w:rPr>
        <w:tab/>
        <w:t xml:space="preserve"> Information to provide interviewees The Interview Record The interview’s written record is </w:t>
      </w:r>
      <w:r w:rsidRPr="00A6690C">
        <w:rPr>
          <w:rFonts w:ascii="Calibri" w:hAnsi="Calibri" w:cs="Calibri"/>
          <w:sz w:val="24"/>
          <w:szCs w:val="24"/>
        </w:rPr>
        <w:lastRenderedPageBreak/>
        <w:t xml:space="preserve">the medium through which interview data  are conveyed to others. Deficiencies in the record lessen its value, regardless  of the overall interview quality. Several interview documentation methods  are available, each with particular advantages and disadvantages. Video or audio recordings provide the most accurate interview record  and usually require the least interviewer effort during the interview.  Therefore, if possible, investigators should strive to record the interview.  Interviewees generally adapt quickly to the presence of recording equip- ment. Interviewers must also follow appropriate rules governing interview  recordings because some jurisdictions prohibit recording interviews without  interviewee approval and interviewees may be unwilling to permit record- ing their interviews. Professional transcribers or court reporters can generate interview tran- scripts, however the cost may be substantial and transcribers are often  unfamiliar with technical terms that may arise. In addition, they are more  obtrusive than recording devices, although interviewees in time usually  adapt to their presence as well. Interviewers who are adept keyboarders can also enter interviewee  responses directly into a laptop or tablet during an interview, an inexpen- sive alternative to transcribing the interview. Spell-checkers facilitate this  method by allowing keyboarders to input the data quickly without the need  for much accuracy. However, interviewers may find it difficult to ask ques- tions, follow the responses, and keyboard the responses simultaneously.  Many laptops and tablets also allow an audio interview record to be entered  directly onto audio files, thus providing an audio interview record to sup- port transcribed notes. The common method of preparing a written record calls for interviewers to  write their own notes taken during the interview and add more details from  memory afterward. This method is inexpensive and requires little writing  skill, but it is the least accurate of the interview documentation techniques.  If multiple interviewers participate in the interviews, they should combine  their notes after completing the interview, to provide a single complete set of  interview notes. Operator Team Members Operator team members should be interviewed individually, and not in the  presence of other team members, to reduce the likelihood that one would  influence another’s responses. Operators should also be asked not to discuss  the interviews with their colleagues, although enforcing this prohibition  may be difficult. Multiple Interviewers The number of interviewers should be kept to the minimum possible to  maximize interviewer–interviewee rapport. The lower the number of inter- viewers who are present, the less intimidating the process will be to the  interviewee and the more readily interviewer and interviewee can establish  rapport. However, multiple </w:t>
      </w:r>
      <w:r w:rsidRPr="00A6690C">
        <w:rPr>
          <w:rFonts w:ascii="Calibri" w:hAnsi="Calibri" w:cs="Calibri"/>
          <w:sz w:val="24"/>
          <w:szCs w:val="24"/>
        </w:rPr>
        <w:lastRenderedPageBreak/>
        <w:t xml:space="preserve">interviewers can also enhance the interview by  interviewing numerous eyewitnesses simultaneously, increasing the effi- ciency of the interview, and in the case of operators or those familiar with  system elements, by bringing additional perspectives to the interview, thus  increasing the interview scope and depth. To avoid potential administrative difficulties among multiple interviewers,  it is important to establish and maintain guidelines governing the conduct  of the interviews to enhance the likelihood that the interviews go smoothly.  These guidelines should be articulated, understood, and agreed upon before  the interviews begin. These should include identifying the lead questioner,  establishing the order in which interviewers question the interviewee, and  determining how to deal with interruptions. Order of Interviewers. The lead interviewer is generally the group’s leader  and therefore, the person who generally questions the interviewee first and  sets the tone of the interview. Thereafter, each interviewer should be given  the opportunity to ask an initial set of questions and at least one set of follow  up questions, in the order appropriate to the group. Interruptions. Interruptions to either interviewees or interviewers should  be avoided, except when an interviewee does not understand the question  or his or her response has deviated from the thrust of the question. In that  event, only the lead interviewer should be permitted to bring the discussion  back on track. Otherwise, interviewers should note additional questions  they may have, and then ask those questions during follow up questioning. Information to Provide Interviewees Before the interview, interviewers should identify the information that they  will be willing to provide interviewees. In general, information that cannot  be shared with those outside the investigation, is speculative or analytical,  or can influence the recollections of subsequent interviewees, should not be  discussed. Concluding the Interview Conclude the interview when all pertinent information sought from the  interviewee has been obtained, and when it is clear that the interviewee has  no additional information to offer. Interviewers should not have difficulty  determining when they have reached this point. Interviews should not be  concluded for other reasons, such as the need to attend to other investigative  activities. If a potential conflict can interfere with an interview the interview  should be rescheduled at a time when it can be conducted without disruption. After responding to all questions, interviewees should be asked whether  they have additional information to offer, and if there are important ques- tions about the event that they had not been asked. Interviewers should then  ask the interviewees whether they have questions, and give them previously  agreed upon information, as needed. The lead interviewer should then give  the </w:t>
      </w:r>
      <w:r w:rsidRPr="00A6690C">
        <w:rPr>
          <w:rFonts w:ascii="Calibri" w:hAnsi="Calibri" w:cs="Calibri"/>
          <w:sz w:val="24"/>
          <w:szCs w:val="24"/>
        </w:rPr>
        <w:lastRenderedPageBreak/>
        <w:t xml:space="preserve">interviewees his or her business card or contact information. Finally,  interviewers should thank the interviewees for their cooperation and assis- tance to the investigation. Interpreting Interview Data Because of the many factors that could influence interviewee responses,  interview data should not be considered in isolation, but only in conjunction  with other investigative data. Eyewitnesses Information from eyewitnesses should be used to supplement, but not sup- plant, other data because of the potential contamination of their recollections.  Nonetheless, eyewitnesses can add details that may not be available from  other sources. However, if data from more accurate and reliable sources con- tradict eyewitness data, credence should be given to the more reliable data. Operators Operators’ first-hand experiences in the complex system in which the event  occurred can considerably enhance ones’s understanding of the nature of  critical errors. Operators with good recall of the event, who sincerely wish  to help the investigation, can provide data that simply cannot be obtained  elsewhere. Nevertheless, do not be surprised if operators have difficulty  recalling specific details in the very dynamic or stressful environment in  which events in complex systems often unfold. They are often so engrossed  in responding to the event and preventing an accident that they may have  difficulty afterward recalling details about that event. Those Familiar with Critical System Elements System managers, designers, and others who are knowledgeable about a  system can provide information that complements information from other  sources. For example, instructors can describe the meaning of comments  found in training records, managers can explain the intent that lay behind  statements they wrote in performance appraisals, and equipment designers  can describe their design philosophy and its manifestation in the operating  system. Those operating in the system’s blunt end can help explain the devel- opment of operating procedures, training programs, and other potentially  critical investigative issues. The value of the information that family and acquaintances of the opera- tors provide depends on the availability of other supporting information, as  well as on the relevance of the data to the event. Family and acquaintances  of the operators can provide especially valuable information when there is  little information available from other sources. Family members or friends of  operators injured or otherwise unavailable may be able to give investigators  accounts of the operators’ activities in the 72 hours before the accident, while  their colleagues can describe their work habits and attitudes to investigators. Summary People are subject to memory errors, but interviewers can exercise some  control over potential influences on these errors and increase the amount  and value of the information interviewees </w:t>
      </w:r>
      <w:r w:rsidRPr="00A6690C">
        <w:rPr>
          <w:rFonts w:ascii="Calibri" w:hAnsi="Calibri" w:cs="Calibri"/>
          <w:sz w:val="24"/>
          <w:szCs w:val="24"/>
        </w:rPr>
        <w:lastRenderedPageBreak/>
        <w:t xml:space="preserve">provide. Error investigators gen- erally question three types of interviewees, eyewitnesses, operators, and  those familiar with critical system elements. Each interviewee has specific  concerns and information to provide. Interviewers seek different informa- tion from each interviewee, and should recognize their different needs when  eliciting the information. Interviewers should identify the type of information that the interviewees  can provide, and identify the issues to elicit the desired information before  the interview. Interviewers should ask questions that correspond to the  sequence of issues, by beginning with open-ended questions and following  up with more specific questions that address points that the interviewee has  made. Suggestions are provided for asking questions and chronicling the  information from interviewees, with illustrations of effective and ineffective  interviewing techniques. </w:t>
      </w:r>
    </w:p>
    <w:p w14:paraId="3E98A522" w14:textId="48492B4C" w:rsidR="00D93C3F" w:rsidRDefault="00A6690C" w:rsidP="00A6690C">
      <w:pPr>
        <w:rPr>
          <w:rFonts w:ascii="Calibri" w:hAnsi="Calibri" w:cs="Calibri"/>
          <w:sz w:val="24"/>
          <w:szCs w:val="24"/>
        </w:rPr>
      </w:pPr>
      <w:r w:rsidRPr="00A6690C">
        <w:rPr>
          <w:rFonts w:ascii="Calibri" w:hAnsi="Calibri" w:cs="Calibri"/>
          <w:sz w:val="24"/>
          <w:szCs w:val="24"/>
        </w:rPr>
        <w:t>CONDUCTING INTERVIEWS: THE INTERVIEW PROCESS • Identify the information sought, then identify and locate inter- viewees that can provide that information. STRUCTURING THE INTERVIEW: BEGINNING • Thank the interviewees for their cooperation. •</w:t>
      </w:r>
      <w:r w:rsidRPr="00A6690C">
        <w:rPr>
          <w:rFonts w:ascii="Calibri" w:hAnsi="Calibri" w:cs="Calibri"/>
          <w:sz w:val="24"/>
          <w:szCs w:val="24"/>
        </w:rPr>
        <w:tab/>
        <w:t xml:space="preserve"> Introduce</w:t>
      </w:r>
      <w:r w:rsidR="00CA1258">
        <w:rPr>
          <w:rFonts w:ascii="Calibri" w:hAnsi="Calibri" w:cs="Calibri"/>
          <w:sz w:val="24"/>
          <w:szCs w:val="24"/>
        </w:rPr>
        <w:t xml:space="preserve"> </w:t>
      </w:r>
      <w:r w:rsidRPr="00A6690C">
        <w:rPr>
          <w:rFonts w:ascii="Calibri" w:hAnsi="Calibri" w:cs="Calibri"/>
          <w:sz w:val="24"/>
          <w:szCs w:val="24"/>
        </w:rPr>
        <w:t>each interviewer to the interviewees, giving titles  and affiliations, if multiple interviewers are participating. • Describe the purpose of the interview and mention the value  of the information sought. •</w:t>
      </w:r>
      <w:r w:rsidRPr="00A6690C">
        <w:rPr>
          <w:rFonts w:ascii="Calibri" w:hAnsi="Calibri" w:cs="Calibri"/>
          <w:sz w:val="24"/>
          <w:szCs w:val="24"/>
        </w:rPr>
        <w:tab/>
        <w:t xml:space="preserve"> Review the interview guidelines with interviewees and ask  them if they have questions before beginning. THE QUESTION SEQUENCE • Determine beforehand the order of issues to be addressed in  questioning each interviewee. • Introduce new issues after each issue has been addressed in  turn. • Use one of two types of sequences of issues with interviewees,  chronological order or order of importance. •</w:t>
      </w:r>
      <w:r w:rsidRPr="00A6690C">
        <w:rPr>
          <w:rFonts w:ascii="Calibri" w:hAnsi="Calibri" w:cs="Calibri"/>
          <w:sz w:val="24"/>
          <w:szCs w:val="24"/>
        </w:rPr>
        <w:tab/>
        <w:t xml:space="preserve"> If important, address issues that the interviewee raised while  discussing another issue, even if it means going out of sequence. FOLLOW-UP QUESTIONS • Use follow up questions when an interviewer has not pursued  an issue that an interviewee has raised, or when an interviewee  has raised multiple issues in a response to one question. • Ensure that other interviewers wait until their turns to follow  up on an issue rather than disrupt other interviewers. • Allow each interviewer at least two opportunities to ask ques- tions, one to ask the initial questions and a second to ask follow  up questions. ATTENDING TO THE INTERVIEWEE •</w:t>
      </w:r>
      <w:r w:rsidRPr="00A6690C">
        <w:rPr>
          <w:rFonts w:ascii="Calibri" w:hAnsi="Calibri" w:cs="Calibri"/>
          <w:sz w:val="24"/>
          <w:szCs w:val="24"/>
        </w:rPr>
        <w:tab/>
        <w:t xml:space="preserve"> Show attention to the interviewee at all times. • Be aware of and avoid nonverbal cues that may unwittingly be  sent to the interviewee. • Ensure that the interviewee is comfortable and that the inter- view location is free of distractions. • Stop the interview if interviewees appear uncomfortable or  begin to </w:t>
      </w:r>
      <w:r w:rsidRPr="00A6690C">
        <w:rPr>
          <w:rFonts w:ascii="Calibri" w:hAnsi="Calibri" w:cs="Calibri"/>
          <w:sz w:val="24"/>
          <w:szCs w:val="24"/>
        </w:rPr>
        <w:lastRenderedPageBreak/>
        <w:t>lose their composure. • Do not offer the interviewee career or personal assistance, but  demonstrate concern for the interviewee. FALSE RESPONSES • Rephrase or refocus the questions if there is reason to believe  that an interviewee has answered questions falsely. • Do not express disapproval or attempt to coerce a truthful  response from the interviewee. • Do not use a prosecutorial tone in asking questions. ASKING QUESTIONS •</w:t>
      </w:r>
      <w:r w:rsidRPr="00A6690C">
        <w:rPr>
          <w:rFonts w:ascii="Calibri" w:hAnsi="Calibri" w:cs="Calibri"/>
          <w:sz w:val="24"/>
          <w:szCs w:val="24"/>
        </w:rPr>
        <w:tab/>
        <w:t xml:space="preserve"> Begin</w:t>
      </w:r>
      <w:r w:rsidR="00CA1258">
        <w:rPr>
          <w:rFonts w:ascii="Calibri" w:hAnsi="Calibri" w:cs="Calibri"/>
          <w:sz w:val="24"/>
          <w:szCs w:val="24"/>
        </w:rPr>
        <w:t xml:space="preserve"> </w:t>
      </w:r>
      <w:r w:rsidRPr="00A6690C">
        <w:rPr>
          <w:rFonts w:ascii="Calibri" w:hAnsi="Calibri" w:cs="Calibri"/>
          <w:sz w:val="24"/>
          <w:szCs w:val="24"/>
        </w:rPr>
        <w:t>questions with verbs. •</w:t>
      </w:r>
      <w:r w:rsidRPr="00A6690C">
        <w:rPr>
          <w:rFonts w:ascii="Calibri" w:hAnsi="Calibri" w:cs="Calibri"/>
          <w:sz w:val="24"/>
          <w:szCs w:val="24"/>
        </w:rPr>
        <w:tab/>
        <w:t xml:space="preserve"> Keep questions as brief as possible. • Phrase questions to encourage interviewees to be as expansive  as possible. • Progress to more focused questions that follow up on the  points interviewees make in response to initial questions. • Attend to the interviewee answers and, to the extent possible,  base questions on those answers. •</w:t>
      </w:r>
      <w:r w:rsidR="00CA1258">
        <w:rPr>
          <w:rFonts w:ascii="Calibri" w:hAnsi="Calibri" w:cs="Calibri"/>
          <w:sz w:val="24"/>
          <w:szCs w:val="24"/>
        </w:rPr>
        <w:t xml:space="preserve"> </w:t>
      </w:r>
      <w:r w:rsidRPr="00A6690C">
        <w:rPr>
          <w:rFonts w:ascii="Calibri" w:hAnsi="Calibri" w:cs="Calibri"/>
          <w:sz w:val="24"/>
          <w:szCs w:val="24"/>
        </w:rPr>
        <w:t>Avoid questions that permit one or two word answers, for  example, yes or no, unless following up on a response to a par- ticular interviewee answer. • Avoid asking questions from a predetermined list, in the pre- determined order. •</w:t>
      </w:r>
      <w:r w:rsidRPr="00A6690C">
        <w:rPr>
          <w:rFonts w:ascii="Calibri" w:hAnsi="Calibri" w:cs="Calibri"/>
          <w:sz w:val="24"/>
          <w:szCs w:val="24"/>
        </w:rPr>
        <w:tab/>
        <w:t xml:space="preserve"> Identify issues to be addressed and ask questions that relate to  those issues. </w:t>
      </w:r>
    </w:p>
    <w:p w14:paraId="43AC521D" w14:textId="77777777" w:rsidR="00C81ED3" w:rsidRDefault="00C81ED3" w:rsidP="00A6690C">
      <w:pPr>
        <w:rPr>
          <w:rFonts w:ascii="Calibri" w:hAnsi="Calibri" w:cs="Calibri"/>
          <w:sz w:val="24"/>
          <w:szCs w:val="24"/>
        </w:rPr>
      </w:pPr>
    </w:p>
    <w:p w14:paraId="2C9DF2C9" w14:textId="77777777" w:rsidR="004007D3" w:rsidRPr="004007D3" w:rsidRDefault="004007D3" w:rsidP="004007D3">
      <w:pPr>
        <w:rPr>
          <w:rFonts w:ascii="Calibri" w:hAnsi="Calibri" w:cs="Calibri"/>
          <w:sz w:val="24"/>
          <w:szCs w:val="24"/>
        </w:rPr>
      </w:pPr>
      <w:r w:rsidRPr="004007D3">
        <w:rPr>
          <w:rFonts w:ascii="Calibri" w:hAnsi="Calibri" w:cs="Calibri"/>
          <w:sz w:val="24"/>
          <w:szCs w:val="24"/>
        </w:rPr>
        <w:t>Chapter Twelve</w:t>
      </w:r>
    </w:p>
    <w:p w14:paraId="57F1C0D2" w14:textId="77777777" w:rsidR="00A3144F" w:rsidRDefault="004007D3" w:rsidP="00A3144F">
      <w:pPr>
        <w:rPr>
          <w:rFonts w:ascii="Calibri" w:hAnsi="Calibri" w:cs="Calibri"/>
          <w:sz w:val="24"/>
          <w:szCs w:val="24"/>
        </w:rPr>
      </w:pPr>
      <w:r w:rsidRPr="004007D3">
        <w:rPr>
          <w:rFonts w:ascii="Calibri" w:hAnsi="Calibri" w:cs="Calibri"/>
          <w:sz w:val="24"/>
          <w:szCs w:val="24"/>
        </w:rPr>
        <w:t xml:space="preserve">Written Documentation </w:t>
      </w:r>
    </w:p>
    <w:p w14:paraId="585CD156" w14:textId="77777777" w:rsidR="00A3144F" w:rsidRDefault="004007D3" w:rsidP="00A3144F">
      <w:pPr>
        <w:rPr>
          <w:rFonts w:ascii="Calibri" w:hAnsi="Calibri" w:cs="Calibri"/>
          <w:sz w:val="24"/>
          <w:szCs w:val="24"/>
        </w:rPr>
      </w:pPr>
      <w:r w:rsidRPr="00A3144F">
        <w:rPr>
          <w:rFonts w:ascii="Calibri" w:hAnsi="Calibri" w:cs="Calibri"/>
          <w:sz w:val="24"/>
          <w:szCs w:val="24"/>
        </w:rPr>
        <w:t xml:space="preserve">Each certificate holder shall- (1) Maintain current records of each crewmember…that show whether  the crewmember…complies with…proficiency and route checks, air- plane and route qualifications, training, any required physical examina- tions, flight, duty, and rest time records. (2) Record each action taken concerning the release from employment or  physical or professional disqualification of any flight crewmember…and  keep the record for at least six months thereafter. 14 Code of [United States] Federal Regulations, Part 121.683 Introduction Investigators routinely obtain and examine information maintained in vari- ous types of records during investigations, records that contain information  describing characteristics of the systems, operators, and the companies that  operate them. Recognizing the value of written documentation and knowing  when and how to apply the information they contain to an error investiga- tion are critical investigative skills. In this chapter the types of documenta- tion available to investigators will be reviewed, preparation for examining  written documentation discussed, qualitative aspects of the data considered,  and the application of the data to various situations examined. The docu- mentation is referred to as “written” although most such records, whether  maintained by company, regulator, or small business, </w:t>
      </w:r>
      <w:r w:rsidRPr="00A3144F">
        <w:rPr>
          <w:rFonts w:ascii="Calibri" w:hAnsi="Calibri" w:cs="Calibri"/>
          <w:sz w:val="24"/>
          <w:szCs w:val="24"/>
        </w:rPr>
        <w:lastRenderedPageBreak/>
        <w:t xml:space="preserve">are largely electroni- cally stored today. Documentation In some industries regulators mandate the data companies are to collect, the  frequency and regularity of data collection, and the format of the data main- tained. For example, the Federal Aviation Administration requires airlines  to retain substantial information on pilots, airplanes, simulators, training  programs, maintenance activities, and dispatch releases. Whether required  or not, most companies maintain documentation on employees, procedures,  training programs, and the like, information that investigators will want  to examine because of their potential relevance to error antecedence. This  information can take several forms. Company-Maintained Documentation Personnel Records These contain information pertaining to operators’ educational and employ- ment histories, and their current jobs, such as supervisor appraisals, letters  of commendation or reprimand, and other relevant material. Investigators of the grounding of the tanker Exxon Valdez, in Alaska’s  Prince William Sound (National Transportation Safety Board, 1990), used this  information to help identify some of the antecedents that led to the ground- ing. Performance appraisals of the third mate completed 3 years before the  accident, the third mate who was the senior officer on the bridge and over- seeing the tanker’s path at the time of the grounding, had been rated low  on several critical performance elements. As investigators report (National  Transportation Safety Board, 1990), In one performance appraisal as a third mate his “overall effectiveness”  had been evaluated as “high,” one rating below “outstanding.” The two  lowest ratings he received as a third mate were given to him while he was  on the Exxon Jamestown in 1987 and contained the following comments:  “performs adequately” in the rating categories of “seeks advice or guid- ance at the appropriate time and informs supervisor when appropriate”  and “demonstrates thorough knowledge of ship and its handling char- acteristics.” In a summary of employee weaknesses, the evaluator wrote,  “He [third mate] seems reluctant or uncomfortable in keeping his supe- rior posted on his progress and/or problems in assigned tasks.” (p. 33) The supervisor’s comments gave investigators background information to  help understand and explain the errors the third mate committed during the  accident, where he failed to inform his superiors of his difficulties attempt- ing to steer the vessel in the confined waters of Prince William Sound.  Unfortunately, since then companies have tended to decrease the amount of  these types of comments in written documentation, to the detriment of error  investigations. Training Records Training records contain information on operator training that the com- pany and others have conducted, and may include test scores and other   performance measures. </w:t>
      </w:r>
      <w:r w:rsidRPr="00A3144F">
        <w:rPr>
          <w:rFonts w:ascii="Calibri" w:hAnsi="Calibri" w:cs="Calibri"/>
          <w:sz w:val="24"/>
          <w:szCs w:val="24"/>
        </w:rPr>
        <w:lastRenderedPageBreak/>
        <w:t xml:space="preserve">Instructor comments and other information, which  go beyond test scores, may also be included. Medical Records Company-maintained medical records contain data associated with regula- tor- or company-mandated medical requirements, such as physical examina- tions, vision, and hearing evaluations. The records may also include medical  information outside of direct company control, such as descriptions of opera- tors’ medical evaluations, treatment, and prescriptions that were paid for by  company-sponsored medical insurers. As described in Chapter 10, investigators concluded that the master of  the Exxon Valdez had been impaired by alcohol at the time of the event.  Information in the company’s medical records of the master indicated that  he had been treated for alcohol abuse about 4 years before the accident. As  investigators write, An Exxon Individual Disability Report, signed by the attending phy- sician and dated April 16, 1985, showed that the master was admitted  to a hospital on April 2, 1985, and “remains in residence at the present  time.” The report stated: “He is a 38 yo W/M [year old white male] who  has been depressed and demoralized; he’s been drinking excessively,  episodically, which resulted in familiar and vocational dysfunction.”  A treatment program was suggested that included a recommenda- tion that he be given a leave of absence to get involved in Alcoholics  Anonymous, psychotherapy, and aftercare. (National Transportation  Safety Board, 1990, p. 32) Because of the information about the captain that the company maintained  in its records, investigators believed that, having this information, the com- pany should have monitored his alcohol use closely. That it was believed that  he had consumed alcohol while on duty on the vessel before the accident  suggested that its oversight was deficient, and that the rehabilitation pro- gram that he had entered was flawed, or his commitment to rehabilitation  was poor. Some operators may attempt to conceal information from their employer  about potentially adverse medical conditions, and one should not assume that  a company’s medical records contain all relevant medical information about  an operator. The discussion in Chapter 5 of the 1996 New Jersey rail accident  (National Transportation Safety Board, 1997), in which the train operator  was unable to recognize the stop signal because of his visual impairment,  demonstrates that company-retained medical records may be incomplete.  The train operator had successfully hidden his diabetes and the diabetes- related visual impairment from his employer, and the company’s evalua- tion of the operator’s vision failed to detect his impairment. Investigators  obtained the information they needed to determine his medical condition  from the records of his personal physician. Documentation Not Maintained by the Company Sources unrelated to the operator’s </w:t>
      </w:r>
      <w:r w:rsidRPr="00A3144F">
        <w:rPr>
          <w:rFonts w:ascii="Calibri" w:hAnsi="Calibri" w:cs="Calibri"/>
          <w:sz w:val="24"/>
          <w:szCs w:val="24"/>
        </w:rPr>
        <w:lastRenderedPageBreak/>
        <w:t xml:space="preserve">employer might also retain operator- related information. For example, financial, legal, and family records, as well  as records of driving history, may reveal aspects of an operator’s behavior that,  although not necessarily job-related, may nevertheless affect performance. The information may reveal the presence of stressors that could degrade  operator performance. The value of the information depends on the rela- tionship of this information to antecedents to these errors. However, unlike  company-maintained documentation, access to such information may be  restricted by regulation to law enforcement personnel, and error investiga- tors may need their assistance to examine it. Information from Legal Proceedings Pending civil actions or criminal charges are stressors and may adversely  affect operator performance. To take an extreme example, nearly all would  consider criminal charges and a possible prison sentence to be stressful. By  contrast, pending civil action may not necessarily be stressful. Although  many find civil action stressful, others do not, particularly if they are not lia- ble for financial penalties or legal expenses. For example, in the United States  drivers involved in automobile accidents could be sued for damages that  considerably exceed the direct costs of the accident itself. However, because  most jurisdictions require drivers to be insured for protection against such  losses, the accident-related expenses may be negligible and therefore, the  experience may not necessarily be stressful because the drivers may not  incur financial costs as a result of the experience. Family-Related Information Family-related information may reveal likely stressors such as divorce, child  custody disputes, or similar experiences. Driving History A record of an operator’s driving transgressions may suggest a pattern of  behaviors, attitudes, and substance dependencies that are pertinent to an  error investigation. Because many operators are exposed to law enforcement  authorities when driving, those with records of infractions for driving while  intoxicated may also manifest an alcohol or drug dependency because the  infractions suggest an inability to avoid alcohol use outside of the work set- ting (McFadden, 1997). Nevertheless, it must be noted that while information contained in driv- ing history and similar written documentation may relate to operator ante- cedents that information pertains to events occurring outside of the system.  Therefore, the information should not be applied directly to the examination  of the errors, but should instead complement other data about the operator.  The data can also suggest avenues of inquiry that investigators may wish to  pursue regarding an operator’s error, such as possible chemical dependency  or financial reverses. Information Value As with other accident investigation data, whether from written documenta- tion, recorded media, or </w:t>
      </w:r>
      <w:r w:rsidRPr="00A3144F">
        <w:rPr>
          <w:rFonts w:ascii="Calibri" w:hAnsi="Calibri" w:cs="Calibri"/>
          <w:sz w:val="24"/>
          <w:szCs w:val="24"/>
        </w:rPr>
        <w:lastRenderedPageBreak/>
        <w:t xml:space="preserve">interviews, investigators should evaluate written  documentation data to assess their value. Quality may vary among and even  within a single source such as company records. Poor-quality information  contributes little to an investigation, regardless of its relevance to the event. In general, the factors that can affect the value of written documentation  data are • Quantity • Collection frequency and regularity • Length of time since collected • Reliability • Validity Quantity All things being equal, the more data collected about a parameter the more  that is learned about it and the greater the value of the data to the investigation. Similarly, the greater the number of parameters documented, the more  that is revealed about potential antecedents. Because of the impossibility of  infinitely documenting a system parameter, written documentation data  are considered to be samples of the universe of data that can be potentially  derived about the relevant parameters. Hence, the more data obtained, the  closer the measure corresponds to dimensions of the actual attribute rather  than to a sample of it. For example, a single health measure, heart rate or pulse, provides a limited  portrait of an individual’s cardiovascular state. Generally, health care pro- viders measure pulse in 15- to 30-second intervals to derive a baseline rate.  However, to obtain more accurate measures they could document heart rate  over a 1- to 2-hour period. Although the obtained data would more closely   Investigating Human Error correspond to a person’s baseline pulse on that day, the cost of obtaining the  data would not justify the benefits that would be derived from the increased  accuracy. Therefore, the relatively brief measures of heart rate provide data  that effectively, but not perfectly, measure the parameter of interest. Collection Frequency and Regularity The more often a trait is measured, the better the data can reveal changes in  measures of the trait. Frequent measures provide a more complete portrait  of a parameter than would infrequent measures. For example, people who  weigh themselves only once every 5 years would not learn of small weight  variations in that period. By contrast, if they weighed themselves 100 times  in the 5-year period, they would obtain a more complete picture of their  actual weights than possible from a single measure. Frequent measures of attributes should also be reasonably spaced to reveal  variations in the trait over time. Using the same example, weights mea- sured 100 times every 3 weeks, describe weight more accurately over the  5-year period than 100 weights measured in 1 month of that 5-year period.  The greater the number of measures of a parameter, and the more equal the  intervals between those measures, the greater the value of the obtained data. Length of Time Since Collected The closer to the time of the incident or accident in which measures of a  parameter are obtained, </w:t>
      </w:r>
      <w:r w:rsidRPr="00A3144F">
        <w:rPr>
          <w:rFonts w:ascii="Calibri" w:hAnsi="Calibri" w:cs="Calibri"/>
          <w:sz w:val="24"/>
          <w:szCs w:val="24"/>
        </w:rPr>
        <w:lastRenderedPageBreak/>
        <w:t xml:space="preserve">the closer the measures will correspond to the  actual parameter value at the time of the event, which is the period of the  investigators’ greatest interest. Investigators may find that data obtained  after, but close to the time of an incident or accident, are more valuable than  data obtained before the event, provided that the experience of the event  did not affect the value of the parameter. In this way, a measure of an opera- tor’s performance taken 2 days after an accident will likely be more valuable  to investigators than a comparable performance measure obtained a year  before, so long as the operator’s performance did not change as a result of the  accident experience or in association with it. Reliability Reliability refers to the consistency of measures of a trait. Reliable mea- sures vary little between measurements, while unreliable measures will  vary. Using the illustration of weight, if people were to weigh themselves on  well-calibrated scales throughout the day, the weights would change little,  except for minor diurnal weight fluctuations associated with meals, fluid  loss, etc. However, if they were to weigh themselves on several uncalibrated  scales in the same period, and those weights varied by several pounds or  kilograms, the differences would most likely result from differences in the Written Documentation scales’ accuracy rather than changes in their weights, because variations of  that magnitude are rare. Validity The relationship between the measurement of a parameter and its actual  value is known as validity. The closer a measure of a trait corresponds to  the value of that trait, the greater its validity. For example, a test used to  select candidates to operate a nuclear reactor should predict how well they  would operate the reactor. A vocabulary test that applicants complete to be  selected as reactor operators may be a valid measure of verbal achievement,  but it would likely be of limited value predicting performance as a reactor  operator. The knowledge needed to operate reactors extends well beyond  vocabulary knowledge. A more valid measure would directly assess skills  needed to operate reactors, developed from closely observing operator tasks. Changes in Written Documentation It is not unusual to find that over time the nature of information contained  within written documentation changes. Measures of operator traits may  change as operators gain experience; alternatively, measurement standards  may change as systems evolve. Changes in two elements of written docu- mentation, central tendency and organizational factors, are particularly  noteworthy as they may reveal much about the operator and the operator’s  employer. Stable Characteristics Assessments of particular attributes, characteristics, or conditions should  reveal what will be referred to as “stable characteristics,” traits that tend to  remain fairly stable from year to year. Performance </w:t>
      </w:r>
      <w:r w:rsidRPr="00A3144F">
        <w:rPr>
          <w:rFonts w:ascii="Calibri" w:hAnsi="Calibri" w:cs="Calibri"/>
          <w:sz w:val="24"/>
          <w:szCs w:val="24"/>
        </w:rPr>
        <w:lastRenderedPageBreak/>
        <w:t xml:space="preserve">appraisals, for example,  generally include an assessment of overall job performance, a fairly stable  measure over the short term. Someone who performs well one year would  be expected to perform well the next. Because of its stability, marked incon- sistencies in an operator’s overall job performance over time would be cause  for additional inquiry. Investigators of the 1994 accident involving an FAA-operated aircraft  used to inspect navigation aids, discussed in Chapter 6, found that the  ­ stable characteristics of the pilot in command’s performance data con- tained among his personnel records was positive, with one inconsistency  (National Transportation Safety Board, 1994). His supervisor had consis- tently ­ evaluated the pilot’s performance positively, however, 6 months before  the accident he reprimanded the pilot for a performance-related event, a  ­ reprimand that was inserted into his performance records. After interviewing the pilot’s peers and supervisors, investigators  resolved the inconsistency between his general performance over several  years and that described in the reprimand. Co-workers provided a differ- ent account of the quality of the pilot’s performance than that described in  the stable characteristics of the performance appraisal results. Interviewees  described instances in which the pilot disregarded safe operating practices,  information that corresponded to the gist of the letter of reprimand and his  performance at the time of the accident, but not to the stable characteristics  of the performance appraisal results. Because the action that the pilot had  taken, which resulted in the letter of reprimand, was reported by another  pilot, the supervisor was forced to respond to the action. Therefore, the  value of the stable characteristics was diminished as the inconsistency was  explained. Organizational Factors Written documentation may contain data that reveal characteristics of the  company as well as the person. In the above-described accident for example,  investigators resolved the discrepancy within the captain’s personnel records  by interviewing the pilot’s peers and supervisors. Their comments raised  critical issues regarding the performance of the supervisor and the organiza- tion in overseeing the pilot and their response to safety-related issues. Comparing written documentation data of one operator to similar data of  other operators in an organization may also give insights into company poli- cies and actions. To illustrate, consider a locomotive engineer whose person- nel records shows numerous citations for rule violations in a 5-year period,  an individual who may well be a poor performer. However, if the records of  other engineers in that railroad contained relatively equivalent infractions  over similar intervals, then the engineer’s performance would be “average”  among other engineers. Summary Companies generally </w:t>
      </w:r>
      <w:r w:rsidRPr="00A3144F">
        <w:rPr>
          <w:rFonts w:ascii="Calibri" w:hAnsi="Calibri" w:cs="Calibri"/>
          <w:sz w:val="24"/>
          <w:szCs w:val="24"/>
        </w:rPr>
        <w:lastRenderedPageBreak/>
        <w:t>maintain data in three types of written documenta- tion, personnel, training, and medical records. The data in these records may  provide information about the operator and his or her employer. Driving his- tory, and financial and legal records may also contain information that could  help to identify operator-related antecedents to error. The quantity of information about a trait, the frequency and regularity  with which the information was collected, and the reliability and validity of the measures that provide the data, affect the quality of data in written doc- umentation. Investigators should examine general trends within the data,  departures from consistency, relative rate and direction of change, similarity  to information in the company records of others, and organizational factors,  when reviewing data in written documentation.</w:t>
      </w:r>
    </w:p>
    <w:p w14:paraId="1E50DA86" w14:textId="77777777" w:rsidR="00A3144F" w:rsidRDefault="004007D3" w:rsidP="00A3144F">
      <w:pPr>
        <w:rPr>
          <w:rFonts w:ascii="Calibri" w:hAnsi="Calibri" w:cs="Calibri"/>
          <w:sz w:val="24"/>
          <w:szCs w:val="24"/>
        </w:rPr>
      </w:pPr>
      <w:r w:rsidRPr="00A3144F">
        <w:rPr>
          <w:rFonts w:ascii="Calibri" w:hAnsi="Calibri" w:cs="Calibri"/>
          <w:sz w:val="24"/>
          <w:szCs w:val="24"/>
        </w:rPr>
        <w:t xml:space="preserve">APPLYING WRITTEN DOCUMENTATION  TO INVESTIGATIONS PREPARATION • First identify the information likely to be pertinent to the event,  and the most likely sources of that information. • Identify and locate experts when reviewing unfamiliar </w:t>
      </w:r>
      <w:r w:rsidR="00C71360" w:rsidRPr="00A3144F">
        <w:rPr>
          <w:rFonts w:ascii="Calibri" w:hAnsi="Calibri" w:cs="Calibri"/>
          <w:sz w:val="24"/>
          <w:szCs w:val="24"/>
        </w:rPr>
        <w:t>information</w:t>
      </w:r>
      <w:r w:rsidRPr="00A3144F">
        <w:rPr>
          <w:rFonts w:ascii="Calibri" w:hAnsi="Calibri" w:cs="Calibri"/>
          <w:sz w:val="24"/>
          <w:szCs w:val="24"/>
        </w:rPr>
        <w:t xml:space="preserve">, such as financial and medical data, for assistance in interpreting the data. </w:t>
      </w:r>
    </w:p>
    <w:p w14:paraId="7A858644" w14:textId="77777777" w:rsidR="00A3144F" w:rsidRDefault="004007D3" w:rsidP="00A3144F">
      <w:pPr>
        <w:rPr>
          <w:rFonts w:ascii="Calibri" w:hAnsi="Calibri" w:cs="Calibri"/>
          <w:sz w:val="24"/>
          <w:szCs w:val="24"/>
        </w:rPr>
      </w:pPr>
      <w:r w:rsidRPr="00A3144F">
        <w:rPr>
          <w:rFonts w:ascii="Calibri" w:hAnsi="Calibri" w:cs="Calibri"/>
          <w:sz w:val="24"/>
          <w:szCs w:val="24"/>
        </w:rPr>
        <w:t xml:space="preserve">MEDICAL INFORMATION • Examine operator medical records of both </w:t>
      </w:r>
      <w:r w:rsidR="00C71360" w:rsidRPr="00A3144F">
        <w:rPr>
          <w:rFonts w:ascii="Calibri" w:hAnsi="Calibri" w:cs="Calibri"/>
          <w:sz w:val="24"/>
          <w:szCs w:val="24"/>
        </w:rPr>
        <w:t>company-sponsored</w:t>
      </w:r>
      <w:r w:rsidRPr="00A3144F">
        <w:rPr>
          <w:rFonts w:ascii="Calibri" w:hAnsi="Calibri" w:cs="Calibri"/>
          <w:sz w:val="24"/>
          <w:szCs w:val="24"/>
        </w:rPr>
        <w:t xml:space="preserve"> medical care and sources independent of the company,  if available. •</w:t>
      </w:r>
      <w:r w:rsidR="00C71360" w:rsidRPr="00A3144F">
        <w:rPr>
          <w:rFonts w:ascii="Calibri" w:hAnsi="Calibri" w:cs="Calibri"/>
          <w:sz w:val="24"/>
          <w:szCs w:val="24"/>
        </w:rPr>
        <w:t xml:space="preserve"> </w:t>
      </w:r>
      <w:r w:rsidRPr="00A3144F">
        <w:rPr>
          <w:rFonts w:ascii="Calibri" w:hAnsi="Calibri" w:cs="Calibri"/>
          <w:sz w:val="24"/>
          <w:szCs w:val="24"/>
        </w:rPr>
        <w:t xml:space="preserve">Document operator visits to health care providers that occurred within the 3 years before the event, results of diagnostic tests and health care provider’s diagnoses, treatments, and </w:t>
      </w:r>
      <w:r w:rsidR="00C71360" w:rsidRPr="00A3144F">
        <w:rPr>
          <w:rFonts w:ascii="Calibri" w:hAnsi="Calibri" w:cs="Calibri"/>
          <w:sz w:val="24"/>
          <w:szCs w:val="24"/>
        </w:rPr>
        <w:t>prescribed</w:t>
      </w:r>
      <w:r w:rsidRPr="00A3144F">
        <w:rPr>
          <w:rFonts w:ascii="Calibri" w:hAnsi="Calibri" w:cs="Calibri"/>
          <w:sz w:val="24"/>
          <w:szCs w:val="24"/>
        </w:rPr>
        <w:t xml:space="preserve"> and recommended over-the-counter medications. </w:t>
      </w:r>
    </w:p>
    <w:p w14:paraId="23440A42" w14:textId="77777777" w:rsidR="00A3144F" w:rsidRDefault="004007D3" w:rsidP="00A3144F">
      <w:pPr>
        <w:rPr>
          <w:rFonts w:ascii="Calibri" w:hAnsi="Calibri" w:cs="Calibri"/>
          <w:sz w:val="24"/>
          <w:szCs w:val="24"/>
        </w:rPr>
      </w:pPr>
      <w:r w:rsidRPr="00A3144F">
        <w:rPr>
          <w:rFonts w:ascii="Calibri" w:hAnsi="Calibri" w:cs="Calibri"/>
          <w:sz w:val="24"/>
          <w:szCs w:val="24"/>
        </w:rPr>
        <w:t xml:space="preserve">FAMILY INFORMATION • Obtain family information if there is reason to believe that the operator experienced family-related difficulties near the time of the event. Obtain law enforcement assistance to obtain access to the information if necessary. </w:t>
      </w:r>
    </w:p>
    <w:p w14:paraId="2E79A997" w14:textId="77777777" w:rsidR="00A3144F" w:rsidRDefault="004007D3" w:rsidP="00A3144F">
      <w:pPr>
        <w:rPr>
          <w:rFonts w:ascii="Calibri" w:hAnsi="Calibri" w:cs="Calibri"/>
          <w:sz w:val="24"/>
          <w:szCs w:val="24"/>
        </w:rPr>
      </w:pPr>
      <w:r w:rsidRPr="00A3144F">
        <w:rPr>
          <w:rFonts w:ascii="Calibri" w:hAnsi="Calibri" w:cs="Calibri"/>
          <w:sz w:val="24"/>
          <w:szCs w:val="24"/>
        </w:rPr>
        <w:t xml:space="preserve">ASSESSING THE DATA • Note the amount of data available on a given trait, the </w:t>
      </w:r>
      <w:r w:rsidR="000B0FE8" w:rsidRPr="00A3144F">
        <w:rPr>
          <w:rFonts w:ascii="Calibri" w:hAnsi="Calibri" w:cs="Calibri"/>
          <w:sz w:val="24"/>
          <w:szCs w:val="24"/>
        </w:rPr>
        <w:t>frequency</w:t>
      </w:r>
      <w:r w:rsidRPr="00A3144F">
        <w:rPr>
          <w:rFonts w:ascii="Calibri" w:hAnsi="Calibri" w:cs="Calibri"/>
          <w:sz w:val="24"/>
          <w:szCs w:val="24"/>
        </w:rPr>
        <w:t xml:space="preserve"> and regularity of data collection, and the reliability and validity of the data. •</w:t>
      </w:r>
      <w:r w:rsidRPr="00A3144F">
        <w:rPr>
          <w:rFonts w:ascii="Calibri" w:hAnsi="Calibri" w:cs="Calibri"/>
          <w:sz w:val="24"/>
          <w:szCs w:val="24"/>
        </w:rPr>
        <w:tab/>
        <w:t xml:space="preserve"> Determine the presence of stable characteristics of the data that pertain to each trait. • Resolve inconsistencies in the data, generally by interviewing those who can comment on the discrepant information. •</w:t>
      </w:r>
      <w:r w:rsidR="000B0FE8" w:rsidRPr="00A3144F">
        <w:rPr>
          <w:rFonts w:ascii="Calibri" w:hAnsi="Calibri" w:cs="Calibri"/>
          <w:sz w:val="24"/>
          <w:szCs w:val="24"/>
        </w:rPr>
        <w:t xml:space="preserve"> </w:t>
      </w:r>
      <w:r w:rsidRPr="00A3144F">
        <w:rPr>
          <w:rFonts w:ascii="Calibri" w:hAnsi="Calibri" w:cs="Calibri"/>
          <w:sz w:val="24"/>
          <w:szCs w:val="24"/>
        </w:rPr>
        <w:t xml:space="preserve">Look for information on the company as well as on the </w:t>
      </w:r>
      <w:r w:rsidR="000B0FE8" w:rsidRPr="00A3144F">
        <w:rPr>
          <w:rFonts w:ascii="Calibri" w:hAnsi="Calibri" w:cs="Calibri"/>
          <w:sz w:val="24"/>
          <w:szCs w:val="24"/>
        </w:rPr>
        <w:t>operators</w:t>
      </w:r>
      <w:r w:rsidRPr="00A3144F">
        <w:rPr>
          <w:rFonts w:ascii="Calibri" w:hAnsi="Calibri" w:cs="Calibri"/>
          <w:sz w:val="24"/>
          <w:szCs w:val="24"/>
        </w:rPr>
        <w:t xml:space="preserve"> within company-maintained documentation. </w:t>
      </w:r>
      <w:r w:rsidR="000B0FE8" w:rsidRPr="00A3144F">
        <w:rPr>
          <w:rFonts w:ascii="Calibri" w:hAnsi="Calibri" w:cs="Calibri"/>
          <w:sz w:val="24"/>
          <w:szCs w:val="24"/>
        </w:rPr>
        <w:t xml:space="preserve"> </w:t>
      </w:r>
    </w:p>
    <w:p w14:paraId="7A559750" w14:textId="044A3902" w:rsidR="004007D3" w:rsidRDefault="004007D3" w:rsidP="00A3144F">
      <w:pPr>
        <w:rPr>
          <w:rFonts w:ascii="Calibri" w:hAnsi="Calibri" w:cs="Calibri"/>
          <w:sz w:val="24"/>
          <w:szCs w:val="24"/>
        </w:rPr>
      </w:pPr>
      <w:r w:rsidRPr="00A3144F">
        <w:rPr>
          <w:rFonts w:ascii="Calibri" w:hAnsi="Calibri" w:cs="Calibri"/>
          <w:sz w:val="24"/>
          <w:szCs w:val="24"/>
        </w:rPr>
        <w:lastRenderedPageBreak/>
        <w:t xml:space="preserve">AFTER REVIEWING THE DATA • Summarize the major points of the information contained within the written documentation. • Contact the person familiar with the information if there is still uncertainty about the meaning of some of the information. </w:t>
      </w:r>
    </w:p>
    <w:p w14:paraId="1F5519A7" w14:textId="77777777" w:rsidR="00A3144F" w:rsidRDefault="00A3144F" w:rsidP="00A3144F">
      <w:pPr>
        <w:rPr>
          <w:rFonts w:ascii="Calibri" w:hAnsi="Calibri" w:cs="Calibri"/>
          <w:sz w:val="24"/>
          <w:szCs w:val="24"/>
        </w:rPr>
      </w:pPr>
    </w:p>
    <w:p w14:paraId="40C71353" w14:textId="77777777" w:rsidR="00E71A55" w:rsidRPr="00E71A55" w:rsidRDefault="00E71A55" w:rsidP="00E71A55">
      <w:pPr>
        <w:rPr>
          <w:rFonts w:ascii="Calibri" w:hAnsi="Calibri" w:cs="Calibri"/>
          <w:sz w:val="24"/>
          <w:szCs w:val="24"/>
        </w:rPr>
      </w:pPr>
      <w:r w:rsidRPr="00E71A55">
        <w:rPr>
          <w:rFonts w:ascii="Calibri" w:hAnsi="Calibri" w:cs="Calibri"/>
          <w:sz w:val="24"/>
          <w:szCs w:val="24"/>
        </w:rPr>
        <w:t xml:space="preserve">Section IV  </w:t>
      </w:r>
    </w:p>
    <w:p w14:paraId="303D3CAE" w14:textId="77777777" w:rsidR="00E71A55" w:rsidRPr="00E71A55" w:rsidRDefault="00E71A55" w:rsidP="00E71A55">
      <w:pPr>
        <w:rPr>
          <w:rFonts w:ascii="Calibri" w:hAnsi="Calibri" w:cs="Calibri"/>
          <w:sz w:val="24"/>
          <w:szCs w:val="24"/>
        </w:rPr>
      </w:pPr>
      <w:r w:rsidRPr="00E71A55">
        <w:rPr>
          <w:rFonts w:ascii="Calibri" w:hAnsi="Calibri" w:cs="Calibri"/>
          <w:sz w:val="24"/>
          <w:szCs w:val="24"/>
        </w:rPr>
        <w:t xml:space="preserve">Issues </w:t>
      </w:r>
    </w:p>
    <w:p w14:paraId="384DBDC5" w14:textId="77777777" w:rsidR="00E71A55" w:rsidRPr="00E71A55" w:rsidRDefault="00E71A55" w:rsidP="00E71A55">
      <w:pPr>
        <w:rPr>
          <w:rFonts w:ascii="Calibri" w:hAnsi="Calibri" w:cs="Calibri"/>
          <w:sz w:val="24"/>
          <w:szCs w:val="24"/>
        </w:rPr>
      </w:pPr>
      <w:r w:rsidRPr="00E71A55">
        <w:rPr>
          <w:rFonts w:ascii="Calibri" w:hAnsi="Calibri" w:cs="Calibri"/>
          <w:sz w:val="24"/>
          <w:szCs w:val="24"/>
        </w:rPr>
        <w:t>Chapter Thirteen</w:t>
      </w:r>
    </w:p>
    <w:p w14:paraId="19761140" w14:textId="77777777" w:rsidR="00E71A55" w:rsidRPr="00E71A55" w:rsidRDefault="00E71A55" w:rsidP="00E71A55">
      <w:pPr>
        <w:rPr>
          <w:rFonts w:ascii="Calibri" w:hAnsi="Calibri" w:cs="Calibri"/>
          <w:sz w:val="24"/>
          <w:szCs w:val="24"/>
        </w:rPr>
      </w:pPr>
      <w:r w:rsidRPr="00E71A55">
        <w:rPr>
          <w:rFonts w:ascii="Calibri" w:hAnsi="Calibri" w:cs="Calibri"/>
          <w:sz w:val="24"/>
          <w:szCs w:val="24"/>
        </w:rPr>
        <w:t>Maintenance and Inspection</w:t>
      </w:r>
    </w:p>
    <w:p w14:paraId="26B6C3F5" w14:textId="4D3D23E1" w:rsidR="00A3144F" w:rsidRDefault="00E71A55" w:rsidP="00E71A55">
      <w:pPr>
        <w:rPr>
          <w:rFonts w:ascii="Calibri" w:hAnsi="Calibri" w:cs="Calibri"/>
          <w:sz w:val="24"/>
          <w:szCs w:val="24"/>
        </w:rPr>
      </w:pPr>
      <w:r w:rsidRPr="00E71A55">
        <w:rPr>
          <w:rFonts w:ascii="Calibri" w:hAnsi="Calibri" w:cs="Calibri"/>
          <w:sz w:val="24"/>
          <w:szCs w:val="24"/>
        </w:rPr>
        <w:t xml:space="preserve">If some evil genius were given the job of creating an activity guaranteed  to produce an abundance of errors, he or she would probably come up  with something that involved the frequent removal and replacement of  large numbers of varied components, often carried out in cramped and  poorly lit spaces with less-than-adequate tools, and usually under severe  time pressure. Reason and Hobbs, 2003 Managing Maintenance Error Introduction Complex systems need to be maintained to be able to continuously oper- ate in working order because components wear out, cables stretch, bolts  loosen, fluids become depleted or dirty, and critical elements fail. Preventive  maintenance reduces the likelihood of such occurrences resulting in compo- nent failures or malfunctions during system operations. Systems generally  undergo two types of maintenance, scheduled and unscheduled. Scheduled  maintenance is preventive, intended to inspect and replace components,  fluids, belts, etc., before they wear out or fail. Unscheduled maintenance is  directed to repair equipment anomalies. All of the antecedents to error described in these chapters apply to  ­ maintenance errors, which may result from antecedents in training, opera- tor team operations, and so on. What distinguishes maintenance errors from  the others described here are antecedents unique to maintenance and the  manner in which they can affect maintenance operations. To some extent  this is because the environment in which maintenance is typically con- ducted is unique. As Hobbs and Williamson (2003) observe regarding avia- tion maintenance: Aircraft maintenance is performed in an environment that contains  many potential error producing conditions. Maintenance workers rou- tinely contend with inadequately designed documentation, time pres- sures, shift work, and environmental extremes. (p. 187) Despite the importance of maintenance, until recently researchers paid scant  attention to maintenance errors. </w:t>
      </w:r>
      <w:r w:rsidRPr="00E71A55">
        <w:rPr>
          <w:rFonts w:ascii="Calibri" w:hAnsi="Calibri" w:cs="Calibri"/>
          <w:sz w:val="24"/>
          <w:szCs w:val="24"/>
        </w:rPr>
        <w:lastRenderedPageBreak/>
        <w:t xml:space="preserve">Exceptions include Boeing Corporation’s  study of commercial aircraft maintenance errors, and the maintenance error  decision aid (or MEDA) they developed. This was designed to help mainte- nance personnel identify the antecedents to maintenance errors and imple- ment strategies to reduce the likelihood of their reoccurrence (Rankin, Hibit,  Allen, and Sargent, 2000). The Federal Aviation Administration has also  devoted substantial effort to understand maintenance and inspection errors,  greatly enhancing our understanding of maintenance operations. This chap- ter will examine the maintenance environment and maintenance tasks to  explain how antecedents to error in maintenance tasks can occur. Maintenance Tasks Depending on the complexity of the system, maintenance may be carried  out by one or a team of operators performing numerous, often unrelated  tasks. The number of maintenance personnel and the number of tasks they  perform depends, of course, on the complexity of the task. Often one team  of individuals assigns and describes the task to be done, another team per- forms the maintenance, and a different one inspects the results of the main- tenance to verify its quality. As Ward et al. (2010), referring to maintenance  in commerical aviation describe, Aircraft maintenance is a highly dynamic and regulated industry char- acterised, for example, by complex and interdependent systems and  technologies, detailed and legally binding task procedures and docu- mentation, highly publicised accident rates and highly regulated man- agement systems to ensure reliability, efficiency and safety at all times  (Corrigan 2002). Task analysis has revealed aircraft maintenance activity  to be a complex socio-technical system requiring sustained coordina- tion, communication and cooperation between different work groups  and teams including aircraft maintenance engineers (AMEs), crew man- agers, inspectors and hangar managers, various other subsystems, such  as planning and commercial, stores, quality and engineering and exter- nal bodies, such as the regulators, the manufacturer, the customer and  the airline, in order to ensure efficient and effective operations. (p. 248) Because maintenance technicians often receive limited or no immediate  feedback on the quality of the tasks they complete, maintenance errors, such  as using an incorrectly sized bolt or filling a component with the wrong  fluid, may not be discovered until after the repaired or maintained item has  been reintroduced into service. Hobbs and Kanki (2008) surveyed aviation  maintenance errors reported to NASA’s Aviation Safety Reporting System.  The most common errors they identified were an omitted action, that is, an  action that should have been but was not carried out, inaccurate or incorrect  documentation, or an incorrect part installed. Further, they found an asso- ciation between </w:t>
      </w:r>
      <w:r w:rsidRPr="00E71A55">
        <w:rPr>
          <w:rFonts w:ascii="Calibri" w:hAnsi="Calibri" w:cs="Calibri"/>
          <w:sz w:val="24"/>
          <w:szCs w:val="24"/>
        </w:rPr>
        <w:lastRenderedPageBreak/>
        <w:t xml:space="preserve">parts of the airplane and the types of errors associated with  it. Particular parts or systems tended to be associated with certain types of  errors and error antecedents. Drury (1998) contends that maintenance and inspection tasks consist fun- damentally of a handful of discrete steps, in which technicians primarily  interpret and diagnose, act (i.e., repair, replace, or inspect), and evaluate or  inspect the maintenance action. Antonovsky, Pollock, and Straker (2014)  describe the cognitive tasks involved in maintenance activities, tasks that  largely fall into Drury’s interpret and diagnose, and evaluate categories. Problem solving in maintenance relies on correctly determining the  source of a fault, deciding on the most efficient means of correction, and  applying the solution effectively. All of these cognitive processes are  required for successful corrective maintenance, and a logical flaw in any  of these leaves the fault unresolved. (p. 315) The type of maintenance error an investigator may look for depends  largely on which of the steps Drury identified, and to which particular step  the maintenance action belonged. Diagnosis errors are different from main- tenance action errors, and the antecedents will likely be different as well.  Further, unlike tasks that system operators typically perform, maintenance  tasks offer multiple opportunities to error that may be independent of the  task itself. For example, unlike tasks that other system operators conduct,  maintenance tasks may vary from day to day, affording maintenance per- sonnel little opportunity that other operators would have to become well- versed in a few tasks, performed repeatedly as part of the job. In addition,  because maintenance tasks are often initiated by someone or something  different from the person or persons performing the task, opportunities for  communication errors between the dissemination of maintenance instruc- tions and their receipt and comprehension by the person performing the task  offer opportunities for error different from those of system operators. Thus,  the first step in identifying antecedents to maintenance error is to examine  the nature of the communication to the technician who performed the task  to assess how well he or she understood the task to be completed, and his or  her understanding of the process needed to complete the task. Interpret and Diagnose Communicating the task to be performed. Maintenance technicians typically  initiate a task after receiving either verbal or written instructions to do so.  The instructions can describe an anomaly or present a maintenance task and  list the actions that need to be performed to complete it. In response to an  anomaly the maintenance specialist will diagnose the nature of the anom- aly and select an appropriate action based on that diagnosis. Because the  initial reports of anomalies are often provided by those who interact with  rather than maintain the system, the accounts may </w:t>
      </w:r>
      <w:r w:rsidRPr="00E71A55">
        <w:rPr>
          <w:rFonts w:ascii="Calibri" w:hAnsi="Calibri" w:cs="Calibri"/>
          <w:sz w:val="24"/>
          <w:szCs w:val="24"/>
        </w:rPr>
        <w:lastRenderedPageBreak/>
        <w:t xml:space="preserve">be insufficiently precise  to enable maintenance technicians to readily diagnose the anomalies. Those  who report the anomalies may be unaware of the needs of the technician,  they may be in a rush to complete writing up the maintenance anomalies, or  they may simply be describing the anomaly from a user’s perspective rather  than from that of the person who will repair it. Munro, Kanki, and Jordan  (2008) describe many barriers to effective communication between pilots and  maintenance technicians in transmitting information regarding anomalies  from the operators to the maintenance technicians. By contrast, scheduled maintenance tasks are often generated from a  data base of task schedules, with computer-generated steps from a cen- tral source, such as a general maintenance manual, that describe the steps  needed to complete the task. Drury (1998) found that printed instructions  given to maintenance technicians occasionally contain flaws that can lead  to maintenance errors. These include insufficiently sized font and incom- plete or poorly written instructions that lead maintenance technicians to  misunderstand or not fully understand the nature of the task they are to  perform. Because some maintenance tasks are performed over extended periods of  time, maintenance personnel may not complete them within their duty peri- ods. In that event they will need to brief personnel in the subsequent shift on  the tasks they had completed and the tasks that remain. Those receiving the  information will then apply the instructions they received to the task to be  performed. Again, deficiencies in either communicating or comprehending  the instructions or in applying them to the task may lead to errors. Ambiguity  in the verbal description of the system condition or the receiver’s misunder- standing of the information can also lead to error. Yet verbal instructions are  common, particularly if tasks were partially completed. At the same time maintenance tasks can offer opportunities to mitigate  errors that are typically absent in complex systems. Maintenance technicians  can, when faced with a challenging situation, stop their action and recon- sider it, or consult with a colleague or supervisor, without having to continue  overseeing system operations (Hobbs and Williamson, 2002). The ability to  focus on a situation exclusively without having to simultaneously monitor  other aspects of system operations considerably eases some of the pressures  maintenance technicians face in performing their jobs. Antonovsky, Pollock, and Straker (2014), in a study of maintenance in  the offshore petroleum industry, found that 95% of the maintenance errors  reported by maintenance supervisors were the result of either poor commu- nication of maintenance information, or poor problem-solving (i.e., diagno- sis). The role of effective communication </w:t>
      </w:r>
      <w:r w:rsidRPr="00E71A55">
        <w:rPr>
          <w:rFonts w:ascii="Calibri" w:hAnsi="Calibri" w:cs="Calibri"/>
          <w:sz w:val="24"/>
          <w:szCs w:val="24"/>
        </w:rPr>
        <w:lastRenderedPageBreak/>
        <w:t xml:space="preserve">and interpretation of maintenance  information is critical to effective maintenance, and an antecedent to error  when such communication and interpretation is poor. To perform this step  properly a maintenance technician must know the type of anomaly the  operator described and its possible causes, or fully understand the written  account of the maintenance to be performed. In addition, he or she should be  sufficiently familiar with the system and its components and subsystems to  apply the description of the anomaly or maintenance actions to the compo- nent or subsystem in question. Further, some organizations do not perform their own maintenance but  contract third parties to conduct both their scheduled and nonscheduled  maintenance on their behalf. These third-party maintenance contractors are  independent of the operating organizations, and as a result the potential for  maintenance errors increases from the increased oversight distance between  the organization contracting and overseeing the maintenance and the one  that is conducting the maintenance. Drury, Guy, and Wenner (2010) exam- ined the potential for error arising from outsourcing maintenance to third  parties. They found that when third parties are contracted to maintain the  systems of others, additional opportunities for errors in communications  are introduced as maintenance personnel communicate through their own  supervisors, who then communicate with the operating company and report  back to the personnel, thus increasing the layers of communication between  those who maintain systems and those who operate them, therefore increas- ing opportunities for communication errors. Most regulators consider the operating company to be ultimately respon- sible for the maintenance performed on its system, regardless of where the  maintenance is conducted. Regulators may, depending on the industry,  establish a floor of minimally acceptable maintenance standards and per- sonnel qualifications for the companies they oversee. Nevertheless, increas- ing the oversight distance between the company operating the system and  the company maintaining it allows antecedents to error to be introduced,  a result of the maintenance organization’s unfamiliarity with a company’s  standards and how the standards are expected to be applied. In addition,  third-party contractors may have inventory systems for parts that are differ- ent from that of the company and thus will need to merge its systems with  that of the company or learn to use another company’s systems. Third-party  maintenance contractors may also be more likely to misinterpret a compa- ny’s instructions than would those working directly for that company. Third-party maintenance organizations may themselves contract out the  hiring of maintenance personnel to other companies, as was seen in the  DC-9 accident in the Florida </w:t>
      </w:r>
      <w:r w:rsidRPr="00E71A55">
        <w:rPr>
          <w:rFonts w:ascii="Calibri" w:hAnsi="Calibri" w:cs="Calibri"/>
          <w:sz w:val="24"/>
          <w:szCs w:val="24"/>
        </w:rPr>
        <w:lastRenderedPageBreak/>
        <w:t>Everglades described in Chapter 10 (National  Transportation Safety Board, 1997). Maintenance personnel from these orga- nizations can be expected to have little loyalty to the organization for who  they perform the maintenance, and should not be expected to be familiar  with the operating organization’s way of communicating and conducting  maintenance, as would be expected of those in the direct employ of the oper- ating company. Act After interpreting and diagnosing, technicians generally perform one or  more of the following actions, each of which calls for different skills • Removing a component and replacing it with a repaired, reassem- bled, or new component • Repairing a component • Disassembling and reassembling a component • Disconnecting and reconnecting a component •</w:t>
      </w:r>
      <w:r w:rsidRPr="00E71A55">
        <w:rPr>
          <w:rFonts w:ascii="Calibri" w:hAnsi="Calibri" w:cs="Calibri"/>
          <w:sz w:val="24"/>
          <w:szCs w:val="24"/>
        </w:rPr>
        <w:tab/>
        <w:t xml:space="preserve"> Emptying and replacing fluids Because there are numerous opportunities for error in reinstalling and  reconnecting components and in replacing fluids, these steps can be prone  to error. Reason (1997) suggests that because of the numerous ways that compo- nents can be incorrectly reassembled and reconnected, or the ways that  incorrect types or quantities of fluids can be used, in contrast to the single  way that they can be removed or disassembled, maintenance personnel are  more likely to commit errors when completing these tasks than when per- forming other maintenance tasks. Reassembling components not only calls  for using the correct component, but also the correct attachment parts, for  example, screws and bolts, in the correct amount, placed in the correct loca- tion, with the correct torque or tension. Errors can occur in any one of the  maintenance activities. This maintenance step, does however, require little cognitive effort. Hobbs  and Williamson (2002) applied Rasmussen’s (1983) model of skill-, rule-, and  knowledge-based performance to maintenance tasks and found, in a study  of errors of aviation mechanics, that the fewest errors were considered to  involve skill-based tasks. Such tasks, whether maintenance or other type,  become mastered when people perform them multiple times. Over time  the tasks can be conducted with little conscious thought, and hence with  fewer errors. By contrast, they found that maintenance supervisors spent  considerably more of their time overseeing the work of others, and hence  on knowledge-based tasks, which required a higher level of cognitive effort  than action tasks, and thus were more prone to error. Evaluate After receiving instructions, maintenance personnel inspect components  and may observe the operation of the system to diagnose the anomaly or  evaluate the type of maintenance actions needed. Evaluation and inspec- tion are subject to distinctive antecedents and, depending on the proce- dures, the setting, and the type of task performed, the rate of detecting flaws  may </w:t>
      </w:r>
      <w:r w:rsidRPr="00E71A55">
        <w:rPr>
          <w:rFonts w:ascii="Calibri" w:hAnsi="Calibri" w:cs="Calibri"/>
          <w:sz w:val="24"/>
          <w:szCs w:val="24"/>
        </w:rPr>
        <w:lastRenderedPageBreak/>
        <w:t xml:space="preserve">vary. For example, Leach and Morris (1998), who studied maintenance  actions in an unusual environment, welds performed underwater, found  that inspectors failed to detect defects at a rate well above the accepted  tolerance level, with no correlation between experience of the inspector  and error rate. Ostrom and Wilhelmsen (2008) found considerable errors  in technicians’ abilities to detect dents in a simulated “real world” setting  in which flashlight lighting was used with dirt and grime covering the  area to be examined, compared to ideal conditions with ideal lighting and  little dirt and grime. It can be seen that, as a result of the unique settings in  which maintenance personnel search for flaws, inspection tasks are prone  to error, regardless of the experience of the particular person conducting  the inspection. Often the defects that inspectors are asked to identify are barely per- ceptible. Because many of the components that they inspect are flawless,  inspectors may have little or no history of detecting flaws and, as impor- tant, little or no expectation of finding them. Their expectancies could  affect their detection of flaws since previous experience helps to guide  visual searches. Previous experience can help inspectors locate and iden- tify flaws, but it could also lead to potential error-inducing expectancies  when flaws had not been encountered previously. In general, because most  maintenance tasks are performed without error, inspectors may become  habituated to expect satisfactory results when examining the products of  the maintenance activities of others, thus degrading their ability to locate  flaws. Components may lack indices that can assist inspectors in searching all  the critical areas they are examining. Specialized tools have been designed  to highlight defects in some types of inspections; however, the effective- ness of these tools is largely dependent on the user’s expertise. Here again,  previous experience in detecting flaws can increase an inspector’s ability to  detect subsequent flaws. Further, because these tools can place considerable  demands on inspectors’ vigilance, over extended periods of time their visual  searching and monitoring skills will degrade. Failure to detect flaws has led to accidents. An inspector failed to detect a  flaw in a jet engine disc during a scheduled engine inspection. The flaw con- tinued to grow and propagate as the engine was subject to repeated operat- ing cycles. Nine months after an inspector had looked for and missed a flaw  using an instrument designed to enhance the conspicuity of flaws, the part  disintegrated as the airplane was about to take off, leading to the death of  two passengers (National Transportation Safety Board, 1998). Investigators  described the difficulties the inspector encountered in searching for the  defect, To detect the crack on the aft-face of the hub, the inspector would have  had to first detect a bright </w:t>
      </w:r>
      <w:r w:rsidRPr="00E71A55">
        <w:rPr>
          <w:rFonts w:ascii="Calibri" w:hAnsi="Calibri" w:cs="Calibri"/>
          <w:sz w:val="24"/>
          <w:szCs w:val="24"/>
        </w:rPr>
        <w:lastRenderedPageBreak/>
        <w:t xml:space="preserve">fluorescent green indication (if there was such  an indication) against a dark purple background. To detect the indication,  the inspector would have had to systematically direct his gaze across all  surfaces of the hub. However, systematic visual search is difficult and  vulnerable to human error. Research on visual inspection of airframe  components, for example, has demonstrated that inspectors miss cracks  above the threshold for detection at times because they fail to scan an  area of a component. It is also possible that the inspector detected an  indication at the location of the crack but forgot to diagnose, or reinspect,  the location. [Moreover,] a low expectation of finding a crack might also  have decreased the inspector’s vigilance. Further, research on vigilance  suggests that performance decreases with increasing inspection time.  (pp. 63 and 64) The Maintenance Environment Unlike operator control stations in complex systems, which are often climate  controlled, well lit, and quiet, maintenance environments are susceptible to  noise, temperature variations, and poor illumination, among other challeng- ing conditions. The maintenance environment itself is far more conducive to  errors than are typical operational environments as they are often exposed to  large-scale temperature variations, with considerable, intrusive background  noise (Bosley et al., 2000). In addition, unlike many system enviornments  where operator controls are either illuminated when needed or provided  with sufficient background illumination for operator use, maintenance envi- ronments may lack proper illumination. Lighting The environment in which maintenance is conducted is often provided with  external light that is designed to illuminate the general work environment  and not the areas on which maintenance personnel focus. Illumination  shortcomings can be present in confined or enclosed spaces, or in open  spaces where general overhead lighting is the primary source of illumina- tion. Technicians could employ portable lighting fixtures to compensate for  these deficiencies; however, using hand held fixtures requires technicians  to dedicate one hand to holding the fixture, leaving only the other hand  for the maintenance task itself. If hands-free operation is not possible, the  technician’s ability to work effectively will be impeded, either because of  constraints from the use of only one hand, or because of the poor illumina- tion, leading to a maintenance or inspection error. However, the availability  of relatively inexpensive wearable, lightweight, battery operated white LED  (light-emitting diode) lights has mitigated, to some extent, the lighting short- comings of many maintenance environments. Noise Maintenance environments can be quite noisy, many are not sound-con- trolled and ambient noise from ongoing activities may interfere with techni- cians’ work. As </w:t>
      </w:r>
      <w:r w:rsidRPr="00E71A55">
        <w:rPr>
          <w:rFonts w:ascii="Calibri" w:hAnsi="Calibri" w:cs="Calibri"/>
          <w:sz w:val="24"/>
          <w:szCs w:val="24"/>
        </w:rPr>
        <w:lastRenderedPageBreak/>
        <w:t xml:space="preserve">discussed in Chapter 4, sounds can distract operators and  interfere with their job performance. If sufficiently loud, noise can also limit  technicians’ ability to converse or to hear verbal instructions. Although main- tenance personnel can wear protective devices to limit the adverse effects of  noise, these devices can interfere with their duties if they are uncomfortable,  hinder conversation, or restrict movement. Environment Technicians may be exposed to wide variations in temperature and humid- ity because maintenance tasks are often performed outdoors or in environ- ments that are not climate controlled. People perform effectively at a fairly  narrow temperature and humidity range. Although cultural and geographi- cal factors affect sensitivity, research has demonstrated that as temperatures  extend beyond a fairly narrow range, from about 60°F or 15°C to about 90°F  or 35°C (e.g., Ellis, 1982; van Orden et al., 1996; Wyon et al., 1996; Bosley et al.,  2000), ambient temperature increasingly becomes a stressor that adversely  affects operator performance. Humidity increases sensitivity to temperature  and exacerbates its effects. The higher the relative humidity, the narrower  the temperature range in which people can work without being affected by  the temperature-related stress. Other potentially adverse environmental factors can also degrade per- formance in the maintenance environment. These include pollution, such  as from smoke, dust, or allergens and strong odors and vibrations from the  equipment or its operating environment. Accessibility Tight quarters, exposed wires, chemicals, moving objects, protruding or  sharp objects, the lack of protective barriers high above the ground, and  other hazards may be present in the maintenance environment. These haz- ards, and technicians’ concern for and efforts directed at self-protection,  can degrade performance. Although they can wear protective equipment in  hazardous conditions, the protection itself may interfere with technicians’  mobility and thus lead to performance errors. To illustrate, heavy gloves that  protect operators from sharp objects also restrict their dexterity. Features of the maintenance environment played a role in technicians’  errors in an incident in which one of the four engines on a Boeing 747 became  partially detached from its pylon—the component that attaches the engine  to the wing—upon landing (National Transportation Safety Board, 1994).  No one was injured in the accident, but had the engine fallen off while the  airplane was in flight the safety of flight could have become compromised.  Investigators found that the pin that connected the engine to the pylon was  missing. About a week before the incident a mechanic who had performed  maintenance on the pylon failed to reinstall the pin. Following the mechan- ic’s actions an inspector examined the pylon, but he </w:t>
      </w:r>
      <w:r w:rsidRPr="00E71A55">
        <w:rPr>
          <w:rFonts w:ascii="Calibri" w:hAnsi="Calibri" w:cs="Calibri"/>
          <w:sz w:val="24"/>
          <w:szCs w:val="24"/>
        </w:rPr>
        <w:lastRenderedPageBreak/>
        <w:t xml:space="preserve">failed to notice the miss- ing pin. These maintenance and inspection errors led to the incident. Investigators found that the relative inaccessibility and poor illumina- tion of the critical component played a part in the errors. The inspector had  to lean about 30° to the side, from scaffolding without barriers, to inspect  the component. The scaffolding itself was located about 30 feet or 10 meters  above a concrete floor. As investigators report (National Transportation  Safety Board, 1994), The combination of location of the scaffolding (at a level just below the  underside of the wing that forced him [the inspector] into unusual and  uncomfortable physical positions) and inadequate lighting from the base  of the scaffolding up toward the pylon, hampered his inspection efforts.  Moreover, portable fluorescent lights that had been placed along the  floor of the scaffolding illuminated the underside of the pylon. These  lights had previously been covered with the residue of numerous paint  applications that diminished their brightness. (p. 30) Tools and Parts Poorly designed tools, parts, and equipment can degrade maintenance qual- ity and lead to error. They can be awkward to hold, difficult to use, block the  technician’s view of the maintenance action, or present technicians with any  of a number of difficulties. Reason and Hobbs (2003) referring to “among the  most influential local conditions influencing work quality,” note that poorly  designed tools and misidentified or missing parts can play critical roles in  maintenance errors (p. 67). Poorly labeled or poorly designed parts may be used incorrectly or may  be applied to the incorrect component. Many parts are relatively indistin- guishable, differing in seemingly imperceptible ways, yet the use of even  “slightly” different parts can lead to an accident. In addition, since those  who store parts do not generally perform the maintenance using those parts,  they may not appreciate the needs of those who do. They may insufficiently  differentiate among parts when storing them, or fail to label them clearly,  actions that can lead technicians to select incorrect parts for the critical tasks. Time Pressure Although many tasks that operators perform in complex systems are carried  out under some time pressure, the pressures on maintenance technicians  may be considerable. In many systems, operations are stopped or slowed  at regular intervals, providing intervals for scheduled maintenance to be  performed without adversely affecting operations. For example, some urban  mass transit systems shut down in the late night/early morning hours, allow- ing maintenance to be performed without interrupting system operations,  as would be the case if performed in the daytime. However, those systems  resume operations at set times and maintenance activities must be completed  within the required time frames to allow operations to resume. Technicians  conducting </w:t>
      </w:r>
      <w:r w:rsidRPr="00E71A55">
        <w:rPr>
          <w:rFonts w:ascii="Calibri" w:hAnsi="Calibri" w:cs="Calibri"/>
          <w:sz w:val="24"/>
          <w:szCs w:val="24"/>
        </w:rPr>
        <w:lastRenderedPageBreak/>
        <w:t xml:space="preserve">maintenance in those times are aware that they must complete  them within the allotted time. Inflexibility in the times to complete opera- tions can pressure personnel to hurry through tasks if they have encoun- tered unexpected problems or the tasks took longer than expected. The pressure to complete tasks can lead technicians to skips steps, or to  conduct hurried maintenance or inspection activities, thereby increasing  opportunities for error. This was the case, for example, in a maintenance- related accident that occurred when a windscreen of a BAC 1-11 aircraft blew  out as the airplane was climbing, because the maintenance technician who  conducted a scheduled maintenance task the night before the accident used  bolts slightly smaller than required to retain the windscreen in place (Air  Accidents Investigation Branch, 1992). The maintenance was performed at  night, the shift was ending, and the maintenance crew was short-staffed.  A supervisor conducted the maintenance himself rather than assign it to a  subordinate in order to expedite its completion, to increase the likelihood  that the airplane would be returned to service in the morning. However, he  inadvertently used incorrectly sized bolts to retain the windscreen. As the  airplane climbed, the ambient pressure outside the airplane decreased, the  cockpit and cabin pressure remained the same, and the differential pres- sure on the windscreen increased to the point that it could not be retained  in place. The error occurred from a variety of antecedents; the supervisor  knew that the airplane needed to return the service, he was under pressure  to obtain the parts (the bolts) needed to complete the task, he did not rec- ognize that he had obtained bolts that were slightly smaller than the parts  needed for the task, and upon completion his work was not inspected by a  different inspector. Case Study In January 2003 a Raytheon (Beechcraft) 1900D, with 19 passengers and two  pilots onboard, crashed shortly after takeoff from Charlotte, North Carolina,  killing all 21 onboard (National Transportation Safety Board, 2004). As the  aircraft lifted off the runway and began its climb, its nose continued to  pitch upward but the pilots were unable to decrease the pitch, despite their  continued efforts. Just over a minute after takeoff the airplane crashed into a  maintenance hangar on the airport property. Two nights before the accident maintenance personnel performed sched- uled maintenance to check and, if necessary, readjust the tension of cables  connecting the pilots’ control columns to the elevators, the control surfaces  that lower or raise the aircraft tail, to increase or decrease its pitch in flight.  The airline had contracted with a third party to perform maintenance on  its aircraft. At the facility in which the maintenance was performed that  contractor had then contracted with another company to provide it with the  technicians who </w:t>
      </w:r>
      <w:r w:rsidRPr="00E71A55">
        <w:rPr>
          <w:rFonts w:ascii="Calibri" w:hAnsi="Calibri" w:cs="Calibri"/>
          <w:sz w:val="24"/>
          <w:szCs w:val="24"/>
        </w:rPr>
        <w:lastRenderedPageBreak/>
        <w:t xml:space="preserve">would actually perform the aircraft maintenance. The maintenance personnel who performed the critical maintenance  actions were the quality assurance technician, who inspected the completed  maintenance actions, the site facility manager, who represented the com- pany that maintained the aircraft, the maintenance foreman who oversaw  the maintenance task assignments, the technician who worked on the air- plane, and the airline’s site manager, who was responsible for ensuring that  the maintenance was carried out in accordance with the airline’s Federal  Aviation Administration-accepted maintenance program. The airline’s rep- resentative, employed by the airline, and the site supervisor, employed by  the company that maintained the aircraft, both worked at the maintenance  facility during daytime hours, Monday through Friday. The maintenance  personnel, who worked for the company that supplied the maintenance per- sonnel, worked at nights. Investigators determined that the actual weight of the passengers and their  baggage exceeded that of the average passenger weight that the airline had  used to make weight and balance determinations for their aircraft, and as a  result the passenger and baggage weight distribution was further aft than  it should have been, thereby making the airplane tail heavy and prone to  pitching up. Ordinarily pilots can counter this by lowering the nose through  the airplane’s control column, but they were unable to do so on this flight  and the airplane’s pitch continued to increase until the airplane crashed.  The airline, like most, had used an average passenger and baggage weight  that the Federal Aviation Administration had approved some years before.  However, since the weight calculations were first developed the weight of  the average American, as well as that of others around the world, increased  and the weights that the Federal Aviation Administration had approved for  the average American passenger were, in effect, no longer valid. Further, the  average passenger gender distribution was based on a mix of 60% male and  40% female passengers whereas on the accident flight 16 males and three  female passengers were onboard. After the accident, at the request of the  Federal Aviation Administration, several airlines tallied the actual weights  of their passengers over a 3-day period. They found that the average pas- senger weight that airlines had been using was more than 10% below than  that used in the Federal Aviation Administration approved average weights,  and the baggage weights were found to have exceeded the average baggage  weights by about a third. The aircraft’s control column’s forward deflection was found to have been  limited to about 7° rather than the 14°–15° specified in the airline’s mainte- nance manual. Investigators learned that a downward deflection of about  9° was needed to safely fly the airplane with the aft </w:t>
      </w:r>
      <w:r w:rsidRPr="00E71A55">
        <w:rPr>
          <w:rFonts w:ascii="Calibri" w:hAnsi="Calibri" w:cs="Calibri"/>
          <w:sz w:val="24"/>
          <w:szCs w:val="24"/>
        </w:rPr>
        <w:lastRenderedPageBreak/>
        <w:t xml:space="preserve">center of gravity load- ing it had at the time of the accident. The aft weight distribution that led to  the airplane’s pitch up after takeoff should not, by itself, have prevented the  pilots from controlling the airplane and the pilots’ words heard on the cock- pit voice recorder indicated that they were actively trying to lower the nose. Investigators found multiple errors and error antecedents in the mainte- nance conducted two nights before the flight, which, together with the aft  center of gravity, caused the forward control column limitation that led to  the accident. The maintenance technician who worked on the cable tension  had omitted several steps in adjusting the cable tension. In particular, he  did not calibrate the tension after he had readjusted it. Further, the quality  assurance inspector was aware of and approved the technician’s omission  of the step; neither believed that all the steps called for to adjust the tension  were necessary, despite the steps being explicitly listed in the maintenance  manual, and therefore required. Had the required maintenance actions been  carried out, the actual column deflection would have been conducted, the  cable tension calibrated, and the incorrect cable tension recognized. The inspector had been employed by the maintenance contractor about 6  months before the accident, and the maintenance technician, employed by  the company that provided maintenance personnel to the maintenance con- tractor, about 2 months before the accident. In this respect, their tenure with  that company was generally consistent with that of their colleagues, the aver- age length of service being about 3 months. Moreover, investigators found  that the absence of either the airline representative or the maintenance con- tractor’s site facility manager at night, when much of the critical maintenance  was performed, resulted in the absence of someone familiar with company  maintenance procedures, a person who could have informed them of the  need to follow all the required steps of the maintenance procedures when a  technician had sought to omit required maintenance actions. Their absence  also resulted in their not observing much of the maintenance that was con- ducted on company aircraft, and not noticing the extent to which steps listed  in the maintenance manual were not followed. Investigators also learned that the technician who performed the cable  maintenance had not performed that action on the model of airplane  involved in the accident, although he had done so on a different type of air- craft. Training on maintenance tasks at the facility was conducted through  on the job training or OJT. The quality assurance inspector, who provided the  OJT to the maintenance technician on this task, told investigators that he did  not believe that he needed to closely supervise the technician because of the  technician’s previous experience of that task, even </w:t>
      </w:r>
      <w:r w:rsidRPr="00E71A55">
        <w:rPr>
          <w:rFonts w:ascii="Calibri" w:hAnsi="Calibri" w:cs="Calibri"/>
          <w:sz w:val="24"/>
          <w:szCs w:val="24"/>
        </w:rPr>
        <w:lastRenderedPageBreak/>
        <w:t xml:space="preserve">though it was on a type  of aircraft that had slight resemblance to the airplane under maintenance. Investigators also found that the written instructions regarding the cable  adjustment procedures were located in two separate documents. One step  was documented in a second manual, thereby calling for technicians, during  the procedure, to access a second document in addition to the one guiding  them in the tasks. By forcing the technicians, while following the mainte- nance steps, to stop their work, consult a second manual, follow that step  and then return to the steps in the other manual, an additional error ante- cedent was introduced into the process. Finally, after the maintenance was  conducted, its quality was assessed by the quality assurance inspector, the  person who had approved omitting the critical maintenance steps. Although  applicable regulations did not prohibit inspectors from overseeing or training  personnel performing maintenance tasks and then inspecting the completion  of those tasks, investigators criticized the maintenance contractor’s doing so,  and the airline’s representative for not recognizing and prohibiting this prac- tice. As investigators wrote (National Transportation Safety Board, 2004), The inspectors cannot properly fulfill their RII [required inspection  item-tasks that require separate inspection] responsibilities in such a  situation. The purpose of an RII inspection is to provide “a second set of  eyes” to ensure that any error made in performing maintenance work is  detected and corrected before an airplane is returned to service. (p. 107) Thus, a simple maintenance error, incorrectly adjusting cable tension, led  to misrigged cables that prevented the pilots from recovering from an oth- erwise correctable airplane pitch up. Because the passenger and baggage  weights and distribution were inaccurate, the airplane was loaded tail heavy,  causing the pitch up. The error in rigging the cables was committed by an  ill-trained technician who had little experience with the airplane type or  with the airline for whom he was performing maintenance actions. He was  employed neither by the airline nor by the maintenance third party the air- line had retained to conduct its maintenance but by a contractor that pro- vided maintenance personnel to the maintenance third party. Cumbersome  written instructions describing the maintenance actions may have played a  role in the mechanic’s omission and the inspector’s approval of the omission  and subsequent failure to recognize its consequences, the misrigged cables. Summary Maintenance largely involves three critical acts, recognizing and under- standing the maintenance to be performed, carrying out the maintenance,  and evaluating or inspecting the effectiveness of the action taken. Errors  can take place even before the maintenance task itself is performed, in the  instructions given to or received by the maintenance specialist, as </w:t>
      </w:r>
      <w:r w:rsidRPr="00E71A55">
        <w:rPr>
          <w:rFonts w:ascii="Calibri" w:hAnsi="Calibri" w:cs="Calibri"/>
          <w:sz w:val="24"/>
          <w:szCs w:val="24"/>
        </w:rPr>
        <w:lastRenderedPageBreak/>
        <w:t>well as  because of aspects of the maintenance environment, the task itself, or the  tools and parts used. The maintenance environment differs substantially from those of most  system control stations in complex systems. The environment may be subject  to temperature extremes, poor illumination, distracting ambient noise, and  difficult to access components. Flaws or defects that inspectors examine may be relatively inconspicu- ous and difficult to detect. Inspectors may use devices to enhance flaw and  defect conspicuity, but after extended visual inspection their effectiveness  in detecting flaws will deteriorate. Previous experience detecting flaws will  affect inspectors’ expectations and the likelihood of finding flaws in subse- quent inspections. DOCUMENTING MAINTENANCE ANTECEDENTS MAINTENANCE AND INSPECTION •</w:t>
      </w:r>
      <w:r w:rsidRPr="00E71A55">
        <w:rPr>
          <w:rFonts w:ascii="Calibri" w:hAnsi="Calibri" w:cs="Calibri"/>
          <w:sz w:val="24"/>
          <w:szCs w:val="24"/>
        </w:rPr>
        <w:tab/>
        <w:t xml:space="preserve"> If there is reason to believe that it was uncomfortably hot or  cold at the time the maintenance was performed, measure the  temperature and humidity several times a day over a period of  several days, as close as possible to the time of the accident, and  use the average temperature and humidity if the information  is not available. •</w:t>
      </w:r>
      <w:r w:rsidRPr="00E71A55">
        <w:rPr>
          <w:rFonts w:ascii="Calibri" w:hAnsi="Calibri" w:cs="Calibri"/>
          <w:sz w:val="24"/>
          <w:szCs w:val="24"/>
        </w:rPr>
        <w:tab/>
        <w:t xml:space="preserve"> Identify company deadlines to complete the required tasks. •</w:t>
      </w:r>
      <w:r w:rsidRPr="00E71A55">
        <w:rPr>
          <w:rFonts w:ascii="Calibri" w:hAnsi="Calibri" w:cs="Calibri"/>
          <w:sz w:val="24"/>
          <w:szCs w:val="24"/>
        </w:rPr>
        <w:tab/>
        <w:t xml:space="preserve"> Evaluate the nature of written or verbal maintenance instruc- tions, information on equipment, tools, and parts used, dif- ficulties in their use, company training, and other relevant  information by interviewing those who performed the critical  maintenance, or were performing maintenance nearby at the  time. •</w:t>
      </w:r>
      <w:r w:rsidRPr="00E71A55">
        <w:rPr>
          <w:rFonts w:ascii="Calibri" w:hAnsi="Calibri" w:cs="Calibri"/>
          <w:sz w:val="24"/>
          <w:szCs w:val="24"/>
        </w:rPr>
        <w:tab/>
        <w:t xml:space="preserve"> Measure the illumination of the critical component and docu- ment the source of the light, its power, preferably in foot or  meter candles, the area being illuminated, and the location of  blind spots, dark areas, or other deficiencies. •</w:t>
      </w:r>
      <w:r w:rsidRPr="00E71A55">
        <w:rPr>
          <w:rFonts w:ascii="Calibri" w:hAnsi="Calibri" w:cs="Calibri"/>
          <w:sz w:val="24"/>
          <w:szCs w:val="24"/>
        </w:rPr>
        <w:tab/>
        <w:t xml:space="preserve"> Measure the ambient sound level at a time close to the time of  the event if sound recordings at the time of the accident are not  available. •</w:t>
      </w:r>
      <w:r w:rsidRPr="00E71A55">
        <w:rPr>
          <w:rFonts w:ascii="Calibri" w:hAnsi="Calibri" w:cs="Calibri"/>
          <w:sz w:val="24"/>
          <w:szCs w:val="24"/>
        </w:rPr>
        <w:tab/>
        <w:t xml:space="preserve"> Obtain data concerning the work of the maintenance personnel  at the time of the event from security cameras, audio recorders,  and other devices. •</w:t>
      </w:r>
      <w:r w:rsidRPr="00E71A55">
        <w:rPr>
          <w:rFonts w:ascii="Calibri" w:hAnsi="Calibri" w:cs="Calibri"/>
          <w:sz w:val="24"/>
          <w:szCs w:val="24"/>
        </w:rPr>
        <w:tab/>
        <w:t xml:space="preserve"> Determine accessibility to the component of interest from the  location at which the maintenance technician performed the  maintenance or inspection. •</w:t>
      </w:r>
      <w:r w:rsidRPr="00E71A55">
        <w:rPr>
          <w:rFonts w:ascii="Calibri" w:hAnsi="Calibri" w:cs="Calibri"/>
          <w:sz w:val="24"/>
          <w:szCs w:val="24"/>
        </w:rPr>
        <w:tab/>
        <w:t xml:space="preserve"> Document material or components that blocked access to a com- ponent, and any exposed wiring, hazardous chemicals, or other  potentially dangerous material in and around the work area. •</w:t>
      </w:r>
      <w:r w:rsidRPr="00E71A55">
        <w:rPr>
          <w:rFonts w:ascii="Calibri" w:hAnsi="Calibri" w:cs="Calibri"/>
          <w:sz w:val="24"/>
          <w:szCs w:val="24"/>
        </w:rPr>
        <w:tab/>
        <w:t xml:space="preserve"> Determine the number of tasks the technician was scheduled  to perform around the time the critical maintenance was car- ried out. •</w:t>
      </w:r>
      <w:r w:rsidRPr="00E71A55">
        <w:rPr>
          <w:rFonts w:ascii="Calibri" w:hAnsi="Calibri" w:cs="Calibri"/>
          <w:sz w:val="24"/>
          <w:szCs w:val="24"/>
        </w:rPr>
        <w:tab/>
        <w:t xml:space="preserve"> Assess the time remaining between the completion of the  required maintenance action and the end of the shift and the  time when the component was to be reentered into service. MAINTENANCE •</w:t>
      </w:r>
      <w:r w:rsidRPr="00E71A55">
        <w:rPr>
          <w:rFonts w:ascii="Calibri" w:hAnsi="Calibri" w:cs="Calibri"/>
          <w:sz w:val="24"/>
          <w:szCs w:val="24"/>
        </w:rPr>
        <w:tab/>
        <w:t xml:space="preserve"> Measure differences among the dimensions of tools and parts  used in the maintenance task and those of tools </w:t>
      </w:r>
      <w:r w:rsidRPr="00E71A55">
        <w:rPr>
          <w:rFonts w:ascii="Calibri" w:hAnsi="Calibri" w:cs="Calibri"/>
          <w:sz w:val="24"/>
          <w:szCs w:val="24"/>
        </w:rPr>
        <w:lastRenderedPageBreak/>
        <w:t>and parts  approved for the task. •</w:t>
      </w:r>
      <w:r w:rsidRPr="00E71A55">
        <w:rPr>
          <w:rFonts w:ascii="Calibri" w:hAnsi="Calibri" w:cs="Calibri"/>
          <w:sz w:val="24"/>
          <w:szCs w:val="24"/>
        </w:rPr>
        <w:tab/>
        <w:t xml:space="preserve"> Determine the availability of documentation on the correct  tools or parts to be used and impediments to accessing the  information. •</w:t>
      </w:r>
      <w:r w:rsidRPr="00E71A55">
        <w:rPr>
          <w:rFonts w:ascii="Calibri" w:hAnsi="Calibri" w:cs="Calibri"/>
          <w:sz w:val="24"/>
          <w:szCs w:val="24"/>
        </w:rPr>
        <w:tab/>
        <w:t xml:space="preserve"> Examine the accessibility of the correct parts, and document  the type and availability of information available to operators  that described the parts to be used. •</w:t>
      </w:r>
      <w:r w:rsidRPr="00E71A55">
        <w:rPr>
          <w:rFonts w:ascii="Calibri" w:hAnsi="Calibri" w:cs="Calibri"/>
          <w:sz w:val="24"/>
          <w:szCs w:val="24"/>
        </w:rPr>
        <w:tab/>
        <w:t xml:space="preserve"> Note the distance between the location of the parts and the  location of the component that was maintained. INSPECTION •</w:t>
      </w:r>
      <w:r w:rsidRPr="00E71A55">
        <w:rPr>
          <w:rFonts w:ascii="Calibri" w:hAnsi="Calibri" w:cs="Calibri"/>
          <w:sz w:val="24"/>
          <w:szCs w:val="24"/>
        </w:rPr>
        <w:tab/>
        <w:t xml:space="preserve"> Determine the amount of time the inspector devoted to  inspection. •</w:t>
      </w:r>
      <w:r w:rsidRPr="00E71A55">
        <w:rPr>
          <w:rFonts w:ascii="Calibri" w:hAnsi="Calibri" w:cs="Calibri"/>
          <w:sz w:val="24"/>
          <w:szCs w:val="24"/>
        </w:rPr>
        <w:tab/>
        <w:t xml:space="preserve"> Note the number of inspections of the particular component the  inspector had carried out previously, and the number of times  the inspector found flaws, defects, or incomplete maintenance. •</w:t>
      </w:r>
      <w:r w:rsidRPr="00E71A55">
        <w:rPr>
          <w:rFonts w:ascii="Calibri" w:hAnsi="Calibri" w:cs="Calibri"/>
          <w:sz w:val="24"/>
          <w:szCs w:val="24"/>
        </w:rPr>
        <w:tab/>
        <w:t xml:space="preserve"> Measure the size of the flaw if possible, and document features  that distinguish a flawless component from a flawed one, or a  completed maintenance task from an incomplete one. THE TECHNICIAN •</w:t>
      </w:r>
      <w:r w:rsidRPr="00E71A55">
        <w:rPr>
          <w:rFonts w:ascii="Calibri" w:hAnsi="Calibri" w:cs="Calibri"/>
          <w:sz w:val="24"/>
          <w:szCs w:val="24"/>
        </w:rPr>
        <w:tab/>
        <w:t xml:space="preserve"> Obtain medical, financial, and personal information, as appro- priate, to document potential operator antecedents that could  pertain to the technicians. •</w:t>
      </w:r>
      <w:r w:rsidRPr="00E71A55">
        <w:rPr>
          <w:rFonts w:ascii="Calibri" w:hAnsi="Calibri" w:cs="Calibri"/>
          <w:sz w:val="24"/>
          <w:szCs w:val="24"/>
        </w:rPr>
        <w:tab/>
        <w:t xml:space="preserve"> Document the technician’s visual acuity, particularly for near  vision. Ask the maintenance technician to obtain a visual  examination, if possible, if a year or more has elapsed since the  inspector’s vision was last assessed. •</w:t>
      </w:r>
      <w:r w:rsidR="00012810">
        <w:rPr>
          <w:rFonts w:ascii="Calibri" w:hAnsi="Calibri" w:cs="Calibri"/>
          <w:sz w:val="24"/>
          <w:szCs w:val="24"/>
        </w:rPr>
        <w:t xml:space="preserve"> </w:t>
      </w:r>
      <w:r w:rsidRPr="00E71A55">
        <w:rPr>
          <w:rFonts w:ascii="Calibri" w:hAnsi="Calibri" w:cs="Calibri"/>
          <w:sz w:val="24"/>
          <w:szCs w:val="24"/>
        </w:rPr>
        <w:t xml:space="preserve"> Determine whether the operator wore corrective lenses at the  time of the event, and the extent to which the lenses corrected  for any visual impairment. </w:t>
      </w:r>
    </w:p>
    <w:p w14:paraId="4C762464" w14:textId="77777777" w:rsidR="00012810" w:rsidRDefault="00012810" w:rsidP="00E71A55">
      <w:pPr>
        <w:rPr>
          <w:rFonts w:ascii="Calibri" w:hAnsi="Calibri" w:cs="Calibri"/>
          <w:sz w:val="24"/>
          <w:szCs w:val="24"/>
        </w:rPr>
      </w:pPr>
    </w:p>
    <w:p w14:paraId="16099720" w14:textId="77777777" w:rsidR="00C548E3" w:rsidRPr="00C548E3" w:rsidRDefault="00C548E3" w:rsidP="00C548E3">
      <w:pPr>
        <w:rPr>
          <w:rFonts w:ascii="Calibri" w:hAnsi="Calibri" w:cs="Calibri"/>
          <w:sz w:val="24"/>
          <w:szCs w:val="24"/>
        </w:rPr>
      </w:pPr>
      <w:r w:rsidRPr="00C548E3">
        <w:rPr>
          <w:rFonts w:ascii="Calibri" w:hAnsi="Calibri" w:cs="Calibri"/>
          <w:sz w:val="24"/>
          <w:szCs w:val="24"/>
        </w:rPr>
        <w:t>Chapter Fourteen</w:t>
      </w:r>
    </w:p>
    <w:p w14:paraId="08F75276" w14:textId="77777777" w:rsidR="00C548E3" w:rsidRPr="00C548E3" w:rsidRDefault="00C548E3" w:rsidP="00C548E3">
      <w:pPr>
        <w:rPr>
          <w:rFonts w:ascii="Calibri" w:hAnsi="Calibri" w:cs="Calibri"/>
          <w:sz w:val="24"/>
          <w:szCs w:val="24"/>
        </w:rPr>
      </w:pPr>
      <w:r w:rsidRPr="00C548E3">
        <w:rPr>
          <w:rFonts w:ascii="Calibri" w:hAnsi="Calibri" w:cs="Calibri"/>
          <w:sz w:val="24"/>
          <w:szCs w:val="24"/>
        </w:rPr>
        <w:t>Situation Awareness and Decision Making</w:t>
      </w:r>
    </w:p>
    <w:p w14:paraId="6DFCE1D9" w14:textId="77777777" w:rsidR="008C1E90" w:rsidRDefault="00C548E3" w:rsidP="00C548E3">
      <w:pPr>
        <w:rPr>
          <w:rFonts w:ascii="Calibri" w:hAnsi="Calibri" w:cs="Calibri"/>
          <w:sz w:val="24"/>
          <w:szCs w:val="24"/>
        </w:rPr>
      </w:pPr>
      <w:r w:rsidRPr="00C548E3">
        <w:rPr>
          <w:rFonts w:ascii="Calibri" w:hAnsi="Calibri" w:cs="Calibri"/>
          <w:sz w:val="24"/>
          <w:szCs w:val="24"/>
        </w:rPr>
        <w:t xml:space="preserve">The impetus of existing plans is always stronger than the impulse to  change. Tuchman, 1962 The Guns of August Introduction Throughout history poor decision making has led to undesired outcomes. In  the first days of World War I, for example, the military commanders, and the  heads of state and government of several countries made decisions that, that  in hindsight led to disastrous consequences (Tuchman, 1962; Clark, 2012).  In the face of overwhelming evidence that their initial plans needed to be  revised in the light of battlefield conditions, they refused to do so, decisions  that ultimately led to their countries’ defeat. In complex systems decision-making errors have led to accidents. These  errors often result from deficiencies in operator situation awareness. Because  of the importance of situation awareness to decision making, and the impor- tance of decision making to system safety, investigators need to understand  both to effectively investigate error. In particular, factors </w:t>
      </w:r>
      <w:r w:rsidRPr="00C548E3">
        <w:rPr>
          <w:rFonts w:ascii="Calibri" w:hAnsi="Calibri" w:cs="Calibri"/>
          <w:sz w:val="24"/>
          <w:szCs w:val="24"/>
        </w:rPr>
        <w:lastRenderedPageBreak/>
        <w:t xml:space="preserve">affecting situation  awareness, the relationship of situation awareness to operator decision mak- ing, and the effects of deficient decision making on operator errors, need to  be examined to properly understand decision making and decision-making  errors. This chapter will review situation awareness and decision making,  and discuss the types of data needed to assess decision making when con- ducting error investigations. Situation Assessment and Situation Awareness Situation awareness has, in recent years, become a widely used term in  complex systems. Manufacturers have promoted equipment by its ability  to enhance situation awareness, and managers have communicated infor- mation for the sake of their operators’ situation awareness. Byrne (2015)  attributes this wide use of the term to its ease of being understood. As he  describes (2015) SA [Situation Awareness] is an intuitive and intrinsically satisfying con- struct that is applicable to both understanding and enhancing human  performance in applied environments. SA also serves as a great orient- ing term to aid in communication about human performance. That is,  when used in either conversation or writing, it immediately alerts the  recipient to the general area of discussion forthcoming. Whether refer- enced by an operator learning ways to optimize individual performance  or by a human performance analyst providing insights into what factors  may have led to breakdowns in performance, use of the term SA helps to  focus discussion. (p. 85) However, the term has also become misused. van Winsen and Dekker  (2015) argue that situation awareness has become so overused that it has  taken on a meaning away from its initial derivation. As they write (van  Winsen and Dekker, 2015) The wide use of SA has not only reinforced its status—the more it was  used, the greater the consensus authority on using it—but also driven  a gradual move away from its original purpose. It has offered new  normative standards for behavior: Pilots now describe themselves as  good pilots when they are situationally aware, when their decisions are  informed by “good SA.” Soon after its conception, SA started to appear  in accident investigation reports, where it was given great causal power  to explain accidents… (p. 53) van Winsen and Dekker’s observation that situation awareness has  appeared in accident investigation reports is accurate. However, without  describing either how situation awareness was lost or the aspects of situ- ation awareness that were lost or never attained, merely by attributing an  error to a loss of situation awareness has not enhanced the understanding  of error or explained the actual nature of the critical error or errors. The  loss of situation awareness or the failure to gain situation awareness is a  critical factor in errors that can lead to accidents, but without describing the  </w:t>
      </w:r>
      <w:r w:rsidRPr="00C548E3">
        <w:rPr>
          <w:rFonts w:ascii="Calibri" w:hAnsi="Calibri" w:cs="Calibri"/>
          <w:sz w:val="24"/>
          <w:szCs w:val="24"/>
        </w:rPr>
        <w:lastRenderedPageBreak/>
        <w:t xml:space="preserve">antecedents to the loss or absence of situation awareness, or describing how  it was lost or not attained, the investigator has not explained how the error  came about. To be able to fully describe the nature of the absence or loss of operator  situation awareness, investigators must understand the concept and its appli- cation to complex systems. Situation awareness is, first and foremost, the  product of situation assessment (Endsley, 2015), while situation assessment is  the process of acquiring data or information to enable one to understand or  obtain a mental picture of the immediate environment. Situation awareness  is the product of situation assessment, a person’s understanding or mental  picture of his or her immediate environment. Situation assessment and situ- ation awareness are closely related; at any point in time the two are identical. Endsley (1995) lists three elements that form situation awareness: (1) per- ceiving the status, attributes, and dynamics of relevant elements in the envi- ronment, referred to as Level 1 situation awareness, (2) comprehending the  significance of these elements, Level 2 situation awareness, and (3) project- ing current assessment to future status, or Level 3 situation awareness. An  operator would obtain situation awareness after receiving critical system- related information, understanding it, and using the information to predict  the near term system state. Endsley (1995, 2000) argues that situation aware- ness is based upon elements of both operators and equipment, suggestive of  operator and equipment antecedents discussed previously. As we will see,  several factors can lead to the inability to obtain situation awareness or to  lose it. Perhaps most critical for our purposes is the inability to predict the  near-term operational environment. It is not enough to know what is going  on in the environment in which an operator is working, he or she must also  be able to accurately predict the near-term system state as well. For our purposes, applying Endsley’s concept of situation awareness to  complex systems, situation awareness refers to the operator’s understanding  of what the system is doing, and what it will be doing in the short run. If the  operator is an airline pilot, with situation awareness he or she should know  where the airplane is, the type of weather it is encountering, and where the  airplane will be and what type of weather it will be encountering in the near  term. Pilots who don’t know where they are, or who don’t know how close  they are to terrain, have either lost situation awareness with regard to their  position or have failed to obtain it. As can be seen, because the environments  in which complex systems operate can be considerable, situation awareness  should be described in terms of the particular aspect of the environment to  which one is referring. Unless an operator is unskilled, situation awareness is rarely lost when  </w:t>
      </w:r>
      <w:r w:rsidRPr="00C548E3">
        <w:rPr>
          <w:rFonts w:ascii="Calibri" w:hAnsi="Calibri" w:cs="Calibri"/>
          <w:sz w:val="24"/>
          <w:szCs w:val="24"/>
        </w:rPr>
        <w:lastRenderedPageBreak/>
        <w:t>operations are routine. However, when operations are disrupted, something  unexpected arises, or routine operations are changed, they may face occasions  where they have to quickly interpret the change, diagnose the problem, or  recalculate the effects of the change on near-term operations. In circumstances  such as these, operators, even skilled ones, can lose situation awareness. To understand situation awareness, it is necessary to understand factors  that influence each of the levels of situation awareness described. One relates  to temporal factors, that is, the amount of time the operator has available to  understand the situation being encountered The more time an operator has  available to assess a situation, the greater the likelihood that he or she will  obtain situation awareness about that situation. Conversely, as the amount of  time decreases, the less likely the operator will be to obtain situation aware- ness. Other aspects of situation awareness are influenced by operator- and  equipment-related factors. Situation Awareness: Operator Elements Other aspects that affect situation awareness include an operator’s •</w:t>
      </w:r>
      <w:r w:rsidRPr="00C548E3">
        <w:rPr>
          <w:rFonts w:ascii="Calibri" w:hAnsi="Calibri" w:cs="Calibri"/>
          <w:sz w:val="24"/>
          <w:szCs w:val="24"/>
        </w:rPr>
        <w:tab/>
        <w:t xml:space="preserve"> Expertise •</w:t>
      </w:r>
      <w:r w:rsidRPr="00C548E3">
        <w:rPr>
          <w:rFonts w:ascii="Calibri" w:hAnsi="Calibri" w:cs="Calibri"/>
          <w:sz w:val="24"/>
          <w:szCs w:val="24"/>
        </w:rPr>
        <w:tab/>
        <w:t xml:space="preserve"> Expectancies •</w:t>
      </w:r>
      <w:r w:rsidRPr="00C548E3">
        <w:rPr>
          <w:rFonts w:ascii="Calibri" w:hAnsi="Calibri" w:cs="Calibri"/>
          <w:sz w:val="24"/>
          <w:szCs w:val="24"/>
        </w:rPr>
        <w:tab/>
        <w:t xml:space="preserve"> Workload and attention •</w:t>
      </w:r>
      <w:r w:rsidRPr="00C548E3">
        <w:rPr>
          <w:rFonts w:ascii="Calibri" w:hAnsi="Calibri" w:cs="Calibri"/>
          <w:sz w:val="24"/>
          <w:szCs w:val="24"/>
        </w:rPr>
        <w:tab/>
        <w:t xml:space="preserve"> Automaticity •</w:t>
      </w:r>
      <w:r w:rsidRPr="00C548E3">
        <w:rPr>
          <w:rFonts w:ascii="Calibri" w:hAnsi="Calibri" w:cs="Calibri"/>
          <w:sz w:val="24"/>
          <w:szCs w:val="24"/>
        </w:rPr>
        <w:tab/>
        <w:t xml:space="preserve"> Goals Each can affect an operator’s situation awareness and influence operator  performance. Expertise. As operators gain system experience they become increasingly  expert at interpreting system cues and as a result, they need less time and  fewer cues to obtain situation awareness. Researchers have argued that  speed in recognizing the circumstances they are encountering distinguishes  experts from novices. Previous system-related experience, as Orasanu (1993)  notes, allows experienced operators to recognize or “see” the underlying  structures of problems more quickly than can novices. Day and Goldstone  (2012), for example, suggested that a critical element of experts’ advantage  over novices is in their speed of recognizing circumstances. Durso and  Dattel (2006) described expertise as particularly useful in potentially haz- ardous situations, where experts are superior to novices in hazard percep- tion and recognition. Memory also contributes to expertise as the better the  operators’ memory, the more experiences they can call upon to compare the  current situation to ones they encountered previously. Experts and novices also differ in response to dynamic situations. Federico  (1995) compared expert and novice military personnel who examined identi- cal simulated battlefield scenarios, and found that experts were considerably  more context-dependent in evaluating situations than were novices, allowing  them to evaluate situations more completely than novices. Experts were also  found to multi-task better than novices. Cara and LaGrange (1999) determined  that experienced nuclear power plant controllers anticipate events while  they exercise system </w:t>
      </w:r>
      <w:r w:rsidRPr="00C548E3">
        <w:rPr>
          <w:rFonts w:ascii="Calibri" w:hAnsi="Calibri" w:cs="Calibri"/>
          <w:sz w:val="24"/>
          <w:szCs w:val="24"/>
        </w:rPr>
        <w:lastRenderedPageBreak/>
        <w:t xml:space="preserve">control, enabling them to quickly discern subtle system  interactions. Endsley (2006) said that novice operators lack the knowledge  to differentiate between information important to a particular situation and  information that is not. “Without knowledge of the underlying relationships  among system components,” she writes (p. 638), “novices do not realize what  information to seek out following receipt of other information.” Given these  differences, in comparable circumstances experts can be expected to gain sit- uation awareness more quickly and with fewer cues than can novices. Training can compensate, in part, for inexperience by providing nov- ice operators with system-related knowledge that experts have acquired  (Tenney and Pew, 2006). Training can also allow operators to practice recog- nizing and responding to simulated unexpected or emergency system states,  thus enabling them to respond appropriately should they encounter similar  circumstances in actual operations. Expectancies. Operators’ mental models of system state guide them to the  relevant situation cues, increasing the efficiency of their situation assess- ment. However, their mental models can also lead them to expect cues that  may not be present in the actual environment. Jones (1997) and Jones and  Endsley (2000), found that if operators’ expectancies did not match the cues  they encountered, whether because of their own incorrect mental models  or because circumstances had changed after they had formed their mental  models, they often failed to perceive cues critical to situation awareness, and  hence they retained inaccurate situation awareness. Unmet expectancies can also lead operators to misinterpret the cues they  ­ perceive, what Jones (1997) has termed “representational errors.” Unfortu­ nately, as Endsley (2000) notes, initial situation assessments are particularly  resistant to change after operators have received conflicting information. An  operator with deficient initial situation awareness may have difficulty obtain- ing more accurate situation awareness subsequently. Should the situation  change subtly, the operator may not recognize situational changes. Workload and Attention. Workload affects an operator’s ability to attend to  and interpret necessary cues, and thus it can directly affect situation aware- ness. In high workload conditions, which often occur in unexpected or  nonroutine situations, operators might work so intensely to diagnose and  understand the situation they are encountering that they have limited spare  cognitive capacity to attend to multiple cues. In these circumstances they  will attend to the most salient cues available, cues that may not necessar- ily be the most informative. On the other hand in low workload conditions  operators may reduce their vigilance to the point that they attend to cues  ineffectively, or fail to seek out the cues necessary for situation awareness. </w:t>
      </w:r>
      <w:r w:rsidRPr="00C548E3">
        <w:rPr>
          <w:rFonts w:ascii="Calibri" w:hAnsi="Calibri" w:cs="Calibri"/>
          <w:sz w:val="24"/>
          <w:szCs w:val="24"/>
        </w:rPr>
        <w:lastRenderedPageBreak/>
        <w:t xml:space="preserve">Automaticity. Operators can compensate for the effects of high workload  by using “automaticity” when completing tasks they had performed often.  With repetition a task can become so familiar that it can be performed with  little conscious effort. Many automobile operators, for example, who repeat- edly drive the same route can become so adept at a task that they devote little  attention to it, and attend to only limited situational cues (Logan, 1988), as if  they are going through the motions without really thinking about what they  are doing. However, in the event that they encounter new or unexpected  cues, operators may pay a price for automaticity because they may fail to  notice changed cues and have difficulty modifying their situation awareness  in response (Adams, Tenney, and Pew, 1995). Goals. Goals help to guide operators to the information needed for situa- tion awareness. A familiar aural alert, for example, guides operators to the  information needed to comprehend the circumstances that led the alert. The  alert acts as a goal, orienting operators to the information they need to obtain  and maintain situation awareness. Situation Awareness: Equipment Elements In most systems operators depend largely on displays of visual informa- tion to recognize system state. Particularly if the system state changes in  unexpected ways, operators need to quickly recognize what the system is  doing, why it is doing that, and what the system state will be in the near  term. Poorly presented displays can adversely affect an operator’s ability to  recognize and understand the cause of a change to system state. However,  with sufficient experience, an operator may recognize the displays necessary  to provide the critical information, something that inexperienced operators  may be unable to do. Consequently, the impact of poorly presented infor- mation may not be equal across the board, but may affect experienced and  inexperienced operators differently. Chapter 4 addressed many aspects of  the presentation of system-related information and their effects on operator  performance. The effects of two equipment features on operator situation  awareness will be addressed presently, (1) cue salience and interpretability  and (2) automation level. Cue Salience and Interpretability. Displays that present information poorly  require operators to expend more effort interpreting the data than do well- designed displays. Equipment designers have generally taken this into  account when designing new systems. They have replaced analog displays  that have one-to-one relationships to system components, in which displays  and aural alerts can closely match operators’ informational needs, with digi- tal displays that have more flexibility in presenting critical information to  operators in more interpretable ways than had analog displays. Advanced  digital displays can </w:t>
      </w:r>
      <w:r w:rsidRPr="00C548E3">
        <w:rPr>
          <w:rFonts w:ascii="Calibri" w:hAnsi="Calibri" w:cs="Calibri"/>
          <w:sz w:val="24"/>
          <w:szCs w:val="24"/>
        </w:rPr>
        <w:lastRenderedPageBreak/>
        <w:t xml:space="preserve">also present information corresponding in salience to  the urgency of the needed response, and, if necessary, guide operators to the  desired responses. In the discussion in Chapter 10 of the Boeing 737 that crashed in  Washington, DC (National Transportation Safety Board, 1982), the pilots  had approximately 30 seconds to understand what caused the engine instru- ments to display engine takeoff information in the manner presented, a  presentation that the pilots had likely never encountered. This amount of  time between takeoff and the decision point to safely continue or reject  the takeoff was insufficient to enable them to interpret the data from the  10 engine-related gauges. The pilots primarily attended to two gauges that  presented the most salient information, those that they had typically relied  upon within the group of 10 gauges. Unfortunately, those gauges presented  inaccurate information. The other eight gauges presented the less salient, but  accurate information. The importance of cue salience is especially evident with respect to aural  information. When multiple aural alerts are sounded, operators attend to the  loudest or most prominent, especially when they are under stress or experi- encing high workload. For this reason, designers generally have those alerts  that are associated with the most critical system states the most prominent  of the alerts. Automation level. High levels of automation remove operators from direct  involvement in system operations and alter the system-related information  they receive, creating what has been referred to as “out of the loop perfor- mance” (Endsley and Kiris, 1995). Out-of-the-loop performance takes place  when automated systems perform many of the system monitoring tasks  operators had performed themselves, leaving them less attentive to the sys- tems than they would otherwise have been, thus potentially reducing their  situation awareness. This can be most critical during those operating phases  when situation awareness is most needed. Because of the importance of auto- mation to understanding operator error, this topic will be discussed more  fully in Chapter 15. Obtaining or Losing Situation Awareness Obtaining Situation Awareness Research has increased our knowledge of how operators obtain situation  awareness. Mumaw, Roth, Vicente, and Burns (2000) observed nuclear power  plant controllers and found that they gained situation awareness from a vari- ety of sources, not exclusively from system displays and alerts, as had been  thought. In addition to obtaining information from the displays, the opera- tors actively sought out information from the operating environment. For  example, as their shifts changed, departing operators briefed incoming ones  about system-related events, and incoming operators probed the outgoing  ones to obtain information. They also used control room logs and interacted  with other </w:t>
      </w:r>
      <w:r w:rsidRPr="00C548E3">
        <w:rPr>
          <w:rFonts w:ascii="Calibri" w:hAnsi="Calibri" w:cs="Calibri"/>
          <w:sz w:val="24"/>
          <w:szCs w:val="24"/>
        </w:rPr>
        <w:lastRenderedPageBreak/>
        <w:t xml:space="preserve">operators, both from their own teams and those outside their  immediate control room operating environments. Finally, because of the size  of the control room in nuclear reactors was so large, operators would often  walk through the facility to observe operations to obtain situation awareness. Operators use a variety of techniques and strategies to obtain situation  awareness. They rely extensively on displays for their information, they talk  to other operators, they listen to changes in system-related sounds, and they  also actively solicit and obtain information from other sources. As Mumaw  et al. (2000) write, We emphasize the contribution of the various informal strategies and  competencies that operators have developed to carry out monitoring  effectively. Although these strategies are not part of the formal train- ing programs or the official operating procedures, they are extremely  important because they facilitate the complex demands of monitoring  and compensate for poor interface design decisions. Thus one could  effectively argue that the system works well, not despite but because of  operators’ deviations from formal practices. (p. 52) Losing Situation Awareness Limited operator exposure to a situation, inadequate training, poorly pre- sented system information, and high workload, with other factors, can indi- vidually or in combination, adversely affect situation awareness. Other factors,  such as automaticity, can also affect operator ability to deal with high work- load situations, and limit their ability to perceive novel or unexpected cues. Based on their training and experience with the system and on the avail- able information that they obtain, operators develop mental models of sys- tem state, which serve as the basis for their situation awareness. However,  they may lose situation awareness, or their mental models of the system  states may no longer be accurate, for any number of reasons. Adams et al.  (1995) studied the activities of airline pilots and found that pilots may fail to  perceive cues that are subtly different from, but seemingly similar to, those  associated with their mental models of the system state, especially if they  are engaged in cognitively demanding tasks (see also Jones, 1997). Rather, as  Jones and Endsley (2000) learned, operators were more likely to notice and  alter their situation awareness when exposed to cues that were considerably  different from those associated with their mental images. Therefore, the less  cognitive effort operators expend in monitoring the system, the more likely  they will fail to attend to critical situational cues. Nevertheless, excessive cognitive effort may also lead to deficient situation  awareness. Adams et al. (1995) suggest that when presented with ambigu- ous or incomplete information, operators may expend considerable cogni- tive effort to interpret the information. Their efforts can be so extensive as  to distort, </w:t>
      </w:r>
      <w:r w:rsidRPr="00C548E3">
        <w:rPr>
          <w:rFonts w:ascii="Calibri" w:hAnsi="Calibri" w:cs="Calibri"/>
          <w:sz w:val="24"/>
          <w:szCs w:val="24"/>
        </w:rPr>
        <w:lastRenderedPageBreak/>
        <w:t xml:space="preserve">diminish, or even block their ability to perceive and comprehend  arriving information. Operators can also lose situation awareness when they are interrupted  while performing a task that may require a number of steps to complete, as  discussed in Chapter 10 with regard to the 1987 MD-80 accident in Detroit,  Michigan. After the pilots had been interrupted during a critical checklist  review they did not recognize that they had skipped an item in their check- list and consequently did not extend the flaps and slats before takeoff after  (National Transportation Safety Board, 1988), thereby limiting the aircraft’s  aerodynamic capability that was necessary for takeoff. Yet, during periods  of high workload operators will almost certainly face competing demands  on their attention, and can often be interrupted during their activities. When  returning to their tasks their ability to maintain the situation awareness that  they had acquired before the disruption will be reduced. As Adams et al.  (1995) write with regard to airline pilots, To the extent that incoming information is unrelated to the task in which  the pilot is concurrently engaged, its interpretation must involve con- siderable mental workload and risk. The more time and effort the pilot  invests in its interpretation, the greater the potential for blocking rein- statement of the interrupted task as well as proper interpretation of other  available data. The less time and effort invested in its interpretation, the  greater the likelihood of misconstruing its implications. In a nutshell,  choosing to focus attention on one set of events can be achieved only at  the cost of diverting attention from all others. (p. 96) In summary, high workload, competing task demands, and ambiguous  cues can all contribute to an operator’s loss of situation awareness, even with  experienced and well-trained operators. Decision Making Accurate situation awareness is necessary for decision making. Operators  with deficient or inaccurate situation awareness have difficulty interpreting  system-related information and are likely to commit errors. Because of the  influence of decision making on operator performance, and the critical role  of decision errors in system safety, investigators should be familiar with the  process and its role in error. Operators generally apply one of two types of decision-making processes  to the circumstances they encounter. One is appropriate to fairly static envi- ronments and the other to the dynamic environments of complex systems. Classical Decision Making In relatively static environments people usually employ “classical” decision- making processes, in which they, </w:t>
      </w:r>
      <w:r w:rsidRPr="00C548E3">
        <w:rPr>
          <w:rFonts w:ascii="Calibri" w:hAnsi="Calibri" w:cs="Calibri"/>
          <w:sz w:val="24"/>
          <w:szCs w:val="24"/>
        </w:rPr>
        <w:tab/>
        <w:t xml:space="preserve"> 1.</w:t>
      </w:r>
      <w:r w:rsidRPr="00C548E3">
        <w:rPr>
          <w:rFonts w:ascii="Calibri" w:hAnsi="Calibri" w:cs="Calibri"/>
          <w:sz w:val="24"/>
          <w:szCs w:val="24"/>
        </w:rPr>
        <w:tab/>
        <w:t xml:space="preserve">Assess the situation </w:t>
      </w:r>
      <w:r w:rsidRPr="00C548E3">
        <w:rPr>
          <w:rFonts w:ascii="Calibri" w:hAnsi="Calibri" w:cs="Calibri"/>
          <w:sz w:val="24"/>
          <w:szCs w:val="24"/>
        </w:rPr>
        <w:tab/>
        <w:t xml:space="preserve"> 2.</w:t>
      </w:r>
      <w:r w:rsidRPr="00C548E3">
        <w:rPr>
          <w:rFonts w:ascii="Calibri" w:hAnsi="Calibri" w:cs="Calibri"/>
          <w:sz w:val="24"/>
          <w:szCs w:val="24"/>
        </w:rPr>
        <w:tab/>
        <w:t xml:space="preserve">Identify the available options </w:t>
      </w:r>
      <w:r w:rsidRPr="00C548E3">
        <w:rPr>
          <w:rFonts w:ascii="Calibri" w:hAnsi="Calibri" w:cs="Calibri"/>
          <w:sz w:val="24"/>
          <w:szCs w:val="24"/>
        </w:rPr>
        <w:tab/>
        <w:t xml:space="preserve"> 3.</w:t>
      </w:r>
      <w:r w:rsidRPr="00C548E3">
        <w:rPr>
          <w:rFonts w:ascii="Calibri" w:hAnsi="Calibri" w:cs="Calibri"/>
          <w:sz w:val="24"/>
          <w:szCs w:val="24"/>
        </w:rPr>
        <w:tab/>
        <w:t xml:space="preserve">Determine the costs and benefits (relative value) of each </w:t>
      </w:r>
      <w:r w:rsidRPr="00C548E3">
        <w:rPr>
          <w:rFonts w:ascii="Calibri" w:hAnsi="Calibri" w:cs="Calibri"/>
          <w:sz w:val="24"/>
          <w:szCs w:val="24"/>
        </w:rPr>
        <w:tab/>
        <w:t xml:space="preserve"> 4.</w:t>
      </w:r>
      <w:r w:rsidRPr="00C548E3">
        <w:rPr>
          <w:rFonts w:ascii="Calibri" w:hAnsi="Calibri" w:cs="Calibri"/>
          <w:sz w:val="24"/>
          <w:szCs w:val="24"/>
        </w:rPr>
        <w:tab/>
        <w:t xml:space="preserve">Select the option with the lowest costs and highest benefit Classical decision-making scenarios generally allow decision makers </w:t>
      </w:r>
      <w:r w:rsidRPr="00C548E3">
        <w:rPr>
          <w:rFonts w:ascii="Calibri" w:hAnsi="Calibri" w:cs="Calibri"/>
          <w:sz w:val="24"/>
          <w:szCs w:val="24"/>
        </w:rPr>
        <w:lastRenderedPageBreak/>
        <w:t xml:space="preserve">suffi- cient time to effectively assess the situation, identify and evaluate the various  options, and select the option with the greatest benefit and least perceived  cost. Decision makers may value the benefits of a particular course of action  to be greater than the value of an alternative one, the costs of an alternative  path as greater than the costs of the selected path, or both (Strauch, 2016). Decision makers generally complete these steps when there is sufficient  time available, such as when making a major purchase, considering a job  offer, selecting a candidate for a position, or even choosing the movie they will  watch. For example, an automobile owner whose car has required multiple  repairs, may, at some point, ask himself or herself whether to continue pay- ing for repairs or buy a replacement vehicle instead. Evaluating the options,  continue repairs or buy a replacement vehicle, depends on the owner’s toler- ance for unreliability, and for paying for the cost of replacement vehicle, as  well as the cost of driving an older vehicle, as older ones typically require  more maintenance than newer ones, and other factors that are specific to  individuals. Ultimately, the owner’s decision may well reflect nothing more  than the availability of spare cash, but most people will make the decision on  personal or family valuation of the costs and benefits of each alternative. The  costs of making a bad decision in this and most classical decision-making  scenarios are financial. Bad decisions cost the decision maker more money,  either in the short- or long-term, than do good decisions. Naturalistic Decision Making In the often dynamic environments in which complex systems function,  operators may not have sufficient time available to enable them to fully iden- tify and value the available alternatives. Cues may be ambiguous, conflict- ing, and changing, options may not be fully identifiable, and the values of  the operator may be irrelevant to what he or she thinks can best serve the  system needs. As Klein (1993a) explains, Most systems must be operated under time pressure. Many systems  must be operated with ill-defined goals…[and] shifting goals [that] refer  to the fact that dynamic conditions may change what is important. Data  problems are often inescapable. Decisions are made within the context of  larger companies [that have their own priorities]. Tasks generally involve  some amount of teamwork and coordination among different opera- tors. Contextual factors such as acute stressors can come into play [such  as] time pressure and uncertainty about data…Operators can’t follow  carefully defined procedures [and] finally, the decisions…involve high  stakes, often [with] risk to lives and property. (pp. 16–19) Rather than identify and then compare and select among alternatives,  Klein (1993b) suggests that decision makers in dynamic situations employ  what is referred to as recognition-primed </w:t>
      </w:r>
      <w:r w:rsidRPr="00C548E3">
        <w:rPr>
          <w:rFonts w:ascii="Calibri" w:hAnsi="Calibri" w:cs="Calibri"/>
          <w:sz w:val="24"/>
          <w:szCs w:val="24"/>
        </w:rPr>
        <w:lastRenderedPageBreak/>
        <w:t xml:space="preserve">decision making in which they rec- ognize a situation based on their experiences and select the course of action  appropriate to their perception of the situation. Orasanu (1993) argues that naturalistic decision making, which takes place  in the “naturalistic” environments of complex systems, is quantitatively and  qualitatively different from the processes employed in classical situations. In  dynamic situations naturalistic decision making is faster than classical deci- sion making because decision makers bypass steps critical to effective deci- sion making—identifying and evaluating alternatives. The process can be  effective when applied to dynamic, rapidly changing circumstances. Further,  unlike the static settings in which people employ classical decision making,  in the dynamic settings in which complex system operations make deci- sions, circumstances may change rapidly, the circumstances may be ambig- uous, and decision makers may encounter competing goals (Orasanu and  Connolly,  1993). Moreover, unlike in classical decision-making scenarios,  errors made in naturalistic settings can be personally risky to decision mak- ers, posing consequences that are well beyond the potential financial costs of  errors in classical decision-making milieus. The naturalistic decision-making process may not necessarily lead to the  “best” decision for the circumstances, but it will likely be good enough for  the particular situation, a process also known as “satisficing” (e.g., Federico,  1995). As Orasanu (1993) notes, “A decision strategy that is ‘good’ enough,  though not optimal, and is low in [the cognitive] cost [required to obtain the  ‘best’ decision] may be more desirable than a very costly, and perhaps only  marginally better, decision” (p. 151). When the situation is highly dynamic, the decision maker experienced,  and the available time brief, a naturalistic decision should lead to a more  effective decision than one reached through the classical decision process.  Because the decision will be reached quickly, it can be made with a reason- able likelihood of success, provided that the decision maker’s initial assess- ment was accurate. However, should decision makers inaccurately assess the  situation, naturalistic decision making can lead to poor decisions. In highly  dynamic conditions, operators facing time pressure or stress will likely  attend to the most salient cues and not necessarily the most informative ones.  In the absence of a thorough situation assessment, operators can misperceive  a situation and make ineffective decisions because the foundations of their  decisions will have been flawed. As occurred in the 1982 Boeing 737 accident  in Washington, DC (National Transportation Safety Board, 1982), the captain  responded to cues—airspeed and engine thrust displays—that were inac- curate. His situation awareness was faulty and therefore his decision to take  off was </w:t>
      </w:r>
      <w:r w:rsidRPr="00C548E3">
        <w:rPr>
          <w:rFonts w:ascii="Calibri" w:hAnsi="Calibri" w:cs="Calibri"/>
          <w:sz w:val="24"/>
          <w:szCs w:val="24"/>
        </w:rPr>
        <w:lastRenderedPageBreak/>
        <w:t xml:space="preserve">deficient, ultimately leading to the accident. Heuristics and Biases Biases in decision making refer not to dislikes of other people, but to  ­ decision-making processes that are “biased” in particular methods or out- comes. Such biases affect operator decision making in unexpected ways,  often counter to what would be predicted exclusively by decision-making  models. Researchers suggest that biases influence decision making for very  practical reasons. As Tversky and Kahneman (1974) suggest, in ambiguous  situations “…people rely on a limited number of heuristic principles which  reduce the complex tasks of assessing probabilities and predicting values to  simpler judgmental operations” (p. 1124). Wickens and Hollands (2000) describe a bias that many decision makers  demonstrate after they have made a decision. As noted at the beginning of  this chapter, people are often reluctant to alter decisions they have made, even  in the face of evidence suggesting that their decisions and situation assess- ments were faulty. As in other domains, in a complex system reluctance to  alter a decision in the face of contrary evidence can lead to error. Orasanu,  Martin, and Davison (1998), following up on an National Transportation  Safety Board study on pilot error accidents (National Transportation Safety  Board, 1994), attribute many of the decision-making errors that they exam- ined to “…errors in which the crew decided to continue with the original  plan of action in the face of cues that suggested changing the course of  action” (p. 5), which they called “plan continuation errors.” Wickens and Hollands (2000) suggest that decision makers tend to seek  information that supports their initial hypothesis or decision, and avoid or  discount information that supports a different decision or hypothesis (what  they refer to as disconfirmatory evidence). As they write, Three possible reasons for this failure to seek disconfirmatory evidence  may be proposed: (1) People have greater cognitive difficulty dealing  with negative information than with positive information. (2) To change  hypotheses−abandon an old one and reformulate a new one−requires a  higher degree of cognitive effort than does the repeated acquisition of  information consistent with an old hypothesis. Given a certain “cost of  thinking” and the tendency of operators, particularly when under stress,  to avoid troubleshooting strategies that impose a heavy workload on lim- ited cognitive resources, operators tend to retain an old hypothesis rather  than go to the trouble of formulating a new one. (3) In some instances, it  may be possible for operators to influence the outcome of actions taken on  the basis of the diagnosis, which will increase their belief that the diag- nosis was correct. This is the idea of the “self-fulfilling prophecy.” (p. 313) An operator’s reluctance or bias against altering decisions extends to a reluc- tance to </w:t>
      </w:r>
      <w:r w:rsidRPr="00C548E3">
        <w:rPr>
          <w:rFonts w:ascii="Calibri" w:hAnsi="Calibri" w:cs="Calibri"/>
          <w:sz w:val="24"/>
          <w:szCs w:val="24"/>
        </w:rPr>
        <w:lastRenderedPageBreak/>
        <w:t xml:space="preserve">accurately reassess the situation that led to the initial decision in the  first place, and to an inability to accurately reevaluate the effects of that deci- sion on the situation itself. Consequently, if an initial decision led to adverse  consequences, the operator may well be reluctant to revisit the decision. Errors Involving Naturalistic Decision Making Klein (1999) argues that the concept of decision errors in real world settings  may itself have little validity because of the often-untidy nature of those  settings. Orasanu, Martin, and Davision (2001), cite additional difficulties  with the concept of errors in naturalistic decision making. As they note, Defining errors in naturalistic contexts is fraught with difficulties.  Three stand out. First, errors typically are defined as deviations from  a criterion of accuracy. However, the “best” decision in a natural work  environment such as aviation may not be well defined, as it often is in  highly structured laboratory tasks. Second, a loose coupling of decision  processes and event outcomes works against using outcomes as reliable  indicators of decision quality. Redundancies in the system can “save”  a poor decision from serious consequences. Conversely, even the best  decision may be overwhelmed by events over which the decision maker  has no control, resulting in an undesirable outcome. A third problem is  the danger of hindsight bias…a tendency to define errors by their con- sequences. These difficulties suggest that a viable definition of decision  error must take into account both the nature of the decision process and  the event outcome. (p. 210) Yet, it is clear in reviewing accidents in complex systems that operators  have made decisions that, even if appearing adequate at the time, are consid- ered faulty after the fact. This can be illustrated in a 1992 accident involving a Lockheed L-1011  that crashed after takeoff from John F. Kennedy International Airport in  New York (National Transportation Safety Board, 1993). The pilots received  a false aerodynamic stall warning just after the airplane lifted off the run- way. They unsuccessfully attempted to return the airplane to the runway.  By contrast, when other pilots had encountered the same false alert on that  aircraft, at that point in the flight, they continued flying without incident, as  called for in the airline’s procedures. However, on this flight the first officer,  who was the pilot handling the controls and flying the airplane, immedi- ately said to the captain, “getting a stall” and then gave airplane control to  the captain. As noted previously, an aerodynamic stall is perhaps the most critical situ- ation pilots could face; the airplane develops insufficient lift to remain flying  and unless the situation is immediately corrected it will almost certainly  crash. If this airplane was indeed about to stall, as the first officer had told  the captain, continuing the flight would have meant almost certain catas- </w:t>
      </w:r>
      <w:r w:rsidRPr="00C548E3">
        <w:rPr>
          <w:rFonts w:ascii="Calibri" w:hAnsi="Calibri" w:cs="Calibri"/>
          <w:sz w:val="24"/>
          <w:szCs w:val="24"/>
        </w:rPr>
        <w:lastRenderedPageBreak/>
        <w:t xml:space="preserve">trophe. Given the airplane’s close proximity to the ground there was little  or no possibility that the captain could have taken the necessary actions to  avoid a stall. However, because of the airplane’s high speed and heavy take- off weight, with the limited runway distance remaining, attempting to land  the airplane also meant an almost certain accident. The captain’s decision to land clearly led to the accident. However, because  the first officer had erroneously interpreted the stall warning and told the  captain that the airplane was about to stall, in the limited time available  the captain’s ability to effectively assess the situation, difficult at best, was  almost impossible to achieve. As a result, he gave more weight to the first  officer’s pronouncement than he would likely have given otherwise. The  captain’s inaccurate situation awareness about an impending stall, albeit an  awareness largely influenced by the erroneous assessment of another team  member, led to the decision to attempt to land. The Effects of Operators in Similar Circumstances. Rhoda and Pawlak (1999)  studied commercial flights into one airport, Dallas-Ft. Worth International  Airport, during thunderstorms. Interestingly, they found that pilots were  more likely to fly into thunderstorms, weather that creates substantial risk  to flight safety, when similar aircraft were preceding them than when not.  Operators flying similar aircraft were considerably influenced by the deci- sions and actions of those who, in the time preceding their exposure to  similar circumstances, made decisions that they may not necessarily have  made when not following those aircraft. Operators in those situations may  be thinking that those ahead successfully dealt with the risk and therefore,  the risk to them is (1) manageable and (2) not as great as possibly thought. Decision-Making Quality versus Decision Quality The difficulty of examining decision-making errors in systems can be attrib- uted, in part, to difficulties of distinguishing between the quality of the  decision-making process and the quality of the decision itself. The two are  similar, but the quality of a decision should not be used to gauge the quality  of the process used to reach that decision. Applying good decision-making  techniques, such as systematically obtaining, soliciting, and comprehend- ing available system information, does not guarantee that decisions will be  effective; poor decisions can follow good decision making. For example, investigators may conclude that an operator properly inter- preted the available information, effectively solicited information about the  system and its operating environment, and still made a decision that later  proved to be ineffective or worse, led to an accident. In addition, circum- stances in complex systems may be so dynamic that the critical information  changed after an operator initially obtained situation awareness. </w:t>
      </w:r>
      <w:r w:rsidRPr="00C548E3">
        <w:rPr>
          <w:rFonts w:ascii="Calibri" w:hAnsi="Calibri" w:cs="Calibri"/>
          <w:sz w:val="24"/>
          <w:szCs w:val="24"/>
        </w:rPr>
        <w:lastRenderedPageBreak/>
        <w:t xml:space="preserve">Although  a systematic process is required for a “good” decision, decisions will only be  as good as the information upon which they are based, and upon the circum- stances being encountered. Case Study On June 14, 2003, the charter fishing vessel Taki-Tooo, capsized in the Pacific  Ocean, after its captain crossed the bar at the Tillamook Bay inlet en route to  the ocean, for an intended day-long fishing trip. The 32-foot vessel had been  charted by a group of friends who had traveled several hundred miles spe- cifically for the trip, and who had gone together on previous trips with the  captain. They had specifically asked for this captain to serve as vessel master  on this trip. Of the 17 passengers and 2 crew onboard, the captain and 10 of  the passengers were killed in the accident (National Transportation Safety  Board, 2005). The group assembled at the marina early morning, departing on the vessel  about 06:05 local time. The captain transited the inlet to the bar, which sepa- rated the inlet from the Pacific Ocean, and waited there for favorable seas;  the sea state at the bar was particularly rough that morning. Investigators  attempted to answer the question, why did the captain attempt to cross the  bar knowing that the risk of an erroneous decision could be catastrophic to  him and his passengers? Although recorded communications and electronic data were not avail- able, other data allowed investigators to reliably reconstruct the scenario.  These data included reports from Taki-Tooo survivors and from those on the  vessels that had crossed the bar before the Taki-Tooo captain attempted to do  so, weather data, computer records of the captain’s accessing weather data,  Coast Guard observations, the captain’s previous experience in the area, and  in particular, reports of vessel captains who crossed the bar that morning,  their vessel sizes, and the timing of their crossings. Together investigators  were able to not only reconstruct the accident circumstances but to describe  the captain’s decision making as well. Investigators determined that the captain was aware of the sea conditions  that morning. The night before he had accessed weather information about  the bar from his home computer. On the morning drives from his home to  the marina, when serving as captain, he was reported to have listened to  local marine weather broadcasts. Further, the U.S. Coast Guard, which main- tained an observation base there, warned mariners when sea conditions at  that bar were particularly challenging and they had so warned mariners that  morning. The U.S. National Weather Service had forecast and then issued  small craft advisories for the area, advisories that were disseminated when  winds and sea conditions were between 20 and 33 knots and seas greater  than 7 feet. After leaving the marina he arrived at the bar about 30 minutes later,  where he waited until 07:15. Three other vessels </w:t>
      </w:r>
      <w:r w:rsidRPr="00C548E3">
        <w:rPr>
          <w:rFonts w:ascii="Calibri" w:hAnsi="Calibri" w:cs="Calibri"/>
          <w:sz w:val="24"/>
          <w:szCs w:val="24"/>
        </w:rPr>
        <w:lastRenderedPageBreak/>
        <w:t xml:space="preserve">waited with the Taki-Tooo,  each of which successfully crossed the bar and reached the ocean. At 07:15  this captain attempted to do the same, but the vessel was struck by a wave  and capsized. Information Available Investigators focused on the background of the captain, and the circum- stances under which he made the decision to cross, to understand the nature  of his decision-making error in deciding to cross. The captain was 66-years  old and had over 26 years of experience operating charter fishing vessels,  primarily in the Tillamook Bay area. He and his wife had owned the com- pany that owned and operated the Taki-Tooo and another vessel, but had sold  it about 2 years before the accident. The captain agreed to serve thereafter  on a part-time basis as captain of the Taki-Tooo upon the request of the group  chartering the vessel. He was to be paid upon completion of the charter, but  investigators determined that he did not make the decision to cross for finan- cial need. He and his wife were said to have sold the company as part of their  retirement planning. Thus, the captain, a mariner with years of experience operating charter  fishing vessels in this area, was skilled, understood weather information,  and was, because of his experience, cognizant of the hazards the sea state  presented. In situation awareness terms, he had Levels 1 and 2 situation  awareness. He had all of the information necessary regarding the sea state,  Level 1, and he understood the meaning of the weather information in terms  of the risks it posed to his vessel, Level 2. But investigators determined that several factors influenced his deci- sion. First, although his passengers would have understood had the cap- tain decided not to cross for safety reasons, he knew the passengers and  was aware that they had asked for him to serve as captain. This knowledge  would have made him less willing to disappoint them. As investigators  write: …the knowledge that the passenger group chartering his vessel had  specifically requested that he serve as their master would most likely  have subtly affected his decision not only to leave port but also to subse- quently cross the bar. He would have been motivated not to disappoint  those passengers who had traveled some distance to engage in a fishing  expedition under his command. (National Transportation Safety Board,  2005, pp. 43–44) Further, by traveling to the bar and waiting, with the other vessels, for a  sea state that would have allowed a safe crossing, he, with the other vessel  captains, also limited his options with the passengers. Investigators write,  with regard to the decisions of those vessel masters: While the decision to leave the dock to assess conditions at the bar might  have been prudent, it also probably subtly influenced the masters’ subse- quent decisions to cross the bar rather than return to the dock. By load- ing passengers on the vessel and taking them almost as far </w:t>
      </w:r>
      <w:r w:rsidRPr="00C548E3">
        <w:rPr>
          <w:rFonts w:ascii="Calibri" w:hAnsi="Calibri" w:cs="Calibri"/>
          <w:sz w:val="24"/>
          <w:szCs w:val="24"/>
        </w:rPr>
        <w:lastRenderedPageBreak/>
        <w:t xml:space="preserve">as the bar, the  masters’ decision-making ability to return to the dock without crossing  the bar was diminished. To return to the dock would have meant that  each master would have had to personally face and explain his deci- sion to the passengers who had prepared for the expedition and boarded  the vessel and whose anticipation for the fishing voyage no doubt had  increased as they neared the bar. (National Transportation Safety Board,  2005, p. 43) In addition, the years of experience of the captain operating charter fishing  vessels in that area may have worked against the quality of his decision mak- ing. His previous efforts crossing the bar had all been successful. As a result,  even given his awareness of the risks of crossing, experiencing only success- ful crossings may have influenced his perception of the risk. As Orasanu and  Martin (1998, p. 103) observed with regard to aviation, If somewhat similar risky situations have been encountered in the past  and the crew has successfully taken a particular course of action, they  will expect also to succeed this time with the same CoA [course of  action], for example, landing at airports where conditions frequently are  bad, for example in Alaska. Given the uncertainty of outcomes, in many  cases they will be correct, but not always. As noted, after the Taki-Tooo arrived at the bar and waited with three other  vessels, the captains of those vessels crossed successfully. Vessel size and  engine power affect vessel stability. The larger the vessel and the more pow- erful its engine, the more readily it can withstand rough seas. The first two  vessels that crossed were larger than the Taki-Tooo and had more powerful  engines. The one that crossed immediately before the captain attempted to  do so was about the same size, and with the same approximate sized engine  as the Taki-Tooo. Because the captain and his wife had owned that vessel  through the company that they had sold, and having operated it before, the  captain was familiar with its stability and handling characteristics. Once  that vessel crossed the captain had evidence that a comparably sized vessel  could successfully cross the bar. Nonetheless, despite the successful outcomes of the vessels that crossed  before the Taki-Tooo captain’s attempt, those crossings were not uneventful.  Some onboard one of the vessels reported having sustained injuries dur- ing the crossing. Most important, however, to the captain’s decision was the  nature of the dynamic conditions the sea presented and the length of the  interval between deciding to cross and actually crossing the bar. Because  the crossing could not be instantaneous, any decision to cross could not  have been based on the sea state encountered during the crossing, given the  dynamic sea conditions and the time needed to reach the bar from the point  at which the decision to cross had been made. In terms of situation aware- ness, no captain at the bar could </w:t>
      </w:r>
      <w:r w:rsidRPr="00C548E3">
        <w:rPr>
          <w:rFonts w:ascii="Calibri" w:hAnsi="Calibri" w:cs="Calibri"/>
          <w:sz w:val="24"/>
          <w:szCs w:val="24"/>
        </w:rPr>
        <w:lastRenderedPageBreak/>
        <w:t>have had Level 3 situation awareness. The  time interval between the decision and the encounter, and the severity of  the sea state meant that situation awareness would be inaccurate, and any  decision based on inaccurate situation awareness has a likelihood of being  erroneous. Investigators conclude: … the decision of the Taki-Tooo master to cross the bar was probably influ- enced by a host of factors, including the request of the passengers for his  services, his observations of sea conditions comparable to those he had  seen before, his previous experience making the bar transit with this  vessel, and his observation of the crossings of the other vessels before  him. [However], no master can be assured that conditions encountered  when crossing will be the same conditions as those observed when the  decision to cross is made. The tragic consequences of his attempt to tran- sit the bar demonstrate the faultiness of his decision-making. (National  Transportation Safety Board, 2005, p. 46) Summary Operators conduct a situation assessment to understand the system state and  its operating environment. Situation awareness is the understanding opera- tors have of the system and its environment at any one time. It is based on an  operator’s obtaining critical system-related information, understanding the  information and its description of the system state, and being able to proj- ect from the current system state to the near term. Equipment factors, such  as display interpretability; operator factors, such as experience, knowledge,  and skills; and company factors, such as training, affect situation awareness  quality. The quality of situation awareness directly affects the quality of sub- sequent decision making. In general, operators use one of two types of decision-making processes.  One, classical decision making, is applied primarily to relatively static situ- ations and the other, naturalistic decision making, is applied primarily to  dynamic situations. In classical decision making the decision maker gener- ates options based on the nature of the situation, evaluates the costs and  benefits of the options, and selects the one with the greatest benefits for the  least cost. In naturalistic decision making, the decision maker quickly makes  a decision by first recognizing the situation and then selecting an option that  seems to work for that situation, even if it is not necessarily the “best” option  that could follow a more thorough analysis. Decision-making biases influ- ence the quality of decisions made through either process. DOCUMENTING SITUATION AWARENESS  AND DECISION MAKING SITUATION AWARENESS • Identify the information that the operator used or, if the opera- tor is unavailable, was likely to have used to obtain situation  awareness.  • Document equipment, operator, and company antecedents that  could have affected the operator’s understanding of the event. •</w:t>
      </w:r>
      <w:r w:rsidR="00B73BC0">
        <w:rPr>
          <w:rFonts w:ascii="Calibri" w:hAnsi="Calibri" w:cs="Calibri"/>
          <w:sz w:val="24"/>
          <w:szCs w:val="24"/>
        </w:rPr>
        <w:t xml:space="preserve"> </w:t>
      </w:r>
      <w:r w:rsidRPr="00C548E3">
        <w:rPr>
          <w:rFonts w:ascii="Calibri" w:hAnsi="Calibri" w:cs="Calibri"/>
          <w:sz w:val="24"/>
          <w:szCs w:val="24"/>
        </w:rPr>
        <w:t xml:space="preserve"> Document </w:t>
      </w:r>
      <w:r w:rsidRPr="00C548E3">
        <w:rPr>
          <w:rFonts w:ascii="Calibri" w:hAnsi="Calibri" w:cs="Calibri"/>
          <w:sz w:val="24"/>
          <w:szCs w:val="24"/>
        </w:rPr>
        <w:lastRenderedPageBreak/>
        <w:t>the system state from recorded data, operating man- uals, personnel interviews, and other relevant data sources. • Observe system operations, if possible, to determine the infor- mation upon which the operators relied. • Interview operators, both critical and noncritical to the event,  to learn of the techniques they use to understand the state of  the system and its operating environment. • Document the sources of information available to the operator,  using the methods described in the preceding chapters. • Identify the operator’s previous encounters with similar sce- narios in similar systems. • Document the time the operator first perceived the critical situ- ation and the time he or she responded. • Compare</w:t>
      </w:r>
      <w:r w:rsidR="00B73BC0">
        <w:rPr>
          <w:rFonts w:ascii="Calibri" w:hAnsi="Calibri" w:cs="Calibri"/>
          <w:sz w:val="24"/>
          <w:szCs w:val="24"/>
        </w:rPr>
        <w:t xml:space="preserve"> </w:t>
      </w:r>
      <w:r w:rsidRPr="00C548E3">
        <w:rPr>
          <w:rFonts w:ascii="Calibri" w:hAnsi="Calibri" w:cs="Calibri"/>
          <w:sz w:val="24"/>
          <w:szCs w:val="24"/>
        </w:rPr>
        <w:t xml:space="preserve">the operator’s perceptions of the events with the  actual system state. </w:t>
      </w:r>
    </w:p>
    <w:p w14:paraId="29807F20" w14:textId="77777777" w:rsidR="008C1E90" w:rsidRDefault="00C548E3" w:rsidP="00C548E3">
      <w:pPr>
        <w:rPr>
          <w:rFonts w:ascii="Calibri" w:hAnsi="Calibri" w:cs="Calibri"/>
          <w:sz w:val="24"/>
          <w:szCs w:val="24"/>
        </w:rPr>
      </w:pPr>
      <w:r w:rsidRPr="00C548E3">
        <w:rPr>
          <w:rFonts w:ascii="Calibri" w:hAnsi="Calibri" w:cs="Calibri"/>
          <w:sz w:val="24"/>
          <w:szCs w:val="24"/>
        </w:rPr>
        <w:t>DECISION MAKING • Document the tasks that the operator performed, and the  amount of time available to complete the tasks. • Determine the information available, and the information that  the operator used. •</w:t>
      </w:r>
      <w:r w:rsidR="00B73BC0">
        <w:rPr>
          <w:rFonts w:ascii="Calibri" w:hAnsi="Calibri" w:cs="Calibri"/>
          <w:sz w:val="24"/>
          <w:szCs w:val="24"/>
        </w:rPr>
        <w:t xml:space="preserve"> </w:t>
      </w:r>
      <w:r w:rsidRPr="00C548E3">
        <w:rPr>
          <w:rFonts w:ascii="Calibri" w:hAnsi="Calibri" w:cs="Calibri"/>
          <w:sz w:val="24"/>
          <w:szCs w:val="24"/>
        </w:rPr>
        <w:t xml:space="preserve"> Identify the operator’s decisions and actions. • Evaluate the effectiveness of the decisions in terms of their con- sequences as well as the decision-making process used. • Examine training programs and procedures to identify defi- ciencies that could have led to adverse outcomes. • Examine the circumstances the operator encountered and the  extent to which they changed between the time a decision was  made and the time it was implemented. </w:t>
      </w:r>
    </w:p>
    <w:p w14:paraId="731DA1DA" w14:textId="77777777" w:rsidR="00EC1792" w:rsidRPr="00EC1792" w:rsidRDefault="00EC1792" w:rsidP="00EC1792">
      <w:pPr>
        <w:rPr>
          <w:rFonts w:ascii="Calibri" w:hAnsi="Calibri" w:cs="Calibri"/>
          <w:sz w:val="24"/>
          <w:szCs w:val="24"/>
        </w:rPr>
      </w:pPr>
      <w:r w:rsidRPr="00EC1792">
        <w:rPr>
          <w:rFonts w:ascii="Calibri" w:hAnsi="Calibri" w:cs="Calibri"/>
          <w:sz w:val="24"/>
          <w:szCs w:val="24"/>
        </w:rPr>
        <w:t>Chapter Fifteen</w:t>
      </w:r>
    </w:p>
    <w:p w14:paraId="52D7184A" w14:textId="77777777" w:rsidR="00EC1792" w:rsidRPr="00EC1792" w:rsidRDefault="00EC1792" w:rsidP="00EC1792">
      <w:pPr>
        <w:rPr>
          <w:rFonts w:ascii="Calibri" w:hAnsi="Calibri" w:cs="Calibri"/>
          <w:sz w:val="24"/>
          <w:szCs w:val="24"/>
        </w:rPr>
      </w:pPr>
      <w:r w:rsidRPr="00EC1792">
        <w:rPr>
          <w:rFonts w:ascii="Calibri" w:hAnsi="Calibri" w:cs="Calibri"/>
          <w:sz w:val="24"/>
          <w:szCs w:val="24"/>
        </w:rPr>
        <w:t xml:space="preserve">Automation </w:t>
      </w:r>
    </w:p>
    <w:p w14:paraId="51A9879F" w14:textId="77777777" w:rsidR="00770F7D" w:rsidRDefault="00EC1792" w:rsidP="00EC1792">
      <w:pPr>
        <w:rPr>
          <w:rFonts w:ascii="Calibri" w:hAnsi="Calibri" w:cs="Calibri"/>
          <w:sz w:val="24"/>
          <w:szCs w:val="24"/>
        </w:rPr>
      </w:pPr>
      <w:r w:rsidRPr="00EC1792">
        <w:rPr>
          <w:rFonts w:ascii="Calibri" w:hAnsi="Calibri" w:cs="Calibri"/>
          <w:sz w:val="24"/>
          <w:szCs w:val="24"/>
        </w:rPr>
        <w:t xml:space="preserve">“David, I’m afraid.” Hal the computer to astronaut David Poole as he was removing Hal’s  higher cognitive powers, in Stanley Kubrick’s film, 2001: A Space Odyssey* Introduction Although much of the technological innovations that Stanley Kubrick  had envisioned in his landmark 1968 film, 2001: A Space Odyssey, have not  been realized, dramatic changes have nonetheless taken place in complex  systems since then. Unlike Hal, the omniscient and omnipotent computer,  automation today does not exercise absolute control over complex systems  and the people who operate them. Operators still control complex systems,  although their role has changed as automation has increased and grown  more sophisticated. As systems have become more advanced, automation has performed an  ever-larger share of both the manual and the cognitive tasks that operators  had previously done themselves. The increased role of automation in sys- tems has enhanced many aspects of system operations, but it has also led to  unique antecedents to errors, errors that have led to incidents and </w:t>
      </w:r>
      <w:r w:rsidRPr="00EC1792">
        <w:rPr>
          <w:rFonts w:ascii="Calibri" w:hAnsi="Calibri" w:cs="Calibri"/>
          <w:sz w:val="24"/>
          <w:szCs w:val="24"/>
        </w:rPr>
        <w:lastRenderedPageBreak/>
        <w:t>accidents. Two aircraft incidents, involving what today would be considered rela- tively simple automation, illustrate the type of operator errors that could  result from the application of automation to complex systems. In each, the  aircraft sustained substantial damage but the pilots were able to land safely.  In 1979, a DC-10 experienced an aerodynamic stall and lost over 10,000 feet of  altitude before the pilots recovered airplane control. They had inadvertently  commanded a control mode through the airplane’s autopilot that called for a  constant speed climb, but during the climb they did not realize that the air- speed had decreased below the stall speed (National Transportation Safety  Board, 1980). *</w:t>
      </w:r>
      <w:r w:rsidRPr="00EC1792">
        <w:rPr>
          <w:rFonts w:ascii="Calibri" w:hAnsi="Calibri" w:cs="Calibri"/>
          <w:sz w:val="24"/>
          <w:szCs w:val="24"/>
        </w:rPr>
        <w:tab/>
        <w:t xml:space="preserve"> The quote, taken from the film, was not in the Arthur C. Clarke novel upon which the film  was based. As discussed previously in this text, an aircraft experiencing an aerody- namic stall develops insufficient lift to maintain flight. Unless pilots respond  quickly the aircraft will almost certainly lose altitude rapidly and crash. In  this accident the pilots had engaged an automated flight mode that main- tained the pilot selected climb rate. However, with no other changes to air- craft control, a climbing aircraft can only maintain a constant climb rate  at the expense of its forward airspeed. At some point, the airspeed will be  insufficient to develop lift and the airplane will stall. The pilots had delegated airplane control to the autopilot, but did not effec- tively monitor the aircraft’s performance thereafter. Instead, they relied on  it to perform accurately and reliably, but did not notice that the airplane’s  airspeed had decreased below the minimum required to maintain forward  air speed and lift. Despite three sources of data presented visually, aurally,  and tactilely informing them of their insufficient airspeed and the stall, none  recognized that the airplane had experienced a stall. Several years later a Boeing 747 lost power on an outboard engine while in  cruise flight (National Transportation Safety Board, 1986). Should an engine  on an aircraft with four engines fail, the two engines on the other wing  would generate about twice the thrust as the remaining engine alone could  generate. Without corrective action, the differential thrust would cause the  airplane to swing or “yaw” to the side of the failed engine. An engine failure is not a catastrophic event, so long as the pilots perform  maneuvers that all pilots are trained to perform to maintain aircraft control.  However, these pilots did not respond to the engine failure and did not per- form the necessary actions to correct the yaw. The autopilot continued to  counteract the yaw in order to maintain the selected flight path. However,  after several minutes, the autopilot could no longer maintain the heading  and it automatically disengaged from airplane control. The airplane entered  a steep dive and lost over 30,000 feet before it was recovered. The pilots </w:t>
      </w:r>
      <w:r w:rsidRPr="00EC1792">
        <w:rPr>
          <w:rFonts w:ascii="Calibri" w:hAnsi="Calibri" w:cs="Calibri"/>
          <w:sz w:val="24"/>
          <w:szCs w:val="24"/>
        </w:rPr>
        <w:lastRenderedPageBreak/>
        <w:t xml:space="preserve">nei- ther recognized nor responded effectively to the situation until the airplane  had reached the end of the dive. In both instances, what today would be considered relatively primitive  types of aircraft automation performed precisely as designed. The DC-10  pilots failed to monitor the actions of the automation mode that they had  selected, and the Boeing 747 pilots did not disengage the automation and  take manual control of the airplane when necessary. Neither of the two pilot  teams seemed to recognize that the automation, which had performed so  reliably in the past, could also lead to catastrophe if not monitored. Since then the application of automation to complex systems has increased,  and more sophisticated types of automation applied, but operators have  continued to make errors interacting with the automation. For example, a  highly automated aircraft that was introduced in the late 1980s and operated  by different airlines, each with its own operating procedures, was initially  involved in a number of fatal accidents due, at least in part, to operator errors  in dealing with the automation. The relatively high number of accidents of  this airplane type illustrates a phenomenon that seems to occur after tech- nologically advanced systems have begun service, a lengthy initial period  in which managers and regulators come to recognize how the new technol- ogy requires changes in the way operators deal with the system. Training  programs and procedures are then modified in response to the effects of the  technological advances. As Amalberti writes (1998), Any new technology calls for a period of adaptation to eliminate resid- ual problems and to allow users to adapt to it. The major reason for this  long adaptive process is the need for harmonization between the new  design on one hand and the policies, procedures, and moreover the men- talities of the…system on the other hand. (p. 173) To better understand how automation can affect operator performance, the  nature of automation itself will be examined, and effects of automation on  system operations reviewed. Automation Automation can mean many things to many people. Billings (1997) defines  automation as the replacement of tasks that humans had previously per- formed by machines. Moray, Inagaki, and Itoh (2000) define automation as  “any sensing, detection, information-processing, decision making, or con- trol action that could be performed by humans but is actually performed by  machine” (p. 44). Automated systems can perform a wide range of both manual and cogni- tive tasks, ranging from minimal to complete system control. Indeed, when  planning complex systems, designers decide on the level of automation  to bring to the system. Parasuraman (2000) and Parasuraman et al. (2000)  describe up to 10 levels of automated control that designers can incorporate  into a system, from a fully manual system </w:t>
      </w:r>
      <w:r w:rsidRPr="00EC1792">
        <w:rPr>
          <w:rFonts w:ascii="Calibri" w:hAnsi="Calibri" w:cs="Calibri"/>
          <w:sz w:val="24"/>
          <w:szCs w:val="24"/>
        </w:rPr>
        <w:lastRenderedPageBreak/>
        <w:t xml:space="preserve">to complete automated system  control. In the lowest level, the operator performs all tasks, and in the highest  level the automation makes all decisions and takes all actions independent  of, and without communicating with, the operator. The levels in between  range from automated sensing and detection, to offering operators decision  alternatives, to deciding for the operator, to the highest level, complete con- trol. They recommend that designers consider the level of automation that  is optimum for the operator tasks they wish to automate, and the effects of  the automation level on the operator’s ability to perform the requisite tasks. Others argue that the severity and immediacy of error consequences  should dictate the level of automation implemented. Moray et  al. (2000)  believe that the optimal level of automation depends on such elements as the  complexity of the system, the risk of a fault, and the dynamics of an event.  They suggest that an immediate response to a system fault is needed when  an automated response will be superior to a human one. However, to avoid  unnecessary and quite costly system shutdowns in situations that are not  time critical, they suggest that operators, not the automation, retain ultimate  control of the system. Today the variety of automated systems employed and their levels of  automated control are considerable. Automation can function as a single  subsystem or as a constellation of subsystems operating interdependently.  Nevertheless, despite the range of possible automation functions available,  automated systems currently perform four functions: acquiring information,  analyzing information, selecting actions based on that analysis, and imple- menting the action, as needed (Sheridan and Parasuraman, 2005). The degree  and level at which the four functions are conducted vary across systems,  along with their degree of independence from the operators. Today, after  extensive research into automation’s effects on operator performance has  been carried out and several automation-related events have occurred, many  recognize that automation has led to many positive and negative effects on  operator performance. Automation Advantages and Disadvantages Benefits There is little question that automation has enhanced many aspects of com- plex system operations. Wiener and Curry (1980) and Wiener (1989) examin- ing the effects of automation in the aviation environment, believe that these  resulted from a combination of technological, economic, and safety factors,  not all of which have been realized. For example, automation can reduce  operator workload, enabling operators to attend to “higher level” activi- ties, such as system monitoring and troubleshooting. Automation can also  raise operator productivity decreasing the number of operators needed and  lowering operating costs. Automated systems are also </w:t>
      </w:r>
      <w:r w:rsidRPr="00EC1792">
        <w:rPr>
          <w:rFonts w:ascii="Calibri" w:hAnsi="Calibri" w:cs="Calibri"/>
          <w:sz w:val="24"/>
          <w:szCs w:val="24"/>
        </w:rPr>
        <w:lastRenderedPageBreak/>
        <w:t xml:space="preserve">highly reliable and  can control system performance with considerable accuracy. In aviation and  marine settings, for example, automated navigation systems can maintain  operator-selected courses or tracks with little or no deviation, and with little  or no operator involvement necessary to ensure the accuracy of the main- tained course. Modern systems also offer flexibility to the design of both displays and  controls. This enhances safety by enabling designers to display potentially  readily interpretable and accurate system-related information, benefitting  situation awareness and increasing operators’ abilities to recognize and  respond effectively to system anomalies. Digital displays can integrate and  present data with fewer gauges, and in a more interpretable manner than  could be done with analog gauges, and controls can be designed to better  match the needs of operators than in older, nonautomated systems. Shortcomings Automation has also brought about negative consequences that, on occasion,  have adversely affected operator performance and increased opportunities  for error. In some ways, the benefits of automation, such as its high reliability  and accurate system control can be seen to actually work against operator  performance. As Jamieson and Vicente (2005) note: The use of automation in complex sociotechnical systems has proved  to be a double-edged sword. It is a technology that, perhaps more so  than any other, speaks with a forked tongue to system designers. On  the one hand, it promises unprecedented reliability, reduced workload,  improved economy, and fewer errors. On the other hand, it whispers of  less tangible, but no less real, costs to operators in terms of skill degrada- tion, mental isolation, and monitoring burdens…(p. 12) Researchers have identified several effects of automation that can poten- tially work against operator performance, and thus create opportunities for  errors. User Interface. Some automation applications have reduced the types and  amount of data that operators had depended upon for system performance  feedback, thereby reducing operator’s awareness of the system state (e.g.,  Norman, 1990; Billings, 1997). Feedback reduction can be seen in several  highly automated aircraft types. Two interconnected pilot control columns  that pilots had used to control the flight path also enabled each to observe  the other’s control column movements through corresponding movement in  their own controls. These have been replaced by control sticks with no cor- responding movement. Moving one does not move the other. Pilots using  these controls cannot rely on tactile and visual feedback from control col- umn movement to recognize the other pilot’s inputs as they could on older  models. Rather, they must focus on flight displays and interpret the data to  recognize the results of changes </w:t>
      </w:r>
      <w:r w:rsidRPr="00EC1792">
        <w:rPr>
          <w:rFonts w:ascii="Calibri" w:hAnsi="Calibri" w:cs="Calibri"/>
          <w:sz w:val="24"/>
          <w:szCs w:val="24"/>
        </w:rPr>
        <w:lastRenderedPageBreak/>
        <w:t xml:space="preserve">to aircraft controls. Similarly, in older aircraft pilots move throttles or control levers for- ward or back to increase or decrease engine thrust. On aircraft equipped  with autothrottles, engine thrust is automatically maintained, varying in  response to pilot selected performance parameters, environmental con- ditions, design limitations, and operating phase. On most autothrottle- equipped aircraft, pilots have two sources of information to inform them  of autothrottle commanded changes in engine thrust: forward and aft  throttle movement and engine-related data displays. However, on some  advanced aircraft stationary throttles have replaced moving throttles, thus  eliminating visual and tactile cues of throttle movement that pilots had  relied upon to detect engine thrust changes. This has reduced the available  sources of information on engine thrust changes to one source, visually  presented information from engine displays. Worse, with changes to both  controls pilots have been forced to rely on their foveal or central vision to  learn of changes in engine operation, rather than their peripheral vision.  Because peripheral vision is more sensitive to changes in movement than  central vision, control changes have become even less detectable than they  had been before. Automation has also changed the design of system controls by making  extensive use of keyboards, touchscreens, trackballs, and other control  types, rather than the larger and more defined levers, pulleys, and manual  controls found on older systems. In routine situations in which operator  workload is predictable, controlling the system through keyboard or touch- screen will likely not affect operator performance. However, in nonroutine  situations, when operator workload is likely to be high, interacting with the  automated controls can be cognitively demanding, reducing operator aware- ness of peripheral visual cues and increasing workload further in inoppor- tune circumstances. For example, in automated systems activities can be programmed  through a small keyboard, potentially reducing workload because fur- ther control inputs would not necessarily be needed—so long as the pro- grammed activities do not change. However, should they need to change,  operators will have to execute numerous keystrokes again, during periods  of high workload. Attending to the keyboard and inputting keystrokes  increase workload substantially over the steps that would be required in  less-automated systems and during unexpected or nonroutine situations,  and the increase on operator workload can have adverse effects on opera- tional safety. System Transparency. Few operators are aware of the design or logic of  the software and the contents of the algorithms and databases that guide  the automation of the systems they operate. As many software users do,  rather than understanding a program’s underlying design, operators </w:t>
      </w:r>
      <w:r w:rsidRPr="00EC1792">
        <w:rPr>
          <w:rFonts w:ascii="Calibri" w:hAnsi="Calibri" w:cs="Calibri"/>
          <w:sz w:val="24"/>
          <w:szCs w:val="24"/>
        </w:rPr>
        <w:lastRenderedPageBreak/>
        <w:t xml:space="preserve">strive  to become sufficiently familiar with its application, either through formal  training, experience, or both, to operate it as needed. In most circumstances,  the lack of automation logic transparency, what Woods, Johannesen, Cook,  and Sarter (1994), describe as the “opaque” nature of automation, will not  adversely affect operator performance. However, in the event of a system  anomaly, operators’ unawareness of the reasons for the actions of the auto- mation, or the inability to predict its next actions, degrades their ability to  diagnose and respond. As Billings (1997) notes, “regardless of the cause, the  net effect [of this] is diminished awareness of the situation, a serious problem  in a dynamic environment” (p. 188). Further, automation opacity makes operators reluctant to intervene should  they become uncertain of the automation outcomes to expect. Sarter and  Woods (2000) found that when airline pilots were faced with unexpected  automation actions, they hesitated to become more involved in the system’s  operation. Instead, most persisted in attempting to understand the nature  of the error, even to the point of not monitoring the airplane’s operation and  allowing it to enter potentially dangerous conditions. In some systems the automation is sufficiently independent that it can  engage one of multiple operating modes without operator input or guidance.  Each operating mode offers capabilities specific to the needs of the various  operating phases, but the system may not effectively inform operators of the  identity of the mode that is engaged. Several researchers have found that  operators were often unaware of the system’s operating mode, a potentially  critical element of situation awareness in any complex system (e.g., Sarter  and Woods, 1995, 1997, 2000; Degani, Shafto, and Kirlik, 1999). Sarter and Woods (1997) characterize mode changes and related phenom- ena that operators do not expect as “automation surprises,” which, “begin  with misassessments and miscommunications between the automation and  the operator(s), which lead to a gap between the operator’s understanding  of what the automated systems are set up to do and how the automated sys- tems are or will be handling the underlying process(es)” (p. 554). They sug- gest that automation surprises are based on poor operator mental models  of automation, as well as low system observability during highly dynamic  or nonroutine situations. By itself the loss of mode awareness, that is, situa- tion awareness with regard to system operating mode, can create opportu- nities for error. However, in combination with automation opacity, loss of  mode awareness can considerably reduce operator situation awareness and  enhance opportunities for error. The effects of several of these automation effects are evident in the  December 1995 accident involving a Boeing 757 that crashed near Cali,  Colombia </w:t>
      </w:r>
      <w:r w:rsidRPr="00EC1792">
        <w:rPr>
          <w:rFonts w:ascii="Calibri" w:hAnsi="Calibri" w:cs="Calibri"/>
          <w:sz w:val="24"/>
          <w:szCs w:val="24"/>
        </w:rPr>
        <w:lastRenderedPageBreak/>
        <w:t xml:space="preserve">(Aeronautica Civil of the Government of Colombia, 1996). The  crew was using the airplane’s automated flight management system to con- trol the flight. The captain misinterpreted an air traffic controller’s clearance  to Cali and reprogrammed the aircraft automation to fly directly to the Cali  radio navigation beacon rather than to waypoints located short of the field,  as the approach procedure had required. When told to report passing over  a waypoint in between, both pilots were unaware that the captain had inad- vertently deleted the critical waypoint and all intermediate waypoints from  the automated flight path control by establishing the direct course to the Cali  beacon. After repeated, unsuccessful attempts to locate the critical waypoint  through the automation, they decided to fly to a waypoint just short of the  field, again by reprogramming the automation to fly the new flight path,  during an already period of high workload. However, they were unfamiliar  with the designation of navigation data stored in the airplane’s navigation  database, and inadvertently established a course away from Cali. After the  crew had recognized their error and they turned back to Cali, the airplane  struck a mountain. Monitoring, Vigilance, and Situation Awareness. Automation has helped  to distance the operator from many system-related cues. Norman (1981,  1988) believes that in automated systems operators may no longer directly  observe the system, hear its sounds, or feel its movement. Instead they  monitor the data that automated sensors detect and display; which may  not effectively convey the needed information. This diminished their mode  awareness and decreased their ability to respond effectively to unexpected  system states. Further, monitoring displays over extended periods is fatigu- ing. Operators lose the ability to accurately detect and respond to system  anomalies after prolonged periods of monitoring (e.g., Wiener and Curry,  1980; Molloy and Parasuraman, 1996; Parasuraman, Mouloua, Molloy, and  Hillburn, 1996). Researchers have demonstrated that increasing automation and decreas- ing operator involvement in system control reduces operator ability to main- tain awareness of the system and its operating states. Endsley and Kaber  (1999) found that among various levels of automation, people perform best  when actively involved in system operation. Endsley and Kiris (1995) term  the reduced operator involvement in system control in highly automated  systems the “out-of-the-loop performance problem.” They argue that auto- mation leads to reduced operator ability to recognize system anomalies as  a result of (1) reduced vigilance and increased complacency from monitor- ing instead of active system control, (2) passive receipt of information rather  than active information acquisition, and (3) loss or modification of feedback  concerning system state. The </w:t>
      </w:r>
      <w:r w:rsidRPr="00EC1792">
        <w:rPr>
          <w:rFonts w:ascii="Calibri" w:hAnsi="Calibri" w:cs="Calibri"/>
          <w:sz w:val="24"/>
          <w:szCs w:val="24"/>
        </w:rPr>
        <w:lastRenderedPageBreak/>
        <w:t xml:space="preserve">investigation of a 1997 accident involving an automated turbo- prop aircraft, an Embraer Brasilia, support these conclusions (National  Transportation Safety Board, 1998). The pilots did not recognize that the  wings of their aircraft had become contaminated by ice, degrading its aero- dynamic characteristics. The autopilot, a sophisticated flight management  system, attempted to maintain the selected flight path of the increasingly  unstable aircraft. Because the pilots were not directly controlling the airplane they had no  tactile feedback from the movement of the control column. Only two sources  of visual information were available to inform them of the airplane’s increas- ing loss of lift, an airplane attitude display and the autopilot-induced control  column movements, which corresponded to what would have been pilot- induced control column movements. The pilots did not perceive these cues  and so did not recognize that the airplane was about to stall. The autopilot reached the limit of its control ability and disengaged. The  airplane quickly went into a turn and then dive, and the pilots were unable  to regain aircraft control. Had they been controlling the airplane manu- ally, the tactile cues of the control column forces would have been far more  perceptible than were the visual cues of the displays because they would  have felt the control column forces or seen them through their peripheral  vision, unlike the visual displays that required direct monitoring. With the  movement of the control column the pilots would have recognized that the  airplane was approaching a stall. With that information they would have  likely responded in sufficient time to avoid the accident. Workload Alteration. Automation has generally reduced operator workload;  but it has often done so during already low-workload operating phases,  and it has increased it during already high-workload phases. Woods (1996)  has described this redistribution of workload as “clumsy automation” (also  Kantowitz and Campbell, 1996), a phenomenon that increases rather than  decreases opportunities for operator errors. As Woods (1996) explains, A form of poor coordination between the human and machine in the  control of dynamic processes where the benefits of the new technology  accrue during workload troughs and the costs or burdens imposed by  the technology (i.e., additional tasks, new knowledge, forcing the user to  adopt new cognitive strategies, new communication burdens, new atten- tional demands) occur during periods of peak workload, high criticality  or high tempo operations… (p. 10) Yet even simply reducing workload can also degrade operator perfor- mance if this occurs during already low workload periods. Excessively  reduced workload over extended periods can increase boredom and  increase operator difficulty in maintaining vigilance (O’Hanlon, 1981). As  noted in Chapter 6, operator </w:t>
      </w:r>
      <w:r w:rsidRPr="00EC1792">
        <w:rPr>
          <w:rFonts w:ascii="Calibri" w:hAnsi="Calibri" w:cs="Calibri"/>
          <w:sz w:val="24"/>
          <w:szCs w:val="24"/>
        </w:rPr>
        <w:lastRenderedPageBreak/>
        <w:t xml:space="preserve">alertness decreases over extended periods of  relative inactivity, increasing the subsequent effort needed to detect system  anomalies. Trust, Bias, and Skill Degradation. Automation can perform so reliably and  accurately that over time operators’ interactions with the automation change.  As system automation increases, the number of tasks that are performed  more accurately and reliably than by operators, grows. This has increased  operator trust in the automation’s ability to perform those tasks. Yet, as this  trust grows, their confidence in their own abilities to perform the same tasks  manually may decrease (e.g., Lee and Moray, 1992). Researchers have explored the relationship between automation and  operator trust. Parasuraman and Riley (1997) found that as operator trust in  the automation grows, they increasingly delegate responsibility for system  monitoring to the automation. At the same time, their vigilance and ability  to recognize system faults may decrease because their expectation of, and  preparedness for, system faults decreases with their growing trust in the  automation. Moray, Inagaki, and Itoh (2000) note that operator trust in a system depends  primarily on its reliability. They suggest that with less than about 90% reli- ability trust in the automation falls off considerably. By contrast, operators’  self-confidence in their own ability to operate the system depends not on the  system but on their experiences with the system. Paradoxically, the high reli- ability and accuracy of automation make it more, rather than less, likely that  operators will fail to effectively monitor automated systems as they come to  rely on them more and more, and on themselves less and less. Mosier and Skitka (1996) suggest that the high degree of automation reli- ability and accuracy can, over time, lead operators to put more faith in auto- mated system guidance than in their own experience and training, and  reduce their vigilance. These will lead operators to overlook problems that  the automation fails to detect, or to unquestioningly follow the guidance  that automation offers, even when the guidance is inappropriate. Mosier  and Skitka (1996) refer to this excessive trust and confidence in automation  as “automation bias.” Operators can over-rely on the automation in highly  automated systems, much as team members can over-rely on other operators  in their team (see also Mosier, Skitka, Heers, and Burdick, 1998; Skitka and  Mosier, 2000). Bainbridge (1983) and Billings (1997) point out that reliance on automation  for monitoring and decision making can erode operator skills, increasing the  likelihood of error in the event of a system fault. Bainbridge terms this an  “irony of automation” because, When manual takeover [of a system] is needed there is likely to be some- thing wrong with the process, so that unusual actions will be needed to  control it, and one can argue that the operator needs </w:t>
      </w:r>
      <w:r w:rsidRPr="00EC1792">
        <w:rPr>
          <w:rFonts w:ascii="Calibri" w:hAnsi="Calibri" w:cs="Calibri"/>
          <w:sz w:val="24"/>
          <w:szCs w:val="24"/>
        </w:rPr>
        <w:lastRenderedPageBreak/>
        <w:t xml:space="preserve">to be more rather  than less skilled, and less rather than more [task] loaded, than average.  (p. 272) An accident that occurred in Columbus, Ohio, in 1994, in which a Jetstream  J-41, an automated turboprop airplane, crashed just short of the runway,  illustrates how insufficient operator self-confidence and excessive trust in  automation can lead to critical errors (National Transportation Safety Board,  1994). At the time of the accident, the weather was poor and visibility limited,  conditions that are often quite demanding, thus increasing pilot workload.  Each pilot had reason to lack confidence in his own operating skills. The  first officer, with little experience operating highly automated aircraft, had  only recently been hired. The captain, though experienced in the aircraft,  had demonstrated deficiencies in several failed check or examination flights. The captain had programmed the airplane’s flight management computer  (FMC) and engaged it to fly the precise flight path to an approach and land- ing. However, although the FMC could accurately fly a preprogrammed  three-dimensional flight path, it controls only the flight path, unlike automa- tion of larger air transport aircraft. On this airplane, the pilots and not the  automation control the aircraft’s airspeed. The captain had delegated flight path control to the automation, but then  failed to effectively monitor the airspeed. The airplane flew precisely along  the flight path, until its airspeed decayed and it experienced an aerodynamic  stall. The pilots were unable to recover the airplane. The captain’s history  of piloting deficiencies contributed to his reliance on the automation. With  apparently greater confidence in the airplane’s automation than in his own  abilities, he delegated flight path control to the automated flight management  system. Although this was not in itself an error, he then failed to adequately  monitor the airplane’s airspeed, apparently focusing primarily on its flight  path, and this failure led to the accident. The captain’s actions on this flight are consistent with Riley’s (1996) obser- vations that the reliability of automation itself influences an operator’s deci- sion on task assignment. As he observed, If the operator had more confidence in his or her own ability to do that  task than trust in the automation, the operator was likely to do the task  manually, whereas if the operator’s trust in the automation was higher  than the operator’s self-confidence, the operator was likely to rely on the  automation. (p. 20) Team Performance. Researchers have suggested that automation can be con- sidered to be a member of an operator team, altering the role of the team  members. Scerbo (1996) argues that an automated subsystem can coordinate  activities, be guided by a coach, perform functions without causing harm,  provide necessary information when needed, and otherwise perform the  types of tasks that human operators typically perform. </w:t>
      </w:r>
      <w:r w:rsidRPr="00EC1792">
        <w:rPr>
          <w:rFonts w:ascii="Calibri" w:hAnsi="Calibri" w:cs="Calibri"/>
          <w:sz w:val="24"/>
          <w:szCs w:val="24"/>
        </w:rPr>
        <w:lastRenderedPageBreak/>
        <w:t xml:space="preserve">Paris, Salas, and  Cannon-Bowers (2000) contend that automation can replace all or part of  team functions, leading to restructured teams and redefined team member  roles. As Woods (1996) notes, “introducing automated and intelligent agents  into a larger system in effect changes the team composition. It changes how  human supervisors coordinate their activities with those of the machine  agents” (p. 4). Automation-Related Errors New technology can engender changes in complex systems and operator  interaction with those systems that, using Reason’s (1990, 1997) terms, lead to  latent errors or latent conditions that, in turn, create antecedents to operator  errors. Although regulators, operators and companies have learned to adapt  to automation effects, certain commonalities in automation-related errors  have emerged. Operators committing automation-related errors often fail to  effectively monitor the systems, or to understand the effects of their actions  or those of the automation. These types of errors were seen in several previously described acci- dents. In the 1972 accident discussed in Chapter 9, for example, involving  the Lockheed L-1011 that crashed in the Everglades, the pilots had engaged  the automation to maintain a flight path at a prescribed altitude (National  Transportation Safety Board, 1973). Several minutes later they inadvertently  disengaged the automation’s altitude hold feature and the airplane began to  descend, but they were unaware of this. After delegating flight path control  to the automation, they attended to a system anomaly but did not monitor  the flight path. They did not realize that the automation had ceased main- taining the selected altitude. Similarly, in a 1992 accident involving an Airbus A-320 that crashed while  on approach to Strasbourg, France (Commission of Investigation, 1994), the  pilots established a 3300-foot per minute descent rate, several times faster  than a standard descent rate. However, investigators believed that they  had actually intended to establish a 3.3° descent angle; a flight path angle  that would have corresponded to the actual descent path called for in the  approach, unlike the one the aircraft actually flew. As with the L-1011 acci- dent, after programming the flight path the crew failed to monitor a criti- cal aspect of the aircraft’s performance, the increasingly rapid descent rate.  Although they had established the descent rate through their actions, they  did not recognize it and did not attempt to reduce it before the accident. Case Study On June 10, 1995, the cruise ship Royal Majesty, en route from Bermuda to  Boston, Massachusetts, grounded off the United States coast, causing over  $7 million in damages to the vessel (National Transportation Safety Board,  1997). The Navigation System Early in the voyage a crewmember checked the ship’s navigational equip- ment, a system that included a GPS (global positioning </w:t>
      </w:r>
      <w:r w:rsidRPr="00EC1792">
        <w:rPr>
          <w:rFonts w:ascii="Calibri" w:hAnsi="Calibri" w:cs="Calibri"/>
          <w:sz w:val="24"/>
          <w:szCs w:val="24"/>
        </w:rPr>
        <w:lastRenderedPageBreak/>
        <w:t xml:space="preserve">satellite) antenna and  receiver, to assure that the ship was following the correct course. The GPS  system receives signals from a series of satellites and uses them to derive  highly accurate position information. The vessel was also equipped with  an integrated bridge system that combined GPS data with other naviga- tion information to steer the vessel along a preprogrammed course, while  compensating for wind, current, and sea state. The integrated bridge system  displayed the ship’s derived position on a video screen in grid coordinates.  The operators were confident that the displayed, GPS-derived position was  accurate. The system was designed to automatically default to dead reckoning navi- gation, a method that did not compensate for wind, current, and sea state,  in the event that GPS satellite signals become unavailable. Because it lacks  the accuracy of the GPS, dead reckoning requires regular crew attention to  ensure that the ship maintains the desired course, unlike GPS-based naviga- tion. In the event that the system defaulted to dead reckoning, the integrated  bridge system would emit a series of aural chirps for one second to alert the  crew that it had reverted to the default navigation mode. It would also dis- play on the video screen “DR” for dead reckoning, and “SOL” for solution.  The font sizes used for DR and SOL were considerably smaller than those  used for the position coordinates. The crewmembers who used the integrated bridge system, the master, the  chief officer, the second mate, and the navigator, had not used this type of  system before their assignment to the Royal Majesty, and the cruise line had  not formally trained them in its use. The ship’s officers learned to operate the  system by reading the relevant manuals and receiving on-the-job training  from an officer experienced in the system. The Accident After the ship departed Bermuda, its cable that connected the GPS antenna  to the receiver separated. As a result, the integrated bridge system could  not receive GPS signals and it defaulted to dead reckoning navigation, as  designed. It then continued to navigate and steer the vessel in this mode, but  its course began to deviate from the intended one, until the vessel grounded  17 miles off course. Investigators identified several errors that the watch officers, responsible  for monitoring the vessel and its course, had committed. The officers did not  understand the “DR” and “SOL” messages that the system displayed, and  had not attempted to learn their meaning. Therefore, they did not recognize  that the system had ceased to receive GPS data for navigation and course  control and they were unaware that it had defaulted to the less accurate dead  reckoning method. Although they had regularly checked the bridge system’s  display to confirm that the vessel was following the programmed course,  they did not verify that the course that was displayed corresponded to the  </w:t>
      </w:r>
      <w:r w:rsidRPr="00EC1792">
        <w:rPr>
          <w:rFonts w:ascii="Calibri" w:hAnsi="Calibri" w:cs="Calibri"/>
          <w:sz w:val="24"/>
          <w:szCs w:val="24"/>
        </w:rPr>
        <w:lastRenderedPageBreak/>
        <w:t xml:space="preserve">programmed one. If the system had been navigating by GPS, the programmed and the actual  course would have matched. However, because of the limitations of dead  reckoning, without crew intervention the courses were likely to diverge  when the system used that navigation method, and the vessel increasingly  deviated from its intended course. Investigators determined that several aspects of the crew’s use of the  automation led to their errors, and that the automation had fundamentally  affected the crewmember roles. As they conclude (National Transportation  Safety Board, 1997), Bridge automation has also changed the role of the watch officer on  the ship. The watch officer, who previously was active in obtaining  information about the environment and used this information for  controlling the ship, is now “out of the control loop.” The watch offi- cer is relegated to passively monitoring the status and performance  of the automated systems. As a result…the crewmembers of the Royal  Majesty  missed numerous opportunities to recognize that the GPS  was transmitting in DR mode and that the ship had deviated from its  intended track. [Further,] the watch officers on the Royal Majesty may have believed  that because the GPS had demonstrated sufficient reliability for 3½  years, the traditional practice of using at least two independent sources  of position information was not necessary. Notwithstanding the merits of advanced systems for high-technology  navigation, the Safety Board does not consider the automation of a bridge  navigation system as the exclusive means of navigating a ship, nor does  the Board believe that electronic displays should replace visually verifi- able navigation aids and landmarks. The human operator must have the  primary responsibility for the navigation; he must oversee the automation  and exercise his informed judgment about when to intervene manually.  (Emphasis added, pp. 34 and 35) Summary Automation, the replacement of tasks by automated system components  that operators had previously performed themselves, has both enhanced  and degraded system safety. Many aspects of automation have affected  the role of the operator, but some have created unique antecedents to error.  Automation’s high reliability and accuracy can lead operators to excessively  rely on it, degrading their vigilance and system monitoring skills. As opera- tors repeatedly experience the beneficial aspects of automation, they may  delegate tasks to it without proper monitoring to ensure that the system per- forms as directed. Some operators have demonstrated greater trust in the abilities of the auto- mation to control the system than in their own abilities. This may lead to  their unquestioning acceptance of automation guidance, or to overlook prob- lems that the automation has failed to detect. </w:t>
      </w:r>
    </w:p>
    <w:p w14:paraId="6C1DF8C2" w14:textId="77777777" w:rsidR="00770F7D" w:rsidRDefault="00EC1792" w:rsidP="00EC1792">
      <w:pPr>
        <w:rPr>
          <w:rFonts w:ascii="Calibri" w:hAnsi="Calibri" w:cs="Calibri"/>
          <w:sz w:val="24"/>
          <w:szCs w:val="24"/>
        </w:rPr>
      </w:pPr>
      <w:r w:rsidRPr="00EC1792">
        <w:rPr>
          <w:rFonts w:ascii="Calibri" w:hAnsi="Calibri" w:cs="Calibri"/>
          <w:sz w:val="24"/>
          <w:szCs w:val="24"/>
        </w:rPr>
        <w:lastRenderedPageBreak/>
        <w:t>DOCUMENTING AUTOMATION-RELATED ERRORS</w:t>
      </w:r>
    </w:p>
    <w:p w14:paraId="739D1843" w14:textId="7E41D32C" w:rsidR="00DD79E4" w:rsidRDefault="00EC1792" w:rsidP="00EC1792">
      <w:pPr>
        <w:rPr>
          <w:rFonts w:ascii="Calibri" w:hAnsi="Calibri" w:cs="Calibri"/>
          <w:sz w:val="24"/>
          <w:szCs w:val="24"/>
        </w:rPr>
      </w:pPr>
      <w:r w:rsidRPr="00EC1792">
        <w:rPr>
          <w:rFonts w:ascii="Calibri" w:hAnsi="Calibri" w:cs="Calibri"/>
          <w:sz w:val="24"/>
          <w:szCs w:val="24"/>
        </w:rPr>
        <w:t xml:space="preserve"> • Evaluate automated system displays and controls in accor- dance with criteria listed in Chapter 4. • Describe the specific functions the automated system, its capa- bilities in system monitoring and control, and the nature of its  presentation of system-related data. </w:t>
      </w:r>
    </w:p>
    <w:p w14:paraId="009CB057" w14:textId="6CB8C829" w:rsidR="00E424E2" w:rsidRDefault="00EC1792" w:rsidP="00EC1792">
      <w:pPr>
        <w:rPr>
          <w:rFonts w:ascii="Calibri" w:hAnsi="Calibri" w:cs="Calibri"/>
          <w:sz w:val="24"/>
          <w:szCs w:val="24"/>
        </w:rPr>
      </w:pPr>
      <w:r w:rsidRPr="00EC1792">
        <w:rPr>
          <w:rFonts w:ascii="Calibri" w:hAnsi="Calibri" w:cs="Calibri"/>
          <w:sz w:val="24"/>
          <w:szCs w:val="24"/>
        </w:rPr>
        <w:t>• Identify the operator’s experience with automated systems,  including the length of time operating the systems, and the  level or extent of automation the operator typically was famil- iar with when operating the system. • Document the tasks the automation performs, its information  sources, the results of its information processing, and the level  of operator input and control over these tasks. • Record operator actions and decisions involving automation,  and the type of automation-related error(s) committed. • Describe the tasks that the operators delegated to the automa- tion, and the extent to which the operators monitored critical  system parameters. •</w:t>
      </w:r>
      <w:r w:rsidRPr="00EC1792">
        <w:rPr>
          <w:rFonts w:ascii="Calibri" w:hAnsi="Calibri" w:cs="Calibri"/>
          <w:sz w:val="24"/>
          <w:szCs w:val="24"/>
        </w:rPr>
        <w:tab/>
        <w:t xml:space="preserve"> Examine the company’s training and procedures in automa- tion use, and interview and observe operators, if possible, to  learn the practices that they employed with regard to automa- tion-related interactions. </w:t>
      </w:r>
    </w:p>
    <w:p w14:paraId="21ECE787" w14:textId="77777777" w:rsidR="00BB0F51" w:rsidRDefault="00BB0F51" w:rsidP="00EC1792">
      <w:pPr>
        <w:rPr>
          <w:rFonts w:ascii="Calibri" w:hAnsi="Calibri" w:cs="Calibri"/>
          <w:sz w:val="24"/>
          <w:szCs w:val="24"/>
        </w:rPr>
      </w:pPr>
    </w:p>
    <w:p w14:paraId="6A19669D" w14:textId="77777777" w:rsidR="00B33EB8" w:rsidRPr="00B33EB8" w:rsidRDefault="00B33EB8" w:rsidP="00B33EB8">
      <w:pPr>
        <w:rPr>
          <w:rFonts w:ascii="Calibri" w:hAnsi="Calibri" w:cs="Calibri"/>
          <w:sz w:val="24"/>
          <w:szCs w:val="24"/>
        </w:rPr>
      </w:pPr>
      <w:r w:rsidRPr="00B33EB8">
        <w:rPr>
          <w:rFonts w:ascii="Calibri" w:hAnsi="Calibri" w:cs="Calibri"/>
          <w:sz w:val="24"/>
          <w:szCs w:val="24"/>
        </w:rPr>
        <w:t>Chapter Sixteen</w:t>
      </w:r>
    </w:p>
    <w:p w14:paraId="6B82917D" w14:textId="77777777" w:rsidR="00B33EB8" w:rsidRPr="00B33EB8" w:rsidRDefault="00B33EB8" w:rsidP="00B33EB8">
      <w:pPr>
        <w:rPr>
          <w:rFonts w:ascii="Calibri" w:hAnsi="Calibri" w:cs="Calibri"/>
          <w:sz w:val="24"/>
          <w:szCs w:val="24"/>
        </w:rPr>
      </w:pPr>
      <w:r w:rsidRPr="00B33EB8">
        <w:rPr>
          <w:rFonts w:ascii="Calibri" w:hAnsi="Calibri" w:cs="Calibri"/>
          <w:sz w:val="24"/>
          <w:szCs w:val="24"/>
        </w:rPr>
        <w:t>Case Study</w:t>
      </w:r>
    </w:p>
    <w:p w14:paraId="220A3FCC" w14:textId="77777777" w:rsidR="00A45592" w:rsidRDefault="00B33EB8" w:rsidP="00B33EB8">
      <w:pPr>
        <w:rPr>
          <w:rFonts w:ascii="Calibri" w:hAnsi="Calibri" w:cs="Calibri"/>
          <w:sz w:val="24"/>
          <w:szCs w:val="24"/>
        </w:rPr>
      </w:pPr>
      <w:r w:rsidRPr="00B33EB8">
        <w:rPr>
          <w:rFonts w:ascii="Calibri" w:hAnsi="Calibri" w:cs="Calibri"/>
          <w:sz w:val="24"/>
          <w:szCs w:val="24"/>
        </w:rPr>
        <w:t xml:space="preserve"> Introduction Many errors and their antecedents have been examined in this text, and  numerous accidents were cited to illustrate the nature of the errors that led  or contributed to those accidents. One accident in particular demonstrates  several points about errors in complex systems. This accident also describes  challenges that investigators could face, highlights the data gathering and  analysis processes used to identify critical errors and their antecedents, and  identifies recommendations that investigators can suggest to remediate sys- tem deficiencies highlighted in an investigation. The Accident On July 6, 2013, a Boeing 777-200ER crashed while on approach to San  Francisco International Airport, destroying the aircraft and injuring 52 of  those onboard, three of them fatally (National Transportation Safety Board,  2014). The flight originated in Inchon, South Korea, destined for San Francisco.  The airplane was later found to have been flying at an airspeed of 110 knots  when it struck the edge of the runway, about 20 knots slower than it should  have been at that point. Only seconds before the accident, when it was too  late to avoid it, the pilots recognized the low </w:t>
      </w:r>
      <w:r w:rsidRPr="00B33EB8">
        <w:rPr>
          <w:rFonts w:ascii="Calibri" w:hAnsi="Calibri" w:cs="Calibri"/>
          <w:sz w:val="24"/>
          <w:szCs w:val="24"/>
        </w:rPr>
        <w:lastRenderedPageBreak/>
        <w:t xml:space="preserve">speed. Up to that point they had  not noticed that the autothrottle mode they had selected had changed and it  was no longer maintaining the selected airspeed. Investigators determined  that the accident was caused, in part by “the flight crew’s inadequate moni- toring of airspeed” (p. 129). Airspeed control, with that of altitude and position, is critical to safe flight.  Only minimal variations from the appropriate speed (based on flight phase,  airplane weight, and atmospheric conditions) are acceptable at any point in  the flight, but especially on approach and landing when even small varia- tions from the appropriate airspeed can be catastrophic. Airspeeds even a  few knots too slow can lead to an aircraft stall and/or excessive descent rate. Error Background After investigators read out the airplane’s flight data recorder and deter- mined that the airplane’s airspeed was too slow while on approach to the  runway, they determined that the slow airspeed could have been due to only  one of two possible causes, an airplane-related failure, either in its engines,  engine-related systems, or in the autothrottle/autopilot system that main- tained the pilot’s selected airspeed, or a pilot error in either failing to moni- tor and correct the slow airspeed or to select the proper airspeed for the  approach. At the accident site investigators quickly examined the engines and found  that the internal engine damage in both engines was consistent with that  of  engines producing power at the time of impact; therefore, they deter- mined that the B-777’s engines had not failed before the accident (Figures  16.1 and 16.2). Investigators, reading the flight recorders and other sources  of data, found that the pilots had entered the appropriate airspeed into  the autothrottle and the autothrottle had performed as designed. Thus, an  airplane-related anomaly was ruled out and the focus then centered on the  pilots’ performance, including their training and understanding of the auto- throttle system, company procedures on autothrottle use and monitoring,  and on the design of the airplane’s automated systems. Given the criticality  of airspeed to flight safety, the issue of how pilots could lose airspeed aware- ness on landing became critical. Pilots are taught, from the very beginning  of their flight training, to maintain close control of airspeed and to tolerate  minimum variation in airspeed through all flight phases but especially dur- ing takeoff, climb, and approach and landing. Moreover, commercial airplane accidents are rare events that receive  considerable attention. Airlines, regulators, and airframe and engine man- ufacturers study each major accident and as investigators’ findings are  announced, modify their training, procedures, advisories to customers or  pilots, or oversight, as necessary and as appropriate to minimize the likeli- hood that accidents and associated operator errors are repeated. The </w:t>
      </w:r>
      <w:r w:rsidRPr="00B33EB8">
        <w:rPr>
          <w:rFonts w:ascii="Calibri" w:hAnsi="Calibri" w:cs="Calibri"/>
          <w:sz w:val="24"/>
          <w:szCs w:val="24"/>
        </w:rPr>
        <w:lastRenderedPageBreak/>
        <w:t xml:space="preserve">indus- try’s implementation of accident investigation lessons is one factor making  the worldwide accident rate as low as it has become. Yet, before this accident, several previous accidents had occurred in which  the pilots of autothrottle-equipped aircraft, that is, aircraft with automated  systems that monitored and controlled airplane airspeed, lost airspeed aware- ness on landing. Almost 30 years before this accident a DC-10 touched down  in New York at an airspeed 30 knots too fast, destroying the airplane and  leading to 12 passenger and crewmember injuries (National Transportation  Safety Board, 1984). Further, about 3 years before the San Francisco accident,  a highly automated airplane was at too low an airspeed on its approach to  Amsterdam. Nine passengers and crew were killed and the airplane was  destroyed when the airplane struck the ground about a mile short of the  runway (Dutch Safety Board, 2010). At too high an airspeed on approach  and landing an air transport airplane will likely to be unable to be brought  to a stop on the runway; at too low a speed, the airplane will likely stall or  descend too rapidly into the runway. Despite these accidents involving fail- ure to monitor airspeed, and considerable research on the potential hazards  of operator interaction with highly automated systems, the pilots of the B-777  allowed the airspeed to deteriorate to the point that the airplane descended  rapidly and struck a seawall at the edge of the runway (the runway had been  partially extended into San Francisco Bay). The Evidence The aircraft’s engines and systems were found to have worked as designed.  Further, flight data recorder parameters, including a variety of engine per- formance, airspeed, and vertical speed data, demonstrated that the airplane’s  airspeed was too low and its vertical speed, that is, its descent rate, too fast in  the moments before the accident. Given the absence of a pre-impact flaw with  the engines and systems, investigators examined the performance of the two  pilots who served as pilot flying and pilot monitoring during much of the  flight, particularly on takeoff and on approach and landing. They looked at  their background, training, company procedures with regard to approach  and landing airspeed control, and the design of the interface between auto- throttle and pilot. The Pilots The pilot flying, serving as the captain on this flight, was not the pilot in  command (as will be discussed shortly). He was 45 years old and had begun  employment with the airline in an “ab initio” program designed to train peo- ple with no flight experience to become pilots at the airline. At the time of the  accident he was rated in the Airbus A-320, the Boeing 737, 747-400, and the  Boeing 777. He had a total of 9,684 total flight hours, including 3729 hours as  pilot in command or captain, experience suggestive of an experienced pilot,  albeit not in the B-777. He began his training </w:t>
      </w:r>
      <w:r w:rsidRPr="00B33EB8">
        <w:rPr>
          <w:rFonts w:ascii="Calibri" w:hAnsi="Calibri" w:cs="Calibri"/>
          <w:sz w:val="24"/>
          <w:szCs w:val="24"/>
        </w:rPr>
        <w:lastRenderedPageBreak/>
        <w:t xml:space="preserve">to serve as a Boeing 777 captain about 6 months  before the accident, and had successfully qualified as captain, accumulating  33 hours of flight time and 24 hours of simulator time at the time the acci- dent. Before that he had served as captain on the A-320 for just over 5 years.  Aviation regulations require air transport pilots to complete a period of super- vised flight to qualify to fly in their respective positions unsupervised, what  is referred to as initial operating experience or IOE. In Korea, this require- ment called for pilots to fly 20 flight legs for a minimum of 60 flight hours.  The captain had completed 8 flight legs and 33 hours 31 minutes of IOE flight  before the accident flight. All of the landings on those flights involved instru- ment landing system approaches, in which the airplane is flown according  to precise vertical and lateral guidance. On this flight however, the approach  in use was a visual approach, and the pilots were so informed; equipment  providing precise vertical runway guidance was out of service. In modern  aircraft, the autothrottle and autopilot can replicate the guidance needed  to accurately fly visual approaches by applying internal airplane models of  both vertical and lateral guidance, provided the pilots enter the necessary  flight data into the system and closely monitor the approach to ensure that it  remains within the necessary flight parameters. Investigators interviewed three training captains who had observed the  captain on IOE flights in the Boeing 777. One said that the errors the captain  made in the IOE were consistent with those of a pilot at that stage of the  IOE, while another reported the pilot was “above average” in his IOE ride.  By contrast, the third told investigators that (National Transportation Safety  Board, 2014), The PF [pilot flying] was not well organized or prepared, conducted  inadequate briefings, poorly monitored the operation, and deviated  from multiple standard operating procedures (SOP). He said that the PF  allowed the descent rate to get a little high on short final and allowed the  nose to drop at an altitude of 200 to 100 ft. This had caused the airplane  to go below the desired glidepath and forced the PF to initiate the flare  early. The [instructor pilot or training captain] IP was not overly con- cerned, however, because he knew that the PF had to complete more OE  [IOE] flights. (p. 15) The monitoring pilot was 49 years old with a total of 12,307 hours of flight  experience, 9045 of those as pilot in command, and 3208 hours of those hours  in command of a Boeing 777. On the accident flight he was acting as first  officer but serving as the training captain supervising the pilot in his IOE,  and was the pilot in command of the flight. He began his career as a pilot in  the Korean Air Force, and had been flying the Boeing 777 for over 5 years,  all of them as captain. He had qualified as a training captain about 2 months  before the accident. The accident flight was his </w:t>
      </w:r>
      <w:r w:rsidRPr="00B33EB8">
        <w:rPr>
          <w:rFonts w:ascii="Calibri" w:hAnsi="Calibri" w:cs="Calibri"/>
          <w:sz w:val="24"/>
          <w:szCs w:val="24"/>
        </w:rPr>
        <w:lastRenderedPageBreak/>
        <w:t xml:space="preserve">first flight in which he served  unsupervised as a training captain. Pilots who had trained the training cap- tain in that role, or who had observed him training in that role, spoke favor- ably of his performance and qualifications to serve as a training captain. Investigators documented the local times (i.e., in Korea) that the two pilots  went to sleep and got up in the days preceding the accident flight. They deter- mined that the pilots were likely fatigued at the time of the accident because  of the nature of the flight itself, including the fragmented nature of sleep  the pilots received in the 24 hours before the flight, given the times slept in  their rest periods during the flight, and the time of day, corresponding to  early morning according to the pilots’ local time, when they would ordinar- ily have been deeply asleep. Research has found an association between per- formance in the early morning hours and a higher than expected error and  accident rate (e.g., Lenne, Triggs, and Redman, 1997). The Approach to San Francisco According to investigators, the critical crew errors that led to the accident  began less than 5 minutes before impact, when air traffic control directed them  to slow the airplane to 180 knots from 210 knots, and to maintain that speed  until 5 miles from the runway. At that point the aircraft was about 14 (nautical)  miles from the runway. The pilot flying slowed the airplane using its autopilot  system, entering the 180 knot speed into the autopilot/autothrottle system and  executing it in the automated system to maintain that airspeed. However, the  autopilot responded by raising the nose of the airplane, the preferred tech- nique to reduce airspeed, but not by reducing the thrust. This reduced the  airspeed as directed, but its vertical speed was increased as the airplane began  to climb. Neither pilot noticed the airplane’s deviation from the desired verti- cal flight path, although investigators pointed out that the information was  displayed in the airplane’s navigation display informing them of the climb. Eleven and a half miles from the runway the flying pilot entered a descent  rate into the autopilot system, in an effort to descend. Shortly thereafter, he  asked the pilot monitoring, the check pilot serving as the monitoring pilot  on this flight, to lower the landing gear. Three seconds later, about 3 min- utes before the airplane struck the edge of the runway, the monitoring pilot  told the flying pilot, “this seems a little high,” an English translation of the  Korean language the pilots used when communicating among themselves  (communications with U.S. air traffic controllers were in English). The flying  pilot, after some initial discussion with the monitoring pilot, increased the  descent rate to 1500 feet a minute, then reduced it back to 1000 feet per min- ute at 6.3 miles from the runway. The airspeed was then 178 knots and the  airplane was several hundred feet above the intended height. At this </w:t>
      </w:r>
      <w:r w:rsidRPr="00B33EB8">
        <w:rPr>
          <w:rFonts w:ascii="Calibri" w:hAnsi="Calibri" w:cs="Calibri"/>
          <w:sz w:val="24"/>
          <w:szCs w:val="24"/>
        </w:rPr>
        <w:lastRenderedPageBreak/>
        <w:t xml:space="preserve">point the pilots began performing another element of instrument  approach flying, preparing for a missed approach. A missed approach, in  which the pilots cease conducting the approach and fly away from the air- port, is necessary if the controllers cancel a landing clearance, the airplane is  not properly aligned for a landing, or other reasons. To ensure that the air- plane climbed to the appropriate altitude in the event that the crew needed  to execute a missed approach, the pilot flying began to review the missed  approach procedure for that runway. He informed the pilot monitoring that  the missed approach altitude was 3000 feet, an altitude higher than the air- plane’s altitude at that point. Shortly thereafter, the pilot entered 3000 feet  into the autopilot as the selected altitude. At 5 miles from the runway the flight was about 400 feet above the desired  altitude but below 3000 feet altitude. The pilot flying changed the autothrottle  mode in an effort to increase the descent rate, and also changed the target  airspeed in the autothrottle mode to 152 knots. He asked the monitoring pilot  to extend the flaps from 5° to 20°, as required at that point on the approach.  However, the target airspeed was about 20 knots slower than the airplane’s  speed at that point, and the selected altitude was higher. As a result, the auto- pilot raised the nose of the airplane to climb to the selected 3000 foot altitude  while the autothrottle increased engine thrust. The flying pilot immediately  recognized the change in thrust and in pitch and overrode the autothrottle  by manually moving the thrust levers to idle, and pushed the control column  down to lower the nose. However, neither pilot was aware that manually  reducing the thrust and overriding the autothrottle changed the autothrottle  mode from the one they had selected to one in which it no longer controlled the  airspeed. The mode change was not signaled by an aural alert; rather, it was  identified by a change in the identity of the mode displayed in a panel in front  of the pilots. The pilots, who were not looking at that display were unaware of  both the autothrottle mode change and its effects on speed control. They did  not know that that the autothrottle was no longer controlling the airspeed. About a minute from impact the airspeed was still higher than desired. The  flying pilot then changed the target autothrottle speed to 137 knots, the speed  desired for landing. Informal airline guidance called for pilots, when flying  visual approaches, to disengage both pilots’ flight directors at that point. On  the B-777 the flight directors, instruments that provide information on con- trolling the control columns, also affect autothrottle mode. Airline guidance  called for pilots to disengage both flight directors, one for each of the two  pilots, and then reengage only the first officer’s flight director. Disengaging  both flight directors causes the autothrottle mode to default to the one </w:t>
      </w:r>
      <w:r w:rsidRPr="00B33EB8">
        <w:rPr>
          <w:rFonts w:ascii="Calibri" w:hAnsi="Calibri" w:cs="Calibri"/>
          <w:sz w:val="24"/>
          <w:szCs w:val="24"/>
        </w:rPr>
        <w:lastRenderedPageBreak/>
        <w:t xml:space="preserve">most  recently engaged, in this case the one the flying pilot had selected that main- tained the airspeed. However, the first officer’s flight director was not dis- engaged, only the pilot flying’s flight director. As a result, the autothrottle  remained in the mode in which it was operating, in this case a mode that no  longer controlled airspeed. The airplane reached the selected airpseed of 137 knots but shortly there- after one of the two observer pilots in the cockpit called out “it’s high.” After  the pilot monitoring called out that the airplane was 1000 feet above the  ground, the observer pilot called out “sink rate.” The flying pilot responded  “yes sir.” Six seconds later the observer pilot again called out “sink rate, sir.”  Ten seconds later air traffic control cleared the aircraft to land and, about  30 seconds before impact, one of the pilots reiterated the landing clearance  and announced that the landing checklist had been completed, that is, all the  landing tasks performed. About 10 seconds later one of the pilots, presum- ably the monitoring pilot said, “it’s low” to which the other pilot responded  “yeah.” About 10 seconds later, 8 seconds before impact, a pilot said “speed,”  repeating it 2 seconds later. The sound of the stick shaker, a device in the  control column that provides both tactile and audio cues of an impending  aerodynamic stall, alerted. Three seconds before impact a pilot ordered “go  around,” but at that point the airplane’s descent could not have been arrested.  It struck the edge of the runway 3 seconds later. The Error By continuing to fly the approach while attempting to both slow the airspeed  and have the airplane descend from its height above the desired vertical path,  the pilots added to what was already the highest workload phase of their flight,  approach and landing. Because aircraft operate in three dimensions, particu- lar preparation is needed when flying an air transport aircraft on approach to  landing to ensure that it is flying within narrowly acceptable parameters along  the three dimensions. Not fully establishing the necessary airspeed and flight  path parameters on approach to landing can challenge the best pilots to bring  the airplane back to acceptable (or what as referred to as “stabilized”) flight in  the remaining time available before landing. That is, trying to both slow the  airplane while attempting to descend it on the vertical profile, and maintain  the appropriate lateral course to the center of the runway, becomes more diffi- cult closer to the runway, when the tolerance for exceeding vertical and lateral  flight parameters becomes increasingly small. This is especially true when  precise vertical guidance is unavailable, as the pilots’ had been informed The  pilots’ failure to stabilize the airplane’s airspeed, vertical speed, and flight  path when initiating the approach created a situation in which (1) they were  unable to bring the airspeed and descent rate to acceptable </w:t>
      </w:r>
      <w:r w:rsidRPr="00B33EB8">
        <w:rPr>
          <w:rFonts w:ascii="Calibri" w:hAnsi="Calibri" w:cs="Calibri"/>
          <w:sz w:val="24"/>
          <w:szCs w:val="24"/>
        </w:rPr>
        <w:lastRenderedPageBreak/>
        <w:t>limits and (2) their  workload increased to the point where they could not devote the attention  needed to fully monitoring necessary aspects of the flight. At the same time,  their lack of complete understanding of the automation exacerbated the dif- ficulties that they themselves had created in controlling the airplane. Fully  delegating airspeed control to the automation is acceptable so long as the air- speed is monitored and pilots are prepared to quickly retake control if needed.  However, the research on automation indicates that operators will likely del- egate control to automation when their workload is high, as occurred in this  accident. However, as Bainbridge (1983) might have pointed out, an irony of  automation is that by fully delegating and not monitoring automation the  operator removes himself or herself from automation oversight during operat- ing phases such as this, when monitoring is most needed. The pilots’ major error, their failure to monitor airspeed, concerns a flight  parameter that, with altitude and vertical speed, pilots must be aware of  and control, especially during climbs and descents. The antecedents to the  pilot errors, while compelling, should still not have prevented the pilots  from monitoring airspeed during approach. Regardless of workload or lack  of knowledge of the autothrottle system, the fundamental training that all  pilots undergo to monitor airspeed on approach and landing is not excused  by these antecedents. Rather, identifying the antecedents allows investigators  to explain the errors and understand how they came about. Although other  errors preceded this one, for investigative purposes, the critical antecedents to  this single error were the pilots’ self-created workload and lack of understand- ing of the autopilot/autothrottle. The latter resulted from a combination of •</w:t>
      </w:r>
      <w:r w:rsidRPr="00B33EB8">
        <w:rPr>
          <w:rFonts w:ascii="Calibri" w:hAnsi="Calibri" w:cs="Calibri"/>
          <w:sz w:val="24"/>
          <w:szCs w:val="24"/>
        </w:rPr>
        <w:tab/>
        <w:t xml:space="preserve"> Operator experience •</w:t>
      </w:r>
      <w:r w:rsidRPr="00B33EB8">
        <w:rPr>
          <w:rFonts w:ascii="Calibri" w:hAnsi="Calibri" w:cs="Calibri"/>
          <w:sz w:val="24"/>
          <w:szCs w:val="24"/>
        </w:rPr>
        <w:tab/>
        <w:t xml:space="preserve"> Operator fatigue •</w:t>
      </w:r>
      <w:r w:rsidRPr="00B33EB8">
        <w:rPr>
          <w:rFonts w:ascii="Calibri" w:hAnsi="Calibri" w:cs="Calibri"/>
          <w:sz w:val="24"/>
          <w:szCs w:val="24"/>
        </w:rPr>
        <w:tab/>
        <w:t xml:space="preserve"> Airplane system complexity and automation opacity •</w:t>
      </w:r>
      <w:r w:rsidRPr="00B33EB8">
        <w:rPr>
          <w:rFonts w:ascii="Calibri" w:hAnsi="Calibri" w:cs="Calibri"/>
          <w:sz w:val="24"/>
          <w:szCs w:val="24"/>
        </w:rPr>
        <w:tab/>
        <w:t xml:space="preserve"> Manufacturer information about its automated system •</w:t>
      </w:r>
      <w:r w:rsidRPr="00B33EB8">
        <w:rPr>
          <w:rFonts w:ascii="Calibri" w:hAnsi="Calibri" w:cs="Calibri"/>
          <w:sz w:val="24"/>
          <w:szCs w:val="24"/>
        </w:rPr>
        <w:tab/>
        <w:t xml:space="preserve"> Automation training •</w:t>
      </w:r>
      <w:r w:rsidRPr="00B33EB8">
        <w:rPr>
          <w:rFonts w:ascii="Calibri" w:hAnsi="Calibri" w:cs="Calibri"/>
          <w:sz w:val="24"/>
          <w:szCs w:val="24"/>
        </w:rPr>
        <w:tab/>
        <w:t xml:space="preserve"> Company automation policy Antecedents to Error In this, as in other accidents, a unique interaction of antecedents led to the  key pilot error. These were the pilot’s incomplete knowledge and misunder- standing of the airplane’s automation capabilities, a result of manufacturer  shortcomings in its automation design and in the information it provided  to airlines operating the 777. These combined with several pilot/airline fac- tors including, inexperience in flying visual approaches, and in the pilots’  respective roles on the airplane, effects from previous experience on an air- plane with a similar, but yet critically different stall protection system as the  B-777, and the airline’s policy on automation use. Finally, the pilot’s error  in not disengaging both flight directors contributed to the pilots’ error. The  pilots believed that the autothrottle would maintain airspeed regardless of  other pilot </w:t>
      </w:r>
      <w:r w:rsidRPr="00B33EB8">
        <w:rPr>
          <w:rFonts w:ascii="Calibri" w:hAnsi="Calibri" w:cs="Calibri"/>
          <w:sz w:val="24"/>
          <w:szCs w:val="24"/>
        </w:rPr>
        <w:lastRenderedPageBreak/>
        <w:t xml:space="preserve">actions; consequently, they focused their monitoring on flight  path and did not monitor airspeed. Investigators noted that the pilots were required, no later than when reach- ing 5 miles from the runway, to discontinue an approach if the airplane  was not within acceptable flight path and speed parameters. The effects of  the pilots’ continuing the approach while attempting to stabilize the flight  path and conform to the approach requirements created a workload that  increased the closer the airplane was to the runway. As the airplane neared  the runway there was less time available to bring both speed parameters  to acceptable levels, while speed, altitude, and descent rate tolerances nar- rowed. The resultant workload precluded the pilots’ ability to monitor the  airspeed effectively. By contrast, discontinuing the approach, though not a  critical error, would have reflected poorly on both pilots, in particular the  pilot flying who was still not qualified to fly the airplane unsupervised and  may have needed additional observation time had he done so. Investigators suggested that this knowledge may have encouraged the pilots to continue  the approach despite the approach being unstabilized. Operator Antecedents: Experience The pilots were both experienced in air transport operations, with the moni- toring pilot an experienced Boeing 777 captain in addition to his exten- sive flight experience. However, both pilots were inexperienced in several  elements critical to this accident. The captain, or pilot flying, was new to  the Boeing 777 and was still under instructor pilot observation. All of the  eight B-777 landings he had conducted were under supervision, and the  approaches were all instrument landing system approaches, which provided  precise vertical and lateral flight path guidance. The accident flight was his  first attempt in the B-777 to execute a non-precision approach, an approach  that is rare in air transport operations. The two types of B-777 inexperi- ence, in the airplane in general and in flying a visual approach in particular,  served as an antecedent to his error of initiating, and then maintaining an  approach with both the airspeed and the vertical speed, at different points in  the approach, outside of acceptable parameters. Further, the pilot flying’s experience may well have interfered with his  understanding of the B-777’s automation system, and thus served as an ante- cedent to his errors. His previous airplane experience was on an Airbus-A-320.  Although both airplanes are considered highly automated, equipped with  full autopilot/autothrottle systems, the A-320, unlike the B-777, has a protec- tion designed to prevent an airplane from entering a stall, a protection that  can only be disengaged by a specific pilot action. Further, his more recent  training on the B-777 included a presentation on a stall protection system  on the B-777, a protection system that, unlike the other airplane, </w:t>
      </w:r>
      <w:r w:rsidRPr="00B33EB8">
        <w:rPr>
          <w:rFonts w:ascii="Calibri" w:hAnsi="Calibri" w:cs="Calibri"/>
          <w:sz w:val="24"/>
          <w:szCs w:val="24"/>
        </w:rPr>
        <w:lastRenderedPageBreak/>
        <w:t xml:space="preserve">could be  disengaged without explicit pilot action. Investigators suggested that his  recent experience on an airplane with a stall protection that remained active  in the absence of specific pilot action may have interfered with his airspeed  monitoring on the B-777, in the mistaken belief that the autothrottle would  continue to offer stall protection throughout the flight. The instructor pilot, serving as the pilot monitoring and as first officer,  was conducting his first unsupervised observation flight. A critical element  of an instructor pilot’s responsibilities is being cognizant of the performance  of the pilot under observation, and recognizing both when it is appropriate  to call the flying pilot’s attention to flight parameters and when it is neces- sary to take control of the airplane when flight safety is considered at risk.  Commenting at an inopportune or inappropriate time, or taking airplane  control unnecessarily, considered an extreme act, can negatively affect pilot  performance and be counterproductive. On the other hand, not comment- ing on pilot actions or decisions when necessary can contribute to poor pilot  performance, and delaying taking airplane control when called for can com- promise flight safety. Allowing pilots to make mistakes is an effective way to  promote learning; but also recognizing when flight safety is at risk is a key to  being an effective flight instructor. The instructor serving as the pilot moni- toring on this flight erred in both respects, he did not call the pilot flying’s  attention to the deteriorating airspeed until late in the approach, and did not  take control of the flight when flight safety was endangered. Operator Antecedents: Fatigue Both pilots were also fatigued from the duration of the flight, and by the  time of day at which the accident occurred. The pilots were scheduled to  report for duty at 1510 local time and depart over an hour later. The acci- dent occurred at 1127 San Francisco time, or 0327 Korean time, a time that  corresponds to what has been demonstrated to be a low point in people’s  sleep. Despite the fact that they rested on the airplane, with the pilot flying  and pilot monitoring sleeping about 2 and 3 hours, respectively, during the  approximately 10 ½ hour flight, investigators concluded that their disrupted  sleep and the effects of time of day on their circadian rhythms, led to their  being fatigued. As investigators concluded, “all three pilots were likely expe- riencing some fatigue at the time of the accident, and each made errors that  were consistent with the effects of fatigue” (National Transportation Safety  Board, 2014, p. 86). Equipment Antecedents: Airplane System Complexity  and Automation Opacity The pilot flying was unaware that when reducing the thrust to idle, the auto- throttle would change its operating mode from one that actively maintained  the pilot-selected airspeed to one, called “hold,” in which it was disengaged  from </w:t>
      </w:r>
      <w:r w:rsidRPr="00B33EB8">
        <w:rPr>
          <w:rFonts w:ascii="Calibri" w:hAnsi="Calibri" w:cs="Calibri"/>
          <w:sz w:val="24"/>
          <w:szCs w:val="24"/>
        </w:rPr>
        <w:lastRenderedPageBreak/>
        <w:t xml:space="preserve">airspeed control. Investigators focused on what contributed to the  pilots’ lack of familiarity with this automation feature, and why they nev- ertheless did not notice that the airspeed decreased to where it was below a  safe speed, despite their extensive training and their demonstrated knowl- edge of the airplane’s autopilot and autothrottle systems. On the Boeing 777 and other modern air transport aircraft, the autothrottle,  autopilot, and flight directors are interconnected; input into one can affect the  others. The airline’s B-777 pilots were informed, in their training on the air- plane and in the airline’s flight manual (which they were required to review  and whose key points they were required to master) of how the autothrottle  mode changed, either through direct pilot input or through interaction with  another feature of the automation, and how these mode changes were dis- played to the pilots. The automated modes were presented on a flight display  panel in front of each pilot. To recognize that the modes changed the pilots  had to look at a display and know the mode and understand its effects on  flight control. However, the display was outside the expected visual scan of a  pilot flying an approach; without an aural alert in the event pilots’ workload  was high, or if distracted, his or her ability to notice the change would be  reduced . </w:t>
      </w:r>
    </w:p>
    <w:p w14:paraId="4F59077D" w14:textId="77777777" w:rsidR="00251DDE" w:rsidRDefault="00B33EB8" w:rsidP="00B33EB8">
      <w:pPr>
        <w:rPr>
          <w:rFonts w:ascii="Calibri" w:hAnsi="Calibri" w:cs="Calibri"/>
          <w:sz w:val="24"/>
          <w:szCs w:val="24"/>
        </w:rPr>
      </w:pPr>
      <w:r w:rsidRPr="00B33EB8">
        <w:rPr>
          <w:rFonts w:ascii="Calibri" w:hAnsi="Calibri" w:cs="Calibri"/>
          <w:sz w:val="24"/>
          <w:szCs w:val="24"/>
        </w:rPr>
        <w:t xml:space="preserve">The pilots’ error of not fully disengaging both flight directors and then  reengaging the first officer’s (or pilot monitoring on this flight) flight director,  also was committed despite the airline’s flight crew training manual direct- ing pilots to do so when “intercepting the visual profile,” that is, established  on the vertical path in the visual approach. Disengaging the flight directors  caused the autothrottle to change to a default mode that would have main- tained airspeed control. However, the airline did not explain to their pilots  the reason for disengaging both flight directors and reengaging one when  conducting a visual approach. The pilots’ failure to recognize that the mode  had changed occurred independently of a pilot action. The mode change was  precipitated, to some extent, by their failure to disengage both flight directors  and reengage one, as well as the flying pilots’ reducing the thrust to idle while  on the approach. The combination of high workload and lack of transparency  regarding the reason for flight director disengagement–­ reengagement, par- tially led to this error. The error then contributed to the disengagement of the  autothrottle in the absence of specific pilot action to do so. Equipment Antecedents: Equipment Information The Boeing 787 and the Boeing 777 autothrottles shared a similar feature; it  did not “wake up” or reengage if, when in the thrust “hold” mode (the mode  that the autothrottle defaulted to when the flying pilot </w:t>
      </w:r>
      <w:r w:rsidRPr="00B33EB8">
        <w:rPr>
          <w:rFonts w:ascii="Calibri" w:hAnsi="Calibri" w:cs="Calibri"/>
          <w:sz w:val="24"/>
          <w:szCs w:val="24"/>
        </w:rPr>
        <w:lastRenderedPageBreak/>
        <w:t xml:space="preserve">reduced the thrust on  approach), the airspeed decayed to less than that selected. However, inves- tigators learned that during the 787 certification flights, where the regula- tor, the Federal Aviation Administration determines the extent to which a  new airplane meets requirements needed to be approved for flight, a Federal  Aviation Administration test pilot, who had been unaware of this feature,  recognized and commented to the agency on its adverse safety characteris- tics. In response, Boeing added to its 787 airplane flight manual the notice,  “When in HOLD mode, the autothrottle will not wake up even during  large deviations from target speed and does not support stall protection.”  However, the notice, which was sent to all 787 users, was not sent to 777  users, despite its having the same feature (the B-777 flight manual had been  approved without it and thus, there was no “requirement” that users be so  informed after the fact). Consequently, unless airlines changed their flight  manuals on their own, or their pilots learned of the issue informally, 777  pilots were unaware that the autothrottle would not reengage and maintain  airspeed control if operating in the hold mode. Investigators learned that  the pilot flying was unaware of this feature, believing instead that the auto- throttle would maintain pilot selected airspeed through all phases of flight  when he engaged it. </w:t>
      </w:r>
    </w:p>
    <w:p w14:paraId="66F57AF4" w14:textId="77777777" w:rsidR="00251DDE" w:rsidRDefault="00B33EB8" w:rsidP="00B33EB8">
      <w:pPr>
        <w:rPr>
          <w:rFonts w:ascii="Calibri" w:hAnsi="Calibri" w:cs="Calibri"/>
          <w:sz w:val="24"/>
          <w:szCs w:val="24"/>
        </w:rPr>
      </w:pPr>
      <w:r w:rsidRPr="00B33EB8">
        <w:rPr>
          <w:rFonts w:ascii="Calibri" w:hAnsi="Calibri" w:cs="Calibri"/>
          <w:sz w:val="24"/>
          <w:szCs w:val="24"/>
        </w:rPr>
        <w:t>Company Antecedents: Automation Policy</w:t>
      </w:r>
    </w:p>
    <w:p w14:paraId="26943ECD" w14:textId="77777777" w:rsidR="00251DDE" w:rsidRDefault="00B33EB8" w:rsidP="00B33EB8">
      <w:pPr>
        <w:rPr>
          <w:rFonts w:ascii="Calibri" w:hAnsi="Calibri" w:cs="Calibri"/>
          <w:sz w:val="24"/>
          <w:szCs w:val="24"/>
        </w:rPr>
      </w:pPr>
      <w:r w:rsidRPr="00B33EB8">
        <w:rPr>
          <w:rFonts w:ascii="Calibri" w:hAnsi="Calibri" w:cs="Calibri"/>
          <w:sz w:val="24"/>
          <w:szCs w:val="24"/>
        </w:rPr>
        <w:t xml:space="preserve"> The airline contributed an antecedent by suggesting to its pilots, through a  simulator demonstration, that the autothrottle would maintain the selected  airspeed. The demonstration showed that with both autothrottle and autopi- lot disengaged, reducing thrust to idle and allowing the airspeed to reduce  to below minimum speed (as shown on the airplane’s airspeed display), the  autothrottle would “wake up” and increase thrust to return airspeed to min- imum maneuvering speed. It suggested to pilots that the airplane’s airspeed  would remain active through all phases of flight, and that they could rely  on it to maintain the necessary speeds. Of course, without knowledge of the  “hold” mode feature of not responding to critically slow airspeed, the airline  could not have known that its demonstration to its pilots was based on erro- neous information. The airline’s policy also encouraged its pilots to fully use the airplane’s  automation during approach and landing. The airline’s B-777 chief pilot  told investigators that the airline recommended using as much automation  as possible when flying the airplane. By contrast, many airlines encourage  their pilots to disengage the automation and control the airplane manu- ally during approach and landing, </w:t>
      </w:r>
      <w:r w:rsidRPr="00B33EB8">
        <w:rPr>
          <w:rFonts w:ascii="Calibri" w:hAnsi="Calibri" w:cs="Calibri"/>
          <w:sz w:val="24"/>
          <w:szCs w:val="24"/>
        </w:rPr>
        <w:lastRenderedPageBreak/>
        <w:t xml:space="preserve">primarily to enable them to retain their  manual flying skills during flight phases when these skills are most needed,  and to keep pilots fully in the loop of aircraft control during approach  and landing flight phases. The airline’s encouragement of automation use,  while not in and of itself an antecedent to the pilots’ error, failed to take  into account that extensive reliance on automation can, over time, diminish  operator skills when the automation is not acting as expected. As described  previously, a system that consistently performs accurately and reliably will,  over time, subtly influence operators’ oversight of that system and can lead  an operator to fail to notice system anomalies in the event they occur. The  company’s promotion of automation exacerbated the effects of the pilots’  mistaken pilot belief that the B-777 airspeed would not deteriorate to below  a safe speed. </w:t>
      </w:r>
    </w:p>
    <w:p w14:paraId="137B8895" w14:textId="2B942C23" w:rsidR="00660C5A" w:rsidRDefault="00660C5A" w:rsidP="00660C5A">
      <w:pPr>
        <w:rPr>
          <w:rFonts w:ascii="Calibri" w:hAnsi="Calibri" w:cs="Calibri"/>
          <w:sz w:val="24"/>
          <w:szCs w:val="24"/>
        </w:rPr>
      </w:pPr>
      <w:r>
        <w:rPr>
          <w:rFonts w:ascii="Calibri" w:hAnsi="Calibri" w:cs="Calibri"/>
          <w:sz w:val="24"/>
          <w:szCs w:val="24"/>
        </w:rPr>
        <w:t>The lines below</w:t>
      </w:r>
      <w:r w:rsidRPr="00660C5A">
        <w:rPr>
          <w:rFonts w:ascii="Calibri" w:hAnsi="Calibri" w:cs="Calibri"/>
          <w:sz w:val="24"/>
          <w:szCs w:val="24"/>
        </w:rPr>
        <w:t xml:space="preserve"> demonstrates the relationship of the operator, manufacturer,</w:t>
      </w:r>
      <w:r>
        <w:rPr>
          <w:rFonts w:ascii="Calibri" w:hAnsi="Calibri" w:cs="Calibri"/>
          <w:sz w:val="24"/>
          <w:szCs w:val="24"/>
        </w:rPr>
        <w:t xml:space="preserve"> </w:t>
      </w:r>
      <w:r w:rsidRPr="00660C5A">
        <w:rPr>
          <w:rFonts w:ascii="Calibri" w:hAnsi="Calibri" w:cs="Calibri"/>
          <w:sz w:val="24"/>
          <w:szCs w:val="24"/>
        </w:rPr>
        <w:t>and company antecedents to the pilots’ error of not monitoring the airspeed.</w:t>
      </w:r>
    </w:p>
    <w:p w14:paraId="187099C7" w14:textId="2AAC4EB3" w:rsidR="00B6768D" w:rsidRDefault="00B33EB8" w:rsidP="00B33EB8">
      <w:pPr>
        <w:rPr>
          <w:rFonts w:ascii="Calibri" w:hAnsi="Calibri" w:cs="Calibri"/>
          <w:sz w:val="24"/>
          <w:szCs w:val="24"/>
        </w:rPr>
      </w:pPr>
      <w:r w:rsidRPr="00B33EB8">
        <w:rPr>
          <w:rFonts w:ascii="Calibri" w:hAnsi="Calibri" w:cs="Calibri"/>
          <w:sz w:val="24"/>
          <w:szCs w:val="24"/>
        </w:rPr>
        <w:t xml:space="preserve">Operator antecedents  Created high workload condition by not stabilizing  airspeed and vertical speed during final approach  Individually inexperienced in critical performance skills  </w:t>
      </w:r>
    </w:p>
    <w:p w14:paraId="40B7F4C0" w14:textId="77777777" w:rsidR="00B6768D" w:rsidRDefault="00B33EB8" w:rsidP="00B33EB8">
      <w:pPr>
        <w:rPr>
          <w:rFonts w:ascii="Calibri" w:hAnsi="Calibri" w:cs="Calibri"/>
          <w:sz w:val="24"/>
          <w:szCs w:val="24"/>
        </w:rPr>
      </w:pPr>
      <w:r w:rsidRPr="00B33EB8">
        <w:rPr>
          <w:rFonts w:ascii="Calibri" w:hAnsi="Calibri" w:cs="Calibri"/>
          <w:sz w:val="24"/>
          <w:szCs w:val="24"/>
        </w:rPr>
        <w:t xml:space="preserve">Did not fully disengage and reengage flight directors Fatigue  </w:t>
      </w:r>
    </w:p>
    <w:p w14:paraId="3F8651C7" w14:textId="1B6359B4" w:rsidR="00B6768D" w:rsidRDefault="00B33EB8" w:rsidP="00B33EB8">
      <w:pPr>
        <w:rPr>
          <w:rFonts w:ascii="Calibri" w:hAnsi="Calibri" w:cs="Calibri"/>
          <w:sz w:val="24"/>
          <w:szCs w:val="24"/>
        </w:rPr>
      </w:pPr>
      <w:r w:rsidRPr="00B33EB8">
        <w:rPr>
          <w:rFonts w:ascii="Calibri" w:hAnsi="Calibri" w:cs="Calibri"/>
          <w:sz w:val="24"/>
          <w:szCs w:val="24"/>
        </w:rPr>
        <w:t xml:space="preserve">Manufacturer antecedents Visual presentation only of operating mode with no aural indication of autothrottle mode change Opaque autothrottle mode change independent of direct pilot action Did not inform operators that one autothrottle operating mode was disengaged from airspeed control Opaque relationship between flight director and autothrottle mode Company antecedents Created the impression to pilots that autothrottle continuously maintains pilot-selected airspeed  Encouraged pilots to use only automation while flying on final approach </w:t>
      </w:r>
    </w:p>
    <w:p w14:paraId="30F1741C" w14:textId="4E16CA0B" w:rsidR="004756D7" w:rsidRDefault="00B33EB8" w:rsidP="00EC1792">
      <w:pPr>
        <w:rPr>
          <w:rFonts w:ascii="Calibri" w:hAnsi="Calibri" w:cs="Calibri"/>
          <w:sz w:val="24"/>
          <w:szCs w:val="24"/>
        </w:rPr>
      </w:pPr>
      <w:r w:rsidRPr="00B33EB8">
        <w:rPr>
          <w:rFonts w:ascii="Calibri" w:hAnsi="Calibri" w:cs="Calibri"/>
          <w:sz w:val="24"/>
          <w:szCs w:val="24"/>
        </w:rPr>
        <w:t xml:space="preserve">The individual antecedents to error in this accident can be attributed largely  to several factors operating together: automation design, training, and airline  policies that combined to adversely affect pilot performance once they had  created a high workload situation during the approach. It is possible, if not  likely, that this combination of antecedents would not have led to the pilots’  error had the antecedents been present during a routine operating phase.  However, during a phase of unusually high workload, with a pilot flying  who had never before flown this airplane on an approach that lacked precise  vertical path guidance, and with an observation pilot relatively inexperi- enced in recognizing when he needed to take action to </w:t>
      </w:r>
      <w:r w:rsidRPr="00B33EB8">
        <w:rPr>
          <w:rFonts w:ascii="Calibri" w:hAnsi="Calibri" w:cs="Calibri"/>
          <w:sz w:val="24"/>
          <w:szCs w:val="24"/>
        </w:rPr>
        <w:lastRenderedPageBreak/>
        <w:t xml:space="preserve">avoid a safety-related  flight issue, the combination of circumstances allowed the antecedents to  adversely affect the pilots’ performance. Antecedents and Errors Relationships between Antecedents and Errors In Chapter 3, the determination of antecedents was described as based on  research supporting the analysis. In this accident considerable research on  automation use, operator trust in automation, and operator awareness of  mode changes supported the investigators’ conclusions. Further, investiga- tors attempted to answer two questions to enable them to determine whether  the relationships proposed between antecedent, error, and the event under  consideration met standards of acceptability. These were (1) would the error  have occurred if the antecedents that preceded it had not been present and  (2) would the accident have occurred if the error that preceded it had not  been committed? As an additional check, three criteria were proposed to  determine the value of relationships between antecedents and errors. These  require the relationships to be simple, logical, and superior to other possible  relationships. In this accident the answers to the counterfactual questions  are clear, had the crew monitored the airspeed the accident would not have  occurred, and had the antecedents cited not been present, the crew would  have monitored the airspeed and hence would have recognized, in time to  avoid the accident, that it was deteriorating and needed to be increased. The  relationships between antecedents and error, moreover, meet investigative  standards of logic, simplicity, and superiority to other explanations for the  error. Terminating the Search for Antecedents Chapter 3 also addressed the stopping point at which the search for ante- cedents should be stopped. One can go back seemingly indefinitely to  antecedents that may have influenced the errors, but at some point one  would reach a point of diminishing returns and the additional search would  not be worth the effort. In this accident, that search terminated at the manu- facturer and the airline. Searching for antecedents beyond these would have  diluted the importance of the antecedents that are closest to the critical errors  leading to the accident. Recommendations Investigators issued 21 recommendations to address deficiencies they identi- fied in this accident. Some addressed shortcomings regarding airport fire  and rescue capabilities, but 12 of the recommendations addressed crew per- formance with a highly automated airplane and the antecendents to error  discussed presently. The recommendations, which were directed to the  Federal Aviation Administration, the airline, and the airplane’s manufac- turer, can be seen to address each of the antecedents cited, except for the  pilots’ workload. That was already addressed by the airline’s requirement for  their pilots to discontinue approaches that </w:t>
      </w:r>
      <w:r w:rsidRPr="00B33EB8">
        <w:rPr>
          <w:rFonts w:ascii="Calibri" w:hAnsi="Calibri" w:cs="Calibri"/>
          <w:sz w:val="24"/>
          <w:szCs w:val="24"/>
        </w:rPr>
        <w:lastRenderedPageBreak/>
        <w:t xml:space="preserve">are not stabilized. Among other  recommendations, investigators asked the Federal Aviation Administration  to (National Transportation Safety Board, 2014): Require Boeing to develop enhanced 777 training that will improve  flight crew understanding of autothrottle modes and automatic activa- tion system logic through improved documentation, courseware, and  instructor training. Once the enhanced Boeing 777 training has been developed, as  requested in…[the previous recommendation], require operators and  training providers to provide this training to 777 pilots. Require Boeing to revise its 777 Flight Crew Training Manual stall pro- tection demonstration to include an explanation and demonstration of  the circumstances in which the autothrottle does not provide low speed  protection. Once the revision to the Boeing 777 Flight Crew Training Manual  has been completed, as requested in…[the previous recommendation],  require operators and training providers to incorporate the revised stall  protection demonstration in their training. Convene an expert panel (including members with expertise in human  factors, training, and flight operations) to evaluate methods for training  flight crews to understand the functionality of automated systems for  flightpath management, identify the most effective training methods,  and revise training guidance for operators in this area. Convene a special certification design review of how the Boeing 777  automatic flight control system controls airspeed and use the results  of that evaluation to develop guidance that will help manufacturers  improve the intuitiveness of existing and future interfaces between  flight crews and autoflight systems. Task a panel of human factors, aviation operations, and aircraft  design specialists, such as the Avionics Systems Harmonization  Working Group, to develop design requirements for context-depen- dent low energy alerting systems for airplanes engaged in commercial  operations. (p. 130) Investigators also asked the airline to Revise your flight instructor operating experience (OE) qualification  criteria to ensure that all instructor candidates are supervised and  observed by a more experienced instructor during OE or line train- ing until the new instructor demonstrates proficiency in the instructor  role. Issue guidance in the Boeing 777 Pilot Operating Manual that after dis- connecting the autopilot on a visual approach, if flight director guidance  is not being followed, both flight director switches should be turned off. Modify your automation policy to provide for more manual flight,  both in training and in line operations, to improve pilot proficiency. (pp.  131–132) Investigators asked the manufacturer to Revise the Boeing 777 Flight Crew Operating Manual to include a spe- cific statement that when the autopilot is off and both flight director  switches are turned off, the autothrottle mode goes to speed (SPD) </w:t>
      </w:r>
      <w:r w:rsidRPr="00B33EB8">
        <w:rPr>
          <w:rFonts w:ascii="Calibri" w:hAnsi="Calibri" w:cs="Calibri"/>
          <w:sz w:val="24"/>
          <w:szCs w:val="24"/>
        </w:rPr>
        <w:lastRenderedPageBreak/>
        <w:t xml:space="preserve">mode  and maintains the mode control panel-selected speed. Using the guidance developed by the low energy alerting system panel  created in accordance with… [a recommendation issued as a result of  this accident] develop and evaluate a modification to Boeing wide-body  automatic flight control systems to help ensure that the aircraft energy  state remains at or above the minimum desired energy condition during  any portion of the flight. (p. 132) Summary This accident illustrates how antecedents that individually would likely not  have led to error, interacted during the final approach and attempted land- ing, to lead the operators to commit a fundamental piloting error. All pilots,  from the beginning of their flying careers, are taught to monitor their air- speed, yet these pilots failed to do so through the most critical flight opera- tional phases, approach and landing. They created the circumstances that allowed the antecedents to interact  and affect their performance by failing to simultaneously stabilize both the  airplane’s airspeed and vertical speed during the approach so that one or the  other was outside of acceptable operating range throughout the approach.  Their efforts to stabilize both flight parameters in the decreasing available  time until landing increased their workload to the point that they were  unable to devote the effort needed to monitor critical aspects of the approach. As a result of the design of the airplane’s display, in which only visual  information about the autothrottle operating mode change was presented,  the pilots failed to notice that the autothrottle had changed modes indepen- dent of any direct action on their part. An aural alert signaling the change  would likely have caught their attention in a way that the visual presenta- tion, in the high workload environment, did not. The crew’s lack of awareness of the mode change was exacerbated by the  manufacturer’s failure to inform its operators that this airplane allowed that  particular autothrottle operating mode, the mode that the autothrottle itself  engaged when the pilot flying briefly moved the thrust levers to flight idle,  to disengage itself from speed control. The pilots’ lack of awareness of (1) the change in autothrottle mode  and (2) the effects of that change on airspeed control, was exacerbated by  their respective inexperience, the pilot flying in executing nonprecision  approaches in this airplane and the pilot monitoring in observing the per- formance of B-777 pilots. Together, their inexperience contributed to their  errors. Further, their fatigue contributed to degradation in their monitoring  of critical flight parameters, a monitoring that was already compromised by  the high workload the pilots had created for that phase of flight. Finally, the pilots’ expectations regarding speed control and their manual  flying performance were adversely affected by the airline’s training and  policies. They were led to believe that </w:t>
      </w:r>
      <w:r w:rsidRPr="00B33EB8">
        <w:rPr>
          <w:rFonts w:ascii="Calibri" w:hAnsi="Calibri" w:cs="Calibri"/>
          <w:sz w:val="24"/>
          <w:szCs w:val="24"/>
        </w:rPr>
        <w:lastRenderedPageBreak/>
        <w:t xml:space="preserve">the autothrottle would not allow air- plane speed to deteriorate to an unsafe level, and they were encouraged to  rely exclusively on the airplane’s automation for flight and airspeed control  throughout the different phases of flight. They failed to notice, in time to  avoid the accident, that they needed to control airspeed manually. </w:t>
      </w:r>
    </w:p>
    <w:p w14:paraId="376FF991" w14:textId="77777777" w:rsidR="00BB0F51" w:rsidRPr="00BB0F51" w:rsidRDefault="00BB0F51" w:rsidP="00BB0F51">
      <w:pPr>
        <w:rPr>
          <w:rFonts w:ascii="Calibri" w:hAnsi="Calibri" w:cs="Calibri"/>
          <w:sz w:val="24"/>
          <w:szCs w:val="24"/>
        </w:rPr>
      </w:pPr>
      <w:r w:rsidRPr="00BB0F51">
        <w:rPr>
          <w:rFonts w:ascii="Calibri" w:hAnsi="Calibri" w:cs="Calibri"/>
          <w:sz w:val="24"/>
          <w:szCs w:val="24"/>
        </w:rPr>
        <w:t>Chapter Seventeen</w:t>
      </w:r>
    </w:p>
    <w:p w14:paraId="5DC5F8F4" w14:textId="77777777" w:rsidR="00BB0F51" w:rsidRPr="00BB0F51" w:rsidRDefault="00BB0F51" w:rsidP="00BB0F51">
      <w:pPr>
        <w:rPr>
          <w:rFonts w:ascii="Calibri" w:hAnsi="Calibri" w:cs="Calibri"/>
          <w:sz w:val="24"/>
          <w:szCs w:val="24"/>
        </w:rPr>
      </w:pPr>
      <w:r w:rsidRPr="00BB0F51">
        <w:rPr>
          <w:rFonts w:ascii="Calibri" w:hAnsi="Calibri" w:cs="Calibri"/>
          <w:sz w:val="24"/>
          <w:szCs w:val="24"/>
        </w:rPr>
        <w:t xml:space="preserve">Final Thoughts </w:t>
      </w:r>
    </w:p>
    <w:p w14:paraId="3FB1EA0D" w14:textId="39BDD3E1" w:rsidR="00BB0F51" w:rsidRDefault="00BB0F51" w:rsidP="00BB0F51">
      <w:pPr>
        <w:rPr>
          <w:rFonts w:ascii="Calibri" w:hAnsi="Calibri" w:cs="Calibri"/>
          <w:sz w:val="24"/>
          <w:szCs w:val="24"/>
        </w:rPr>
      </w:pPr>
      <w:r w:rsidRPr="00BB0F51">
        <w:rPr>
          <w:rFonts w:ascii="Calibri" w:hAnsi="Calibri" w:cs="Calibri"/>
          <w:sz w:val="24"/>
          <w:szCs w:val="24"/>
        </w:rPr>
        <w:t xml:space="preserve">ChapterMost investigations are carried out after an event has occurred. But the  search to reduce opportunities for error should be ongoing, even in the  absence of an accident. System managers, administrators, operators, regula- tors, and others involved in operating complex systems need to be vigilant  in the search for system deficiencies that could lead to errors and accidents.  The potential for unknown and unrecognized antecedents to error resid- ing in systems is too great to allow regulators, companies, and operators to  become complacent about the safety of their systems. Avoiding such views  and remaining on guard to identify and mitigate error antecedents is proac- tive and in the best interests of safety. Given the daily pressures of those involved in system operations, one could  be expected to encounter difficulties conducting proactive investigations in  the absence of an incident or accident (e.g., Carroll, Rudolph, Hatakenaka,  Wiederhold, and Boldrini, 2001). Few operators, managers, or regulators  have the time available for the data gathering and analysis activities that are  needed to recognize and suggest remediation strategies to reduce system  deficiencies and vulnerabilities. Reason (1997) offers several techniques to improve the “safety culture”  of complex systems. He argues that safety cultures are designed to reduce  opportunities for error in complex systems, and actions can be taken before  the fact to improve the safety of many aspects of system operations, from  maintenance, to regulation, to daily operations, if the necessary data have  been collected and disseminated. As he writes, In the absence of bad outcomes, the best way—perhaps the only way— to sustain a state of intelligent and respectful wariness is to gather the  right kinds of data. This means creating a safety information system  that collects, analyses and disseminates information from incidents and  near misses as well as from regular proactive checks on the system’s  vital signs. All of these activities can be said to make up an informed  culture—one in which those who manage and operate the system have  current knowledge about the human, technical, organizational and envi- ronmental factors that determine the safety of the system as a whole. In  most important </w:t>
      </w:r>
      <w:r w:rsidRPr="00BB0F51">
        <w:rPr>
          <w:rFonts w:ascii="Calibri" w:hAnsi="Calibri" w:cs="Calibri"/>
          <w:sz w:val="24"/>
          <w:szCs w:val="24"/>
        </w:rPr>
        <w:lastRenderedPageBreak/>
        <w:t>respects, an informed culture is a safety culture. (p. 195) Strauch (2015), by contrast, distinguishes between organizational errors  and individual operator errors, and provides guidance to investigators to  identify and investigate the role of antecedents to organizational errors.  Companies that were aware of operational deficiencies and did not take  action to address them, or companies that, because of the nature of the orga- nizational shortcomings should have addressed them but did not, will have  committed organizational errors and thus can be considered to have caused  or contributed to the cause of the errors that their operators have committed. While it may be difficult for companies to acknowledge that their actions or  inactions led to errors that caused accidents, such acknowledgement is nec- essary for safe operation. Only by clear, objective, and systematic data gath- ering efforts, irrespective of where the data lead, can companies learn from  their own errors and implement meaningful measures to enhance safety.  Managers, administrators, regulators, and others hoping to obtain “the right  kinds of data” can accomplish this in several ways. Reason suggests devel- oping and implementing a self-reporting system in which employees can  report safety deficiencies in a non-punitive environment. A self-reporting  system should encourage learning about safety deficiencies and security vul- nerabilities before they lead to potentially severe consequences. Companies  can also conduct proactive investigations in response to minor events. These  investigations may highlight previously unknown safety-related informa- tion, and improve investigative skills as well. Investigative Proficiency Conducting safety reviews and proactive investigations also help maintain and  enhance investigative proficiency, as well as providing information to enhance  safety. The environment in which proactive incident investigations are con- ducted, in the absence of a major event, is also likely to be free of the stresses  that often follow major events, and therefore, likely to be a supportive environ- ment for novice investigators. Investigative skill is like any other, the more one  can practice it, the better one will be when needed to exercise those skills. Criteria Because of routine operational needs, managers and administrators may be  reluctant to divert potentially valuable resources from operational duties to  conduct incident investigations, despite the likely long-term safety ­ benefits  from conducting investigations. Rather, they may instead focus on the per- sonnel and resource expenditures needed to conduct proactive investigations. Investigators can help managers and administrators select events that war- rant investigations by developing criteria with which to evaluate the need for proactive investigations. The criteria that follow are applicable to nearly all  complex systems: •</w:t>
      </w:r>
      <w:r w:rsidR="00425352">
        <w:rPr>
          <w:rFonts w:ascii="Calibri" w:hAnsi="Calibri" w:cs="Calibri"/>
          <w:sz w:val="24"/>
          <w:szCs w:val="24"/>
        </w:rPr>
        <w:t xml:space="preserve"> </w:t>
      </w:r>
      <w:r w:rsidRPr="00BB0F51">
        <w:rPr>
          <w:rFonts w:ascii="Calibri" w:hAnsi="Calibri" w:cs="Calibri"/>
          <w:sz w:val="24"/>
          <w:szCs w:val="24"/>
        </w:rPr>
        <w:t xml:space="preserve"> Type </w:t>
      </w:r>
      <w:r w:rsidRPr="00BB0F51">
        <w:rPr>
          <w:rFonts w:ascii="Calibri" w:hAnsi="Calibri" w:cs="Calibri"/>
          <w:sz w:val="24"/>
          <w:szCs w:val="24"/>
        </w:rPr>
        <w:lastRenderedPageBreak/>
        <w:t>and frequency of previous operator errors committed and  severity of their consequences • Frequency and severity of recent incidents •</w:t>
      </w:r>
      <w:r w:rsidRPr="00BB0F51">
        <w:rPr>
          <w:rFonts w:ascii="Calibri" w:hAnsi="Calibri" w:cs="Calibri"/>
          <w:sz w:val="24"/>
          <w:szCs w:val="24"/>
        </w:rPr>
        <w:tab/>
        <w:t xml:space="preserve"> Interval since most recent investigation • Amount and value of available system safety data •</w:t>
      </w:r>
      <w:r w:rsidRPr="00BB0F51">
        <w:rPr>
          <w:rFonts w:ascii="Calibri" w:hAnsi="Calibri" w:cs="Calibri"/>
          <w:sz w:val="24"/>
          <w:szCs w:val="24"/>
        </w:rPr>
        <w:tab/>
        <w:t xml:space="preserve"> Value of potential lessons learned The greater the number of operator errors in the incident, the more serious  their consequences, the more frequent the recent incidents, and the lower  the amount and value of available system safety data available, the more an  investigation is warranted. An incident in which many errors were committed has a greater need for  investigation than one with just a few. A system that has experienced a rel- atively high number of recent incidents also would benefit from proactive  investigation. These suggest the presence of safety deficiencies that could  otherwise lead to a major accident, and that could lead to effective recom- mendations to address the deficiencies. On the other hand, a system that  already collects a substantial amount of available safety data may not benefit  as much from a proactive investigation as would one with less data. In those  instances, the cost of collecting additional safety-related data may not be out- weighed by the potential benefits, assuming the data provide information  about the presence of known system safety deficiencies. Models of Error, Investigations, and Research Moray (1994, 2000) and Reason’s (1990, 1997) models of error have guided  much of the process outlined in this text. These models have had consid- erable value in helping understand error, and substantial influence on the  insights of students of error. Both have helped bridge the gap that often  exists between theories and their application to error investigations. Models help researchers and investigators understand the data they have  gathered, the contribution of the data to the overall investigation, and they  serve to guide investigators’ analytical efforts. However, as models guide,  models can also hinder, if investigators rigidly adhere to them to the det- riment of other, more applicable investigative approaches. No single error  model is equally applicable to all circumstances; each may have shortcom- ings that are unique to particular circumstances. As with empirical research, one needs to follow what the data describe  rather than the models or theories used to explain them. This means that  investigations should allow the data to determine the relationships between  antecedents and errors and relationships between errors and the events  under investigation. Assuming that investigators have obtained the needed  data, apply the model or theory that best explains the relationships of inter- est to the investigation. Although this text has adopted Moray and Reason’s  models to illustrate investigative technique and methodology, others may  be better suited to the needs of an investigation. So </w:t>
      </w:r>
      <w:r w:rsidRPr="00BB0F51">
        <w:rPr>
          <w:rFonts w:ascii="Calibri" w:hAnsi="Calibri" w:cs="Calibri"/>
          <w:sz w:val="24"/>
          <w:szCs w:val="24"/>
        </w:rPr>
        <w:lastRenderedPageBreak/>
        <w:t>long as the fundamental  rules of investigative logic are followed, the derived relationships and expla- nations will be sound. Research and Investigations Both research studies and accident investigations can provide data that  explain behavior in complex systems. For example, as discussed, the exten- sive research that has been conducted on decision making in “real world”  dynamic environments has led to findings that are directly relevant to the  investigations of many events, helping investigators understand the nature  of the operator decisions and thus assisting in the development of remedia- tion strategies to prevent similar occurrences. Information from accident  investigations has also helped to focus research needs and activities by  revealing operator actions in real world settings. Knowing the results of both  research and investigations of similar accidents and incidents can assist both  the researcher and the investigator to better understand the issues being  examined in the particular investigation. However, investigators may encounter events where few relevant research  studies and investigations have been conducted. Circumstances in which  relatively unexplored issues play major roles in accidents occasionally occur  and, while the efforts to investigate them may be considerable, the derived  information may have substantial value to a variety of settings. For exam- ple, investigators of the 1996 explosion of the Boeing 747 over Long Island  (National Transportation Safety Board, 2000), focused on a rarely encoun- tered scenario, an in-flight explosion caused by fuel tank vapors that had  ignited, on which little pertinent information was available. Much of the  information obtained in that investigation was applied to aircraft design and  aircraft certification, going a long way to enhancing safety by making this  event highly unlikely in the future. Investigators conducted original research to obtain fundamental informa- tion regarding fuel volatility and ignition sources to understand the phe- nomenon. Although it is rare for researchers to conduct original research in  the context of an accident investigation, the needs of the investigation may  require that. In the investigation of that Boeing 747 accident, the information  obtained from the investigation will help aircraft designers, regulators, and  the aviation industry improve aviation safety for years to come. Quick Solutions Operators, managers, regulators—as well as investigators—may seek quick  or facile solutions to address a recognized safety deficiency or vulnerabil- ity. Frequently, quick solutions are needed and appropriate. However, the  complexity of modern systems and the relationships among antecedents  and errors within them often call for complex and time consuming solu- tions to provide effective mitigation techniques. Those involved in system  operations need to be prepared to implement long-</w:t>
      </w:r>
      <w:r w:rsidRPr="00BB0F51">
        <w:rPr>
          <w:rFonts w:ascii="Calibri" w:hAnsi="Calibri" w:cs="Calibri"/>
          <w:sz w:val="24"/>
          <w:szCs w:val="24"/>
        </w:rPr>
        <w:lastRenderedPageBreak/>
        <w:t xml:space="preserve">term, potentially difficult  strategies to improve system safety. The methods may be expensive and/ or difficult to implement, but the objective of improving system safety will  warrant it. Conclusions When beginning an investigation the task may seem arduous, and the frus- trations overwhelming, but the benefits to be gained from systematic and  thorough investigations will make the effort worthwhile. One has only to  examine the steady improvements in system safety to appreciate the benefits  to be gained. For example, aircraft accidents today are so rare that only a  handful of major accidents occur each year, worldwide. Twenty years ago,  for example, it seemed that the same number of aircraft accidents that occur  in a year today would occur in a month, despite the considerable increase in  worldwide flight operations since then. The potential for human error will not be eliminated. However, inves- tigators have demonstrated that opportunities for error can be effectively  reduced. Complex systems are likely to increase in their complexity and,  as Perrow (1999) has argued, this will increase the likelihood of “normal  accidents.” But even Perrow would argue that applying the lessons of error  investigations reduces their likelihood. The objective of this text has been to  provide the knowledge and skills investigators need to accomplish this. The  benefits of doing so will continue to make the efforts worthwhile. </w:t>
      </w:r>
    </w:p>
    <w:sectPr w:rsidR="00BB0F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60741AD5"/>
    <w:multiLevelType w:val="hybridMultilevel"/>
    <w:tmpl w:val="612A25F2"/>
    <w:lvl w:ilvl="0" w:tplc="9634C04A">
      <w:start w:val="1"/>
      <w:numFmt w:val="low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2"/>
  </w:num>
  <w:num w:numId="3" w16cid:durableId="2066906825">
    <w:abstractNumId w:val="2"/>
  </w:num>
  <w:num w:numId="4" w16cid:durableId="660043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1NjM0N7U0MjUwNLRU0lEKTi0uzszPAykwqQUAxlkQfSwAAAA="/>
  </w:docVars>
  <w:rsids>
    <w:rsidRoot w:val="00276385"/>
    <w:rsid w:val="00012810"/>
    <w:rsid w:val="00016D6C"/>
    <w:rsid w:val="00034B85"/>
    <w:rsid w:val="00052E2F"/>
    <w:rsid w:val="00085ED4"/>
    <w:rsid w:val="00097E08"/>
    <w:rsid w:val="000B0FE8"/>
    <w:rsid w:val="000D74D8"/>
    <w:rsid w:val="000F20C9"/>
    <w:rsid w:val="00103735"/>
    <w:rsid w:val="0012678A"/>
    <w:rsid w:val="00192118"/>
    <w:rsid w:val="001B7672"/>
    <w:rsid w:val="001C3BB8"/>
    <w:rsid w:val="001C568C"/>
    <w:rsid w:val="001E0893"/>
    <w:rsid w:val="00251DDE"/>
    <w:rsid w:val="00276385"/>
    <w:rsid w:val="00282EC8"/>
    <w:rsid w:val="00285746"/>
    <w:rsid w:val="002A1852"/>
    <w:rsid w:val="002B22BD"/>
    <w:rsid w:val="002F2503"/>
    <w:rsid w:val="003041A0"/>
    <w:rsid w:val="00350094"/>
    <w:rsid w:val="003A3C1D"/>
    <w:rsid w:val="003C44DC"/>
    <w:rsid w:val="003C6D22"/>
    <w:rsid w:val="003C7F3F"/>
    <w:rsid w:val="004007D3"/>
    <w:rsid w:val="00423CFA"/>
    <w:rsid w:val="00425352"/>
    <w:rsid w:val="00446469"/>
    <w:rsid w:val="00451CEA"/>
    <w:rsid w:val="00474964"/>
    <w:rsid w:val="004756D7"/>
    <w:rsid w:val="00491E26"/>
    <w:rsid w:val="00496142"/>
    <w:rsid w:val="004D2C2A"/>
    <w:rsid w:val="004F2127"/>
    <w:rsid w:val="005318A2"/>
    <w:rsid w:val="00580C1E"/>
    <w:rsid w:val="005B37A6"/>
    <w:rsid w:val="005B4FD9"/>
    <w:rsid w:val="005E4E12"/>
    <w:rsid w:val="00602F95"/>
    <w:rsid w:val="00604548"/>
    <w:rsid w:val="006564AD"/>
    <w:rsid w:val="00660C5A"/>
    <w:rsid w:val="00691144"/>
    <w:rsid w:val="0069378F"/>
    <w:rsid w:val="0069757A"/>
    <w:rsid w:val="006A0C4A"/>
    <w:rsid w:val="006B46FD"/>
    <w:rsid w:val="006B4903"/>
    <w:rsid w:val="007125C7"/>
    <w:rsid w:val="00757162"/>
    <w:rsid w:val="00770F7D"/>
    <w:rsid w:val="0077193C"/>
    <w:rsid w:val="007844D3"/>
    <w:rsid w:val="007C45E8"/>
    <w:rsid w:val="0082518A"/>
    <w:rsid w:val="00831AD6"/>
    <w:rsid w:val="008B630F"/>
    <w:rsid w:val="008C1E90"/>
    <w:rsid w:val="008D3F9F"/>
    <w:rsid w:val="008F7928"/>
    <w:rsid w:val="00915B9D"/>
    <w:rsid w:val="0092094E"/>
    <w:rsid w:val="009C123B"/>
    <w:rsid w:val="009E2352"/>
    <w:rsid w:val="009E3FA0"/>
    <w:rsid w:val="009F21EA"/>
    <w:rsid w:val="00A110FC"/>
    <w:rsid w:val="00A16F30"/>
    <w:rsid w:val="00A3144F"/>
    <w:rsid w:val="00A44052"/>
    <w:rsid w:val="00A45592"/>
    <w:rsid w:val="00A6690C"/>
    <w:rsid w:val="00A920E0"/>
    <w:rsid w:val="00A933C0"/>
    <w:rsid w:val="00A9380F"/>
    <w:rsid w:val="00AA69F0"/>
    <w:rsid w:val="00AD7D9D"/>
    <w:rsid w:val="00AE2014"/>
    <w:rsid w:val="00AF15C8"/>
    <w:rsid w:val="00AF6221"/>
    <w:rsid w:val="00AF7275"/>
    <w:rsid w:val="00B157F1"/>
    <w:rsid w:val="00B33EB8"/>
    <w:rsid w:val="00B373E1"/>
    <w:rsid w:val="00B44BA6"/>
    <w:rsid w:val="00B450F6"/>
    <w:rsid w:val="00B615E7"/>
    <w:rsid w:val="00B6768D"/>
    <w:rsid w:val="00B73BC0"/>
    <w:rsid w:val="00B80927"/>
    <w:rsid w:val="00B97EFD"/>
    <w:rsid w:val="00BB0F51"/>
    <w:rsid w:val="00BC009B"/>
    <w:rsid w:val="00C1740C"/>
    <w:rsid w:val="00C35352"/>
    <w:rsid w:val="00C548E3"/>
    <w:rsid w:val="00C6490A"/>
    <w:rsid w:val="00C71360"/>
    <w:rsid w:val="00C81ED3"/>
    <w:rsid w:val="00C873DC"/>
    <w:rsid w:val="00CA1258"/>
    <w:rsid w:val="00CD3197"/>
    <w:rsid w:val="00D310CC"/>
    <w:rsid w:val="00D32AD0"/>
    <w:rsid w:val="00D3590E"/>
    <w:rsid w:val="00D366D7"/>
    <w:rsid w:val="00D65165"/>
    <w:rsid w:val="00D75A39"/>
    <w:rsid w:val="00D93C3F"/>
    <w:rsid w:val="00DA08B7"/>
    <w:rsid w:val="00DA2F38"/>
    <w:rsid w:val="00DD79E4"/>
    <w:rsid w:val="00E00B50"/>
    <w:rsid w:val="00E3430D"/>
    <w:rsid w:val="00E424E2"/>
    <w:rsid w:val="00E55130"/>
    <w:rsid w:val="00E71A55"/>
    <w:rsid w:val="00E7645C"/>
    <w:rsid w:val="00EC1792"/>
    <w:rsid w:val="00F069B8"/>
    <w:rsid w:val="00F4343C"/>
    <w:rsid w:val="00F553D9"/>
    <w:rsid w:val="00F64399"/>
    <w:rsid w:val="00F77B7F"/>
    <w:rsid w:val="00FA3A4A"/>
    <w:rsid w:val="00FC057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42FC28"/>
  <w15:chartTrackingRefBased/>
  <w15:docId w15:val="{4548C322-FCAE-4ABE-A014-8B95EE77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385"/>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276385"/>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276385"/>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276385"/>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276385"/>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276385"/>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276385"/>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276385"/>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385"/>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276385"/>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276385"/>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276385"/>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276385"/>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276385"/>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276385"/>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276385"/>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276385"/>
    <w:rPr>
      <w:rFonts w:eastAsiaTheme="majorEastAsia"/>
      <w:spacing w:val="-10"/>
      <w:kern w:val="28"/>
      <w:sz w:val="56"/>
      <w:szCs w:val="56"/>
    </w:rPr>
  </w:style>
  <w:style w:type="paragraph" w:styleId="Subtitle">
    <w:name w:val="Subtitle"/>
    <w:basedOn w:val="Normal"/>
    <w:next w:val="Normal"/>
    <w:link w:val="SubtitleChar"/>
    <w:uiPriority w:val="11"/>
    <w:qFormat/>
    <w:rsid w:val="00276385"/>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276385"/>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2763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6385"/>
    <w:rPr>
      <w:i/>
      <w:iCs/>
      <w:color w:val="404040" w:themeColor="text1" w:themeTint="BF"/>
    </w:rPr>
  </w:style>
  <w:style w:type="paragraph" w:styleId="ListParagraph">
    <w:name w:val="List Paragraph"/>
    <w:basedOn w:val="Normal"/>
    <w:uiPriority w:val="34"/>
    <w:qFormat/>
    <w:rsid w:val="00276385"/>
    <w:pPr>
      <w:ind w:left="720"/>
      <w:contextualSpacing/>
    </w:pPr>
  </w:style>
  <w:style w:type="character" w:styleId="IntenseEmphasis">
    <w:name w:val="Intense Emphasis"/>
    <w:basedOn w:val="DefaultParagraphFont"/>
    <w:uiPriority w:val="21"/>
    <w:qFormat/>
    <w:rsid w:val="00276385"/>
    <w:rPr>
      <w:i/>
      <w:iCs/>
      <w:color w:val="0F4761" w:themeColor="accent1" w:themeShade="BF"/>
    </w:rPr>
  </w:style>
  <w:style w:type="paragraph" w:styleId="IntenseQuote">
    <w:name w:val="Intense Quote"/>
    <w:basedOn w:val="Normal"/>
    <w:next w:val="Normal"/>
    <w:link w:val="IntenseQuoteChar"/>
    <w:uiPriority w:val="30"/>
    <w:qFormat/>
    <w:rsid w:val="002763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385"/>
    <w:rPr>
      <w:i/>
      <w:iCs/>
      <w:color w:val="0F4761" w:themeColor="accent1" w:themeShade="BF"/>
    </w:rPr>
  </w:style>
  <w:style w:type="character" w:styleId="IntenseReference">
    <w:name w:val="Intense Reference"/>
    <w:basedOn w:val="DefaultParagraphFont"/>
    <w:uiPriority w:val="32"/>
    <w:qFormat/>
    <w:rsid w:val="002763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251</Pages>
  <Words>106953</Words>
  <Characters>596800</Characters>
  <Application>Microsoft Office Word</Application>
  <DocSecurity>0</DocSecurity>
  <Lines>7957</Lines>
  <Paragraphs>377</Paragraphs>
  <ScaleCrop>false</ScaleCrop>
  <Company/>
  <LinksUpToDate>false</LinksUpToDate>
  <CharactersWithSpaces>703376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3</cp:revision>
  <dcterms:created xsi:type="dcterms:W3CDTF">2025-03-10T07:28:00Z</dcterms:created>
  <dcterms:modified xsi:type="dcterms:W3CDTF">2025-03-10T12:03:00Z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182e3d34-be6e-43c1-9ce5-993f46ab6aa7</vt:lpwstr>
  </property>
</Properties>
</file>