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66968" w14:textId="77777777" w:rsidR="003B3D4C" w:rsidRDefault="009E6A50">
      <w:pPr>
        <w:contextualSpacing w:val="0"/>
        <w:rPr>
          <w:b/>
          <w:sz w:val="36"/>
          <w:szCs w:val="36"/>
        </w:rPr>
      </w:pPr>
      <w:r>
        <w:rPr>
          <w:b/>
          <w:sz w:val="36"/>
          <w:szCs w:val="36"/>
        </w:rPr>
        <w:t>User’s Manual</w:t>
      </w:r>
    </w:p>
    <w:p w14:paraId="6B866969" w14:textId="77777777" w:rsidR="003B3D4C" w:rsidRDefault="003B3D4C">
      <w:pPr>
        <w:contextualSpacing w:val="0"/>
        <w:rPr>
          <w:b/>
          <w:sz w:val="36"/>
          <w:szCs w:val="36"/>
        </w:rPr>
      </w:pPr>
    </w:p>
    <w:p w14:paraId="6B86696A" w14:textId="77777777" w:rsidR="003B3D4C" w:rsidRDefault="009E6A50">
      <w:pPr>
        <w:numPr>
          <w:ilvl w:val="0"/>
          <w:numId w:val="1"/>
        </w:numPr>
        <w:rPr>
          <w:b/>
        </w:rPr>
      </w:pPr>
      <w:r>
        <w:rPr>
          <w:b/>
        </w:rPr>
        <w:t>General information------------------------------------------------------------------------------- 2</w:t>
      </w:r>
    </w:p>
    <w:p w14:paraId="6B86696B" w14:textId="77777777" w:rsidR="003B3D4C" w:rsidRDefault="009E6A50">
      <w:pPr>
        <w:contextualSpacing w:val="0"/>
        <w:rPr>
          <w:b/>
        </w:rPr>
      </w:pPr>
      <w:r>
        <w:rPr>
          <w:b/>
        </w:rPr>
        <w:t xml:space="preserve">            1.1 System Overview</w:t>
      </w:r>
    </w:p>
    <w:p w14:paraId="6B86696C" w14:textId="77777777" w:rsidR="003B3D4C" w:rsidRDefault="009E6A50">
      <w:pPr>
        <w:contextualSpacing w:val="0"/>
        <w:rPr>
          <w:b/>
        </w:rPr>
      </w:pPr>
      <w:r>
        <w:rPr>
          <w:b/>
        </w:rPr>
        <w:t xml:space="preserve">            1.2 Organization of the Manual </w:t>
      </w:r>
    </w:p>
    <w:p w14:paraId="6B86696D" w14:textId="77777777" w:rsidR="003B3D4C" w:rsidRDefault="003B3D4C">
      <w:pPr>
        <w:contextualSpacing w:val="0"/>
        <w:rPr>
          <w:b/>
        </w:rPr>
      </w:pPr>
    </w:p>
    <w:p w14:paraId="6B86696E" w14:textId="77777777" w:rsidR="003B3D4C" w:rsidRDefault="009E6A50">
      <w:pPr>
        <w:numPr>
          <w:ilvl w:val="0"/>
          <w:numId w:val="1"/>
        </w:numPr>
        <w:rPr>
          <w:b/>
        </w:rPr>
      </w:pPr>
      <w:r>
        <w:rPr>
          <w:b/>
        </w:rPr>
        <w:t>System summary----------------------------------------------------------------------------------- 2</w:t>
      </w:r>
    </w:p>
    <w:p w14:paraId="6B86696F" w14:textId="77777777" w:rsidR="003B3D4C" w:rsidRDefault="009E6A50">
      <w:pPr>
        <w:ind w:firstLine="720"/>
        <w:contextualSpacing w:val="0"/>
        <w:rPr>
          <w:b/>
        </w:rPr>
      </w:pPr>
      <w:r>
        <w:rPr>
          <w:b/>
        </w:rPr>
        <w:t>2.1 System Configuration</w:t>
      </w:r>
    </w:p>
    <w:p w14:paraId="6B866970" w14:textId="77777777" w:rsidR="003B3D4C" w:rsidRDefault="009E6A50">
      <w:pPr>
        <w:contextualSpacing w:val="0"/>
        <w:rPr>
          <w:b/>
        </w:rPr>
      </w:pPr>
      <w:r>
        <w:rPr>
          <w:b/>
        </w:rPr>
        <w:t xml:space="preserve">    </w:t>
      </w:r>
      <w:r>
        <w:rPr>
          <w:b/>
        </w:rPr>
        <w:tab/>
        <w:t>2.2 User Access Level</w:t>
      </w:r>
    </w:p>
    <w:p w14:paraId="6B866971" w14:textId="77777777" w:rsidR="003B3D4C" w:rsidRDefault="003B3D4C">
      <w:pPr>
        <w:contextualSpacing w:val="0"/>
        <w:rPr>
          <w:b/>
        </w:rPr>
      </w:pPr>
    </w:p>
    <w:p w14:paraId="6B866972" w14:textId="77777777" w:rsidR="003B3D4C" w:rsidRDefault="009E6A50">
      <w:pPr>
        <w:numPr>
          <w:ilvl w:val="0"/>
          <w:numId w:val="1"/>
        </w:numPr>
        <w:rPr>
          <w:b/>
        </w:rPr>
      </w:pPr>
      <w:r>
        <w:rPr>
          <w:b/>
        </w:rPr>
        <w:t>Getting started---------------------------------------------------------------------------------------3</w:t>
      </w:r>
    </w:p>
    <w:p w14:paraId="6B866973" w14:textId="77777777" w:rsidR="003B3D4C" w:rsidRDefault="009E6A50">
      <w:pPr>
        <w:ind w:firstLine="720"/>
        <w:contextualSpacing w:val="0"/>
        <w:rPr>
          <w:b/>
        </w:rPr>
      </w:pPr>
      <w:r>
        <w:rPr>
          <w:b/>
        </w:rPr>
        <w:t>3.1 Installation and BLE connection</w:t>
      </w:r>
    </w:p>
    <w:p w14:paraId="6B866974" w14:textId="70963522" w:rsidR="003B3D4C" w:rsidRDefault="009E6A50">
      <w:pPr>
        <w:contextualSpacing w:val="0"/>
        <w:rPr>
          <w:b/>
        </w:rPr>
      </w:pPr>
      <w:r>
        <w:rPr>
          <w:b/>
        </w:rPr>
        <w:t xml:space="preserve">  </w:t>
      </w:r>
      <w:r>
        <w:rPr>
          <w:b/>
        </w:rPr>
        <w:tab/>
        <w:t>3.2 Using the system</w:t>
      </w:r>
    </w:p>
    <w:p w14:paraId="6B866975" w14:textId="38F1E979" w:rsidR="003B3D4C" w:rsidRDefault="009E6A50">
      <w:pPr>
        <w:contextualSpacing w:val="0"/>
        <w:rPr>
          <w:b/>
        </w:rPr>
      </w:pPr>
      <w:r>
        <w:rPr>
          <w:b/>
        </w:rPr>
        <w:tab/>
        <w:t>3.3 Exit System</w:t>
      </w:r>
    </w:p>
    <w:p w14:paraId="6B866976" w14:textId="32D96335" w:rsidR="003B3D4C" w:rsidRDefault="0045017B">
      <w:pPr>
        <w:contextualSpacing w:val="0"/>
        <w:rPr>
          <w:b/>
        </w:rPr>
      </w:pPr>
      <w:bookmarkStart w:id="0" w:name="FinalCase"/>
      <w:r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5DEBA88F" wp14:editId="3331C532">
            <wp:simplePos x="0" y="0"/>
            <wp:positionH relativeFrom="column">
              <wp:posOffset>1265555</wp:posOffset>
            </wp:positionH>
            <wp:positionV relativeFrom="paragraph">
              <wp:posOffset>180744</wp:posOffset>
            </wp:positionV>
            <wp:extent cx="3715481" cy="495397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device picture 2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970" b="89955" l="9325" r="91534">
                                  <a14:foregroundMark x1="91567" y1="54737" x2="90344" y2="67783"/>
                                  <a14:foregroundMark x1="10946" y1="15228" x2="13360" y2="35045"/>
                                  <a14:foregroundMark x1="13360" y1="35045" x2="9325" y2="62029"/>
                                  <a14:backgroundMark x1="59557" y1="21925" x2="59623" y2="43378"/>
                                  <a14:backgroundMark x1="59623" y1="43378" x2="60780" y2="4623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15481" cy="495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E6A50">
        <w:rPr>
          <w:b/>
        </w:rPr>
        <w:t xml:space="preserve">            </w:t>
      </w:r>
    </w:p>
    <w:p w14:paraId="6B866977" w14:textId="55477ED4" w:rsidR="003B3D4C" w:rsidRDefault="009E6A50">
      <w:pPr>
        <w:numPr>
          <w:ilvl w:val="0"/>
          <w:numId w:val="2"/>
        </w:numPr>
        <w:rPr>
          <w:b/>
        </w:rPr>
      </w:pPr>
      <w:r>
        <w:rPr>
          <w:b/>
        </w:rPr>
        <w:t>Special instructions for Error correction----------------------------------------------------3</w:t>
      </w:r>
    </w:p>
    <w:p w14:paraId="6B866978" w14:textId="53A7B37E" w:rsidR="003B3D4C" w:rsidRDefault="003B3D4C">
      <w:pPr>
        <w:contextualSpacing w:val="0"/>
        <w:rPr>
          <w:b/>
        </w:rPr>
      </w:pPr>
    </w:p>
    <w:p w14:paraId="6B866979" w14:textId="59F0D3D5" w:rsidR="003B3D4C" w:rsidRDefault="003B3D4C">
      <w:pPr>
        <w:contextualSpacing w:val="0"/>
        <w:rPr>
          <w:b/>
        </w:rPr>
      </w:pPr>
    </w:p>
    <w:p w14:paraId="6B86697A" w14:textId="77777777" w:rsidR="003B3D4C" w:rsidRDefault="003B3D4C">
      <w:pPr>
        <w:contextualSpacing w:val="0"/>
        <w:rPr>
          <w:b/>
        </w:rPr>
      </w:pPr>
    </w:p>
    <w:p w14:paraId="6B86697B" w14:textId="77777777" w:rsidR="003B3D4C" w:rsidRDefault="003B3D4C">
      <w:pPr>
        <w:contextualSpacing w:val="0"/>
        <w:rPr>
          <w:b/>
        </w:rPr>
      </w:pPr>
    </w:p>
    <w:p w14:paraId="6B86697C" w14:textId="77777777" w:rsidR="003B3D4C" w:rsidRDefault="003B3D4C">
      <w:pPr>
        <w:contextualSpacing w:val="0"/>
        <w:rPr>
          <w:b/>
        </w:rPr>
      </w:pPr>
    </w:p>
    <w:p w14:paraId="6B86697D" w14:textId="77777777" w:rsidR="003B3D4C" w:rsidRDefault="003B3D4C">
      <w:pPr>
        <w:contextualSpacing w:val="0"/>
        <w:rPr>
          <w:b/>
        </w:rPr>
      </w:pPr>
    </w:p>
    <w:p w14:paraId="6B86697E" w14:textId="77777777" w:rsidR="003B3D4C" w:rsidRDefault="003B3D4C">
      <w:pPr>
        <w:contextualSpacing w:val="0"/>
        <w:rPr>
          <w:b/>
        </w:rPr>
      </w:pPr>
    </w:p>
    <w:p w14:paraId="6B86697F" w14:textId="77777777" w:rsidR="003B3D4C" w:rsidRDefault="003B3D4C">
      <w:pPr>
        <w:contextualSpacing w:val="0"/>
        <w:rPr>
          <w:b/>
        </w:rPr>
      </w:pPr>
    </w:p>
    <w:p w14:paraId="6B866980" w14:textId="77777777" w:rsidR="003B3D4C" w:rsidRDefault="003B3D4C">
      <w:pPr>
        <w:contextualSpacing w:val="0"/>
        <w:rPr>
          <w:b/>
        </w:rPr>
      </w:pPr>
    </w:p>
    <w:p w14:paraId="6B866981" w14:textId="77777777" w:rsidR="003B3D4C" w:rsidRDefault="003B3D4C">
      <w:pPr>
        <w:contextualSpacing w:val="0"/>
        <w:rPr>
          <w:b/>
        </w:rPr>
      </w:pPr>
    </w:p>
    <w:p w14:paraId="6B866982" w14:textId="77777777" w:rsidR="003B3D4C" w:rsidRDefault="003B3D4C">
      <w:pPr>
        <w:contextualSpacing w:val="0"/>
        <w:rPr>
          <w:b/>
        </w:rPr>
      </w:pPr>
    </w:p>
    <w:p w14:paraId="6B866983" w14:textId="77777777" w:rsidR="003B3D4C" w:rsidRDefault="003B3D4C">
      <w:pPr>
        <w:contextualSpacing w:val="0"/>
        <w:rPr>
          <w:b/>
        </w:rPr>
      </w:pPr>
    </w:p>
    <w:p w14:paraId="6B866984" w14:textId="77777777" w:rsidR="003B3D4C" w:rsidRDefault="003B3D4C">
      <w:pPr>
        <w:contextualSpacing w:val="0"/>
        <w:rPr>
          <w:b/>
        </w:rPr>
      </w:pPr>
    </w:p>
    <w:p w14:paraId="6B866985" w14:textId="77777777" w:rsidR="003B3D4C" w:rsidRDefault="003B3D4C">
      <w:pPr>
        <w:contextualSpacing w:val="0"/>
        <w:rPr>
          <w:b/>
        </w:rPr>
      </w:pPr>
    </w:p>
    <w:p w14:paraId="6B866986" w14:textId="77777777" w:rsidR="003B3D4C" w:rsidRDefault="003B3D4C">
      <w:pPr>
        <w:contextualSpacing w:val="0"/>
        <w:rPr>
          <w:b/>
        </w:rPr>
      </w:pPr>
    </w:p>
    <w:p w14:paraId="6B866987" w14:textId="77777777" w:rsidR="003B3D4C" w:rsidRDefault="003B3D4C">
      <w:pPr>
        <w:contextualSpacing w:val="0"/>
        <w:rPr>
          <w:b/>
        </w:rPr>
      </w:pPr>
    </w:p>
    <w:p w14:paraId="6B866988" w14:textId="77777777" w:rsidR="003B3D4C" w:rsidRDefault="003B3D4C">
      <w:pPr>
        <w:contextualSpacing w:val="0"/>
        <w:rPr>
          <w:b/>
        </w:rPr>
      </w:pPr>
    </w:p>
    <w:p w14:paraId="6B866989" w14:textId="77777777" w:rsidR="003B3D4C" w:rsidRDefault="003B3D4C">
      <w:pPr>
        <w:contextualSpacing w:val="0"/>
        <w:rPr>
          <w:b/>
        </w:rPr>
      </w:pPr>
    </w:p>
    <w:p w14:paraId="6B86698A" w14:textId="77777777" w:rsidR="003B3D4C" w:rsidRDefault="003B3D4C">
      <w:pPr>
        <w:contextualSpacing w:val="0"/>
        <w:rPr>
          <w:b/>
        </w:rPr>
      </w:pPr>
    </w:p>
    <w:p w14:paraId="6B86698B" w14:textId="77777777" w:rsidR="003B3D4C" w:rsidRDefault="003B3D4C">
      <w:pPr>
        <w:contextualSpacing w:val="0"/>
        <w:rPr>
          <w:b/>
        </w:rPr>
      </w:pPr>
    </w:p>
    <w:p w14:paraId="6B86698C" w14:textId="77777777" w:rsidR="003B3D4C" w:rsidRDefault="003B3D4C">
      <w:pPr>
        <w:contextualSpacing w:val="0"/>
        <w:rPr>
          <w:b/>
        </w:rPr>
      </w:pPr>
    </w:p>
    <w:p w14:paraId="6B86698D" w14:textId="77777777" w:rsidR="003B3D4C" w:rsidRDefault="003B3D4C">
      <w:pPr>
        <w:contextualSpacing w:val="0"/>
        <w:rPr>
          <w:b/>
        </w:rPr>
      </w:pPr>
    </w:p>
    <w:p w14:paraId="6B86698E" w14:textId="77777777" w:rsidR="003B3D4C" w:rsidRDefault="003B3D4C">
      <w:pPr>
        <w:contextualSpacing w:val="0"/>
        <w:rPr>
          <w:b/>
        </w:rPr>
      </w:pPr>
    </w:p>
    <w:p w14:paraId="6B86698F" w14:textId="77777777" w:rsidR="003B3D4C" w:rsidRDefault="003B3D4C">
      <w:pPr>
        <w:contextualSpacing w:val="0"/>
        <w:rPr>
          <w:b/>
        </w:rPr>
      </w:pPr>
    </w:p>
    <w:p w14:paraId="6B866990" w14:textId="77777777" w:rsidR="003B3D4C" w:rsidRDefault="003B3D4C">
      <w:pPr>
        <w:contextualSpacing w:val="0"/>
        <w:rPr>
          <w:b/>
        </w:rPr>
      </w:pPr>
    </w:p>
    <w:p w14:paraId="6B866991" w14:textId="77777777" w:rsidR="003B3D4C" w:rsidRDefault="003B3D4C">
      <w:pPr>
        <w:contextualSpacing w:val="0"/>
        <w:rPr>
          <w:b/>
        </w:rPr>
      </w:pPr>
    </w:p>
    <w:p w14:paraId="6B866992" w14:textId="77777777" w:rsidR="003B3D4C" w:rsidRDefault="003B3D4C">
      <w:pPr>
        <w:contextualSpacing w:val="0"/>
        <w:rPr>
          <w:b/>
        </w:rPr>
      </w:pPr>
    </w:p>
    <w:p w14:paraId="6B866993" w14:textId="77777777" w:rsidR="003B3D4C" w:rsidRDefault="003B3D4C">
      <w:pPr>
        <w:contextualSpacing w:val="0"/>
        <w:rPr>
          <w:b/>
        </w:rPr>
      </w:pPr>
    </w:p>
    <w:p w14:paraId="6B866994" w14:textId="77777777" w:rsidR="003B3D4C" w:rsidRDefault="003B3D4C">
      <w:pPr>
        <w:contextualSpacing w:val="0"/>
        <w:rPr>
          <w:b/>
        </w:rPr>
      </w:pPr>
    </w:p>
    <w:p w14:paraId="6B866995" w14:textId="77777777" w:rsidR="003B3D4C" w:rsidRDefault="009E6A50">
      <w:pPr>
        <w:pStyle w:val="Subtitle"/>
        <w:contextualSpacing w:val="0"/>
      </w:pPr>
      <w:bookmarkStart w:id="1" w:name="_ydg3o6c8pmdc" w:colFirst="0" w:colLast="0"/>
      <w:bookmarkEnd w:id="1"/>
      <w:r>
        <w:lastRenderedPageBreak/>
        <w:t>General information</w:t>
      </w:r>
    </w:p>
    <w:p w14:paraId="6B866996" w14:textId="77777777" w:rsidR="003B3D4C" w:rsidRDefault="009E6A50">
      <w:pPr>
        <w:contextualSpacing w:val="0"/>
        <w:rPr>
          <w:b/>
        </w:rPr>
      </w:pPr>
      <w:r>
        <w:rPr>
          <w:b/>
        </w:rPr>
        <w:t xml:space="preserve"> 1.1 System Overview</w:t>
      </w:r>
    </w:p>
    <w:p w14:paraId="6B866997" w14:textId="3977D7FB" w:rsidR="003B3D4C" w:rsidRDefault="009E6A50">
      <w:pPr>
        <w:contextualSpacing w:val="0"/>
      </w:pPr>
      <w:r>
        <w:t xml:space="preserve">DARE is a monitoring device that uses a camera to detect </w:t>
      </w:r>
      <w:r w:rsidR="003E78CA">
        <w:t>a</w:t>
      </w:r>
      <w:r>
        <w:t xml:space="preserve"> driver’s </w:t>
      </w:r>
      <w:r w:rsidR="00C940ED">
        <w:t>alertness level</w:t>
      </w:r>
      <w:r>
        <w:t xml:space="preserve">. Depending on the severity of </w:t>
      </w:r>
      <w:r w:rsidR="00C940ED">
        <w:t>his</w:t>
      </w:r>
      <w:r>
        <w:t xml:space="preserve"> sleepiness, it will send the driver</w:t>
      </w:r>
      <w:r w:rsidR="00C940ED">
        <w:t xml:space="preserve"> a</w:t>
      </w:r>
      <w:r>
        <w:t xml:space="preserve"> visual </w:t>
      </w:r>
      <w:r w:rsidR="00C940ED">
        <w:t>or</w:t>
      </w:r>
      <w:r>
        <w:t xml:space="preserve"> acoustic alarm to prevent any potential accident. This device can also be connected to </w:t>
      </w:r>
      <w:r w:rsidR="00520690">
        <w:t>y</w:t>
      </w:r>
      <w:r>
        <w:t xml:space="preserve">our </w:t>
      </w:r>
      <w:r w:rsidR="00520690">
        <w:t>i</w:t>
      </w:r>
      <w:r w:rsidR="00A57FEA">
        <w:t>Phone</w:t>
      </w:r>
      <w:r>
        <w:t xml:space="preserve"> over </w:t>
      </w:r>
      <w:r w:rsidR="00B22D1D">
        <w:t>Bluetooth with our DARE application</w:t>
      </w:r>
      <w:r>
        <w:t xml:space="preserve"> to </w:t>
      </w:r>
      <w:r w:rsidR="00B22D1D">
        <w:t>get access to</w:t>
      </w:r>
      <w:r>
        <w:t xml:space="preserve"> more advanced features. </w:t>
      </w:r>
    </w:p>
    <w:p w14:paraId="6B866998" w14:textId="77777777" w:rsidR="003B3D4C" w:rsidRDefault="003B3D4C">
      <w:pPr>
        <w:contextualSpacing w:val="0"/>
      </w:pPr>
    </w:p>
    <w:p w14:paraId="6B866999" w14:textId="77777777" w:rsidR="003B3D4C" w:rsidRDefault="009E6A50">
      <w:pPr>
        <w:contextualSpacing w:val="0"/>
        <w:rPr>
          <w:b/>
        </w:rPr>
      </w:pPr>
      <w:r>
        <w:rPr>
          <w:b/>
        </w:rPr>
        <w:t>1.2 Organization of the Manual</w:t>
      </w:r>
    </w:p>
    <w:p w14:paraId="6B86699B" w14:textId="660A262E" w:rsidR="003B3D4C" w:rsidRDefault="00B22D1D" w:rsidP="00E85858">
      <w:pPr>
        <w:contextualSpacing w:val="0"/>
      </w:pPr>
      <w:r>
        <w:t xml:space="preserve">This </w:t>
      </w:r>
      <w:r w:rsidR="009E6A50">
        <w:t>manual consists of four sections:</w:t>
      </w:r>
      <w:r>
        <w:t xml:space="preserve"> </w:t>
      </w:r>
      <w:r w:rsidR="009E6A50">
        <w:t>General infor</w:t>
      </w:r>
      <w:r w:rsidR="0043239F">
        <w:t xml:space="preserve">mation, System summary, </w:t>
      </w:r>
      <w:proofErr w:type="gramStart"/>
      <w:r w:rsidR="0043239F">
        <w:t>Getting</w:t>
      </w:r>
      <w:proofErr w:type="gramEnd"/>
      <w:r w:rsidR="0043239F">
        <w:t xml:space="preserve"> </w:t>
      </w:r>
      <w:r w:rsidR="009E6A50">
        <w:t>started and Special instructions for Error correction.</w:t>
      </w:r>
    </w:p>
    <w:p w14:paraId="6B86699C" w14:textId="4CAC3D55" w:rsidR="003B3D4C" w:rsidRDefault="0043239F" w:rsidP="00E85858">
      <w:pPr>
        <w:pStyle w:val="ListParagraph"/>
        <w:numPr>
          <w:ilvl w:val="0"/>
          <w:numId w:val="3"/>
        </w:numPr>
        <w:contextualSpacing w:val="0"/>
      </w:pPr>
      <w:r>
        <w:t>G</w:t>
      </w:r>
      <w:r w:rsidR="009E6A50">
        <w:t>eneral information</w:t>
      </w:r>
      <w:r w:rsidR="00E85858">
        <w:t>:</w:t>
      </w:r>
      <w:r w:rsidR="009E6A50">
        <w:t xml:space="preserve"> </w:t>
      </w:r>
      <w:r w:rsidR="00E546EB">
        <w:t>explains why such product was realized.</w:t>
      </w:r>
    </w:p>
    <w:p w14:paraId="6B86699E" w14:textId="3937F6D3" w:rsidR="003B3D4C" w:rsidRDefault="0043239F" w:rsidP="00E85858">
      <w:pPr>
        <w:pStyle w:val="ListParagraph"/>
        <w:numPr>
          <w:ilvl w:val="0"/>
          <w:numId w:val="3"/>
        </w:numPr>
        <w:contextualSpacing w:val="0"/>
      </w:pPr>
      <w:r>
        <w:t>S</w:t>
      </w:r>
      <w:r w:rsidR="009E6A50">
        <w:t>ystem summary</w:t>
      </w:r>
      <w:r w:rsidR="00E85858">
        <w:t>:</w:t>
      </w:r>
      <w:r w:rsidR="009E6A50">
        <w:t xml:space="preserve"> gives</w:t>
      </w:r>
      <w:r w:rsidR="00E546EB">
        <w:t xml:space="preserve"> a brief overview of the product.</w:t>
      </w:r>
      <w:r w:rsidR="000020FC">
        <w:t xml:space="preserve"> First,</w:t>
      </w:r>
      <w:r w:rsidR="009E6A50">
        <w:t xml:space="preserve"> </w:t>
      </w:r>
      <w:r w:rsidR="000020FC">
        <w:t>it</w:t>
      </w:r>
      <w:r w:rsidR="009E6A50">
        <w:t xml:space="preserve"> explains what </w:t>
      </w:r>
      <w:r w:rsidR="000020FC">
        <w:t xml:space="preserve">the hardware and software requirements </w:t>
      </w:r>
      <w:r>
        <w:t>for</w:t>
      </w:r>
      <w:r w:rsidR="000020FC">
        <w:t xml:space="preserve"> using this product</w:t>
      </w:r>
      <w:r>
        <w:t xml:space="preserve"> are</w:t>
      </w:r>
      <w:r w:rsidR="000020FC">
        <w:t>. T</w:t>
      </w:r>
      <w:r w:rsidR="009E6A50">
        <w:t>hen</w:t>
      </w:r>
      <w:r w:rsidR="000020FC">
        <w:t>, it</w:t>
      </w:r>
      <w:r w:rsidR="009E6A50">
        <w:t xml:space="preserve"> outlines</w:t>
      </w:r>
      <w:r w:rsidR="000020FC">
        <w:t xml:space="preserve"> the</w:t>
      </w:r>
      <w:r w:rsidR="009E6A50">
        <w:t xml:space="preserve"> user access level.</w:t>
      </w:r>
    </w:p>
    <w:p w14:paraId="6B8669A0" w14:textId="4993B455" w:rsidR="003B3D4C" w:rsidRDefault="0043239F" w:rsidP="00E85858">
      <w:pPr>
        <w:pStyle w:val="ListParagraph"/>
        <w:numPr>
          <w:ilvl w:val="0"/>
          <w:numId w:val="3"/>
        </w:numPr>
        <w:contextualSpacing w:val="0"/>
      </w:pPr>
      <w:r>
        <w:t>G</w:t>
      </w:r>
      <w:r w:rsidR="00E85858">
        <w:t xml:space="preserve">etting started: </w:t>
      </w:r>
      <w:r w:rsidR="009E6A50">
        <w:t xml:space="preserve">explains how to set up the device in the car and how to connect the device </w:t>
      </w:r>
      <w:r w:rsidR="00E85858">
        <w:t>your iP</w:t>
      </w:r>
      <w:r w:rsidR="009E6A50">
        <w:t xml:space="preserve">hone </w:t>
      </w:r>
      <w:r w:rsidR="00E85858">
        <w:t>via</w:t>
      </w:r>
      <w:r w:rsidR="009E6A50">
        <w:t xml:space="preserve"> </w:t>
      </w:r>
      <w:r w:rsidR="00E85858">
        <w:t>Bluetooth</w:t>
      </w:r>
      <w:r w:rsidR="009E6A50">
        <w:t>. Additionally, this section also</w:t>
      </w:r>
      <w:r w:rsidR="00BA177C">
        <w:t xml:space="preserve"> explains how the device should</w:t>
      </w:r>
      <w:r w:rsidR="00507F8C">
        <w:t xml:space="preserve"> normally</w:t>
      </w:r>
      <w:r w:rsidR="00BA177C">
        <w:t xml:space="preserve"> react to the user’s</w:t>
      </w:r>
      <w:r w:rsidR="00507F8C">
        <w:t xml:space="preserve"> actions</w:t>
      </w:r>
      <w:r w:rsidR="009E6A50">
        <w:t>.</w:t>
      </w:r>
    </w:p>
    <w:p w14:paraId="6B8669A2" w14:textId="6ACB9848" w:rsidR="003B3D4C" w:rsidRDefault="009E6A50" w:rsidP="00E85858">
      <w:pPr>
        <w:pStyle w:val="ListParagraph"/>
        <w:numPr>
          <w:ilvl w:val="0"/>
          <w:numId w:val="3"/>
        </w:numPr>
        <w:contextualSpacing w:val="0"/>
      </w:pPr>
      <w:r>
        <w:t>Special instructions for Error correction</w:t>
      </w:r>
      <w:r w:rsidR="00E85858">
        <w:t>:</w:t>
      </w:r>
      <w:r>
        <w:t xml:space="preserve"> provides detailed instruction on what to do when any contingency or error </w:t>
      </w:r>
      <w:r w:rsidR="00E85858">
        <w:t>in the</w:t>
      </w:r>
      <w:r>
        <w:t xml:space="preserve"> system occurs. </w:t>
      </w:r>
    </w:p>
    <w:p w14:paraId="6B8669A5" w14:textId="275BFD91" w:rsidR="003B3D4C" w:rsidRDefault="003B3D4C">
      <w:pPr>
        <w:contextualSpacing w:val="0"/>
        <w:rPr>
          <w:b/>
        </w:rPr>
      </w:pPr>
    </w:p>
    <w:p w14:paraId="0F1B66D1" w14:textId="77777777" w:rsidR="00407E61" w:rsidRDefault="00407E61">
      <w:pPr>
        <w:contextualSpacing w:val="0"/>
        <w:rPr>
          <w:b/>
        </w:rPr>
      </w:pPr>
    </w:p>
    <w:p w14:paraId="6B8669A6" w14:textId="77777777" w:rsidR="003B3D4C" w:rsidRDefault="009E6A50">
      <w:pPr>
        <w:pStyle w:val="Subtitle"/>
        <w:contextualSpacing w:val="0"/>
      </w:pPr>
      <w:bookmarkStart w:id="2" w:name="_auh2znjm40mp" w:colFirst="0" w:colLast="0"/>
      <w:bookmarkEnd w:id="2"/>
      <w:r>
        <w:t>System Summary</w:t>
      </w:r>
    </w:p>
    <w:p w14:paraId="6B8669A7" w14:textId="77777777" w:rsidR="003B3D4C" w:rsidRDefault="009E6A50">
      <w:pPr>
        <w:contextualSpacing w:val="0"/>
        <w:rPr>
          <w:b/>
        </w:rPr>
      </w:pPr>
      <w:r>
        <w:rPr>
          <w:b/>
        </w:rPr>
        <w:t>2.1 System Configuration</w:t>
      </w:r>
    </w:p>
    <w:p w14:paraId="6B8669A8" w14:textId="47CAA813" w:rsidR="003B3D4C" w:rsidRDefault="009E6A50">
      <w:pPr>
        <w:contextualSpacing w:val="0"/>
      </w:pPr>
      <w:r>
        <w:t xml:space="preserve">DARE starts working automatically once </w:t>
      </w:r>
      <w:r w:rsidR="00507F8C">
        <w:t>plugged</w:t>
      </w:r>
      <w:r>
        <w:t xml:space="preserve"> </w:t>
      </w:r>
      <w:r w:rsidR="00507F8C">
        <w:t>in the cigar lighter</w:t>
      </w:r>
      <w:r w:rsidR="008D788F">
        <w:t>. If the user has an iP</w:t>
      </w:r>
      <w:r>
        <w:t>hone with</w:t>
      </w:r>
      <w:r w:rsidR="008D788F">
        <w:t xml:space="preserve"> iOS</w:t>
      </w:r>
      <w:r>
        <w:t xml:space="preserve"> 11 or</w:t>
      </w:r>
      <w:r w:rsidR="008D788F">
        <w:t xml:space="preserve"> a</w:t>
      </w:r>
      <w:r>
        <w:t xml:space="preserve"> higher version, the product can be connected </w:t>
      </w:r>
      <w:r w:rsidR="008D788F">
        <w:t>to</w:t>
      </w:r>
      <w:r>
        <w:t xml:space="preserve"> </w:t>
      </w:r>
      <w:r w:rsidR="008D788F">
        <w:t>the</w:t>
      </w:r>
      <w:r>
        <w:t xml:space="preserve"> DARE</w:t>
      </w:r>
      <w:r w:rsidR="008D788F">
        <w:t xml:space="preserve"> app</w:t>
      </w:r>
      <w:r>
        <w:t xml:space="preserve"> </w:t>
      </w:r>
      <w:r w:rsidR="008D788F">
        <w:t>via</w:t>
      </w:r>
      <w:r>
        <w:t xml:space="preserve"> </w:t>
      </w:r>
      <w:r w:rsidR="008D788F">
        <w:t>Bluetooth.</w:t>
      </w:r>
    </w:p>
    <w:p w14:paraId="6B8669A9" w14:textId="77777777" w:rsidR="003B3D4C" w:rsidRDefault="003B3D4C">
      <w:pPr>
        <w:contextualSpacing w:val="0"/>
      </w:pPr>
    </w:p>
    <w:p w14:paraId="6B8669AA" w14:textId="77777777" w:rsidR="003B3D4C" w:rsidRDefault="009E6A50">
      <w:pPr>
        <w:contextualSpacing w:val="0"/>
        <w:rPr>
          <w:b/>
        </w:rPr>
      </w:pPr>
      <w:r>
        <w:rPr>
          <w:b/>
        </w:rPr>
        <w:t>2.2 User Access Level</w:t>
      </w:r>
    </w:p>
    <w:p w14:paraId="6B8669B0" w14:textId="12A3FD29" w:rsidR="003B3D4C" w:rsidRDefault="009E6A50">
      <w:pPr>
        <w:contextualSpacing w:val="0"/>
      </w:pPr>
      <w:r>
        <w:t xml:space="preserve">Everyone can use the </w:t>
      </w:r>
      <w:r w:rsidR="008D788F">
        <w:t>product,</w:t>
      </w:r>
      <w:r>
        <w:t xml:space="preserve"> but it is highly recommended to read this manual before starting your journey. </w:t>
      </w:r>
      <w:r>
        <w:tab/>
      </w:r>
      <w:r>
        <w:tab/>
      </w:r>
      <w:r>
        <w:tab/>
      </w:r>
    </w:p>
    <w:p w14:paraId="6B8669B1" w14:textId="77777777" w:rsidR="003B3D4C" w:rsidRDefault="003B3D4C">
      <w:pPr>
        <w:contextualSpacing w:val="0"/>
      </w:pPr>
    </w:p>
    <w:p w14:paraId="6B8669B2" w14:textId="77777777" w:rsidR="003B3D4C" w:rsidRDefault="003B3D4C">
      <w:pPr>
        <w:contextualSpacing w:val="0"/>
      </w:pPr>
    </w:p>
    <w:p w14:paraId="6B8669B3" w14:textId="77777777" w:rsidR="003B3D4C" w:rsidRDefault="009E6A50">
      <w:pPr>
        <w:pStyle w:val="Subtitle"/>
        <w:contextualSpacing w:val="0"/>
      </w:pPr>
      <w:bookmarkStart w:id="3" w:name="_xbjlsxx9rusu" w:colFirst="0" w:colLast="0"/>
      <w:bookmarkEnd w:id="3"/>
      <w:r>
        <w:t>Getting Started</w:t>
      </w:r>
    </w:p>
    <w:p w14:paraId="6B8669B4" w14:textId="77777777" w:rsidR="003B3D4C" w:rsidRDefault="009E6A50">
      <w:pPr>
        <w:contextualSpacing w:val="0"/>
        <w:rPr>
          <w:b/>
        </w:rPr>
      </w:pPr>
      <w:r>
        <w:rPr>
          <w:b/>
        </w:rPr>
        <w:t>3.1 Installation and BLE connection</w:t>
      </w:r>
    </w:p>
    <w:p w14:paraId="6B8669B5" w14:textId="3392D045" w:rsidR="003B3D4C" w:rsidRDefault="009E6A50">
      <w:pPr>
        <w:contextualSpacing w:val="0"/>
      </w:pPr>
      <w:r>
        <w:t>The installation process is simple, just put dare on your dashboard and plug it into the cigar</w:t>
      </w:r>
      <w:r w:rsidR="008D788F">
        <w:t xml:space="preserve"> lighter. That’s</w:t>
      </w:r>
      <w:r>
        <w:t xml:space="preserve"> it, you are safe to go. The latest</w:t>
      </w:r>
      <w:r w:rsidR="008D788F">
        <w:t xml:space="preserve"> mobile application</w:t>
      </w:r>
      <w:r>
        <w:t xml:space="preserve"> version can be downloaded from</w:t>
      </w:r>
      <w:r w:rsidR="008D788F">
        <w:t xml:space="preserve"> the Apple store. After opening the App,</w:t>
      </w:r>
      <w:r>
        <w:t xml:space="preserve"> a music button on the right bottom of the screen</w:t>
      </w:r>
      <w:r w:rsidR="008D788F">
        <w:t xml:space="preserve"> is displayed, which allows the user</w:t>
      </w:r>
      <w:r>
        <w:t xml:space="preserve"> to choose their favourite song as</w:t>
      </w:r>
      <w:r w:rsidR="008D788F">
        <w:t xml:space="preserve"> an</w:t>
      </w:r>
      <w:r>
        <w:t xml:space="preserve"> alarm. To connect </w:t>
      </w:r>
      <w:r w:rsidR="004D005A">
        <w:t>your phone</w:t>
      </w:r>
      <w:r>
        <w:t xml:space="preserve"> </w:t>
      </w:r>
      <w:r w:rsidR="004D005A">
        <w:t>to</w:t>
      </w:r>
      <w:r>
        <w:t xml:space="preserve"> the device, the user simply</w:t>
      </w:r>
      <w:r w:rsidR="004D005A">
        <w:t xml:space="preserve"> needs</w:t>
      </w:r>
      <w:r>
        <w:t xml:space="preserve"> </w:t>
      </w:r>
      <w:r w:rsidR="004D005A">
        <w:t>to press the</w:t>
      </w:r>
      <w:r>
        <w:t xml:space="preserve"> </w:t>
      </w:r>
      <w:r w:rsidR="004D005A">
        <w:t>“</w:t>
      </w:r>
      <w:r w:rsidR="001E00A1">
        <w:t>C</w:t>
      </w:r>
      <w:r>
        <w:t>onnect</w:t>
      </w:r>
      <w:r w:rsidR="004D005A">
        <w:t>”</w:t>
      </w:r>
      <w:r>
        <w:t xml:space="preserve"> button in the mid</w:t>
      </w:r>
      <w:r w:rsidR="00481481">
        <w:t>dle of</w:t>
      </w:r>
      <w:r w:rsidR="001E00A1">
        <w:t xml:space="preserve"> the</w:t>
      </w:r>
      <w:r w:rsidR="00481481">
        <w:t xml:space="preserve"> home page and choose “Raspberry Pi</w:t>
      </w:r>
      <w:r w:rsidR="001E00A1">
        <w:t>”</w:t>
      </w:r>
      <w:r>
        <w:t>.</w:t>
      </w:r>
      <w:r w:rsidR="006B6EC1">
        <w:t xml:space="preserve"> That is all.</w:t>
      </w:r>
      <w:r>
        <w:t xml:space="preserve"> </w:t>
      </w:r>
    </w:p>
    <w:p w14:paraId="6B8669B6" w14:textId="224CBD89" w:rsidR="003B3D4C" w:rsidRDefault="003B3D4C">
      <w:pPr>
        <w:contextualSpacing w:val="0"/>
      </w:pPr>
    </w:p>
    <w:p w14:paraId="750FFBC5" w14:textId="294409D0" w:rsidR="006B6EC1" w:rsidRDefault="006B6EC1">
      <w:pPr>
        <w:contextualSpacing w:val="0"/>
      </w:pPr>
    </w:p>
    <w:p w14:paraId="323938A5" w14:textId="77777777" w:rsidR="00407E61" w:rsidRDefault="00407E61">
      <w:pPr>
        <w:contextualSpacing w:val="0"/>
      </w:pPr>
    </w:p>
    <w:p w14:paraId="6B8669B7" w14:textId="77777777" w:rsidR="003B3D4C" w:rsidRDefault="009E6A50">
      <w:pPr>
        <w:contextualSpacing w:val="0"/>
        <w:rPr>
          <w:b/>
        </w:rPr>
      </w:pPr>
      <w:r>
        <w:rPr>
          <w:b/>
        </w:rPr>
        <w:lastRenderedPageBreak/>
        <w:t>3.2 Using the system</w:t>
      </w:r>
    </w:p>
    <w:p w14:paraId="6B8669B8" w14:textId="1871225B" w:rsidR="003B3D4C" w:rsidRDefault="009E6A50">
      <w:pPr>
        <w:contextualSpacing w:val="0"/>
      </w:pPr>
      <w:r>
        <w:t xml:space="preserve">The driver needs to place the </w:t>
      </w:r>
      <w:r w:rsidR="001C1413">
        <w:t>device</w:t>
      </w:r>
      <w:r w:rsidR="006B6EC1">
        <w:t xml:space="preserve"> on the dashboard</w:t>
      </w:r>
      <w:r>
        <w:t xml:space="preserve"> </w:t>
      </w:r>
      <w:r w:rsidR="001C1413">
        <w:t>such</w:t>
      </w:r>
      <w:r w:rsidR="006B6EC1">
        <w:t xml:space="preserve"> that </w:t>
      </w:r>
      <w:r w:rsidR="001C1413">
        <w:t>the camera</w:t>
      </w:r>
      <w:r w:rsidR="006B6EC1">
        <w:t xml:space="preserve"> faces the driver</w:t>
      </w:r>
      <w:r>
        <w:t>. Once the device is powered</w:t>
      </w:r>
      <w:r w:rsidR="00744CD0">
        <w:t xml:space="preserve"> by being plugged in the cigar lighter</w:t>
      </w:r>
      <w:r>
        <w:t xml:space="preserve">, LEDs blink alternatingly to </w:t>
      </w:r>
      <w:r w:rsidR="00744CD0">
        <w:t>indicate that</w:t>
      </w:r>
      <w:r>
        <w:t xml:space="preserve"> the system is booting up.</w:t>
      </w:r>
      <w:r w:rsidR="00744CD0">
        <w:t xml:space="preserve"> </w:t>
      </w:r>
      <w:r>
        <w:t>Then</w:t>
      </w:r>
      <w:r w:rsidR="00744CD0">
        <w:t>, the green LED turns on</w:t>
      </w:r>
      <w:r w:rsidR="005D0BB0">
        <w:t>ce</w:t>
      </w:r>
      <w:r>
        <w:t xml:space="preserve"> the system is ready to</w:t>
      </w:r>
      <w:r w:rsidR="00FE73A7">
        <w:t xml:space="preserve"> start drowsiness detection,</w:t>
      </w:r>
      <w:r>
        <w:t xml:space="preserve"> and the </w:t>
      </w:r>
      <w:r w:rsidR="00FE73A7">
        <w:t>device can be connected to the App</w:t>
      </w:r>
      <w:r>
        <w:t>. If the connection is set up successfully,</w:t>
      </w:r>
      <w:r w:rsidR="00FE73A7">
        <w:t xml:space="preserve"> the</w:t>
      </w:r>
      <w:r>
        <w:t xml:space="preserve"> user will see </w:t>
      </w:r>
      <w:r w:rsidR="00FE73A7">
        <w:t>the message</w:t>
      </w:r>
      <w:r>
        <w:t xml:space="preserve"> “connected” </w:t>
      </w:r>
      <w:r w:rsidR="00FE73A7">
        <w:t>displayed</w:t>
      </w:r>
      <w:r>
        <w:t xml:space="preserve"> </w:t>
      </w:r>
      <w:r w:rsidR="00FE73A7">
        <w:t>on the phone</w:t>
      </w:r>
      <w:r>
        <w:t>. Otherwise</w:t>
      </w:r>
      <w:r w:rsidR="00FE73A7">
        <w:t>, the message “</w:t>
      </w:r>
      <w:r>
        <w:t>connection lost” will be shown.</w:t>
      </w:r>
    </w:p>
    <w:p w14:paraId="6B8669B9" w14:textId="77777777" w:rsidR="003B3D4C" w:rsidRDefault="003B3D4C">
      <w:pPr>
        <w:contextualSpacing w:val="0"/>
      </w:pPr>
    </w:p>
    <w:p w14:paraId="6B8669BA" w14:textId="68F0D139" w:rsidR="003B3D4C" w:rsidRDefault="009E6A50">
      <w:pPr>
        <w:contextualSpacing w:val="0"/>
      </w:pPr>
      <w:r>
        <w:t>DARE is able to detect yawning as well as sleep</w:t>
      </w:r>
      <w:r w:rsidR="00716680">
        <w:t>ing</w:t>
      </w:r>
      <w:r>
        <w:t>. If the driver is asleep,</w:t>
      </w:r>
      <w:r w:rsidR="00716680">
        <w:t xml:space="preserve"> the</w:t>
      </w:r>
      <w:r>
        <w:t xml:space="preserve"> buzzer will be triggered </w:t>
      </w:r>
      <w:r w:rsidR="003244C3">
        <w:t>immediately,</w:t>
      </w:r>
      <w:r>
        <w:t xml:space="preserve"> an</w:t>
      </w:r>
      <w:r w:rsidR="00716680">
        <w:t>d the A</w:t>
      </w:r>
      <w:r>
        <w:t xml:space="preserve">pp will play music for one minute. </w:t>
      </w:r>
      <w:r w:rsidR="003244C3">
        <w:t>I</w:t>
      </w:r>
      <w:r>
        <w:t>f the driver starts yawning inst</w:t>
      </w:r>
      <w:r w:rsidR="003244C3">
        <w:t>ead of falling asleep directly, t</w:t>
      </w:r>
      <w:r>
        <w:t xml:space="preserve">he first yawn will be </w:t>
      </w:r>
      <w:r w:rsidR="003244C3">
        <w:t>indicated</w:t>
      </w:r>
      <w:r>
        <w:t xml:space="preserve"> by</w:t>
      </w:r>
      <w:r w:rsidR="003244C3">
        <w:t xml:space="preserve"> the</w:t>
      </w:r>
      <w:r>
        <w:t xml:space="preserve"> yellow LED</w:t>
      </w:r>
      <w:r w:rsidR="003244C3">
        <w:t xml:space="preserve"> blinking. A</w:t>
      </w:r>
      <w:r>
        <w:t>fter that</w:t>
      </w:r>
      <w:r w:rsidR="003244C3">
        <w:t>, the</w:t>
      </w:r>
      <w:r>
        <w:t xml:space="preserve"> driver will be warned by the red LED</w:t>
      </w:r>
      <w:r w:rsidR="003244C3">
        <w:t xml:space="preserve"> blinking</w:t>
      </w:r>
      <w:r>
        <w:t>.</w:t>
      </w:r>
    </w:p>
    <w:p w14:paraId="6B8669BB" w14:textId="77777777" w:rsidR="003B3D4C" w:rsidRDefault="009E6A50">
      <w:pPr>
        <w:contextualSpacing w:val="0"/>
      </w:pPr>
      <w:r>
        <w:t xml:space="preserve">  </w:t>
      </w:r>
      <w:r>
        <w:tab/>
      </w:r>
      <w:r>
        <w:tab/>
      </w:r>
    </w:p>
    <w:p w14:paraId="6B8669BC" w14:textId="77777777" w:rsidR="003B3D4C" w:rsidRDefault="009E6A50">
      <w:pPr>
        <w:contextualSpacing w:val="0"/>
        <w:rPr>
          <w:b/>
        </w:rPr>
      </w:pPr>
      <w:r>
        <w:rPr>
          <w:b/>
        </w:rPr>
        <w:t>3.3 Exit System</w:t>
      </w:r>
    </w:p>
    <w:p w14:paraId="6B8669BE" w14:textId="1F804A60" w:rsidR="003B3D4C" w:rsidRDefault="009E6A50">
      <w:pPr>
        <w:contextualSpacing w:val="0"/>
      </w:pPr>
      <w:r>
        <w:t xml:space="preserve">DARE can be </w:t>
      </w:r>
      <w:r w:rsidR="003244C3">
        <w:t>quit</w:t>
      </w:r>
      <w:r>
        <w:t xml:space="preserve"> by powering off</w:t>
      </w:r>
      <w:r w:rsidR="00407E61">
        <w:t xml:space="preserve"> the device</w:t>
      </w:r>
      <w:bookmarkStart w:id="4" w:name="_GoBack"/>
      <w:bookmarkEnd w:id="4"/>
      <w:r>
        <w:t xml:space="preserve"> directly and closing the app.</w:t>
      </w:r>
    </w:p>
    <w:p w14:paraId="6B8669C0" w14:textId="59BF62A4" w:rsidR="003B3D4C" w:rsidRDefault="003B3D4C">
      <w:pPr>
        <w:contextualSpacing w:val="0"/>
      </w:pPr>
    </w:p>
    <w:p w14:paraId="6B8669C1" w14:textId="77777777" w:rsidR="003B3D4C" w:rsidRDefault="009E6A50">
      <w:pPr>
        <w:pStyle w:val="Subtitle"/>
        <w:contextualSpacing w:val="0"/>
      </w:pPr>
      <w:bookmarkStart w:id="5" w:name="_bqx2jvl566ji" w:colFirst="0" w:colLast="0"/>
      <w:bookmarkEnd w:id="5"/>
      <w:r>
        <w:t>Special instructions for Error correction</w:t>
      </w:r>
    </w:p>
    <w:p w14:paraId="6B8669C2" w14:textId="77777777" w:rsidR="003B3D4C" w:rsidRDefault="009E6A50">
      <w:pPr>
        <w:contextualSpacing w:val="0"/>
      </w:pPr>
      <w:r>
        <w:t>If any unexpected error occurs in the system, there is a reset button in the front side of the device to reset the whole system.</w:t>
      </w:r>
      <w:r>
        <w:tab/>
      </w:r>
    </w:p>
    <w:p w14:paraId="6B8669C3" w14:textId="77777777" w:rsidR="003B3D4C" w:rsidRDefault="003B3D4C">
      <w:pPr>
        <w:contextualSpacing w:val="0"/>
      </w:pPr>
    </w:p>
    <w:p w14:paraId="6B8669C4" w14:textId="77777777" w:rsidR="003B3D4C" w:rsidRDefault="003B3D4C">
      <w:pPr>
        <w:contextualSpacing w:val="0"/>
        <w:rPr>
          <w:b/>
        </w:rPr>
      </w:pPr>
    </w:p>
    <w:p w14:paraId="6B8669C5" w14:textId="77777777" w:rsidR="003B3D4C" w:rsidRDefault="003B3D4C">
      <w:pPr>
        <w:contextualSpacing w:val="0"/>
        <w:rPr>
          <w:b/>
        </w:rPr>
      </w:pPr>
    </w:p>
    <w:p w14:paraId="6B8669C6" w14:textId="77777777" w:rsidR="003B3D4C" w:rsidRDefault="003B3D4C">
      <w:pPr>
        <w:contextualSpacing w:val="0"/>
        <w:rPr>
          <w:b/>
        </w:rPr>
      </w:pPr>
    </w:p>
    <w:p w14:paraId="6B8669C7" w14:textId="77777777" w:rsidR="003B3D4C" w:rsidRDefault="003B3D4C">
      <w:pPr>
        <w:contextualSpacing w:val="0"/>
        <w:rPr>
          <w:b/>
        </w:rPr>
      </w:pPr>
    </w:p>
    <w:p w14:paraId="6B8669C8" w14:textId="77777777" w:rsidR="003B3D4C" w:rsidRDefault="003B3D4C">
      <w:pPr>
        <w:contextualSpacing w:val="0"/>
        <w:rPr>
          <w:b/>
          <w:sz w:val="36"/>
          <w:szCs w:val="36"/>
        </w:rPr>
      </w:pPr>
    </w:p>
    <w:p w14:paraId="6B8669C9" w14:textId="77777777" w:rsidR="003B3D4C" w:rsidRDefault="003B3D4C">
      <w:pPr>
        <w:contextualSpacing w:val="0"/>
        <w:rPr>
          <w:b/>
          <w:sz w:val="36"/>
          <w:szCs w:val="36"/>
        </w:rPr>
      </w:pPr>
    </w:p>
    <w:sectPr w:rsidR="003B3D4C">
      <w:footerReference w:type="default" r:id="rId9"/>
      <w:footerReference w:type="first" r:id="rId10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3486E" w14:textId="77777777" w:rsidR="0029488D" w:rsidRDefault="0029488D">
      <w:pPr>
        <w:spacing w:line="240" w:lineRule="auto"/>
      </w:pPr>
      <w:r>
        <w:separator/>
      </w:r>
    </w:p>
  </w:endnote>
  <w:endnote w:type="continuationSeparator" w:id="0">
    <w:p w14:paraId="172857AC" w14:textId="77777777" w:rsidR="0029488D" w:rsidRDefault="002948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669CA" w14:textId="77777777" w:rsidR="003B3D4C" w:rsidRDefault="009E6A50">
    <w:pPr>
      <w:contextualSpacing w:val="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669CB" w14:textId="77777777" w:rsidR="003B3D4C" w:rsidRDefault="009E6A50">
    <w:pPr>
      <w:contextualSpacing w:val="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C4BCB" w14:textId="77777777" w:rsidR="0029488D" w:rsidRDefault="0029488D">
      <w:pPr>
        <w:spacing w:line="240" w:lineRule="auto"/>
      </w:pPr>
      <w:r>
        <w:separator/>
      </w:r>
    </w:p>
  </w:footnote>
  <w:footnote w:type="continuationSeparator" w:id="0">
    <w:p w14:paraId="2573DD8B" w14:textId="77777777" w:rsidR="0029488D" w:rsidRDefault="002948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62EB7"/>
    <w:multiLevelType w:val="multilevel"/>
    <w:tmpl w:val="CAD62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67566F"/>
    <w:multiLevelType w:val="hybridMultilevel"/>
    <w:tmpl w:val="41A61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64F75"/>
    <w:multiLevelType w:val="multilevel"/>
    <w:tmpl w:val="18AE3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3D4C"/>
    <w:rsid w:val="000020FC"/>
    <w:rsid w:val="001C1413"/>
    <w:rsid w:val="001E00A1"/>
    <w:rsid w:val="0029488D"/>
    <w:rsid w:val="003244C3"/>
    <w:rsid w:val="003B3D4C"/>
    <w:rsid w:val="003E78CA"/>
    <w:rsid w:val="00407E61"/>
    <w:rsid w:val="0043239F"/>
    <w:rsid w:val="0045017B"/>
    <w:rsid w:val="00481481"/>
    <w:rsid w:val="004D005A"/>
    <w:rsid w:val="00507F8C"/>
    <w:rsid w:val="00520690"/>
    <w:rsid w:val="005D0BB0"/>
    <w:rsid w:val="006B6EC1"/>
    <w:rsid w:val="00706BFF"/>
    <w:rsid w:val="00716680"/>
    <w:rsid w:val="00744CD0"/>
    <w:rsid w:val="008D788F"/>
    <w:rsid w:val="009E6A50"/>
    <w:rsid w:val="00A57FEA"/>
    <w:rsid w:val="00B22D1D"/>
    <w:rsid w:val="00BA177C"/>
    <w:rsid w:val="00C940ED"/>
    <w:rsid w:val="00E546EB"/>
    <w:rsid w:val="00E85858"/>
    <w:rsid w:val="00FE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866968"/>
  <w15:docId w15:val="{DDCE7D04-A818-354D-B722-9B7A46B3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8585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Gourmet, Valentin</cp:lastModifiedBy>
  <cp:revision>26</cp:revision>
  <dcterms:created xsi:type="dcterms:W3CDTF">2018-06-26T20:05:00Z</dcterms:created>
  <dcterms:modified xsi:type="dcterms:W3CDTF">2018-06-27T04:25:00Z</dcterms:modified>
</cp:coreProperties>
</file>