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MANUAL TÉCNICO: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04497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DIGITAL PRESENCE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color w:val="3c4043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Profesor: 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highlight w:val="white"/>
          <w:rtl w:val="0"/>
        </w:rPr>
        <w:t xml:space="preserve">Fernando Roberto Collareda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color w:val="3c4043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Institución: E.E.S.T Nº4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32"/>
          <w:szCs w:val="32"/>
          <w:rtl w:val="0"/>
        </w:rPr>
        <w:t xml:space="preserve">| Berazategui, Buenos Aires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fortaa Medium" w:cs="Comfortaa Medium" w:eastAsia="Comfortaa Medium" w:hAnsi="Comfortaa Medium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Integrantes: Perez Rafael Martin, Castrellon Matias, Garcia Ignacio, Mendoza Tadeo, Herrera Franco, Muñoz Julian.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Comfortaa Medium" w:cs="Comfortaa Medium" w:eastAsia="Comfortaa Medium" w:hAnsi="Comfortaa Medium"/>
          <w:u w:val="single"/>
        </w:rPr>
      </w:pPr>
      <w:bookmarkStart w:colFirst="0" w:colLast="0" w:name="_bxqvvj3ez5dz" w:id="0"/>
      <w:bookmarkEnd w:id="0"/>
      <w:r w:rsidDel="00000000" w:rsidR="00000000" w:rsidRPr="00000000">
        <w:rPr>
          <w:rFonts w:ascii="Comfortaa Medium" w:cs="Comfortaa Medium" w:eastAsia="Comfortaa Medium" w:hAnsi="Comfortaa Medium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-2973224</wp:posOffset>
            </wp:positionH>
            <wp:positionV relativeFrom="page">
              <wp:posOffset>-350744</wp:posOffset>
            </wp:positionV>
            <wp:extent cx="7639050" cy="2697444"/>
            <wp:effectExtent b="2103136" l="0" r="0" t="2103136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8460000">
                      <a:off x="0" y="0"/>
                      <a:ext cx="7639050" cy="2697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rFonts w:ascii="Comfortaa Medium" w:cs="Comfortaa Medium" w:eastAsia="Comfortaa Medium" w:hAnsi="Comfortaa Medium"/>
          <w:u w:val="single"/>
        </w:rPr>
      </w:pPr>
      <w:bookmarkStart w:colFirst="0" w:colLast="0" w:name="_96eg235k94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Comfortaa Medium" w:cs="Comfortaa Medium" w:eastAsia="Comfortaa Medium" w:hAnsi="Comfortaa Medium"/>
          <w:sz w:val="52"/>
          <w:szCs w:val="52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sz w:val="52"/>
          <w:szCs w:val="52"/>
          <w:u w:val="single"/>
          <w:rtl w:val="0"/>
        </w:rPr>
        <w:t xml:space="preserve">Manual técnico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Herramientas utilizadas para el desarrollo del proyecto: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Arduino IDE: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 entorno de desarrollo integrado de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Arduino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es una aplicación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multiplataforma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que está escrita en el lenguaje de programación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 Se utiliza para escribir y cargar programas en placas compatibles con Arduino, pero también, con la ayuda de núcleos de terceros, se puede usar con placas de desarrollo de otros proveedores.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 IDE de Arduino admite los lenguajes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 ++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utilizando reglas especiales de estructuración de códigos. El IDE de Arduino suministra una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biblioteca de software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del proyecto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Wiring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que proporciona muchos procedimientos comunes de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Asio: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Asio es una biblioteca de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C++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multiplataforma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 código abierto y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disponible gratuitamente para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la programación en red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. Proporciona a los desarrolladores un modelo de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E/S asíncrono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consistente utilizando un enfoque moderno de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C++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omfortaa Medium">
    <w:embedRegular w:fontKey="{00000000-0000-0000-0000-000000000000}" r:id="rId13" w:subsetted="0"/>
    <w:embedBold w:fontKey="{00000000-0000-0000-0000-000000000000}" r:id="rId14" w:subsetted="0"/>
  </w:font>
  <w:font w:name="Comfortaa">
    <w:embedRegular w:fontKey="{00000000-0000-0000-0000-000000000000}" r:id="rId15" w:subsetted="0"/>
    <w:embedBold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3" Type="http://schemas.openxmlformats.org/officeDocument/2006/relationships/font" Target="fonts/ComfortaaMedium-regular.ttf"/><Relationship Id="rId12" Type="http://schemas.openxmlformats.org/officeDocument/2006/relationships/font" Target="fonts/MontserratMedium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MontserratMedium-regular.ttf"/><Relationship Id="rId15" Type="http://schemas.openxmlformats.org/officeDocument/2006/relationships/font" Target="fonts/Comfortaa-regular.ttf"/><Relationship Id="rId14" Type="http://schemas.openxmlformats.org/officeDocument/2006/relationships/font" Target="fonts/ComfortaaMedium-bold.ttf"/><Relationship Id="rId16" Type="http://schemas.openxmlformats.org/officeDocument/2006/relationships/font" Target="fonts/Comfortaa-bold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