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A775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МИН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СТЕРСТВО ЦИФРОВОГО РАЗВИТИЯ, СВЯЗИ И МАССОВЫХ КОММУНИКАЦИЙ РОССИЙСКОЙ ФЕДЕРАЦИИ</w:t>
      </w:r>
    </w:p>
    <w:p w14:paraId="076780A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7E82B01A">
      <w:pPr>
        <w:pStyle w:val="4"/>
        <w:pBdr>
          <w:bottom w:val="single" w:color="000000" w:sz="12" w:space="1"/>
        </w:pBdr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69CD41B">
      <w:pPr>
        <w:pStyle w:val="4"/>
        <w:pBdr>
          <w:bottom w:val="single" w:color="000000" w:sz="12" w:space="1"/>
        </w:pBdr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1FA188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DE4FB1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18755A5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779174AA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5B603F2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2F7F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991C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E6EE9A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FE12F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3AB4314">
      <w:pPr>
        <w:pStyle w:val="4"/>
        <w:spacing w:line="276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>9</w:t>
      </w:r>
    </w:p>
    <w:p w14:paraId="4E542EEF">
      <w:pPr>
        <w:pStyle w:val="4"/>
        <w:spacing w:line="276" w:lineRule="auto"/>
        <w:jc w:val="center"/>
        <w:rPr>
          <w:rFonts w:hint="default"/>
          <w:b/>
          <w:bCs/>
          <w:sz w:val="28"/>
          <w:szCs w:val="28"/>
          <w:rtl w:val="0"/>
          <w:lang w:eastAsia="ru-RU"/>
        </w:rPr>
      </w:pPr>
      <w:r>
        <w:rPr>
          <w:rFonts w:hint="default"/>
          <w:b/>
          <w:bCs/>
          <w:sz w:val="28"/>
          <w:szCs w:val="28"/>
          <w:rtl w:val="0"/>
          <w:lang w:eastAsia="ru-RU"/>
        </w:rPr>
        <w:t>Практическая работа с Git</w:t>
      </w:r>
    </w:p>
    <w:p w14:paraId="29D32525">
      <w:pPr>
        <w:pStyle w:val="4"/>
        <w:spacing w:line="276" w:lineRule="auto"/>
        <w:jc w:val="center"/>
        <w:rPr>
          <w:rFonts w:hint="default"/>
          <w:b/>
          <w:bCs/>
          <w:sz w:val="28"/>
          <w:szCs w:val="28"/>
          <w:rtl w:val="0"/>
          <w:lang w:eastAsia="ru-RU"/>
        </w:rPr>
      </w:pPr>
    </w:p>
    <w:p w14:paraId="0C638AEC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8F67F03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«Введение</w:t>
      </w:r>
      <w:r>
        <w:rPr>
          <w:rFonts w:hint="default" w:eastAsia="Times New Roman" w:cs="Times New Roman"/>
          <w:b/>
          <w:color w:val="000000"/>
          <w:sz w:val="28"/>
          <w:szCs w:val="28"/>
          <w:lang w:val="en-US" w:eastAsia="ru-RU"/>
        </w:rPr>
        <w:t xml:space="preserve"> в информационные технологии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33562A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02E5C84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788EBF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46E794B5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67AE98F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5E6B4992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студент гр. БВТ2403</w:t>
      </w:r>
    </w:p>
    <w:p w14:paraId="30B72A79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Натесов Г. А.</w:t>
      </w:r>
    </w:p>
    <w:p w14:paraId="37923AE4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89A3FAD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</w:p>
    <w:p w14:paraId="3A7464A8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1DBD5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296BF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933670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BC1EB01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747A10B9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71EA71D3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Москва, 2024 г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.</w:t>
      </w:r>
    </w:p>
    <w:p w14:paraId="087DF5CB">
      <w:pPr>
        <w:jc w:val="both"/>
        <w:rPr>
          <w:rFonts w:hint="default" w:ascii="Times New Roman Regular" w:hAnsi="Times New Roman Regular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Цель работы: </w:t>
      </w:r>
      <w:r>
        <w:rPr>
          <w:rFonts w:hint="default" w:ascii="Times New Roman Regular" w:hAnsi="Times New Roman Regular" w:eastAsia="Times New Roman"/>
          <w:color w:val="000000"/>
          <w:sz w:val="28"/>
          <w:szCs w:val="28"/>
          <w:lang w:val="en-US" w:eastAsia="ru-RU"/>
        </w:rPr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79750F6A">
      <w:pPr>
        <w:jc w:val="both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ru-RU" w:eastAsia="ru-RU"/>
        </w:rPr>
      </w:pPr>
    </w:p>
    <w:p w14:paraId="1BBEE4ED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ru-RU" w:eastAsia="ru-RU"/>
        </w:rPr>
        <w:t>Оборудование</w:t>
      </w: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компьютер с установленным MacOS Sequoia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15.1.1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. </w:t>
      </w:r>
    </w:p>
    <w:p w14:paraId="7B0C6156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52967930">
      <w:pPr>
        <w:jc w:val="both"/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Ход выполнения: </w:t>
      </w:r>
    </w:p>
    <w:p w14:paraId="3F6D419A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473FD608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Так как на данном компьютере система контроля версий GIT установлена по умолчанию, шаг установкой пропустим.</w:t>
      </w:r>
    </w:p>
    <w:p w14:paraId="54D561AC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Создание удаленного репозитория: </w:t>
      </w:r>
    </w:p>
    <w:p w14:paraId="7508A83A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266690" cy="1489075"/>
            <wp:effectExtent l="0" t="0" r="16510" b="9525"/>
            <wp:docPr id="1" name="Picture 1" descr="Screenshot 2024-12-23 at 09.44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23 at 09.44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D7E1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Был создан репозиторий с названием Lab9. </w:t>
      </w:r>
    </w:p>
    <w:p w14:paraId="5E6969CC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266690" cy="3108960"/>
            <wp:effectExtent l="0" t="0" r="16510" b="15240"/>
            <wp:docPr id="2" name="Picture 2" descr="Screenshot 2024-12-23 at 09.44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23 at 09.44.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74E9"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Вот так он выглядит, будучи пустым.</w:t>
      </w:r>
    </w:p>
    <w:p w14:paraId="355DE42D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Клонирование репозитория в локальный </w:t>
      </w:r>
    </w:p>
    <w:p w14:paraId="3CAA7743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4152900" cy="228600"/>
            <wp:effectExtent l="0" t="0" r="12700" b="0"/>
            <wp:docPr id="3" name="Picture 3" descr="Screenshot 2024-12-23 at 10.00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23 at 10.00.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A64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Данная команда позволяет склонировать всю информацию, которая находилась в удаленном репозитории, в локальный.</w:t>
      </w:r>
    </w:p>
    <w:p w14:paraId="43ABA1A6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46834408"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Создание файла и добавление</w:t>
      </w:r>
    </w:p>
    <w:p w14:paraId="15EB20DF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1612900" cy="444500"/>
            <wp:effectExtent l="0" t="0" r="12700" b="12700"/>
            <wp:docPr id="4" name="Picture 4" descr="Screenshot 2024-12-23 at 10.03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23 at 10.03.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2A3B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Создадим новый файл в папке репозитория и сразу же отредактируем его, вписав некоторый текст заполнитель. </w:t>
      </w:r>
    </w:p>
    <w:p w14:paraId="1972DED1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266690" cy="2659380"/>
            <wp:effectExtent l="0" t="0" r="16510" b="7620"/>
            <wp:docPr id="5" name="Picture 5" descr="Screenshot 2024-12-23 at 10.03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23 at 10.03.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7027"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Добавление файла в индекс и создание коммита</w:t>
      </w:r>
    </w:p>
    <w:p w14:paraId="70E54426">
      <w:pPr>
        <w:numPr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1638300" cy="330200"/>
            <wp:effectExtent l="0" t="0" r="12700" b="0"/>
            <wp:docPr id="6" name="Picture 6" descr="Screenshot 2024-12-23 at 10.0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23 at 10.03.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C631">
      <w:pPr>
        <w:numPr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Данная команда добавляет файл в индекс и теперь любый изменения в нём можно отследить в системе.</w:t>
      </w:r>
    </w:p>
    <w:p w14:paraId="7B2A23E1">
      <w:pPr>
        <w:numPr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2235200" cy="215900"/>
            <wp:effectExtent l="0" t="0" r="0" b="12700"/>
            <wp:docPr id="7" name="Picture 7" descr="Screenshot 2024-12-23 at 10.0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23 at 10.04.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FD87">
      <w:pPr>
        <w:numPr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Данная команда создает коммит с флагом -m (message). В него можно записать некоторое сообщение, чтобы не запутаться в том, что было модифицированно именно в этом коммите.</w:t>
      </w:r>
    </w:p>
    <w:p w14:paraId="5C54C431">
      <w:pPr>
        <w:numPr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425B352A">
      <w:pPr>
        <w:numPr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Вывод: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таким образом, была изучена работа с системой контроля версий GIT, создан репозиторий, клонирован и был создан первый коммит.</w:t>
      </w:r>
    </w:p>
    <w:p w14:paraId="15A4FD68">
      <w:pPr>
        <w:numPr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Liberation Serif">
    <w:altName w:val="苹方-简"/>
    <w:panose1 w:val="02020603050405020304"/>
    <w:charset w:val="00"/>
    <w:family w:val="roman"/>
    <w:pitch w:val="default"/>
    <w:sig w:usb0="00000000" w:usb1="00000000" w:usb2="00000021" w:usb3="00000000" w:csb0="600001BF" w:csb1="DFF7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076D"/>
    <w:multiLevelType w:val="singleLevel"/>
    <w:tmpl w:val="77FF07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A012"/>
    <w:rsid w:val="7F7DA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2024-12-23T09:41:00Z</dcterms:created>
  <dc:creator>Martis</dc:creator>
  <cp:lastModifiedBy>Martis</cp:lastModifiedBy>
  <dcterms:modified xsi:type="dcterms:W3CDTF">2024-12-23T10:23:43Z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01154E21F2B6FBB20706696725369A61_41</vt:lpwstr>
  </property>
</Properties>
</file>