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66E" w:rsidRPr="001F266E" w:rsidRDefault="006079E0" w:rsidP="006079E0">
      <w:pPr>
        <w:spacing w:line="420" w:lineRule="atLeast"/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</w:pPr>
      <w:r w:rsidRPr="006079E0"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A1DEC1" wp14:editId="32EB6BCE">
                <wp:simplePos x="0" y="0"/>
                <wp:positionH relativeFrom="margin">
                  <wp:posOffset>-259163</wp:posOffset>
                </wp:positionH>
                <wp:positionV relativeFrom="paragraph">
                  <wp:posOffset>-115521</wp:posOffset>
                </wp:positionV>
                <wp:extent cx="4832531" cy="475012"/>
                <wp:effectExtent l="0" t="0" r="6350" b="1270"/>
                <wp:wrapNone/>
                <wp:docPr id="6" name="Zaoblený 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531" cy="47501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6" o:spid="_x0000_s1026" style="position:absolute;margin-left:-20.4pt;margin-top:-9.1pt;width:380.5pt;height:37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" fillcolor="#1f497d [3215]" stroked="f" strokeweight="2pt">
                <w10:wrap anchorx="margin"/>
              </v:roundrect>
            </w:pict>
          </mc:Fallback>
        </mc:AlternateContent>
      </w:r>
      <w:r w:rsidR="00435F3B" w:rsidRPr="006079E0"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  <w:t>Informace o </w:t>
      </w:r>
      <w:r w:rsidR="001F266E" w:rsidRPr="001F266E"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  <w:t>destinaci</w:t>
      </w:r>
    </w:p>
    <w:p w:rsidR="001F266E" w:rsidRDefault="001F266E" w:rsidP="001F266E">
      <w:pPr>
        <w:rPr>
          <w:rFonts w:ascii="Arial" w:hAnsi="Arial" w:cs="Arial"/>
          <w:sz w:val="21"/>
          <w:szCs w:val="21"/>
          <w:lang w:eastAsia="cs-CZ"/>
        </w:rPr>
      </w:pPr>
      <w:bookmarkStart w:id="0" w:name="_GoBack"/>
      <w:bookmarkEnd w:id="0"/>
    </w:p>
    <w:p w:rsidR="001F266E" w:rsidRDefault="001F266E" w:rsidP="001F266E">
      <w:pPr>
        <w:rPr>
          <w:rFonts w:ascii="Arial" w:hAnsi="Arial" w:cs="Arial"/>
          <w:sz w:val="21"/>
          <w:szCs w:val="21"/>
          <w:lang w:eastAsia="cs-CZ"/>
        </w:rPr>
      </w:pPr>
      <w:r w:rsidRPr="001F266E">
        <w:rPr>
          <w:rFonts w:ascii="Arial" w:hAnsi="Arial" w:cs="Arial"/>
          <w:sz w:val="21"/>
          <w:szCs w:val="21"/>
          <w:lang w:eastAsia="cs-CZ"/>
        </w:rPr>
        <w:t xml:space="preserve">Vlídné na černomořských plážích, působivé ve vnitrozemských </w:t>
      </w:r>
      <w:r w:rsidR="005139F5">
        <w:rPr>
          <w:rFonts w:ascii="Arial" w:hAnsi="Arial" w:cs="Arial"/>
          <w:sz w:val="21"/>
          <w:szCs w:val="21"/>
          <w:lang w:eastAsia="cs-CZ"/>
        </w:rPr>
        <w:t>horských hřebenech, zádumčivé v </w:t>
      </w:r>
      <w:r w:rsidRPr="001F266E">
        <w:rPr>
          <w:rFonts w:ascii="Arial" w:hAnsi="Arial" w:cs="Arial"/>
          <w:sz w:val="21"/>
          <w:szCs w:val="21"/>
          <w:lang w:eastAsia="cs-CZ"/>
        </w:rPr>
        <w:t>uličkách historických měst, hrdé a vstřícné v jednání svých obyvatel, takové je Bulharsko</w:t>
      </w:r>
      <w:r w:rsidR="005139F5">
        <w:rPr>
          <w:rFonts w:ascii="Arial" w:hAnsi="Arial" w:cs="Arial"/>
          <w:sz w:val="21"/>
          <w:szCs w:val="21"/>
          <w:lang w:eastAsia="cs-CZ"/>
        </w:rPr>
        <w:t>…</w:t>
      </w:r>
      <w:r w:rsidRPr="001F266E">
        <w:rPr>
          <w:rFonts w:ascii="Arial" w:hAnsi="Arial" w:cs="Arial"/>
          <w:sz w:val="21"/>
          <w:szCs w:val="21"/>
          <w:lang w:eastAsia="cs-CZ"/>
        </w:rPr>
        <w:t xml:space="preserve"> Srovnejte své vzpomínky se současnou podobou Bulharska jako země, která vsadila na rozvoj cestovního ruchu! Najdete upravené zlatavé pláže se širokou nabídkou zábavy, dobrou úroveň služeb a chutě </w:t>
      </w:r>
      <w:r w:rsidR="005139F5">
        <w:rPr>
          <w:rFonts w:ascii="Arial" w:hAnsi="Arial" w:cs="Arial"/>
          <w:sz w:val="21"/>
          <w:szCs w:val="21"/>
          <w:lang w:eastAsia="cs-CZ"/>
        </w:rPr>
        <w:t>populárních balkánských jídel v kombinaci s </w:t>
      </w:r>
      <w:r w:rsidRPr="001F266E">
        <w:rPr>
          <w:rFonts w:ascii="Arial" w:hAnsi="Arial" w:cs="Arial"/>
          <w:sz w:val="21"/>
          <w:szCs w:val="21"/>
          <w:lang w:eastAsia="cs-CZ"/>
        </w:rPr>
        <w:t>bulharským vínem naplněným sluncem.</w:t>
      </w:r>
    </w:p>
    <w:p w:rsidR="001F266E" w:rsidRPr="001F266E" w:rsidRDefault="001F266E" w:rsidP="001F266E">
      <w:pPr>
        <w:rPr>
          <w:rFonts w:ascii="Arial" w:hAnsi="Arial" w:cs="Arial"/>
          <w:sz w:val="21"/>
          <w:szCs w:val="21"/>
          <w:lang w:eastAsia="cs-CZ"/>
        </w:rPr>
      </w:pPr>
    </w:p>
    <w:p w:rsidR="001F266E" w:rsidRPr="001F266E" w:rsidRDefault="001F266E" w:rsidP="001F266E">
      <w:pPr>
        <w:shd w:val="clear" w:color="auto" w:fill="EEEEEE"/>
        <w:spacing w:after="150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>
        <w:rPr>
          <w:rFonts w:ascii="Arial" w:eastAsia="Times New Roman" w:hAnsi="Arial" w:cs="Arial"/>
          <w:noProof/>
          <w:color w:val="444444"/>
          <w:sz w:val="21"/>
          <w:szCs w:val="21"/>
          <w:lang w:eastAsia="cs-CZ"/>
        </w:rPr>
        <w:drawing>
          <wp:inline distT="0" distB="0" distL="0" distR="0" wp14:anchorId="63DACBBF" wp14:editId="5BC7584B">
            <wp:extent cx="5735781" cy="2014386"/>
            <wp:effectExtent l="0" t="0" r="0" b="5080"/>
            <wp:docPr id="2" name="Obrázek 2" descr="Bulhars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lhars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6" cy="20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6E" w:rsidRDefault="001F266E" w:rsidP="001F266E">
      <w:pPr>
        <w:rPr>
          <w:rFonts w:ascii="Arial" w:hAnsi="Arial" w:cs="Arial"/>
          <w:sz w:val="21"/>
          <w:szCs w:val="21"/>
          <w:lang w:eastAsia="cs-CZ"/>
        </w:rPr>
      </w:pPr>
    </w:p>
    <w:p w:rsidR="001F266E" w:rsidRPr="001F266E" w:rsidRDefault="001F266E" w:rsidP="001F266E">
      <w:pPr>
        <w:rPr>
          <w:rFonts w:ascii="Arial" w:hAnsi="Arial" w:cs="Arial"/>
          <w:sz w:val="21"/>
          <w:szCs w:val="21"/>
          <w:lang w:eastAsia="cs-CZ"/>
        </w:rPr>
      </w:pPr>
      <w:r w:rsidRPr="001F266E">
        <w:rPr>
          <w:rFonts w:ascii="Arial" w:hAnsi="Arial" w:cs="Arial"/>
          <w:sz w:val="21"/>
          <w:szCs w:val="21"/>
          <w:lang w:eastAsia="cs-CZ"/>
        </w:rPr>
        <w:t>Bulharsko má rozlohu necelých 111 000 km</w:t>
      </w:r>
      <w:r w:rsidRPr="001F266E">
        <w:rPr>
          <w:rFonts w:ascii="Arial" w:hAnsi="Arial" w:cs="Arial"/>
          <w:sz w:val="21"/>
          <w:szCs w:val="21"/>
          <w:vertAlign w:val="superscript"/>
          <w:lang w:eastAsia="cs-CZ"/>
        </w:rPr>
        <w:t>2</w:t>
      </w:r>
      <w:r w:rsidRPr="001F266E">
        <w:rPr>
          <w:rFonts w:ascii="Arial" w:hAnsi="Arial" w:cs="Arial"/>
          <w:sz w:val="21"/>
          <w:szCs w:val="21"/>
          <w:lang w:eastAsia="cs-CZ"/>
        </w:rPr>
        <w:t> a jeho povrch je z velké části tvořen sítí horských hřebenů. Když se podíváte na mapu, zjistíte, že zde najdete snad vše: vysoké hory, vysočiny, ale také nížiny nebo údolí velkých řek. Ze západu na východ se napříč Bulharskem táhne horské pásmo Stara Planina / Balkán, které dalo jméno celému poloostrovu na jihovýchodě Evropy. Severní hranici Bulharska tvoří z velké části veletok Dunaj, za nímž se rozprostírá Rumunsko. Na východě Bulharsko lemuje čtyři sta kilometrů dlouhé pobřeží Černého moře, jehož písečné pláže lákají k příjemné dovolené. Prakticky neexistuje rozdíl mezi přílivem a odlivem a slanost Černého moře je o poznání nižší než v moři Středozemním, protože hlavní</w:t>
      </w:r>
      <w:r w:rsidR="00B3542A">
        <w:rPr>
          <w:rFonts w:ascii="Arial" w:hAnsi="Arial" w:cs="Arial"/>
          <w:sz w:val="21"/>
          <w:szCs w:val="21"/>
          <w:lang w:eastAsia="cs-CZ"/>
        </w:rPr>
        <w:t>m</w:t>
      </w:r>
      <w:r w:rsidRPr="001F266E">
        <w:rPr>
          <w:rFonts w:ascii="Arial" w:hAnsi="Arial" w:cs="Arial"/>
          <w:sz w:val="21"/>
          <w:szCs w:val="21"/>
          <w:lang w:eastAsia="cs-CZ"/>
        </w:rPr>
        <w:t xml:space="preserve"> přítokem je řeka Dunaj. Původ názvu Černé moře je neja</w:t>
      </w:r>
      <w:r w:rsidR="00C2498B">
        <w:rPr>
          <w:rFonts w:ascii="Arial" w:hAnsi="Arial" w:cs="Arial"/>
          <w:sz w:val="21"/>
          <w:szCs w:val="21"/>
          <w:lang w:eastAsia="cs-CZ"/>
        </w:rPr>
        <w:t>sný. Od starověku až do středově</w:t>
      </w:r>
      <w:r w:rsidRPr="001F266E">
        <w:rPr>
          <w:rFonts w:ascii="Arial" w:hAnsi="Arial" w:cs="Arial"/>
          <w:sz w:val="21"/>
          <w:szCs w:val="21"/>
          <w:lang w:eastAsia="cs-CZ"/>
        </w:rPr>
        <w:t>ku byl užíván řecký název Pontské moře</w:t>
      </w:r>
      <w:r w:rsidR="00B3542A">
        <w:rPr>
          <w:rFonts w:ascii="Arial" w:hAnsi="Arial" w:cs="Arial"/>
          <w:sz w:val="21"/>
          <w:szCs w:val="21"/>
          <w:lang w:eastAsia="cs-CZ"/>
        </w:rPr>
        <w:t xml:space="preserve"> </w:t>
      </w:r>
      <w:r w:rsidRPr="001F266E">
        <w:rPr>
          <w:rFonts w:ascii="Arial" w:hAnsi="Arial" w:cs="Arial"/>
          <w:sz w:val="21"/>
          <w:szCs w:val="21"/>
          <w:lang w:eastAsia="cs-CZ"/>
        </w:rPr>
        <w:t xml:space="preserve">/ Pontos </w:t>
      </w:r>
      <w:proofErr w:type="spellStart"/>
      <w:r w:rsidRPr="001F266E">
        <w:rPr>
          <w:rFonts w:ascii="Arial" w:hAnsi="Arial" w:cs="Arial"/>
          <w:sz w:val="21"/>
          <w:szCs w:val="21"/>
          <w:lang w:eastAsia="cs-CZ"/>
        </w:rPr>
        <w:t>Euxeinos</w:t>
      </w:r>
      <w:proofErr w:type="spellEnd"/>
      <w:r w:rsidRPr="001F266E">
        <w:rPr>
          <w:rFonts w:ascii="Arial" w:hAnsi="Arial" w:cs="Arial"/>
          <w:sz w:val="21"/>
          <w:szCs w:val="21"/>
          <w:lang w:eastAsia="cs-CZ"/>
        </w:rPr>
        <w:t xml:space="preserve"> – tedy Moře pohostinné. Bulharské pob</w:t>
      </w:r>
      <w:r w:rsidR="00EE0AB4">
        <w:rPr>
          <w:rFonts w:ascii="Arial" w:hAnsi="Arial" w:cs="Arial"/>
          <w:sz w:val="21"/>
          <w:szCs w:val="21"/>
          <w:lang w:eastAsia="cs-CZ"/>
        </w:rPr>
        <w:t>řeží je poměrně málo členité, s </w:t>
      </w:r>
      <w:r w:rsidRPr="001F266E">
        <w:rPr>
          <w:rFonts w:ascii="Arial" w:hAnsi="Arial" w:cs="Arial"/>
          <w:sz w:val="21"/>
          <w:szCs w:val="21"/>
          <w:lang w:eastAsia="cs-CZ"/>
        </w:rPr>
        <w:t>dlouhými úseky písečných pláží, málo vykrojenými zálivy a téměř žádnými ostro</w:t>
      </w:r>
      <w:r w:rsidR="00B3542A">
        <w:rPr>
          <w:rFonts w:ascii="Arial" w:hAnsi="Arial" w:cs="Arial"/>
          <w:sz w:val="21"/>
          <w:szCs w:val="21"/>
          <w:lang w:eastAsia="cs-CZ"/>
        </w:rPr>
        <w:t>vy. Mírné středomořské klima, s </w:t>
      </w:r>
      <w:r w:rsidRPr="001F266E">
        <w:rPr>
          <w:rFonts w:ascii="Arial" w:hAnsi="Arial" w:cs="Arial"/>
          <w:sz w:val="21"/>
          <w:szCs w:val="21"/>
          <w:lang w:eastAsia="cs-CZ"/>
        </w:rPr>
        <w:t>poměrně dlouhými, teplými a suchými léty a severovýchodním směrem proudění vzduchu, v létě přispívá k příjemnému ochlazení rozpáleného pobřeží. U moře jsou bouřky prakticky pouze v zimě. Takové podnebí plně vyhovuje požadavkům turistů a je zárukou krásného letního počasí.</w:t>
      </w:r>
    </w:p>
    <w:p w:rsidR="001F266E" w:rsidRDefault="001F266E" w:rsidP="001F266E"/>
    <w:p w:rsidR="001F266E" w:rsidRPr="006079E0" w:rsidRDefault="001F266E" w:rsidP="001F266E">
      <w:pPr>
        <w:rPr>
          <w:color w:val="FFFFFF" w:themeColor="background1"/>
        </w:rPr>
      </w:pPr>
    </w:p>
    <w:p w:rsidR="001F266E" w:rsidRPr="006079E0" w:rsidRDefault="006079E0" w:rsidP="001F266E">
      <w:pPr>
        <w:rPr>
          <w:color w:val="FFFFFF" w:themeColor="background1"/>
        </w:rPr>
      </w:pPr>
      <w:r w:rsidRPr="006079E0"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9131B4" wp14:editId="192CBCA1">
                <wp:simplePos x="0" y="0"/>
                <wp:positionH relativeFrom="margin">
                  <wp:posOffset>-259080</wp:posOffset>
                </wp:positionH>
                <wp:positionV relativeFrom="paragraph">
                  <wp:posOffset>75120</wp:posOffset>
                </wp:positionV>
                <wp:extent cx="4832350" cy="474980"/>
                <wp:effectExtent l="0" t="0" r="6350" b="1270"/>
                <wp:wrapNone/>
                <wp:docPr id="8" name="Zaoblený obdélní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474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élník 8" o:spid="_x0000_s1026" style="position:absolute;margin-left:-20.4pt;margin-top:5.9pt;width:380.5pt;height:37.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" fillcolor="#1f497d [3215]" stroked="f" strokeweight="2pt">
                <w10:wrap anchorx="margin"/>
              </v:roundrect>
            </w:pict>
          </mc:Fallback>
        </mc:AlternateContent>
      </w:r>
    </w:p>
    <w:p w:rsidR="00DB32E7" w:rsidRPr="006079E0" w:rsidRDefault="0019447F" w:rsidP="006079E0">
      <w:pPr>
        <w:spacing w:line="420" w:lineRule="atLeast"/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</w:pPr>
      <w:r w:rsidRPr="006079E0"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  <w:t>Informace o </w:t>
      </w:r>
      <w:r w:rsidR="00DB32E7" w:rsidRPr="006079E0"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  <w:t>hotelu</w:t>
      </w:r>
      <w:r w:rsidR="001F266E" w:rsidRPr="006079E0">
        <w:rPr>
          <w:rFonts w:ascii="Arial" w:eastAsia="Times New Roman" w:hAnsi="Arial" w:cs="Arial"/>
          <w:b/>
          <w:color w:val="FFFFFF" w:themeColor="background1"/>
          <w:sz w:val="36"/>
          <w:szCs w:val="36"/>
          <w:lang w:eastAsia="cs-CZ"/>
        </w:rPr>
        <w:t xml:space="preserve"> MPM ARSENA ****</w:t>
      </w:r>
    </w:p>
    <w:p w:rsidR="00DB32E7" w:rsidRPr="006079E0" w:rsidRDefault="00DB32E7" w:rsidP="001F266E">
      <w:pPr>
        <w:rPr>
          <w:color w:val="FFFFFF" w:themeColor="background1"/>
        </w:rPr>
      </w:pPr>
      <w:r w:rsidRPr="006079E0">
        <w:rPr>
          <w:color w:val="FFFFFF" w:themeColor="background1"/>
        </w:rPr>
        <w:t xml:space="preserve"> </w:t>
      </w:r>
    </w:p>
    <w:p w:rsidR="00DB32E7" w:rsidRPr="001F266E" w:rsidRDefault="00DB32E7" w:rsidP="001F266E">
      <w:pPr>
        <w:rPr>
          <w:rFonts w:ascii="Arial" w:hAnsi="Arial" w:cs="Arial"/>
          <w:sz w:val="21"/>
          <w:szCs w:val="21"/>
          <w:lang w:eastAsia="cs-CZ"/>
        </w:rPr>
      </w:pPr>
      <w:r w:rsidRPr="001F266E">
        <w:rPr>
          <w:rFonts w:ascii="Arial" w:hAnsi="Arial" w:cs="Arial"/>
          <w:sz w:val="21"/>
          <w:szCs w:val="21"/>
          <w:lang w:eastAsia="cs-CZ"/>
        </w:rPr>
        <w:t xml:space="preserve">Bulharsko / </w:t>
      </w:r>
      <w:proofErr w:type="spellStart"/>
      <w:r w:rsidRPr="001F266E">
        <w:rPr>
          <w:rFonts w:ascii="Arial" w:hAnsi="Arial" w:cs="Arial"/>
          <w:sz w:val="21"/>
          <w:szCs w:val="21"/>
          <w:lang w:eastAsia="cs-CZ"/>
        </w:rPr>
        <w:t>Nessebar</w:t>
      </w:r>
      <w:proofErr w:type="spellEnd"/>
      <w:r w:rsidRPr="001F266E">
        <w:rPr>
          <w:rFonts w:ascii="Arial" w:hAnsi="Arial" w:cs="Arial"/>
          <w:sz w:val="21"/>
          <w:szCs w:val="21"/>
          <w:lang w:eastAsia="cs-CZ"/>
        </w:rPr>
        <w:t xml:space="preserve">. Hotel MPM </w:t>
      </w:r>
      <w:proofErr w:type="spellStart"/>
      <w:r w:rsidRPr="001F266E">
        <w:rPr>
          <w:rFonts w:ascii="Arial" w:hAnsi="Arial" w:cs="Arial"/>
          <w:sz w:val="21"/>
          <w:szCs w:val="21"/>
          <w:lang w:eastAsia="cs-CZ"/>
        </w:rPr>
        <w:t>Arsena</w:t>
      </w:r>
      <w:proofErr w:type="spellEnd"/>
      <w:r w:rsidRPr="001F266E">
        <w:rPr>
          <w:rFonts w:ascii="Arial" w:hAnsi="Arial" w:cs="Arial"/>
          <w:sz w:val="21"/>
          <w:szCs w:val="21"/>
          <w:lang w:eastAsia="cs-CZ"/>
        </w:rPr>
        <w:t xml:space="preserve">, skládající se ze dvou budov, je vyhledávaný především pro svou vynikající polohu, kdy je situován u krásné písčité pláže, zároveň se nachází nedaleko historické části městečka </w:t>
      </w:r>
      <w:proofErr w:type="spellStart"/>
      <w:r w:rsidRPr="001F266E">
        <w:rPr>
          <w:rFonts w:ascii="Arial" w:hAnsi="Arial" w:cs="Arial"/>
          <w:sz w:val="21"/>
          <w:szCs w:val="21"/>
          <w:lang w:eastAsia="cs-CZ"/>
        </w:rPr>
        <w:t>Nessebar</w:t>
      </w:r>
      <w:proofErr w:type="spellEnd"/>
      <w:r w:rsidRPr="001F266E">
        <w:rPr>
          <w:rFonts w:ascii="Arial" w:hAnsi="Arial" w:cs="Arial"/>
          <w:sz w:val="21"/>
          <w:szCs w:val="21"/>
          <w:lang w:eastAsia="cs-CZ"/>
        </w:rPr>
        <w:t xml:space="preserve">, do níž se lze dostat příjemnou procházkou. Klienti také jistě ocení kvalitní </w:t>
      </w:r>
      <w:proofErr w:type="spellStart"/>
      <w:r w:rsidRPr="001F266E">
        <w:rPr>
          <w:rFonts w:ascii="Arial" w:hAnsi="Arial" w:cs="Arial"/>
          <w:sz w:val="21"/>
          <w:szCs w:val="21"/>
          <w:lang w:eastAsia="cs-CZ"/>
        </w:rPr>
        <w:t>All</w:t>
      </w:r>
      <w:proofErr w:type="spellEnd"/>
      <w:r w:rsidRPr="001F266E">
        <w:rPr>
          <w:rFonts w:ascii="Arial" w:hAnsi="Arial" w:cs="Arial"/>
          <w:sz w:val="21"/>
          <w:szCs w:val="21"/>
          <w:lang w:eastAsia="cs-CZ"/>
        </w:rPr>
        <w:t xml:space="preserve"> </w:t>
      </w:r>
      <w:proofErr w:type="spellStart"/>
      <w:r w:rsidRPr="001F266E">
        <w:rPr>
          <w:rFonts w:ascii="Arial" w:hAnsi="Arial" w:cs="Arial"/>
          <w:sz w:val="21"/>
          <w:szCs w:val="21"/>
          <w:lang w:eastAsia="cs-CZ"/>
        </w:rPr>
        <w:t>Inclusive</w:t>
      </w:r>
      <w:proofErr w:type="spellEnd"/>
      <w:r w:rsidRPr="001F266E">
        <w:rPr>
          <w:rFonts w:ascii="Arial" w:hAnsi="Arial" w:cs="Arial"/>
          <w:sz w:val="21"/>
          <w:szCs w:val="21"/>
          <w:lang w:eastAsia="cs-CZ"/>
        </w:rPr>
        <w:t xml:space="preserve"> program, jež zahrnuje i vybrané importované nápoje, venkovní i vnitřní bazén či restauraci s otevřenou terasou. Hotel je vhodný pro klienty všech věkových kategorií.</w:t>
      </w:r>
    </w:p>
    <w:p w:rsidR="00DB32E7" w:rsidRDefault="00DB32E7" w:rsidP="001F266E"/>
    <w:p w:rsidR="00DB32E7" w:rsidRPr="00DB32E7" w:rsidRDefault="00DB32E7" w:rsidP="001F266E">
      <w:pPr>
        <w:shd w:val="clear" w:color="auto" w:fill="FFFFFF"/>
        <w:spacing w:line="420" w:lineRule="atLeast"/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</w:pPr>
      <w:r w:rsidRPr="00DB32E7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 xml:space="preserve">Vzdálenosti </w:t>
      </w:r>
      <w:proofErr w:type="gramStart"/>
      <w:r w:rsidRPr="00DB32E7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>od</w:t>
      </w:r>
      <w:proofErr w:type="gramEnd"/>
    </w:p>
    <w:p w:rsidR="00DB32E7" w:rsidRPr="001F266E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1F266E">
        <w:rPr>
          <w:rFonts w:ascii="Arial" w:hAnsi="Arial" w:cs="Arial"/>
          <w:sz w:val="21"/>
          <w:szCs w:val="21"/>
        </w:rPr>
        <w:t>pláže: u pláže</w:t>
      </w:r>
    </w:p>
    <w:p w:rsidR="00DB32E7" w:rsidRPr="001F266E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1F266E">
        <w:rPr>
          <w:rFonts w:ascii="Arial" w:hAnsi="Arial" w:cs="Arial"/>
          <w:sz w:val="21"/>
          <w:szCs w:val="21"/>
        </w:rPr>
        <w:t>letiště: 26 km</w:t>
      </w:r>
    </w:p>
    <w:p w:rsidR="00DB32E7" w:rsidRPr="001F266E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1F266E">
        <w:rPr>
          <w:rFonts w:ascii="Arial" w:hAnsi="Arial" w:cs="Arial"/>
          <w:sz w:val="21"/>
          <w:szCs w:val="21"/>
        </w:rPr>
        <w:t>centra: 2,5 km</w:t>
      </w:r>
    </w:p>
    <w:p w:rsidR="00525CBE" w:rsidRPr="00525CBE" w:rsidRDefault="00DB32E7" w:rsidP="00525CBE">
      <w:pPr>
        <w:pStyle w:val="Odstavecseseznamem"/>
        <w:numPr>
          <w:ilvl w:val="0"/>
          <w:numId w:val="6"/>
        </w:numPr>
        <w:spacing w:after="200" w:line="276" w:lineRule="auto"/>
        <w:jc w:val="left"/>
        <w:rPr>
          <w:rFonts w:ascii="Arial" w:hAnsi="Arial" w:cs="Arial"/>
          <w:sz w:val="21"/>
          <w:szCs w:val="21"/>
        </w:rPr>
      </w:pPr>
      <w:r w:rsidRPr="00525CBE">
        <w:rPr>
          <w:rFonts w:ascii="Arial" w:hAnsi="Arial" w:cs="Arial"/>
          <w:sz w:val="21"/>
          <w:szCs w:val="21"/>
        </w:rPr>
        <w:t>nákupních možností: 500 m</w:t>
      </w:r>
      <w:r w:rsidR="00525CBE" w:rsidRPr="00525CBE">
        <w:rPr>
          <w:rFonts w:ascii="Arial" w:hAnsi="Arial" w:cs="Arial"/>
          <w:sz w:val="21"/>
          <w:szCs w:val="21"/>
        </w:rPr>
        <w:br w:type="page"/>
      </w:r>
    </w:p>
    <w:p w:rsidR="00DB32E7" w:rsidRPr="00DB32E7" w:rsidRDefault="00DB32E7" w:rsidP="001F266E">
      <w:pPr>
        <w:shd w:val="clear" w:color="auto" w:fill="FFFFFF"/>
        <w:spacing w:line="420" w:lineRule="atLeast"/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</w:pPr>
      <w:r w:rsidRPr="00DB32E7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lastRenderedPageBreak/>
        <w:t>Vybavení pokoje</w:t>
      </w:r>
    </w:p>
    <w:p w:rsidR="00DB32E7" w:rsidRPr="00DB32E7" w:rsidRDefault="00DB32E7" w:rsidP="00525CBE">
      <w:pPr>
        <w:rPr>
          <w:rFonts w:ascii="Arial" w:hAnsi="Arial" w:cs="Arial"/>
          <w:sz w:val="21"/>
          <w:szCs w:val="21"/>
          <w:lang w:eastAsia="cs-CZ"/>
        </w:rPr>
      </w:pPr>
      <w:r w:rsidRPr="00525CBE">
        <w:rPr>
          <w:rFonts w:ascii="Arial" w:hAnsi="Arial" w:cs="Arial"/>
          <w:sz w:val="21"/>
          <w:szCs w:val="21"/>
          <w:lang w:eastAsia="cs-CZ"/>
        </w:rPr>
        <w:t>Standardní pokoj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centrální klimatizace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telefon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kabelová TV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Wi-Fi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mini lednička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trezor (za poplatek)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vlastní sociální zařízení (koupelna, vysoušeč vlasů, WC)</w:t>
      </w:r>
    </w:p>
    <w:p w:rsidR="00DB32E7" w:rsidRPr="00DB32E7" w:rsidRDefault="00DB32E7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DB32E7">
        <w:rPr>
          <w:rFonts w:ascii="Arial" w:hAnsi="Arial" w:cs="Arial"/>
          <w:sz w:val="21"/>
          <w:szCs w:val="21"/>
        </w:rPr>
        <w:t>balkon</w:t>
      </w:r>
    </w:p>
    <w:p w:rsidR="00DB32E7" w:rsidRPr="008A5ABD" w:rsidRDefault="008A5ABD" w:rsidP="001F266E">
      <w:pPr>
        <w:rPr>
          <w:rFonts w:ascii="Arial" w:hAnsi="Arial" w:cs="Arial"/>
          <w:i/>
          <w:sz w:val="21"/>
          <w:szCs w:val="21"/>
          <w:lang w:eastAsia="cs-CZ"/>
        </w:rPr>
      </w:pPr>
      <w:r>
        <w:rPr>
          <w:rFonts w:ascii="Arial" w:hAnsi="Arial" w:cs="Arial"/>
          <w:i/>
          <w:sz w:val="21"/>
          <w:szCs w:val="21"/>
          <w:lang w:eastAsia="cs-CZ"/>
        </w:rPr>
        <w:t>Vybavení na konkrétním pokoji se může</w:t>
      </w:r>
      <w:r w:rsidR="00DB32E7" w:rsidRPr="008A5ABD">
        <w:rPr>
          <w:rFonts w:ascii="Arial" w:hAnsi="Arial" w:cs="Arial"/>
          <w:i/>
          <w:sz w:val="21"/>
          <w:szCs w:val="21"/>
          <w:lang w:eastAsia="cs-CZ"/>
        </w:rPr>
        <w:t xml:space="preserve"> lišit dle dispozic.</w:t>
      </w:r>
    </w:p>
    <w:p w:rsidR="00DB32E7" w:rsidRDefault="00DB32E7" w:rsidP="001F266E"/>
    <w:p w:rsidR="00DB32E7" w:rsidRDefault="00DB32E7" w:rsidP="001F266E"/>
    <w:p w:rsidR="00C419DF" w:rsidRPr="00C419DF" w:rsidRDefault="00C419DF" w:rsidP="001F266E">
      <w:pPr>
        <w:shd w:val="clear" w:color="auto" w:fill="FFFFFF"/>
        <w:spacing w:line="420" w:lineRule="atLeast"/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</w:pPr>
      <w:r w:rsidRPr="00C419DF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>Zařízení hotelu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vstupní hala s recepcí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hlavní restaurace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lobby bar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bar u bazénu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Wi-Fi v lobby zdarma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konferenční místnost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salón krásy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bazén (lehátka a slunečníky zdarma)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vnitřní bazén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dětský bazén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dětský klub (pro děti 4–12 let)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parkoviště (za poplatek)</w:t>
      </w:r>
    </w:p>
    <w:p w:rsidR="00C419DF" w:rsidRDefault="00C419DF" w:rsidP="001F266E"/>
    <w:p w:rsidR="00C419DF" w:rsidRDefault="00C419DF" w:rsidP="001F266E"/>
    <w:p w:rsidR="00C419DF" w:rsidRPr="00C419DF" w:rsidRDefault="00C419DF" w:rsidP="001F266E">
      <w:pPr>
        <w:shd w:val="clear" w:color="auto" w:fill="FFFFFF"/>
        <w:spacing w:line="420" w:lineRule="atLeast"/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</w:pPr>
      <w:r w:rsidRPr="00C419DF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>Pláž a okolí hotelu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písčitá, přístupná po schodech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1 slunečník a 2 lehátka / pokoj zdarma</w:t>
      </w:r>
    </w:p>
    <w:p w:rsidR="00C419DF" w:rsidRDefault="00C419DF" w:rsidP="001F266E"/>
    <w:p w:rsidR="00C419DF" w:rsidRDefault="00C419DF" w:rsidP="001F266E"/>
    <w:p w:rsidR="00C419DF" w:rsidRPr="00C419DF" w:rsidRDefault="00C419DF" w:rsidP="001F266E">
      <w:pPr>
        <w:shd w:val="clear" w:color="auto" w:fill="FFFFFF"/>
        <w:spacing w:line="420" w:lineRule="atLeast"/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</w:pPr>
      <w:r w:rsidRPr="00C419DF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>Stravování v hotelu v ceně zájezdu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 xml:space="preserve">ULTRA </w:t>
      </w:r>
      <w:proofErr w:type="spellStart"/>
      <w:r w:rsidRPr="00C419DF">
        <w:rPr>
          <w:rFonts w:ascii="Arial" w:hAnsi="Arial" w:cs="Arial"/>
          <w:sz w:val="21"/>
          <w:szCs w:val="21"/>
        </w:rPr>
        <w:t>All</w:t>
      </w:r>
      <w:proofErr w:type="spellEnd"/>
      <w:r w:rsidRPr="00C419D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419DF">
        <w:rPr>
          <w:rFonts w:ascii="Arial" w:hAnsi="Arial" w:cs="Arial"/>
          <w:sz w:val="21"/>
          <w:szCs w:val="21"/>
        </w:rPr>
        <w:t>Inclusive</w:t>
      </w:r>
      <w:proofErr w:type="spellEnd"/>
      <w:r w:rsidRPr="00C419DF">
        <w:rPr>
          <w:rFonts w:ascii="Arial" w:hAnsi="Arial" w:cs="Arial"/>
          <w:sz w:val="21"/>
          <w:szCs w:val="21"/>
        </w:rPr>
        <w:t>: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Hlavní restaurace: 07.30–10.00 snídaně formou bufetu, 12.30–14.30 oběd formou bufetu, 18.00–21.00 večeře formou bufetu, u snídaně káva, čaj a nealkoholické nápoje, u oběda a večeře nealkoholické nápoje a vybrané alkoholické nápoje (místní výroby, některé importované, rozlévané)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Bar u bazénu: 10.00–12.00 a 16.00–18.00 lehké občerstvení – například pizza, sendviče, zmrzlina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Plážový stánek: 10.00–18.00 nealkoholické nápoje, pivo, víno a vybrané alkoholické nápoje (místní výroby, některé importované, rozlévané)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Lobby bar: 10.00–23.00 studené i teplé nealkoholické nápoje, vybrané alkoholické nápoje (místní výroby, některé importované, rozlévané)</w:t>
      </w:r>
    </w:p>
    <w:p w:rsidR="00C419DF" w:rsidRPr="00C419DF" w:rsidRDefault="00C419DF" w:rsidP="001F266E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C419DF">
        <w:rPr>
          <w:rFonts w:ascii="Arial" w:hAnsi="Arial" w:cs="Arial"/>
          <w:sz w:val="21"/>
          <w:szCs w:val="21"/>
        </w:rPr>
        <w:t>Upozornění: výše uvedené časy i místa podávání jsou určeny hotelem a mohou se změnit</w:t>
      </w:r>
    </w:p>
    <w:p w:rsidR="00DB32E7" w:rsidRDefault="00DB32E7" w:rsidP="001F266E"/>
    <w:p w:rsidR="00C2498B" w:rsidRDefault="00C2498B" w:rsidP="001F266E"/>
    <w:p w:rsidR="00C2498B" w:rsidRPr="006079E0" w:rsidRDefault="00C2498B" w:rsidP="00C2498B">
      <w:pPr>
        <w:shd w:val="clear" w:color="auto" w:fill="FFFFFF"/>
        <w:spacing w:line="420" w:lineRule="atLeast"/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</w:pPr>
      <w:r w:rsidRPr="006079E0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 xml:space="preserve">Kde </w:t>
      </w:r>
      <w:r w:rsidR="00D06DD8" w:rsidRPr="006079E0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 xml:space="preserve">můžete </w:t>
      </w:r>
      <w:r w:rsidRPr="006079E0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 xml:space="preserve">najít </w:t>
      </w:r>
      <w:r w:rsidR="004D66F7" w:rsidRPr="006079E0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 xml:space="preserve">ještě </w:t>
      </w:r>
      <w:r w:rsidRPr="006079E0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>další informace</w:t>
      </w:r>
      <w:r w:rsidR="002E4946" w:rsidRPr="006079E0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 xml:space="preserve"> a pokochat se fotkami</w:t>
      </w:r>
      <w:r w:rsidRPr="006079E0">
        <w:rPr>
          <w:rFonts w:ascii="Arial" w:eastAsia="Times New Roman" w:hAnsi="Arial" w:cs="Arial"/>
          <w:b/>
          <w:i/>
          <w:color w:val="1F497D" w:themeColor="text2"/>
          <w:sz w:val="22"/>
          <w:lang w:eastAsia="cs-CZ"/>
        </w:rPr>
        <w:t>:</w:t>
      </w:r>
    </w:p>
    <w:p w:rsidR="00C2498B" w:rsidRDefault="004D66F7" w:rsidP="004D66F7">
      <w:pPr>
        <w:pStyle w:val="Odstavecseseznamem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hyperlink r:id="rId7" w:history="1">
        <w:r w:rsidRPr="00D5209E">
          <w:rPr>
            <w:rStyle w:val="Hypertextovodkaz"/>
            <w:rFonts w:ascii="Arial" w:hAnsi="Arial" w:cs="Arial"/>
            <w:sz w:val="21"/>
            <w:szCs w:val="21"/>
          </w:rPr>
          <w:t>http://www.booking.com/hotel/bg/arsena.cs.html</w:t>
        </w:r>
      </w:hyperlink>
    </w:p>
    <w:p w:rsidR="00C2498B" w:rsidRPr="00C2498B" w:rsidRDefault="007E5ED8" w:rsidP="00C2498B">
      <w:pPr>
        <w:pStyle w:val="Odstavecseseznamem"/>
        <w:numPr>
          <w:ilvl w:val="0"/>
          <w:numId w:val="6"/>
        </w:numPr>
      </w:pPr>
      <w:hyperlink r:id="rId8" w:history="1">
        <w:r w:rsidRPr="00B3542A">
          <w:rPr>
            <w:rStyle w:val="Hypertextovodkaz"/>
            <w:rFonts w:ascii="Arial" w:hAnsi="Arial" w:cs="Arial"/>
            <w:sz w:val="21"/>
            <w:szCs w:val="21"/>
          </w:rPr>
          <w:t>http://www.tripadvisor.cz/Hotel_Review-g303648-d657545-Reviews-MPM_Hotel_Arsena-Nessebar_Burgas_Province.html</w:t>
        </w:r>
      </w:hyperlink>
      <w:r w:rsidR="00E518AA" w:rsidRPr="00B3542A">
        <w:rPr>
          <w:rFonts w:ascii="Arial" w:hAnsi="Arial" w:cs="Arial"/>
          <w:sz w:val="21"/>
          <w:szCs w:val="21"/>
        </w:rPr>
        <w:t xml:space="preserve"> </w:t>
      </w:r>
    </w:p>
    <w:sectPr w:rsidR="00C2498B" w:rsidRPr="00C2498B" w:rsidSect="00525CBE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E2A7A"/>
    <w:multiLevelType w:val="multilevel"/>
    <w:tmpl w:val="9518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F10E5"/>
    <w:multiLevelType w:val="multilevel"/>
    <w:tmpl w:val="CDF4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5406C"/>
    <w:multiLevelType w:val="multilevel"/>
    <w:tmpl w:val="7BFE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4D5374"/>
    <w:multiLevelType w:val="multilevel"/>
    <w:tmpl w:val="A99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E83E29"/>
    <w:multiLevelType w:val="hybridMultilevel"/>
    <w:tmpl w:val="DD50D326"/>
    <w:lvl w:ilvl="0" w:tplc="6032D85C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C71B0"/>
    <w:multiLevelType w:val="multilevel"/>
    <w:tmpl w:val="92A0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1E4"/>
    <w:rsid w:val="0019447F"/>
    <w:rsid w:val="001F266E"/>
    <w:rsid w:val="002E4946"/>
    <w:rsid w:val="00435F3B"/>
    <w:rsid w:val="004D66F7"/>
    <w:rsid w:val="005139F5"/>
    <w:rsid w:val="00525CBE"/>
    <w:rsid w:val="006079E0"/>
    <w:rsid w:val="00667AEA"/>
    <w:rsid w:val="00676CEF"/>
    <w:rsid w:val="007E3146"/>
    <w:rsid w:val="007E5ED8"/>
    <w:rsid w:val="008A5ABD"/>
    <w:rsid w:val="009A515C"/>
    <w:rsid w:val="00AC5417"/>
    <w:rsid w:val="00B3542A"/>
    <w:rsid w:val="00BD57E5"/>
    <w:rsid w:val="00C2498B"/>
    <w:rsid w:val="00C419DF"/>
    <w:rsid w:val="00CD21E4"/>
    <w:rsid w:val="00D06DD8"/>
    <w:rsid w:val="00D60815"/>
    <w:rsid w:val="00DB32E7"/>
    <w:rsid w:val="00E518AA"/>
    <w:rsid w:val="00E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6CE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76CEF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6C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76C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Odstavecseseznamem">
    <w:name w:val="List Paragraph"/>
    <w:basedOn w:val="Normln"/>
    <w:uiPriority w:val="34"/>
    <w:qFormat/>
    <w:rsid w:val="00676CEF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B32E7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DB32E7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F266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F266E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D66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6CE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76CEF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6C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76C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Odstavecseseznamem">
    <w:name w:val="List Paragraph"/>
    <w:basedOn w:val="Normln"/>
    <w:uiPriority w:val="34"/>
    <w:qFormat/>
    <w:rsid w:val="00676CEF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B32E7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DB32E7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F266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F266E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4D66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3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76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0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9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3327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0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</w:div>
              </w:divsChild>
            </w:div>
          </w:divsChild>
        </w:div>
        <w:div w:id="1076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44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960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79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padvisor.cz/Hotel_Review-g303648-d657545-Reviews-MPM_Hotel_Arsena-Nessebar_Burgas_Provinc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ooking.com/hotel/bg/arsena.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609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20</cp:revision>
  <cp:lastPrinted>2018-12-19T20:55:00Z</cp:lastPrinted>
  <dcterms:created xsi:type="dcterms:W3CDTF">2018-12-19T20:34:00Z</dcterms:created>
  <dcterms:modified xsi:type="dcterms:W3CDTF">2018-12-19T20:56:00Z</dcterms:modified>
</cp:coreProperties>
</file>