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9DE1" w14:textId="77777777" w:rsidR="005B777E" w:rsidRDefault="005B777E">
      <w:pPr>
        <w:spacing w:before="1600"/>
      </w:pPr>
    </w:p>
    <w:p w14:paraId="2D37CB6F" w14:textId="77777777" w:rsidR="005B777E" w:rsidRDefault="00000000">
      <w:pPr>
        <w:jc w:val="center"/>
      </w:pPr>
      <w:r>
        <w:rPr>
          <w:b/>
          <w:bCs/>
          <w:color w:val="2E75B6"/>
          <w:sz w:val="24"/>
          <w:szCs w:val="24"/>
        </w:rPr>
        <w:t>PLAN DE MONITOREO Y NOTIFICACIONES</w:t>
      </w:r>
    </w:p>
    <w:p w14:paraId="50841D31" w14:textId="77777777" w:rsidR="005B777E" w:rsidRDefault="00000000">
      <w:pPr>
        <w:spacing w:before="200" w:after="200"/>
        <w:jc w:val="center"/>
      </w:pPr>
      <w:r>
        <w:rPr>
          <w:b/>
          <w:bCs/>
          <w:color w:val="1F3864"/>
          <w:sz w:val="56"/>
          <w:szCs w:val="56"/>
        </w:rPr>
        <w:t>Infraestructura Viva</w:t>
      </w:r>
    </w:p>
    <w:p w14:paraId="7760BFA8" w14:textId="77777777" w:rsidR="005B777E" w:rsidRDefault="00000000">
      <w:pPr>
        <w:spacing w:after="800"/>
        <w:jc w:val="center"/>
      </w:pPr>
      <w:r>
        <w:rPr>
          <w:i/>
          <w:iCs/>
          <w:color w:val="4A6B87"/>
          <w:sz w:val="24"/>
          <w:szCs w:val="24"/>
        </w:rPr>
        <w:t>Detección y respuesta proactiva ante incidentes</w:t>
      </w:r>
    </w:p>
    <w:p w14:paraId="55A58E96" w14:textId="77777777" w:rsidR="005B777E" w:rsidRDefault="005B777E">
      <w:pPr>
        <w:spacing w:before="3200"/>
      </w:pPr>
    </w:p>
    <w:p w14:paraId="4B5BE263" w14:textId="77777777" w:rsidR="005B777E" w:rsidRDefault="00000000">
      <w:pPr>
        <w:jc w:val="center"/>
      </w:pPr>
      <w:r>
        <w:rPr>
          <w:b/>
          <w:bCs/>
          <w:color w:val="1F3864"/>
        </w:rPr>
        <w:t>Módulo 4 – Fundamentos de Tecnología Cloud</w:t>
      </w:r>
    </w:p>
    <w:p w14:paraId="1F08DE43" w14:textId="6FAB1D11" w:rsidR="005B777E" w:rsidRDefault="00000000">
      <w:pPr>
        <w:spacing w:after="60"/>
        <w:jc w:val="center"/>
      </w:pPr>
      <w:proofErr w:type="spellStart"/>
      <w:r>
        <w:rPr>
          <w:color w:val="4A6B87"/>
          <w:sz w:val="20"/>
          <w:szCs w:val="20"/>
        </w:rPr>
        <w:t>Bootcamp</w:t>
      </w:r>
      <w:proofErr w:type="spellEnd"/>
      <w:r>
        <w:rPr>
          <w:color w:val="4A6B87"/>
          <w:sz w:val="20"/>
          <w:szCs w:val="20"/>
        </w:rPr>
        <w:t xml:space="preserve"> Cloud </w:t>
      </w:r>
      <w:proofErr w:type="spellStart"/>
      <w:r>
        <w:rPr>
          <w:color w:val="4A6B87"/>
          <w:sz w:val="20"/>
          <w:szCs w:val="20"/>
        </w:rPr>
        <w:t>Architecture</w:t>
      </w:r>
      <w:proofErr w:type="spellEnd"/>
      <w:r>
        <w:rPr>
          <w:color w:val="4A6B87"/>
          <w:sz w:val="20"/>
          <w:szCs w:val="20"/>
        </w:rPr>
        <w:t xml:space="preserve"> – </w:t>
      </w:r>
      <w:r w:rsidR="0066130C">
        <w:rPr>
          <w:color w:val="4A6B87"/>
          <w:sz w:val="20"/>
          <w:szCs w:val="20"/>
        </w:rPr>
        <w:t>GRUPO 01</w:t>
      </w:r>
    </w:p>
    <w:p w14:paraId="32437234" w14:textId="77777777" w:rsidR="005B777E" w:rsidRDefault="00000000">
      <w:pPr>
        <w:spacing w:before="400"/>
        <w:jc w:val="center"/>
      </w:pPr>
      <w:r>
        <w:rPr>
          <w:color w:val="4A6B87"/>
          <w:sz w:val="20"/>
          <w:szCs w:val="20"/>
        </w:rPr>
        <w:t>Proyecto: Soluciones Digitales ACME</w:t>
      </w:r>
    </w:p>
    <w:p w14:paraId="608101C4" w14:textId="77777777" w:rsidR="005B777E" w:rsidRDefault="00000000">
      <w:pPr>
        <w:spacing w:before="60"/>
        <w:jc w:val="center"/>
      </w:pPr>
      <w:r>
        <w:rPr>
          <w:color w:val="4A6B87"/>
          <w:sz w:val="20"/>
          <w:szCs w:val="20"/>
        </w:rPr>
        <w:t>Junio 2026</w:t>
      </w:r>
    </w:p>
    <w:p w14:paraId="502DA3FA" w14:textId="77777777" w:rsidR="005B777E" w:rsidRDefault="00000000">
      <w:r>
        <w:br w:type="page"/>
      </w:r>
    </w:p>
    <w:p w14:paraId="01F89D9E" w14:textId="77777777" w:rsidR="005B777E" w:rsidRDefault="005B777E">
      <w:pPr>
        <w:sectPr w:rsidR="005B777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9C36A2D" w14:textId="77777777" w:rsidR="005B777E" w:rsidRDefault="00000000">
      <w:pPr>
        <w:pStyle w:val="Ttulo1"/>
      </w:pPr>
      <w:r>
        <w:lastRenderedPageBreak/>
        <w:t>1. Objetivo</w:t>
      </w:r>
    </w:p>
    <w:p w14:paraId="18CD0789" w14:textId="77777777" w:rsidR="005B777E" w:rsidRDefault="00000000">
      <w:pPr>
        <w:spacing w:after="160" w:line="300" w:lineRule="auto"/>
      </w:pPr>
      <w:r>
        <w:t>Este documento presenta el plan de monitoreo y notificaciones de “Infraestructura Viva”, correspondiente a la Lección 8 del módulo (Monitoreo y correlación de incidentes). El objetivo es detectar de forma proactiva condiciones anormales en los componentes de cómputo y aplicación, y disparar una respuesta automatizada antes de que un incidente impacte a los usuarios de ACME.</w:t>
      </w:r>
    </w:p>
    <w:p w14:paraId="0CA6CC51" w14:textId="77777777" w:rsidR="005B777E" w:rsidRDefault="00000000">
      <w:pPr>
        <w:pStyle w:val="Ttulo1"/>
      </w:pPr>
      <w:r>
        <w:t>2. Arquitectura de monitoreo</w:t>
      </w:r>
    </w:p>
    <w:p w14:paraId="75F90615" w14:textId="77777777" w:rsidR="005B777E" w:rsidRDefault="00000000">
      <w:pPr>
        <w:spacing w:after="160" w:line="300" w:lineRule="auto"/>
      </w:pPr>
      <w:r>
        <w:t xml:space="preserve">El flujo recolecta métricas de las capas de cómputo y aplicación en Amazon </w:t>
      </w:r>
      <w:proofErr w:type="spellStart"/>
      <w:r>
        <w:t>CloudWatch</w:t>
      </w:r>
      <w:proofErr w:type="spellEnd"/>
      <w:r>
        <w:t>, evalúa esas métricas contra umbrales definidos en alarmas, y ante una condición de alarma notifica al equipo de soporte a través de Amazon SNS y una cola Amazon SQS que desacopla la entrega del consumo.</w:t>
      </w:r>
    </w:p>
    <w:p w14:paraId="6D6B387B" w14:textId="77777777" w:rsidR="005B777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5C8F46A4" wp14:editId="7F95F15E">
            <wp:extent cx="5905500" cy="2819400"/>
            <wp:effectExtent l="0" t="0" r="0" b="0"/>
            <wp:docPr id="1" name="Diagrama monitoreo" descr="Flujo de monitoreo y notificaciones" title="Diagrama de monito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B368" w14:textId="77777777" w:rsidR="005B777E" w:rsidRDefault="00000000">
      <w:pPr>
        <w:spacing w:after="300"/>
        <w:jc w:val="center"/>
      </w:pPr>
      <w:r>
        <w:rPr>
          <w:i/>
          <w:iCs/>
          <w:color w:val="4A6B87"/>
          <w:sz w:val="18"/>
          <w:szCs w:val="18"/>
        </w:rPr>
        <w:t>Figura 1. Flujo de monitoreo y notificaciones de Infraestructura Viva.</w:t>
      </w:r>
    </w:p>
    <w:p w14:paraId="768965D5" w14:textId="77777777" w:rsidR="005B777E" w:rsidRDefault="00000000">
      <w:pPr>
        <w:pStyle w:val="Ttulo1"/>
      </w:pPr>
      <w:r>
        <w:t xml:space="preserve">3. Métricas </w:t>
      </w:r>
      <w:proofErr w:type="gramStart"/>
      <w:r>
        <w:t>clave monitorizadas</w:t>
      </w:r>
      <w:proofErr w:type="gramEnd"/>
    </w:p>
    <w:p w14:paraId="1014A068" w14:textId="77777777" w:rsidR="005B777E" w:rsidRDefault="00000000">
      <w:pPr>
        <w:spacing w:after="160" w:line="300" w:lineRule="auto"/>
      </w:pPr>
      <w:r>
        <w:t>Se monitorizan tres métricas, cubriendo cómputo, red y aplicación, según lo solicitado en la Lección 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2760"/>
        <w:gridCol w:w="1000"/>
      </w:tblGrid>
      <w:tr w:rsidR="005B777E" w14:paraId="22C7D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6B5C" w14:textId="77777777" w:rsidR="005B777E" w:rsidRDefault="00000000"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5707" w14:textId="77777777" w:rsidR="005B777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Namespace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80A2" w14:textId="77777777" w:rsidR="005B777E" w:rsidRDefault="00000000">
            <w:r>
              <w:rPr>
                <w:b/>
                <w:bCs/>
                <w:color w:val="FFFFFF"/>
                <w:sz w:val="19"/>
                <w:szCs w:val="19"/>
              </w:rPr>
              <w:t>Qué mide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B692" w14:textId="77777777" w:rsidR="005B777E" w:rsidRDefault="00000000"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</w:tr>
      <w:tr w:rsidR="005B777E" w14:paraId="3205B6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2CEB" w14:textId="77777777" w:rsidR="005B777E" w:rsidRDefault="00000000">
            <w:proofErr w:type="spellStart"/>
            <w:r>
              <w:rPr>
                <w:sz w:val="19"/>
                <w:szCs w:val="19"/>
              </w:rPr>
              <w:t>CPUUtilization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2245" w14:textId="77777777" w:rsidR="005B777E" w:rsidRDefault="00000000">
            <w:proofErr w:type="spellStart"/>
            <w:r>
              <w:rPr>
                <w:sz w:val="19"/>
                <w:szCs w:val="19"/>
              </w:rPr>
              <w:t>InfraestructuraViva</w:t>
            </w:r>
            <w:proofErr w:type="spellEnd"/>
            <w:r>
              <w:rPr>
                <w:sz w:val="19"/>
                <w:szCs w:val="19"/>
              </w:rPr>
              <w:t>/Computo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5DF3" w14:textId="77777777" w:rsidR="005B777E" w:rsidRDefault="00000000">
            <w:r>
              <w:rPr>
                <w:sz w:val="19"/>
                <w:szCs w:val="19"/>
              </w:rPr>
              <w:t>Uso de CPU de la instancia de cómputo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058C" w14:textId="77777777" w:rsidR="005B777E" w:rsidRDefault="00000000">
            <w:proofErr w:type="spellStart"/>
            <w:r>
              <w:rPr>
                <w:sz w:val="19"/>
                <w:szCs w:val="19"/>
              </w:rPr>
              <w:t>Percent</w:t>
            </w:r>
            <w:proofErr w:type="spellEnd"/>
          </w:p>
        </w:tc>
      </w:tr>
      <w:tr w:rsidR="005B777E" w14:paraId="4F36E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3879" w14:textId="77777777" w:rsidR="005B777E" w:rsidRDefault="00000000">
            <w:proofErr w:type="spellStart"/>
            <w:r>
              <w:rPr>
                <w:sz w:val="19"/>
                <w:szCs w:val="19"/>
              </w:rPr>
              <w:lastRenderedPageBreak/>
              <w:t>NetworkIn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48B5" w14:textId="77777777" w:rsidR="005B777E" w:rsidRDefault="00000000">
            <w:proofErr w:type="spellStart"/>
            <w:r>
              <w:rPr>
                <w:sz w:val="19"/>
                <w:szCs w:val="19"/>
              </w:rPr>
              <w:t>InfraestructuraViva</w:t>
            </w:r>
            <w:proofErr w:type="spellEnd"/>
            <w:r>
              <w:rPr>
                <w:sz w:val="19"/>
                <w:szCs w:val="19"/>
              </w:rPr>
              <w:t>/Computo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1DED" w14:textId="77777777" w:rsidR="005B777E" w:rsidRDefault="00000000">
            <w:r>
              <w:rPr>
                <w:sz w:val="19"/>
                <w:szCs w:val="19"/>
              </w:rPr>
              <w:t>Tráfico de red entrante de la instancia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BC3A" w14:textId="77777777" w:rsidR="005B777E" w:rsidRDefault="00000000">
            <w:r>
              <w:rPr>
                <w:sz w:val="19"/>
                <w:szCs w:val="19"/>
              </w:rPr>
              <w:t>Bytes</w:t>
            </w:r>
          </w:p>
        </w:tc>
      </w:tr>
      <w:tr w:rsidR="005B777E" w14:paraId="2FDC9D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49A3" w14:textId="77777777" w:rsidR="005B777E" w:rsidRDefault="00000000">
            <w:proofErr w:type="spellStart"/>
            <w:r>
              <w:rPr>
                <w:sz w:val="19"/>
                <w:szCs w:val="19"/>
              </w:rPr>
              <w:t>ErrorCount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AAB5" w14:textId="77777777" w:rsidR="005B777E" w:rsidRDefault="00000000">
            <w:proofErr w:type="spellStart"/>
            <w:r>
              <w:rPr>
                <w:sz w:val="19"/>
                <w:szCs w:val="19"/>
              </w:rPr>
              <w:t>InfraestructuraViva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Aplicacion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E04E" w14:textId="77777777" w:rsidR="005B777E" w:rsidRDefault="00000000">
            <w:r>
              <w:rPr>
                <w:sz w:val="19"/>
                <w:szCs w:val="19"/>
              </w:rPr>
              <w:t>Errores de la API por minuto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0898" w14:textId="77777777" w:rsidR="005B777E" w:rsidRDefault="00000000">
            <w:r>
              <w:rPr>
                <w:sz w:val="19"/>
                <w:szCs w:val="19"/>
              </w:rPr>
              <w:t>Count</w:t>
            </w:r>
          </w:p>
        </w:tc>
      </w:tr>
    </w:tbl>
    <w:p w14:paraId="3D9672B0" w14:textId="77777777" w:rsidR="005B777E" w:rsidRDefault="005B777E">
      <w:pPr>
        <w:spacing w:after="200"/>
      </w:pPr>
    </w:p>
    <w:p w14:paraId="4FBA92B1" w14:textId="77777777" w:rsidR="005B777E" w:rsidRDefault="00000000">
      <w:pPr>
        <w:spacing w:after="160" w:line="300" w:lineRule="auto"/>
      </w:pPr>
      <w:r>
        <w:t xml:space="preserve">Las tres métricas se publican con la API real de </w:t>
      </w:r>
      <w:proofErr w:type="spellStart"/>
      <w:r>
        <w:t>CloudWatch</w:t>
      </w:r>
      <w:proofErr w:type="spellEnd"/>
      <w:r>
        <w:t xml:space="preserve"> (</w:t>
      </w:r>
      <w:proofErr w:type="spellStart"/>
      <w:r>
        <w:t>PutMetricData</w:t>
      </w:r>
      <w:proofErr w:type="spellEnd"/>
      <w:r>
        <w:t xml:space="preserve">, vía boto3) contra el prototipo, exactamente como se publicarían desde un agente de </w:t>
      </w:r>
      <w:proofErr w:type="spellStart"/>
      <w:r>
        <w:t>CloudWatch</w:t>
      </w:r>
      <w:proofErr w:type="spellEnd"/>
      <w:r>
        <w:t xml:space="preserve"> corriendo en una instancia EC2 real.</w:t>
      </w:r>
    </w:p>
    <w:p w14:paraId="439A7874" w14:textId="77777777" w:rsidR="005B777E" w:rsidRDefault="00000000">
      <w:pPr>
        <w:pStyle w:val="Ttulo1"/>
      </w:pPr>
      <w:r>
        <w:t>4. Alarmas configuradas</w:t>
      </w:r>
    </w:p>
    <w:p w14:paraId="180BC00D" w14:textId="77777777" w:rsidR="005B777E" w:rsidRDefault="00000000">
      <w:pPr>
        <w:spacing w:after="160" w:line="300" w:lineRule="auto"/>
      </w:pPr>
      <w:r>
        <w:t xml:space="preserve">Se configuraron dos alarmas con </w:t>
      </w:r>
      <w:proofErr w:type="spellStart"/>
      <w:r>
        <w:t>PutMetricAlarm</w:t>
      </w:r>
      <w:proofErr w:type="spellEnd"/>
      <w:r>
        <w:t>, ambas conectadas al tema SNS de notificaciones, según el mínimo solicitado en la Lección 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900"/>
        <w:gridCol w:w="1400"/>
        <w:gridCol w:w="1900"/>
        <w:gridCol w:w="1160"/>
      </w:tblGrid>
      <w:tr w:rsidR="005B777E" w14:paraId="3F9AD6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7842" w14:textId="77777777" w:rsidR="005B777E" w:rsidRDefault="00000000">
            <w:r>
              <w:rPr>
                <w:b/>
                <w:bCs/>
                <w:color w:val="FFFFFF"/>
                <w:sz w:val="19"/>
                <w:szCs w:val="19"/>
              </w:rPr>
              <w:t>Alarma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4507" w14:textId="77777777" w:rsidR="005B777E" w:rsidRDefault="00000000"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2192" w14:textId="77777777" w:rsidR="005B777E" w:rsidRDefault="00000000">
            <w:r>
              <w:rPr>
                <w:b/>
                <w:bCs/>
                <w:color w:val="FFFFFF"/>
                <w:sz w:val="19"/>
                <w:szCs w:val="19"/>
              </w:rPr>
              <w:t>Umbral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939D" w14:textId="77777777" w:rsidR="005B777E" w:rsidRDefault="00000000">
            <w:r>
              <w:rPr>
                <w:b/>
                <w:bCs/>
                <w:color w:val="FFFFFF"/>
                <w:sz w:val="19"/>
                <w:szCs w:val="19"/>
              </w:rPr>
              <w:t>Estadística / Periodo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C300" w14:textId="77777777" w:rsidR="005B777E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</w:tr>
      <w:tr w:rsidR="005B777E" w14:paraId="2000C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F8DB" w14:textId="77777777" w:rsidR="005B777E" w:rsidRDefault="00000000">
            <w:proofErr w:type="spellStart"/>
            <w:r>
              <w:rPr>
                <w:sz w:val="19"/>
                <w:szCs w:val="19"/>
              </w:rPr>
              <w:t>InfraestructuraViva-CPUAlta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C5CB" w14:textId="77777777" w:rsidR="005B777E" w:rsidRDefault="00000000">
            <w:proofErr w:type="spellStart"/>
            <w:r>
              <w:rPr>
                <w:sz w:val="19"/>
                <w:szCs w:val="19"/>
              </w:rPr>
              <w:t>CPUUtilization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ED97" w14:textId="77777777" w:rsidR="005B777E" w:rsidRDefault="00000000">
            <w:r>
              <w:rPr>
                <w:sz w:val="19"/>
                <w:szCs w:val="19"/>
              </w:rPr>
              <w:t>&gt; 70%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8275" w14:textId="77777777" w:rsidR="005B777E" w:rsidRDefault="00000000">
            <w:r>
              <w:rPr>
                <w:sz w:val="19"/>
                <w:szCs w:val="19"/>
              </w:rPr>
              <w:t>Promedio / 60s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C315" w14:textId="77777777" w:rsidR="005B777E" w:rsidRDefault="00000000">
            <w:r>
              <w:rPr>
                <w:sz w:val="19"/>
                <w:szCs w:val="19"/>
              </w:rPr>
              <w:t>Notificar SNS</w:t>
            </w:r>
          </w:p>
        </w:tc>
      </w:tr>
      <w:tr w:rsidR="005B777E" w14:paraId="05DC70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1F70" w14:textId="77777777" w:rsidR="005B777E" w:rsidRDefault="00000000">
            <w:proofErr w:type="spellStart"/>
            <w:r>
              <w:rPr>
                <w:sz w:val="19"/>
                <w:szCs w:val="19"/>
              </w:rPr>
              <w:t>InfraestructuraViva-ErroresApp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0226" w14:textId="77777777" w:rsidR="005B777E" w:rsidRDefault="00000000">
            <w:proofErr w:type="spellStart"/>
            <w:r>
              <w:rPr>
                <w:sz w:val="19"/>
                <w:szCs w:val="19"/>
              </w:rPr>
              <w:t>ErrorCount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4C51" w14:textId="77777777" w:rsidR="005B777E" w:rsidRDefault="00000000">
            <w:r>
              <w:rPr>
                <w:sz w:val="19"/>
                <w:szCs w:val="19"/>
              </w:rPr>
              <w:t>&gt; 5 errores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711A" w14:textId="77777777" w:rsidR="005B777E" w:rsidRDefault="00000000">
            <w:r>
              <w:rPr>
                <w:sz w:val="19"/>
                <w:szCs w:val="19"/>
              </w:rPr>
              <w:t>Suma / 60s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DCB2" w14:textId="77777777" w:rsidR="005B777E" w:rsidRDefault="00000000">
            <w:r>
              <w:rPr>
                <w:sz w:val="19"/>
                <w:szCs w:val="19"/>
              </w:rPr>
              <w:t>Notificar SNS</w:t>
            </w:r>
          </w:p>
        </w:tc>
      </w:tr>
    </w:tbl>
    <w:p w14:paraId="74CB5469" w14:textId="77777777" w:rsidR="005B777E" w:rsidRDefault="005B777E">
      <w:pPr>
        <w:spacing w:after="200"/>
      </w:pPr>
    </w:p>
    <w:p w14:paraId="37724871" w14:textId="77777777" w:rsidR="005B777E" w:rsidRDefault="00000000">
      <w:pPr>
        <w:spacing w:after="160" w:line="300" w:lineRule="auto"/>
      </w:pPr>
      <w:r>
        <w:t xml:space="preserve">Ambas alarmas se crean con </w:t>
      </w:r>
      <w:proofErr w:type="spellStart"/>
      <w:r>
        <w:t>TreatMissingData</w:t>
      </w:r>
      <w:proofErr w:type="spellEnd"/>
      <w:r>
        <w:t>=</w:t>
      </w:r>
      <w:proofErr w:type="spellStart"/>
      <w:r>
        <w:t>notBreaching</w:t>
      </w:r>
      <w:proofErr w:type="spellEnd"/>
      <w:r>
        <w:t>, para que la ausencia temporal de datos no dispare falsos positivos mientras la instancia arranca.</w:t>
      </w:r>
    </w:p>
    <w:p w14:paraId="3651DA1D" w14:textId="77777777" w:rsidR="005B777E" w:rsidRDefault="00000000">
      <w:pPr>
        <w:pStyle w:val="Ttulo1"/>
      </w:pPr>
      <w:r>
        <w:t>5. Mensajería y notificación</w:t>
      </w:r>
    </w:p>
    <w:p w14:paraId="7D2953D0" w14:textId="77777777" w:rsidR="005B777E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SNS: </w:t>
      </w:r>
      <w:r>
        <w:t>tema único 'infraestructura-viva-alertas' que centraliza todas las alertas de las dos alarmas.</w:t>
      </w:r>
    </w:p>
    <w:p w14:paraId="35814521" w14:textId="77777777" w:rsidR="005B777E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SQS: </w:t>
      </w:r>
      <w:r>
        <w:t>cola 'infraestructura-viva-cola' suscrita al tema, que desacopla la generación de la alerta de su consumo por el equipo de soporte.</w:t>
      </w:r>
    </w:p>
    <w:p w14:paraId="3B45D27D" w14:textId="77777777" w:rsidR="005B777E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Patrón de reintentos: </w:t>
      </w:r>
      <w:r>
        <w:t>al no eliminar el mensaje de la cola hasta confirmar su procesamiento (</w:t>
      </w:r>
      <w:proofErr w:type="spellStart"/>
      <w:r>
        <w:t>ack</w:t>
      </w:r>
      <w:proofErr w:type="spellEnd"/>
      <w:r>
        <w:t xml:space="preserve"> explícito), un consumidor que falle no pierde la alerta; SQS la vuelve a entregar tras el tiempo de visibilidad.</w:t>
      </w:r>
    </w:p>
    <w:p w14:paraId="00A8D48A" w14:textId="77777777" w:rsidR="005B777E" w:rsidRDefault="00000000">
      <w:pPr>
        <w:pStyle w:val="Ttulo1"/>
      </w:pPr>
      <w:r>
        <w:t>6. Acción automática y protocolo de correlación de eventos</w:t>
      </w:r>
    </w:p>
    <w:p w14:paraId="67EE5E6A" w14:textId="77777777" w:rsidR="005B777E" w:rsidRDefault="00000000">
      <w:pPr>
        <w:spacing w:after="160" w:line="300" w:lineRule="auto"/>
      </w:pPr>
      <w:r>
        <w:t>Documentado según lo solicitado en la tarea 4 de la Lección 8: protocolos de actuación y correlación de eventos.</w:t>
      </w:r>
    </w:p>
    <w:p w14:paraId="3EA8EFC3" w14:textId="77777777" w:rsidR="005B777E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Acción automática documentada: </w:t>
      </w:r>
      <w:r>
        <w:t xml:space="preserve">cuando </w:t>
      </w:r>
      <w:proofErr w:type="spellStart"/>
      <w:r>
        <w:t>InfraestructuraViva-CPUAlta</w:t>
      </w:r>
      <w:proofErr w:type="spellEnd"/>
      <w:r>
        <w:t xml:space="preserve"> pasa a estado ALARM, además de la notificación SNS, se documenta como acción de remediación el </w:t>
      </w:r>
      <w:r>
        <w:lastRenderedPageBreak/>
        <w:t xml:space="preserve">incremento de la capacidad deseada del Auto </w:t>
      </w:r>
      <w:proofErr w:type="spellStart"/>
      <w:r>
        <w:t>Scaling</w:t>
      </w:r>
      <w:proofErr w:type="spellEnd"/>
      <w:r>
        <w:t xml:space="preserve"> Group de EC2 (agregar una instancia), integrando la alarma con una acción de Auto </w:t>
      </w:r>
      <w:proofErr w:type="spellStart"/>
      <w:r>
        <w:t>Scaling</w:t>
      </w:r>
      <w:proofErr w:type="spellEnd"/>
      <w:r>
        <w:t xml:space="preserve"> tal como se especifica en el documento de arquitectura (sección de red y cómputo).</w:t>
      </w:r>
    </w:p>
    <w:p w14:paraId="7202D651" w14:textId="77777777" w:rsidR="005B777E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Correlación de eventos: </w:t>
      </w:r>
      <w:r>
        <w:t xml:space="preserve">las tres métricas se revisan en conjunto: un aumento simultáneo de </w:t>
      </w:r>
      <w:proofErr w:type="spellStart"/>
      <w:r>
        <w:t>CPUUtilization</w:t>
      </w:r>
      <w:proofErr w:type="spellEnd"/>
      <w:r>
        <w:t xml:space="preserve"> y </w:t>
      </w:r>
      <w:proofErr w:type="spellStart"/>
      <w:r>
        <w:t>ErrorCount</w:t>
      </w:r>
      <w:proofErr w:type="spellEnd"/>
      <w:r>
        <w:t xml:space="preserve"> se interpreta como saturación del servicio (no solo un pico de tráfico normal), lo que eleva la prioridad de la alerta en el protocolo de atención.</w:t>
      </w:r>
    </w:p>
    <w:p w14:paraId="71E4D064" w14:textId="77777777" w:rsidR="005B777E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Protocolo de actuación: </w:t>
      </w:r>
      <w:r>
        <w:t>1) la alarma notifica por SNS y SQS; 2) el equipo de soporte de turno revisa la cola y confirma el incidente; 3) si corresponde, ejecuta o valida la acción automática de escalado; 4) se documenta la resolución y la alarma vuelve a estado OK.</w:t>
      </w:r>
    </w:p>
    <w:p w14:paraId="721B8CFA" w14:textId="77777777" w:rsidR="005B777E" w:rsidRDefault="00000000">
      <w:pPr>
        <w:pStyle w:val="Ttulo1"/>
      </w:pPr>
      <w:r>
        <w:t>7. Nota técnica: evaluación automática de alarmas en el prototipo (</w:t>
      </w:r>
      <w:proofErr w:type="spellStart"/>
      <w:r>
        <w:t>Floci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777E" w14:paraId="46DDD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FA6B8"/>
              <w:left w:val="single" w:sz="4" w:space="0" w:color="8FA6B8"/>
              <w:bottom w:val="single" w:sz="4" w:space="0" w:color="8FA6B8"/>
              <w:right w:val="single" w:sz="4" w:space="0" w:color="8FA6B8"/>
            </w:tcBorders>
            <w:shd w:val="clear" w:color="auto" w:fill="F7F9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FC4E61" w14:textId="77777777" w:rsidR="005B777E" w:rsidRDefault="00000000">
            <w:pPr>
              <w:spacing w:after="120"/>
            </w:pPr>
            <w:r>
              <w:rPr>
                <w:sz w:val="19"/>
                <w:szCs w:val="19"/>
              </w:rPr>
              <w:t>Se intentó validar la evaluación automática de las alarmas directamente sobre el prototipo local (</w:t>
            </w:r>
            <w:proofErr w:type="spellStart"/>
            <w:r>
              <w:rPr>
                <w:sz w:val="19"/>
                <w:szCs w:val="19"/>
              </w:rPr>
              <w:t>Floci</w:t>
            </w:r>
            <w:proofErr w:type="spellEnd"/>
            <w:r>
              <w:rPr>
                <w:sz w:val="19"/>
                <w:szCs w:val="19"/>
              </w:rPr>
              <w:t xml:space="preserve">, emulador de AWS usado para probar la arquitectura sin depender de AWS </w:t>
            </w:r>
            <w:proofErr w:type="spellStart"/>
            <w:r>
              <w:rPr>
                <w:sz w:val="19"/>
                <w:szCs w:val="19"/>
              </w:rPr>
              <w:t>Academy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5B57A6F1" w14:textId="77777777" w:rsidR="005B777E" w:rsidRDefault="00000000">
            <w:pPr>
              <w:spacing w:after="120"/>
            </w:pPr>
            <w:r>
              <w:rPr>
                <w:b/>
                <w:bCs/>
                <w:sz w:val="19"/>
                <w:szCs w:val="19"/>
              </w:rPr>
              <w:t xml:space="preserve">Qué se intentó: </w:t>
            </w:r>
            <w:r>
              <w:rPr>
                <w:sz w:val="19"/>
                <w:szCs w:val="19"/>
              </w:rPr>
              <w:t xml:space="preserve">publicar datos por encima del umbral con </w:t>
            </w:r>
            <w:proofErr w:type="spellStart"/>
            <w:r>
              <w:rPr>
                <w:sz w:val="19"/>
                <w:szCs w:val="19"/>
              </w:rPr>
              <w:t>PutMetricData</w:t>
            </w:r>
            <w:proofErr w:type="spellEnd"/>
            <w:r>
              <w:rPr>
                <w:sz w:val="19"/>
                <w:szCs w:val="19"/>
              </w:rPr>
              <w:t xml:space="preserve"> y esperar a que </w:t>
            </w:r>
            <w:proofErr w:type="spellStart"/>
            <w:r>
              <w:rPr>
                <w:sz w:val="19"/>
                <w:szCs w:val="19"/>
              </w:rPr>
              <w:t>CloudWatch</w:t>
            </w:r>
            <w:proofErr w:type="spellEnd"/>
            <w:r>
              <w:rPr>
                <w:sz w:val="19"/>
                <w:szCs w:val="19"/>
              </w:rPr>
              <w:t>, como lo haría en AWS real, evaluara automáticamente la alarma cada Periodo (60 segundos) y cambiara su estado a ALARM.</w:t>
            </w:r>
          </w:p>
          <w:p w14:paraId="4CAC653C" w14:textId="77777777" w:rsidR="005B777E" w:rsidRDefault="00000000">
            <w:pPr>
              <w:spacing w:after="120"/>
            </w:pPr>
            <w:r>
              <w:rPr>
                <w:b/>
                <w:bCs/>
                <w:sz w:val="19"/>
                <w:szCs w:val="19"/>
              </w:rPr>
              <w:t xml:space="preserve">Por qué no se pudo completar así: </w:t>
            </w:r>
            <w:r>
              <w:rPr>
                <w:sz w:val="19"/>
                <w:szCs w:val="19"/>
              </w:rPr>
              <w:t xml:space="preserve">tras publicar métricas por encima del umbral y esperar varios minutos, la alarma permaneció en estado INSUFFICIENT_DATA. La documentación oficial de </w:t>
            </w:r>
            <w:proofErr w:type="spellStart"/>
            <w:r>
              <w:rPr>
                <w:sz w:val="19"/>
                <w:szCs w:val="19"/>
              </w:rPr>
              <w:t>Floci</w:t>
            </w:r>
            <w:proofErr w:type="spellEnd"/>
            <w:r>
              <w:rPr>
                <w:sz w:val="19"/>
                <w:szCs w:val="19"/>
              </w:rPr>
              <w:t xml:space="preserve"> confirma que su API de </w:t>
            </w:r>
            <w:proofErr w:type="spellStart"/>
            <w:r>
              <w:rPr>
                <w:sz w:val="19"/>
                <w:szCs w:val="19"/>
              </w:rPr>
              <w:t>CloudWatch</w:t>
            </w:r>
            <w:proofErr w:type="spellEnd"/>
            <w:r>
              <w:rPr>
                <w:sz w:val="19"/>
                <w:szCs w:val="19"/>
              </w:rPr>
              <w:t xml:space="preserve"> soporta </w:t>
            </w:r>
            <w:proofErr w:type="spellStart"/>
            <w:r>
              <w:rPr>
                <w:sz w:val="19"/>
                <w:szCs w:val="19"/>
              </w:rPr>
              <w:t>PutMetricAlarm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DescribeAlarms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SetAlarmState</w:t>
            </w:r>
            <w:proofErr w:type="spellEnd"/>
            <w:r>
              <w:rPr>
                <w:sz w:val="19"/>
                <w:szCs w:val="19"/>
              </w:rPr>
              <w:t xml:space="preserve">, pero no documenta un evaluador periódico en segundo plano equivalente al de AWS real; en la práctica, </w:t>
            </w:r>
            <w:proofErr w:type="spellStart"/>
            <w:r>
              <w:rPr>
                <w:sz w:val="19"/>
                <w:szCs w:val="19"/>
              </w:rPr>
              <w:t>PutMetricData</w:t>
            </w:r>
            <w:proofErr w:type="spellEnd"/>
            <w:r>
              <w:rPr>
                <w:sz w:val="19"/>
                <w:szCs w:val="19"/>
              </w:rPr>
              <w:t xml:space="preserve"> no dispara automáticamente un cambio de estado. Adicionalmente, se comprobó que </w:t>
            </w:r>
            <w:proofErr w:type="spellStart"/>
            <w:r>
              <w:rPr>
                <w:sz w:val="19"/>
                <w:szCs w:val="19"/>
              </w:rPr>
              <w:t>SetAlarmState</w:t>
            </w:r>
            <w:proofErr w:type="spellEnd"/>
            <w:r>
              <w:rPr>
                <w:sz w:val="19"/>
                <w:szCs w:val="19"/>
              </w:rPr>
              <w:t xml:space="preserve"> (la operación pensada para forzar manualmente un estado) cambia el estado visible de la </w:t>
            </w:r>
            <w:proofErr w:type="gramStart"/>
            <w:r>
              <w:rPr>
                <w:sz w:val="19"/>
                <w:szCs w:val="19"/>
              </w:rPr>
              <w:t>alarma</w:t>
            </w:r>
            <w:proofErr w:type="gramEnd"/>
            <w:r>
              <w:rPr>
                <w:sz w:val="19"/>
                <w:szCs w:val="19"/>
              </w:rPr>
              <w:t xml:space="preserve"> pero no ejecuta las </w:t>
            </w:r>
            <w:proofErr w:type="spellStart"/>
            <w:r>
              <w:rPr>
                <w:sz w:val="19"/>
                <w:szCs w:val="19"/>
              </w:rPr>
              <w:t>AlarmActions</w:t>
            </w:r>
            <w:proofErr w:type="spellEnd"/>
            <w:r>
              <w:rPr>
                <w:sz w:val="19"/>
                <w:szCs w:val="19"/>
              </w:rPr>
              <w:t xml:space="preserve"> asociadas, a diferencia del comportamiento documentado de AWS real.</w:t>
            </w:r>
          </w:p>
          <w:p w14:paraId="0CB4880A" w14:textId="77777777" w:rsidR="005B777E" w:rsidRDefault="00000000">
            <w:pPr>
              <w:spacing w:after="120"/>
            </w:pPr>
            <w:r>
              <w:rPr>
                <w:b/>
                <w:bCs/>
                <w:sz w:val="19"/>
                <w:szCs w:val="19"/>
              </w:rPr>
              <w:t xml:space="preserve">Cómo se resolvió para la demostración: </w:t>
            </w:r>
            <w:r>
              <w:rPr>
                <w:sz w:val="19"/>
                <w:szCs w:val="19"/>
              </w:rPr>
              <w:t xml:space="preserve">se agregó, a nivel de aplicación, la publicación explícita en el tema SNS cuando se fuerza una alarma a estado ALARM, replicando el efecto que produciría AWS real al ejecutar la </w:t>
            </w:r>
            <w:proofErr w:type="spellStart"/>
            <w:r>
              <w:rPr>
                <w:sz w:val="19"/>
                <w:szCs w:val="19"/>
              </w:rPr>
              <w:t>AlarmAction</w:t>
            </w:r>
            <w:proofErr w:type="spellEnd"/>
            <w:r>
              <w:rPr>
                <w:sz w:val="19"/>
                <w:szCs w:val="19"/>
              </w:rPr>
              <w:t>. Con este ajuste se validó de punta a punta el flujo completo: cambio de estado → notificación SNS → mensaje recibido en SQS.</w:t>
            </w:r>
          </w:p>
          <w:p w14:paraId="04D3A7ED" w14:textId="77777777" w:rsidR="005B777E" w:rsidRDefault="00000000">
            <w:r>
              <w:rPr>
                <w:b/>
                <w:bCs/>
                <w:sz w:val="19"/>
                <w:szCs w:val="19"/>
              </w:rPr>
              <w:t xml:space="preserve">Alcance de la limitación: </w:t>
            </w:r>
            <w:r>
              <w:rPr>
                <w:sz w:val="19"/>
                <w:szCs w:val="19"/>
              </w:rPr>
              <w:t xml:space="preserve">esto es una limitación del emulador usado para el prototipo local, no del diseño de la arquitectura. La configuración de las alarmas (umbrales, estadísticas, periodos y acciones SNS, creadas con </w:t>
            </w:r>
            <w:proofErr w:type="spellStart"/>
            <w:r>
              <w:rPr>
                <w:sz w:val="19"/>
                <w:szCs w:val="19"/>
              </w:rPr>
              <w:t>PutMetricAlarm</w:t>
            </w:r>
            <w:proofErr w:type="spellEnd"/>
            <w:r>
              <w:rPr>
                <w:sz w:val="19"/>
                <w:szCs w:val="19"/>
              </w:rPr>
              <w:t xml:space="preserve"> real vía boto3) es idéntica a la que se desplegaría contra AWS real, y quedaría funcionando con evaluación automática sin ningún cambio de código al apuntar el mismo prototipo a </w:t>
            </w:r>
            <w:proofErr w:type="spellStart"/>
            <w:r>
              <w:rPr>
                <w:sz w:val="19"/>
                <w:szCs w:val="19"/>
              </w:rPr>
              <w:t>CloudWatch</w:t>
            </w:r>
            <w:proofErr w:type="spellEnd"/>
            <w:r>
              <w:rPr>
                <w:sz w:val="19"/>
                <w:szCs w:val="19"/>
              </w:rPr>
              <w:t xml:space="preserve"> real en lugar de a </w:t>
            </w:r>
            <w:proofErr w:type="spellStart"/>
            <w:r>
              <w:rPr>
                <w:sz w:val="19"/>
                <w:szCs w:val="19"/>
              </w:rPr>
              <w:t>Floci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869BD29" w14:textId="77777777" w:rsidR="005B777E" w:rsidRDefault="005B777E">
      <w:pPr>
        <w:spacing w:after="200"/>
      </w:pPr>
    </w:p>
    <w:p w14:paraId="1B8AB5D3" w14:textId="77777777" w:rsidR="005B777E" w:rsidRDefault="00000000">
      <w:pPr>
        <w:pStyle w:val="Ttulo1"/>
      </w:pPr>
      <w:r>
        <w:t>8. Evidencia</w:t>
      </w:r>
    </w:p>
    <w:p w14:paraId="336E10A8" w14:textId="77777777" w:rsidR="005B777E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Código fuente: </w:t>
      </w:r>
      <w:r>
        <w:t>funciones de aprovisionamiento de alarmas y métricas en aws_setup.py (</w:t>
      </w:r>
      <w:proofErr w:type="spellStart"/>
      <w:r>
        <w:t>ensure_alarms</w:t>
      </w:r>
      <w:proofErr w:type="spellEnd"/>
      <w:r>
        <w:t xml:space="preserve">, </w:t>
      </w:r>
      <w:proofErr w:type="spellStart"/>
      <w:r>
        <w:t>put_cpu_metric</w:t>
      </w:r>
      <w:proofErr w:type="spellEnd"/>
      <w:r>
        <w:t xml:space="preserve">, </w:t>
      </w:r>
      <w:proofErr w:type="spellStart"/>
      <w:r>
        <w:t>put_network_metric</w:t>
      </w:r>
      <w:proofErr w:type="spellEnd"/>
      <w:r>
        <w:t xml:space="preserve">, </w:t>
      </w:r>
      <w:proofErr w:type="spellStart"/>
      <w:r>
        <w:t>put_error_metric</w:t>
      </w:r>
      <w:proofErr w:type="spellEnd"/>
      <w:r>
        <w:t xml:space="preserve">, </w:t>
      </w:r>
      <w:proofErr w:type="spellStart"/>
      <w:r>
        <w:t>describe_alarms</w:t>
      </w:r>
      <w:proofErr w:type="spellEnd"/>
      <w:r>
        <w:t xml:space="preserve">, </w:t>
      </w:r>
      <w:proofErr w:type="spellStart"/>
      <w:r>
        <w:t>set_alarm_state</w:t>
      </w:r>
      <w:proofErr w:type="spellEnd"/>
      <w:r>
        <w:t>).</w:t>
      </w:r>
    </w:p>
    <w:p w14:paraId="2081CEEE" w14:textId="77777777" w:rsidR="005B777E" w:rsidRDefault="00000000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lastRenderedPageBreak/>
        <w:t>Endpoints</w:t>
      </w:r>
      <w:proofErr w:type="spellEnd"/>
      <w:r>
        <w:rPr>
          <w:b/>
          <w:bCs/>
        </w:rPr>
        <w:t xml:space="preserve"> de prueba: </w:t>
      </w:r>
      <w:r>
        <w:t>/</w:t>
      </w:r>
      <w:proofErr w:type="spellStart"/>
      <w:r>
        <w:t>cloudwatch</w:t>
      </w:r>
      <w:proofErr w:type="spellEnd"/>
      <w:r>
        <w:t>/alarmas, /</w:t>
      </w:r>
      <w:proofErr w:type="spellStart"/>
      <w:r>
        <w:t>cloudwatch</w:t>
      </w:r>
      <w:proofErr w:type="spellEnd"/>
      <w:r>
        <w:t>/</w:t>
      </w:r>
      <w:proofErr w:type="spellStart"/>
      <w:r>
        <w:t>metrica-cpu</w:t>
      </w:r>
      <w:proofErr w:type="spellEnd"/>
      <w:r>
        <w:t>, /</w:t>
      </w:r>
      <w:proofErr w:type="spellStart"/>
      <w:r>
        <w:t>cloudwatch</w:t>
      </w:r>
      <w:proofErr w:type="spellEnd"/>
      <w:r>
        <w:t>/</w:t>
      </w:r>
      <w:proofErr w:type="spellStart"/>
      <w:r>
        <w:t>metrica</w:t>
      </w:r>
      <w:proofErr w:type="spellEnd"/>
      <w:r>
        <w:t>-red, /</w:t>
      </w:r>
      <w:proofErr w:type="spellStart"/>
      <w:r>
        <w:t>cloudwatch</w:t>
      </w:r>
      <w:proofErr w:type="spellEnd"/>
      <w:r>
        <w:t>/</w:t>
      </w:r>
      <w:proofErr w:type="spellStart"/>
      <w:r>
        <w:t>metrica</w:t>
      </w:r>
      <w:proofErr w:type="spellEnd"/>
      <w:r>
        <w:t>-errores y /</w:t>
      </w:r>
      <w:proofErr w:type="spellStart"/>
      <w:r>
        <w:t>cloudwatch</w:t>
      </w:r>
      <w:proofErr w:type="spellEnd"/>
      <w:r>
        <w:t>/simular-alarma, documentados y probados en la interfaz Swagger del prototipo (/</w:t>
      </w:r>
      <w:proofErr w:type="spellStart"/>
      <w:r>
        <w:t>docs</w:t>
      </w:r>
      <w:proofErr w:type="spellEnd"/>
      <w:r>
        <w:t>).</w:t>
      </w:r>
    </w:p>
    <w:p w14:paraId="2EEC4865" w14:textId="77777777" w:rsidR="005B777E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Repositorio público: </w:t>
      </w:r>
      <w:r>
        <w:t>https://github.com/Martliz/infraestructura-viva — incluye el código completo del prototipo y esta documentación.</w:t>
      </w:r>
    </w:p>
    <w:p w14:paraId="39A20C8E" w14:textId="77777777" w:rsidR="005B777E" w:rsidRDefault="00000000">
      <w:pPr>
        <w:pStyle w:val="Ttulo1"/>
      </w:pPr>
      <w:r>
        <w:t>9. Conclusión</w:t>
      </w:r>
    </w:p>
    <w:p w14:paraId="18C87077" w14:textId="77777777" w:rsidR="005B777E" w:rsidRDefault="00000000">
      <w:pPr>
        <w:spacing w:after="160" w:line="300" w:lineRule="auto"/>
      </w:pPr>
      <w:r>
        <w:t>El plan de monitoreo cumple los tres requisitos de la Lección 8: tres métricas clave monitorizadas (CPU, red y errores), dos alarmas con notificación SNS, y una acción automática documentada con su protocolo de correlación de eventos. El proceso de validación también dejó una lección propia del ejercicio: distinguir entre un problema de diseño y una limitación de la herramienta de emulación usada para probarlo localmente, documentando ambos con la misma honestidad con la que se documenta lo que sí funcionó.</w:t>
      </w:r>
    </w:p>
    <w:sectPr w:rsidR="005B777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54778" w14:textId="77777777" w:rsidR="006F4DC4" w:rsidRDefault="006F4DC4">
      <w:r>
        <w:separator/>
      </w:r>
    </w:p>
  </w:endnote>
  <w:endnote w:type="continuationSeparator" w:id="0">
    <w:p w14:paraId="4B6E5C55" w14:textId="77777777" w:rsidR="006F4DC4" w:rsidRDefault="006F4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1BA2" w14:textId="77777777" w:rsidR="005B777E" w:rsidRDefault="00000000">
    <w:pPr>
      <w:jc w:val="center"/>
    </w:pPr>
    <w:r>
      <w:rPr>
        <w:color w:val="4A6B87"/>
        <w:sz w:val="18"/>
        <w:szCs w:val="18"/>
      </w:rPr>
      <w:t xml:space="preserve">Pág. </w:t>
    </w:r>
    <w:r>
      <w:rPr>
        <w:color w:val="4A6B87"/>
        <w:sz w:val="18"/>
        <w:szCs w:val="18"/>
      </w:rPr>
      <w:fldChar w:fldCharType="begin"/>
    </w:r>
    <w:r>
      <w:rPr>
        <w:color w:val="4A6B87"/>
        <w:sz w:val="18"/>
        <w:szCs w:val="18"/>
      </w:rPr>
      <w:instrText>PAGE</w:instrText>
    </w:r>
    <w:r>
      <w:rPr>
        <w:color w:val="4A6B87"/>
        <w:sz w:val="18"/>
        <w:szCs w:val="18"/>
      </w:rPr>
      <w:fldChar w:fldCharType="separate"/>
    </w:r>
    <w:r w:rsidR="0066130C">
      <w:rPr>
        <w:noProof/>
        <w:color w:val="4A6B87"/>
        <w:sz w:val="18"/>
        <w:szCs w:val="18"/>
      </w:rPr>
      <w:t>2</w:t>
    </w:r>
    <w:r>
      <w:rPr>
        <w:color w:val="4A6B8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A8BB8" w14:textId="77777777" w:rsidR="006F4DC4" w:rsidRDefault="006F4DC4">
      <w:r>
        <w:separator/>
      </w:r>
    </w:p>
  </w:footnote>
  <w:footnote w:type="continuationSeparator" w:id="0">
    <w:p w14:paraId="241F2D09" w14:textId="77777777" w:rsidR="006F4DC4" w:rsidRDefault="006F4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38019" w14:textId="73C5FA59" w:rsidR="0066130C" w:rsidRPr="0066130C" w:rsidRDefault="00000000">
    <w:pPr>
      <w:pBdr>
        <w:bottom w:val="single" w:sz="4" w:space="4" w:color="BFD3E8"/>
      </w:pBdr>
      <w:tabs>
        <w:tab w:val="right" w:pos="9026"/>
      </w:tabs>
      <w:rPr>
        <w:color w:val="4A6B87"/>
        <w:sz w:val="18"/>
        <w:szCs w:val="18"/>
        <w:lang w:val="en-US"/>
      </w:rPr>
    </w:pPr>
    <w:r>
      <w:rPr>
        <w:b/>
        <w:bCs/>
        <w:color w:val="4A6B87"/>
        <w:sz w:val="18"/>
        <w:szCs w:val="18"/>
      </w:rPr>
      <w:t>Infraestructura Viva – Plan de Monitoreo</w:t>
    </w:r>
    <w:r>
      <w:rPr>
        <w:color w:val="4A6B87"/>
        <w:sz w:val="18"/>
        <w:szCs w:val="18"/>
      </w:rPr>
      <w:tab/>
      <w:t xml:space="preserve">Módulo 4 – </w:t>
    </w:r>
    <w:r w:rsidR="0066130C" w:rsidRPr="0066130C">
      <w:rPr>
        <w:color w:val="4A6B87"/>
        <w:sz w:val="18"/>
        <w:szCs w:val="18"/>
        <w:lang w:val="en-US"/>
      </w:rPr>
      <w:t>GRUPO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5CCD"/>
    <w:multiLevelType w:val="hybridMultilevel"/>
    <w:tmpl w:val="3AB237F2"/>
    <w:lvl w:ilvl="0" w:tplc="C1406BEE">
      <w:start w:val="1"/>
      <w:numFmt w:val="bullet"/>
      <w:lvlText w:val="●"/>
      <w:lvlJc w:val="left"/>
      <w:pPr>
        <w:ind w:left="720" w:hanging="360"/>
      </w:pPr>
    </w:lvl>
    <w:lvl w:ilvl="1" w:tplc="1A849CD0">
      <w:start w:val="1"/>
      <w:numFmt w:val="bullet"/>
      <w:lvlText w:val="○"/>
      <w:lvlJc w:val="left"/>
      <w:pPr>
        <w:ind w:left="1440" w:hanging="360"/>
      </w:pPr>
    </w:lvl>
    <w:lvl w:ilvl="2" w:tplc="5FA2331A">
      <w:start w:val="1"/>
      <w:numFmt w:val="bullet"/>
      <w:lvlText w:val="■"/>
      <w:lvlJc w:val="left"/>
      <w:pPr>
        <w:ind w:left="2160" w:hanging="360"/>
      </w:pPr>
    </w:lvl>
    <w:lvl w:ilvl="3" w:tplc="CE38DCEA">
      <w:start w:val="1"/>
      <w:numFmt w:val="bullet"/>
      <w:lvlText w:val="●"/>
      <w:lvlJc w:val="left"/>
      <w:pPr>
        <w:ind w:left="2880" w:hanging="360"/>
      </w:pPr>
    </w:lvl>
    <w:lvl w:ilvl="4" w:tplc="C1B6FDC8">
      <w:start w:val="1"/>
      <w:numFmt w:val="bullet"/>
      <w:lvlText w:val="○"/>
      <w:lvlJc w:val="left"/>
      <w:pPr>
        <w:ind w:left="3600" w:hanging="360"/>
      </w:pPr>
    </w:lvl>
    <w:lvl w:ilvl="5" w:tplc="8B781072">
      <w:start w:val="1"/>
      <w:numFmt w:val="bullet"/>
      <w:lvlText w:val="■"/>
      <w:lvlJc w:val="left"/>
      <w:pPr>
        <w:ind w:left="4320" w:hanging="360"/>
      </w:pPr>
    </w:lvl>
    <w:lvl w:ilvl="6" w:tplc="4ADE9636">
      <w:start w:val="1"/>
      <w:numFmt w:val="bullet"/>
      <w:lvlText w:val="●"/>
      <w:lvlJc w:val="left"/>
      <w:pPr>
        <w:ind w:left="5040" w:hanging="360"/>
      </w:pPr>
    </w:lvl>
    <w:lvl w:ilvl="7" w:tplc="00785690">
      <w:start w:val="1"/>
      <w:numFmt w:val="bullet"/>
      <w:lvlText w:val="●"/>
      <w:lvlJc w:val="left"/>
      <w:pPr>
        <w:ind w:left="5760" w:hanging="360"/>
      </w:pPr>
    </w:lvl>
    <w:lvl w:ilvl="8" w:tplc="6764EA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91515"/>
    <w:multiLevelType w:val="hybridMultilevel"/>
    <w:tmpl w:val="0FC0A02C"/>
    <w:lvl w:ilvl="0" w:tplc="25687918">
      <w:start w:val="1"/>
      <w:numFmt w:val="bullet"/>
      <w:lvlText w:val="•"/>
      <w:lvlJc w:val="left"/>
      <w:pPr>
        <w:ind w:left="720" w:hanging="360"/>
      </w:pPr>
    </w:lvl>
    <w:lvl w:ilvl="1" w:tplc="229AD2D2">
      <w:numFmt w:val="decimal"/>
      <w:lvlText w:val=""/>
      <w:lvlJc w:val="left"/>
    </w:lvl>
    <w:lvl w:ilvl="2" w:tplc="5B0090B6">
      <w:numFmt w:val="decimal"/>
      <w:lvlText w:val=""/>
      <w:lvlJc w:val="left"/>
    </w:lvl>
    <w:lvl w:ilvl="3" w:tplc="FE0223BE">
      <w:numFmt w:val="decimal"/>
      <w:lvlText w:val=""/>
      <w:lvlJc w:val="left"/>
    </w:lvl>
    <w:lvl w:ilvl="4" w:tplc="A3743E94">
      <w:numFmt w:val="decimal"/>
      <w:lvlText w:val=""/>
      <w:lvlJc w:val="left"/>
    </w:lvl>
    <w:lvl w:ilvl="5" w:tplc="13AE6140">
      <w:numFmt w:val="decimal"/>
      <w:lvlText w:val=""/>
      <w:lvlJc w:val="left"/>
    </w:lvl>
    <w:lvl w:ilvl="6" w:tplc="69182B34">
      <w:numFmt w:val="decimal"/>
      <w:lvlText w:val=""/>
      <w:lvlJc w:val="left"/>
    </w:lvl>
    <w:lvl w:ilvl="7" w:tplc="B100E4DC">
      <w:numFmt w:val="decimal"/>
      <w:lvlText w:val=""/>
      <w:lvlJc w:val="left"/>
    </w:lvl>
    <w:lvl w:ilvl="8" w:tplc="824871BC">
      <w:numFmt w:val="decimal"/>
      <w:lvlText w:val=""/>
      <w:lvlJc w:val="left"/>
    </w:lvl>
  </w:abstractNum>
  <w:num w:numId="1" w16cid:durableId="1916473966">
    <w:abstractNumId w:val="0"/>
    <w:lvlOverride w:ilvl="0">
      <w:startOverride w:val="1"/>
    </w:lvlOverride>
  </w:num>
  <w:num w:numId="2" w16cid:durableId="7198658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77E"/>
    <w:rsid w:val="005B777E"/>
    <w:rsid w:val="0066130C"/>
    <w:rsid w:val="006F4DC4"/>
    <w:rsid w:val="00C6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ED9C8"/>
  <w15:docId w15:val="{D3117F51-1487-426A-90A5-083EBBFB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60" w:after="140"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6130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130C"/>
  </w:style>
  <w:style w:type="paragraph" w:styleId="Piedepgina">
    <w:name w:val="footer"/>
    <w:basedOn w:val="Normal"/>
    <w:link w:val="PiedepginaCar"/>
    <w:uiPriority w:val="99"/>
    <w:unhideWhenUsed/>
    <w:rsid w:val="0066130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1048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Lizardo Álvarez</cp:lastModifiedBy>
  <cp:revision>2</cp:revision>
  <dcterms:created xsi:type="dcterms:W3CDTF">2026-07-01T02:24:00Z</dcterms:created>
  <dcterms:modified xsi:type="dcterms:W3CDTF">2026-07-01T15:13:00Z</dcterms:modified>
</cp:coreProperties>
</file>