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23D7D" w14:textId="77777777" w:rsidR="00CA2956" w:rsidRPr="00CA2956" w:rsidRDefault="00CA2956" w:rsidP="00CA2956">
      <w:pPr>
        <w:rPr>
          <w:b/>
          <w:bCs/>
        </w:rPr>
      </w:pPr>
      <w:r w:rsidRPr="00CA2956">
        <w:rPr>
          <w:b/>
          <w:bCs/>
        </w:rPr>
        <w:t>Fase 0 - Fundação e Topologia do Repositório</w:t>
      </w:r>
    </w:p>
    <w:p w14:paraId="270DA107" w14:textId="77777777" w:rsidR="00CA2956" w:rsidRPr="00CA2956" w:rsidRDefault="00CA2956" w:rsidP="00CA2956">
      <w:r w:rsidRPr="00CA2956">
        <w:rPr>
          <w:b/>
          <w:bCs/>
        </w:rPr>
        <w:t>Objetivo Arquitetural:</w:t>
      </w:r>
      <w:r w:rsidRPr="00CA2956">
        <w:t xml:space="preserve"> Estabelecer um ambiente de controle de versão unificado (</w:t>
      </w:r>
      <w:proofErr w:type="spellStart"/>
      <w:r w:rsidRPr="00CA2956">
        <w:t>Monorepo</w:t>
      </w:r>
      <w:proofErr w:type="spellEnd"/>
      <w:r w:rsidRPr="00CA2956">
        <w:t>) que abrigue simultaneamente o código-fonte (</w:t>
      </w:r>
      <w:proofErr w:type="spellStart"/>
      <w:r w:rsidRPr="00CA2956">
        <w:t>frontend</w:t>
      </w:r>
      <w:proofErr w:type="spellEnd"/>
      <w:r w:rsidRPr="00CA2956">
        <w:t xml:space="preserve"> e </w:t>
      </w:r>
      <w:proofErr w:type="spellStart"/>
      <w:r w:rsidRPr="00CA2956">
        <w:t>backend</w:t>
      </w:r>
      <w:proofErr w:type="spellEnd"/>
      <w:r w:rsidRPr="00CA2956">
        <w:t>), a infraestrutura (</w:t>
      </w:r>
      <w:proofErr w:type="spellStart"/>
      <w:r w:rsidRPr="00CA2956">
        <w:t>DevOps</w:t>
      </w:r>
      <w:proofErr w:type="spellEnd"/>
      <w:r w:rsidRPr="00CA2956">
        <w:t>) e a documentação acadêmica (DSR/QFD).</w:t>
      </w:r>
    </w:p>
    <w:p w14:paraId="50E7615C" w14:textId="77777777" w:rsidR="00CA2956" w:rsidRPr="00CA2956" w:rsidRDefault="00CA2956" w:rsidP="00CA2956">
      <w:r w:rsidRPr="00CA2956">
        <w:rPr>
          <w:b/>
          <w:bCs/>
        </w:rPr>
        <w:t>Decisões Técnicas e Instruções:</w:t>
      </w:r>
      <w:r w:rsidRPr="00CA2956">
        <w:t xml:space="preserve"> A estrutura de pastas foi dividida de forma semântica para respeitar o princípio de Separação de Preocupações (</w:t>
      </w:r>
      <w:proofErr w:type="spellStart"/>
      <w:r w:rsidRPr="00CA2956">
        <w:rPr>
          <w:i/>
          <w:iCs/>
        </w:rPr>
        <w:t>Separation</w:t>
      </w:r>
      <w:proofErr w:type="spellEnd"/>
      <w:r w:rsidRPr="00CA2956">
        <w:rPr>
          <w:i/>
          <w:iCs/>
        </w:rPr>
        <w:t xml:space="preserve"> </w:t>
      </w:r>
      <w:proofErr w:type="spellStart"/>
      <w:r w:rsidRPr="00CA2956">
        <w:rPr>
          <w:i/>
          <w:iCs/>
        </w:rPr>
        <w:t>of</w:t>
      </w:r>
      <w:proofErr w:type="spellEnd"/>
      <w:r w:rsidRPr="00CA2956">
        <w:rPr>
          <w:i/>
          <w:iCs/>
        </w:rPr>
        <w:t xml:space="preserve"> </w:t>
      </w:r>
      <w:proofErr w:type="spellStart"/>
      <w:r w:rsidRPr="00CA2956">
        <w:rPr>
          <w:i/>
          <w:iCs/>
        </w:rPr>
        <w:t>Concerns</w:t>
      </w:r>
      <w:proofErr w:type="spellEnd"/>
      <w:r w:rsidRPr="00CA2956">
        <w:t>):</w:t>
      </w:r>
    </w:p>
    <w:p w14:paraId="578EDBC4" w14:textId="77777777" w:rsidR="00CA2956" w:rsidRPr="00CA2956" w:rsidRDefault="00CA2956" w:rsidP="00CA2956">
      <w:pPr>
        <w:numPr>
          <w:ilvl w:val="0"/>
          <w:numId w:val="1"/>
        </w:numPr>
      </w:pPr>
      <w:proofErr w:type="spellStart"/>
      <w:r w:rsidRPr="00CA2956">
        <w:t>client-extension</w:t>
      </w:r>
      <w:proofErr w:type="spellEnd"/>
      <w:r w:rsidRPr="00CA2956">
        <w:t xml:space="preserve">/: Isolamento do código </w:t>
      </w:r>
      <w:proofErr w:type="spellStart"/>
      <w:r w:rsidRPr="00CA2956">
        <w:t>JavaScript</w:t>
      </w:r>
      <w:proofErr w:type="spellEnd"/>
      <w:r w:rsidRPr="00CA2956">
        <w:t xml:space="preserve"> (</w:t>
      </w:r>
      <w:proofErr w:type="spellStart"/>
      <w:r w:rsidRPr="00CA2956">
        <w:t>frontend</w:t>
      </w:r>
      <w:proofErr w:type="spellEnd"/>
      <w:r w:rsidRPr="00CA2956">
        <w:t xml:space="preserve">). Garante que as dependências da interface não interfiram no </w:t>
      </w:r>
      <w:proofErr w:type="spellStart"/>
      <w:r w:rsidRPr="00CA2956">
        <w:t>backend</w:t>
      </w:r>
      <w:proofErr w:type="spellEnd"/>
      <w:r w:rsidRPr="00CA2956">
        <w:t>.</w:t>
      </w:r>
    </w:p>
    <w:p w14:paraId="1E91C3C6" w14:textId="77777777" w:rsidR="00CA2956" w:rsidRPr="00CA2956" w:rsidRDefault="00CA2956" w:rsidP="00CA2956">
      <w:pPr>
        <w:numPr>
          <w:ilvl w:val="0"/>
          <w:numId w:val="1"/>
        </w:numPr>
      </w:pPr>
      <w:proofErr w:type="gramStart"/>
      <w:r w:rsidRPr="00CA2956">
        <w:t>server</w:t>
      </w:r>
      <w:proofErr w:type="gramEnd"/>
      <w:r w:rsidRPr="00CA2956">
        <w:t>-api/: Isolamento do código Python (</w:t>
      </w:r>
      <w:proofErr w:type="spellStart"/>
      <w:r w:rsidRPr="00CA2956">
        <w:t>FastAPI</w:t>
      </w:r>
      <w:proofErr w:type="spellEnd"/>
      <w:r w:rsidRPr="00CA2956">
        <w:t>/</w:t>
      </w:r>
      <w:proofErr w:type="spellStart"/>
      <w:r w:rsidRPr="00CA2956">
        <w:t>LangGraph</w:t>
      </w:r>
      <w:proofErr w:type="spellEnd"/>
      <w:r w:rsidRPr="00CA2956">
        <w:t>).</w:t>
      </w:r>
    </w:p>
    <w:p w14:paraId="5910470A" w14:textId="77777777" w:rsidR="00CA2956" w:rsidRPr="00CA2956" w:rsidRDefault="00CA2956" w:rsidP="00CA2956">
      <w:pPr>
        <w:numPr>
          <w:ilvl w:val="0"/>
          <w:numId w:val="1"/>
        </w:numPr>
      </w:pPr>
      <w:r w:rsidRPr="00CA2956">
        <w:t>infra/: Centralização dos scripts de provisionamento de ambiente (Docker).</w:t>
      </w:r>
    </w:p>
    <w:p w14:paraId="608228BE" w14:textId="77777777" w:rsidR="00CA2956" w:rsidRPr="00CA2956" w:rsidRDefault="00CA2956" w:rsidP="00CA2956">
      <w:pPr>
        <w:numPr>
          <w:ilvl w:val="0"/>
          <w:numId w:val="1"/>
        </w:numPr>
      </w:pPr>
      <w:proofErr w:type="spellStart"/>
      <w:r w:rsidRPr="00CA2956">
        <w:t>docs</w:t>
      </w:r>
      <w:proofErr w:type="spellEnd"/>
      <w:r w:rsidRPr="00CA2956">
        <w:t>/: Repositório da pesquisa científica, matrizes QFD e o documento do TCC.</w:t>
      </w:r>
    </w:p>
    <w:p w14:paraId="7C61E041" w14:textId="77777777" w:rsidR="00CA2956" w:rsidRPr="00CA2956" w:rsidRDefault="00CA2956" w:rsidP="00CA2956">
      <w:r w:rsidRPr="00CA2956">
        <w:t xml:space="preserve">O arquivo README.md foi introduzido não apenas como um guia, mas como o </w:t>
      </w:r>
      <w:r w:rsidRPr="00CA2956">
        <w:rPr>
          <w:b/>
          <w:bCs/>
        </w:rPr>
        <w:t>Sumário Executivo do Projeto</w:t>
      </w:r>
      <w:r w:rsidRPr="00CA2956">
        <w:t xml:space="preserve">, essencial para que a banca avaliadora compreenda a topologia de </w:t>
      </w:r>
      <w:proofErr w:type="spellStart"/>
      <w:r w:rsidRPr="00CA2956">
        <w:rPr>
          <w:i/>
          <w:iCs/>
        </w:rPr>
        <w:t>edge</w:t>
      </w:r>
      <w:proofErr w:type="spellEnd"/>
      <w:r w:rsidRPr="00CA2956">
        <w:rPr>
          <w:i/>
          <w:iCs/>
        </w:rPr>
        <w:t xml:space="preserve"> </w:t>
      </w:r>
      <w:proofErr w:type="spellStart"/>
      <w:r w:rsidRPr="00CA2956">
        <w:rPr>
          <w:i/>
          <w:iCs/>
        </w:rPr>
        <w:t>computing</w:t>
      </w:r>
      <w:proofErr w:type="spellEnd"/>
      <w:r w:rsidRPr="00CA2956">
        <w:t xml:space="preserve"> (processamento na borda) antes mesmo de ler o código.</w:t>
      </w:r>
    </w:p>
    <w:p w14:paraId="5CCB1405" w14:textId="77777777" w:rsidR="0087136B" w:rsidRPr="00CA2956" w:rsidRDefault="0087136B">
      <w:pPr>
        <w:rPr>
          <w:u w:val="single"/>
        </w:rPr>
      </w:pPr>
    </w:p>
    <w:sectPr w:rsidR="0087136B" w:rsidRPr="00CA295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E15D0"/>
    <w:multiLevelType w:val="multilevel"/>
    <w:tmpl w:val="28CEA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2149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6B"/>
    <w:rsid w:val="0087136B"/>
    <w:rsid w:val="00B340E5"/>
    <w:rsid w:val="00CA2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230B31-5629-49EC-9220-5F366E2A7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1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13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1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1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1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1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1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1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13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13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13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856</Characters>
  <Application>Microsoft Office Word</Application>
  <DocSecurity>0</DocSecurity>
  <Lines>7</Lines>
  <Paragraphs>2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Marton</dc:creator>
  <cp:keywords/>
  <dc:description/>
  <cp:lastModifiedBy>Daniel Marton</cp:lastModifiedBy>
  <cp:revision>3</cp:revision>
  <dcterms:created xsi:type="dcterms:W3CDTF">2026-08-08T04:11:00Z</dcterms:created>
  <dcterms:modified xsi:type="dcterms:W3CDTF">2026-08-08T04:12:00Z</dcterms:modified>
</cp:coreProperties>
</file>