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9DA7" w14:textId="77777777" w:rsidR="001E3D25" w:rsidRPr="001E3D25" w:rsidRDefault="001E3D25" w:rsidP="001E3D25">
      <w:pPr>
        <w:rPr>
          <w:b/>
          <w:bCs/>
        </w:rPr>
      </w:pPr>
      <w:r w:rsidRPr="001E3D25">
        <w:rPr>
          <w:b/>
          <w:bCs/>
        </w:rPr>
        <w:t>Fase 1 - Infraestrutura, Docker e a Adoção do WSL 2</w:t>
      </w:r>
    </w:p>
    <w:p w14:paraId="424FC877" w14:textId="77777777" w:rsidR="001E3D25" w:rsidRPr="001E3D25" w:rsidRDefault="001E3D25" w:rsidP="001E3D25">
      <w:r w:rsidRPr="001E3D25">
        <w:rPr>
          <w:b/>
          <w:bCs/>
        </w:rPr>
        <w:t>Objetivo Arquitetural:</w:t>
      </w:r>
      <w:r w:rsidRPr="001E3D25">
        <w:t xml:space="preserve"> Provisionar um ambiente de desenvolvimento e produção </w:t>
      </w:r>
      <w:proofErr w:type="spellStart"/>
      <w:r w:rsidRPr="001E3D25">
        <w:t>contêinerizado</w:t>
      </w:r>
      <w:proofErr w:type="spellEnd"/>
      <w:r w:rsidRPr="001E3D25">
        <w:t xml:space="preserve"> que suporte inferência de IA local sob restrições severas de hardware.</w:t>
      </w:r>
    </w:p>
    <w:p w14:paraId="09CA4AEF" w14:textId="77777777" w:rsidR="001E3D25" w:rsidRPr="001E3D25" w:rsidRDefault="001E3D25" w:rsidP="001E3D25">
      <w:r w:rsidRPr="001E3D25">
        <w:rPr>
          <w:b/>
          <w:bCs/>
        </w:rPr>
        <w:t>A Adoção Estratégica do WSL 2:</w:t>
      </w:r>
      <w:r w:rsidRPr="001E3D25">
        <w:t xml:space="preserve"> A formatação do sistema e a ausência temporária do Ubuntu Server nativo revelaram uma oportunidade para implementar o conceito de </w:t>
      </w:r>
      <w:r w:rsidRPr="001E3D25">
        <w:rPr>
          <w:b/>
          <w:bCs/>
        </w:rPr>
        <w:t>Paridade entre Desenvolvimento e Produção</w:t>
      </w:r>
      <w:r w:rsidRPr="001E3D25">
        <w:t xml:space="preserve">. O uso do Windows </w:t>
      </w:r>
      <w:proofErr w:type="spellStart"/>
      <w:r w:rsidRPr="001E3D25">
        <w:t>Subsystem</w:t>
      </w:r>
      <w:proofErr w:type="spellEnd"/>
      <w:r w:rsidRPr="001E3D25">
        <w:t xml:space="preserve"> for Linux (WSL 2) não é um mero quebra-galho; é uma prática avançada de </w:t>
      </w:r>
      <w:proofErr w:type="spellStart"/>
      <w:r w:rsidRPr="001E3D25">
        <w:t>DevOps</w:t>
      </w:r>
      <w:proofErr w:type="spellEnd"/>
      <w:r w:rsidRPr="001E3D25">
        <w:t xml:space="preserve">. O WSL 2 possui integração nativa com o CUDA. Isso significa que o ambiente de desenvolvimento no Windows consegue acessar a GPU com a mesma eficiência que o servidor Linux final terá. Quando o hardware for formatado para o Ubuntu Server definitivo, nenhuma linha de código ou configuração precisará ser alterada. O repositório funcionará como um pacote </w:t>
      </w:r>
      <w:r w:rsidRPr="001E3D25">
        <w:rPr>
          <w:i/>
          <w:iCs/>
        </w:rPr>
        <w:t>plug-</w:t>
      </w:r>
      <w:proofErr w:type="spellStart"/>
      <w:r w:rsidRPr="001E3D25">
        <w:rPr>
          <w:i/>
          <w:iCs/>
        </w:rPr>
        <w:t>and</w:t>
      </w:r>
      <w:proofErr w:type="spellEnd"/>
      <w:r w:rsidRPr="001E3D25">
        <w:rPr>
          <w:i/>
          <w:iCs/>
        </w:rPr>
        <w:t>-play</w:t>
      </w:r>
      <w:r w:rsidRPr="001E3D25">
        <w:t>.</w:t>
      </w:r>
    </w:p>
    <w:p w14:paraId="30A9742A" w14:textId="77777777" w:rsidR="001E3D25" w:rsidRPr="001E3D25" w:rsidRDefault="001E3D25" w:rsidP="001E3D25">
      <w:r w:rsidRPr="001E3D25">
        <w:rPr>
          <w:b/>
          <w:bCs/>
        </w:rPr>
        <w:t>Decisões Técnicas e Instruções:</w:t>
      </w:r>
    </w:p>
    <w:p w14:paraId="6FDA31B7" w14:textId="77777777" w:rsidR="001E3D25" w:rsidRPr="001E3D25" w:rsidRDefault="001E3D25" w:rsidP="001E3D25">
      <w:pPr>
        <w:numPr>
          <w:ilvl w:val="0"/>
          <w:numId w:val="1"/>
        </w:numPr>
      </w:pPr>
      <w:proofErr w:type="spellStart"/>
      <w:r w:rsidRPr="001E3D25">
        <w:rPr>
          <w:b/>
          <w:bCs/>
        </w:rPr>
        <w:t>docker-compose.yml</w:t>
      </w:r>
      <w:proofErr w:type="spellEnd"/>
      <w:r w:rsidRPr="001E3D25">
        <w:rPr>
          <w:b/>
          <w:bCs/>
        </w:rPr>
        <w:t>:</w:t>
      </w:r>
    </w:p>
    <w:p w14:paraId="20B23E1B" w14:textId="77777777" w:rsidR="001E3D25" w:rsidRPr="001E3D25" w:rsidRDefault="001E3D25" w:rsidP="001E3D25">
      <w:pPr>
        <w:numPr>
          <w:ilvl w:val="1"/>
          <w:numId w:val="1"/>
        </w:numPr>
      </w:pPr>
      <w:proofErr w:type="spellStart"/>
      <w:r w:rsidRPr="001E3D25">
        <w:t>deploy.</w:t>
      </w:r>
      <w:proofErr w:type="gramStart"/>
      <w:r w:rsidRPr="001E3D25">
        <w:t>resources.reservations</w:t>
      </w:r>
      <w:proofErr w:type="gramEnd"/>
      <w:r w:rsidRPr="001E3D25">
        <w:t>.devices</w:t>
      </w:r>
      <w:proofErr w:type="spellEnd"/>
      <w:r w:rsidRPr="001E3D25">
        <w:t xml:space="preserve">: Esta instrução aciona o </w:t>
      </w:r>
      <w:r w:rsidRPr="001E3D25">
        <w:rPr>
          <w:i/>
          <w:iCs/>
        </w:rPr>
        <w:t>NVIDIA Container Toolkit</w:t>
      </w:r>
      <w:r w:rsidRPr="001E3D25">
        <w:t>. Ela garante o repasse direto (</w:t>
      </w:r>
      <w:proofErr w:type="spellStart"/>
      <w:r w:rsidRPr="001E3D25">
        <w:rPr>
          <w:i/>
          <w:iCs/>
        </w:rPr>
        <w:t>passthrough</w:t>
      </w:r>
      <w:proofErr w:type="spellEnd"/>
      <w:r w:rsidRPr="001E3D25">
        <w:t xml:space="preserve">) da GPU para o contêiner do </w:t>
      </w:r>
      <w:proofErr w:type="spellStart"/>
      <w:r w:rsidRPr="001E3D25">
        <w:t>Ollama</w:t>
      </w:r>
      <w:proofErr w:type="spellEnd"/>
      <w:r w:rsidRPr="001E3D25">
        <w:t>, vital para que os cálculos matriciais dos modelos quantizados (GGUF) ocorram na placa de vídeo e não no processador.</w:t>
      </w:r>
    </w:p>
    <w:p w14:paraId="710558C3" w14:textId="77777777" w:rsidR="001E3D25" w:rsidRPr="001E3D25" w:rsidRDefault="001E3D25" w:rsidP="001E3D25">
      <w:pPr>
        <w:numPr>
          <w:ilvl w:val="1"/>
          <w:numId w:val="1"/>
        </w:numPr>
      </w:pPr>
      <w:r w:rsidRPr="001E3D25">
        <w:t xml:space="preserve">OLLAMA_KEEP_ALIVE=5m: Instrução crítica de infraestrutura. A limitação física de 2GB de VRAM da GPU NVIDIA GeForce 940MX exige uma gestão agressiva de memória. Este comando força o motor a descarregar o modelo da VRAM após 5 minutos de inatividade, liberando espaço para o sistema operacional e outros fluxos do </w:t>
      </w:r>
      <w:proofErr w:type="spellStart"/>
      <w:r w:rsidRPr="001E3D25">
        <w:t>LangGraph</w:t>
      </w:r>
      <w:proofErr w:type="spellEnd"/>
      <w:r w:rsidRPr="001E3D25">
        <w:t>.</w:t>
      </w:r>
    </w:p>
    <w:p w14:paraId="752B3190" w14:textId="77777777" w:rsidR="001E3D25" w:rsidRPr="001E3D25" w:rsidRDefault="001E3D25" w:rsidP="001E3D25">
      <w:pPr>
        <w:numPr>
          <w:ilvl w:val="0"/>
          <w:numId w:val="1"/>
        </w:numPr>
      </w:pPr>
      <w:proofErr w:type="spellStart"/>
      <w:r w:rsidRPr="001E3D25">
        <w:rPr>
          <w:b/>
          <w:bCs/>
        </w:rPr>
        <w:t>Dockerfile</w:t>
      </w:r>
      <w:proofErr w:type="spellEnd"/>
      <w:r w:rsidRPr="001E3D25">
        <w:rPr>
          <w:b/>
          <w:bCs/>
        </w:rPr>
        <w:t xml:space="preserve"> (API):</w:t>
      </w:r>
    </w:p>
    <w:p w14:paraId="151963EA" w14:textId="77777777" w:rsidR="001E3D25" w:rsidRPr="001E3D25" w:rsidRDefault="001E3D25" w:rsidP="001E3D25">
      <w:pPr>
        <w:numPr>
          <w:ilvl w:val="1"/>
          <w:numId w:val="1"/>
        </w:numPr>
      </w:pPr>
      <w:r w:rsidRPr="001E3D25">
        <w:t xml:space="preserve">FROM python:3.11-slim: O uso da versão </w:t>
      </w:r>
      <w:proofErr w:type="spellStart"/>
      <w:r w:rsidRPr="001E3D25">
        <w:rPr>
          <w:i/>
          <w:iCs/>
        </w:rPr>
        <w:t>slim</w:t>
      </w:r>
      <w:proofErr w:type="spellEnd"/>
      <w:r w:rsidRPr="001E3D25">
        <w:t xml:space="preserve"> reduz drasticamente a superfície de ataque e o tamanho da imagem, economizando espaço em disco e RAM no host.</w:t>
      </w:r>
    </w:p>
    <w:p w14:paraId="0A1AD291" w14:textId="77777777" w:rsidR="001E3D25" w:rsidRPr="001E3D25" w:rsidRDefault="001E3D25" w:rsidP="001E3D25">
      <w:pPr>
        <w:numPr>
          <w:ilvl w:val="1"/>
          <w:numId w:val="1"/>
        </w:numPr>
      </w:pPr>
      <w:r w:rsidRPr="001E3D25">
        <w:t xml:space="preserve">RUN </w:t>
      </w:r>
      <w:proofErr w:type="spellStart"/>
      <w:r w:rsidRPr="001E3D25">
        <w:t>pip</w:t>
      </w:r>
      <w:proofErr w:type="spellEnd"/>
      <w:r w:rsidRPr="001E3D25">
        <w:t xml:space="preserve"> </w:t>
      </w:r>
      <w:proofErr w:type="spellStart"/>
      <w:r w:rsidRPr="001E3D25">
        <w:t>install</w:t>
      </w:r>
      <w:proofErr w:type="spellEnd"/>
      <w:r w:rsidRPr="001E3D25">
        <w:t xml:space="preserve"> --no-cache-</w:t>
      </w:r>
      <w:proofErr w:type="spellStart"/>
      <w:r w:rsidRPr="001E3D25">
        <w:t>dir</w:t>
      </w:r>
      <w:proofErr w:type="spellEnd"/>
      <w:r w:rsidRPr="001E3D25">
        <w:t>: Impede que o Docker armazene arquivos temporários de instalação do Python, mantendo o contêiner leve.</w:t>
      </w:r>
    </w:p>
    <w:p w14:paraId="5BD89F69" w14:textId="77777777" w:rsidR="003A45CE" w:rsidRDefault="003A45CE"/>
    <w:sectPr w:rsidR="003A4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05C52"/>
    <w:multiLevelType w:val="multilevel"/>
    <w:tmpl w:val="188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5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AE"/>
    <w:rsid w:val="001E3D25"/>
    <w:rsid w:val="003A45CE"/>
    <w:rsid w:val="00685EAE"/>
    <w:rsid w:val="00B340E5"/>
    <w:rsid w:val="00CF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57097-2F5B-44D2-A608-26F09DE5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E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E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E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E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E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E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Marton</dc:creator>
  <cp:keywords/>
  <dc:description/>
  <cp:lastModifiedBy>Daniel Marton</cp:lastModifiedBy>
  <cp:revision>2</cp:revision>
  <dcterms:created xsi:type="dcterms:W3CDTF">2026-08-08T04:12:00Z</dcterms:created>
  <dcterms:modified xsi:type="dcterms:W3CDTF">2026-08-08T04:12:00Z</dcterms:modified>
</cp:coreProperties>
</file>