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Titre Test Document</w:t>
      </w:r>
    </w:p>
    <w:p>
      <w:r>
        <w:t>Ceci est un paragraphe de test avec suffisamment de texte pour dépasser le seuil de quatre-vingt caractères et ne pas déclencher l alerte de pauvrete de texte.</w:t>
      </w:r>
    </w:p>
    <w:p>
      <w:r>
        <w:t>Deuxieme paragraphe avec encore du texte.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Colonne A</w:t>
            </w:r>
          </w:p>
        </w:tc>
        <w:tc>
          <w:tcPr>
            <w:tcW w:type="dxa" w:w="4320"/>
          </w:tcPr>
          <w:p>
            <w:r>
              <w:t>Colonne B</w:t>
            </w:r>
          </w:p>
        </w:tc>
      </w:tr>
      <w:tr>
        <w:tc>
          <w:tcPr>
            <w:tcW w:type="dxa" w:w="4320"/>
          </w:tcPr>
          <w:p>
            <w:r>
              <w:t>Valeur 1</w:t>
            </w:r>
          </w:p>
        </w:tc>
        <w:tc>
          <w:tcPr>
            <w:tcW w:type="dxa" w:w="4320"/>
          </w:tcPr>
          <w:p>
            <w:r>
              <w:t>Valeur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