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E65D" w14:textId="77777777" w:rsidR="00B05215" w:rsidRDefault="00B05215" w:rsidP="00B05215">
      <w:pPr>
        <w:jc w:val="center"/>
      </w:pPr>
      <w:r>
        <w:rPr>
          <w:rFonts w:ascii="Arial" w:hAnsi="Arial" w:cs="Arial"/>
          <w:noProof/>
        </w:rPr>
        <mc:AlternateContent>
          <mc:Choice Requires="wps">
            <w:drawing>
              <wp:anchor distT="0" distB="0" distL="114300" distR="114300" simplePos="0" relativeHeight="251660288" behindDoc="1" locked="0" layoutInCell="1" allowOverlap="1" wp14:anchorId="39E39B4A" wp14:editId="6BC93D06">
                <wp:simplePos x="0" y="0"/>
                <wp:positionH relativeFrom="page">
                  <wp:posOffset>750566</wp:posOffset>
                </wp:positionH>
                <wp:positionV relativeFrom="page">
                  <wp:posOffset>1194819</wp:posOffset>
                </wp:positionV>
                <wp:extent cx="102870" cy="9019541"/>
                <wp:effectExtent l="19050" t="19050" r="30480" b="29209"/>
                <wp:wrapNone/>
                <wp:docPr id="716733677" name="Conector recto 2"/>
                <wp:cNvGraphicFramePr/>
                <a:graphic xmlns:a="http://schemas.openxmlformats.org/drawingml/2006/main">
                  <a:graphicData uri="http://schemas.microsoft.com/office/word/2010/wordprocessingShape">
                    <wps:wsp>
                      <wps:cNvCnPr/>
                      <wps:spPr>
                        <a:xfrm flipH="1">
                          <a:off x="0" y="0"/>
                          <a:ext cx="102870" cy="9019541"/>
                        </a:xfrm>
                        <a:prstGeom prst="straightConnector1">
                          <a:avLst/>
                        </a:prstGeom>
                        <a:noFill/>
                        <a:ln w="28575" cap="flat">
                          <a:solidFill>
                            <a:srgbClr val="262626"/>
                          </a:solidFill>
                          <a:prstDash val="solid"/>
                          <a:miter/>
                        </a:ln>
                      </wps:spPr>
                      <wps:bodyPr/>
                    </wps:wsp>
                  </a:graphicData>
                </a:graphic>
              </wp:anchor>
            </w:drawing>
          </mc:Choice>
          <mc:Fallback>
            <w:pict>
              <v:shapetype w14:anchorId="3A0BF5BA" id="_x0000_t32" coordsize="21600,21600" o:spt="32" o:oned="t" path="m,l21600,21600e" filled="f">
                <v:path arrowok="t" fillok="f" o:connecttype="none"/>
                <o:lock v:ext="edit" shapetype="t"/>
              </v:shapetype>
              <v:shape id="Conector recto 2" o:spid="_x0000_s1026" type="#_x0000_t32" style="position:absolute;margin-left:59.1pt;margin-top:94.1pt;width:8.1pt;height:710.2pt;flip:x;z-index:-251656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" strokecolor="#262626" strokeweight="2.25pt">
                <v:stroke joinstyle="miter"/>
                <w10:wrap anchorx="page" anchory="page"/>
              </v:shape>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2236F289" wp14:editId="31034637">
                <wp:simplePos x="0" y="0"/>
                <wp:positionH relativeFrom="page">
                  <wp:align>left</wp:align>
                </wp:positionH>
                <wp:positionV relativeFrom="page">
                  <wp:posOffset>1347981</wp:posOffset>
                </wp:positionV>
                <wp:extent cx="6914519" cy="2724153"/>
                <wp:effectExtent l="0" t="0" r="631" b="0"/>
                <wp:wrapNone/>
                <wp:docPr id="30168166" name="Cuadro de texto 1" title="Título y subtítulo"/>
                <wp:cNvGraphicFramePr/>
                <a:graphic xmlns:a="http://schemas.openxmlformats.org/drawingml/2006/main">
                  <a:graphicData uri="http://schemas.microsoft.com/office/word/2010/wordprocessingShape">
                    <wps:wsp>
                      <wps:cNvSpPr txBox="1"/>
                      <wps:spPr>
                        <a:xfrm>
                          <a:off x="0" y="0"/>
                          <a:ext cx="6914519" cy="2724153"/>
                        </a:xfrm>
                        <a:prstGeom prst="rect">
                          <a:avLst/>
                        </a:prstGeom>
                        <a:noFill/>
                        <a:ln>
                          <a:noFill/>
                          <a:prstDash/>
                        </a:ln>
                      </wps:spPr>
                      <wps:txbx>
                        <w:txbxContent>
                          <w:p w14:paraId="73174834" w14:textId="2F375BB4" w:rsidR="00B05215" w:rsidRPr="00B05215" w:rsidRDefault="00B05215" w:rsidP="00B05215">
                            <w:pPr>
                              <w:pStyle w:val="Sinespaciado"/>
                              <w:rPr>
                                <w:i/>
                                <w:color w:val="262626"/>
                                <w:sz w:val="60"/>
                                <w:szCs w:val="60"/>
                                <w:lang w:val="es-ES"/>
                              </w:rPr>
                            </w:pPr>
                            <w:r>
                              <w:rPr>
                                <w:rFonts w:ascii="Aptos Display" w:hAnsi="Aptos Display"/>
                                <w:i/>
                                <w:caps/>
                                <w:color w:val="262626"/>
                                <w:sz w:val="60"/>
                                <w:szCs w:val="60"/>
                                <w:lang w:val="es-ES"/>
                              </w:rPr>
                              <w:t>ESTUDIO DE LA ANOMALÍA GRAVITATORIA GENERADA POR ANOMALÍAS DE MASA EN EL SUBSUELO</w:t>
                            </w:r>
                          </w:p>
                        </w:txbxContent>
                      </wps:txbx>
                      <wps:bodyPr vert="horz" wrap="square" lIns="1188720" tIns="45720" rIns="0" bIns="45720" anchor="t" anchorCtr="0" compatLnSpc="1">
                        <a:noAutofit/>
                      </wps:bodyPr>
                    </wps:wsp>
                  </a:graphicData>
                </a:graphic>
              </wp:anchor>
            </w:drawing>
          </mc:Choice>
          <mc:Fallback>
            <w:pict>
              <v:shapetype w14:anchorId="2236F289" id="_x0000_t202" coordsize="21600,21600" o:spt="202" path="m,l,21600r21600,l21600,xe">
                <v:stroke joinstyle="miter"/>
                <v:path gradientshapeok="t" o:connecttype="rect"/>
              </v:shapetype>
              <v:shape id="Cuadro de texto 1" o:spid="_x0000_s1026" type="#_x0000_t202" alt="Título: Título y subtítulo" style="position:absolute;left:0;text-align:left;margin-left:0;margin-top:106.15pt;width:544.45pt;height:214.5pt;z-index:251659264;visibility:visible;mso-wrap-style:square;mso-wrap-distance-left:9pt;mso-wrap-distance-top:0;mso-wrap-distance-right:9pt;mso-wrap-distance-bottom:0;mso-position-horizontal:left;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" filled="f" stroked="f">
                <v:textbox inset="93.6pt,,0">
                  <w:txbxContent>
                    <w:p w14:paraId="73174834" w14:textId="2F375BB4" w:rsidR="00B05215" w:rsidRPr="00B05215" w:rsidRDefault="00B05215" w:rsidP="00B05215">
                      <w:pPr>
                        <w:pStyle w:val="Sinespaciado"/>
                        <w:rPr>
                          <w:i/>
                          <w:color w:val="262626"/>
                          <w:sz w:val="60"/>
                          <w:szCs w:val="60"/>
                          <w:lang w:val="es-ES"/>
                        </w:rPr>
                      </w:pPr>
                      <w:r>
                        <w:rPr>
                          <w:rFonts w:ascii="Aptos Display" w:hAnsi="Aptos Display"/>
                          <w:i/>
                          <w:caps/>
                          <w:color w:val="262626"/>
                          <w:sz w:val="60"/>
                          <w:szCs w:val="60"/>
                          <w:lang w:val="es-ES"/>
                        </w:rPr>
                        <w:t>ESTUDIO DE LA ANOMALÍA GRAVITATORIA GENERADA POR ANOMALÍAS DE MASA EN EL SUBSUELO</w:t>
                      </w:r>
                    </w:p>
                  </w:txbxContent>
                </v:textbox>
                <w10:wrap anchorx="page" anchory="page"/>
              </v:shape>
            </w:pict>
          </mc:Fallback>
        </mc:AlternateContent>
      </w:r>
    </w:p>
    <w:p w14:paraId="5F724A10" w14:textId="43DF7ED2" w:rsidR="00B05215" w:rsidRDefault="00B05215" w:rsidP="00B05215">
      <w:pPr>
        <w:jc w:val="center"/>
      </w:pPr>
    </w:p>
    <w:p w14:paraId="3E901E35" w14:textId="77777777" w:rsidR="00B05215" w:rsidRDefault="00B05215" w:rsidP="00B05215">
      <w:pPr>
        <w:pStyle w:val="Ttulo"/>
        <w:jc w:val="center"/>
      </w:pPr>
      <w:r>
        <w:br/>
      </w:r>
    </w:p>
    <w:p w14:paraId="08EF005B" w14:textId="1F172DF1" w:rsidR="00B05215" w:rsidRDefault="00B05215" w:rsidP="00B05215">
      <w:pPr>
        <w:jc w:val="center"/>
      </w:pPr>
      <w:r>
        <w:rPr>
          <w:rFonts w:ascii="Arial" w:hAnsi="Arial" w:cs="Arial"/>
          <w:noProof/>
        </w:rPr>
        <mc:AlternateContent>
          <mc:Choice Requires="wps">
            <w:drawing>
              <wp:anchor distT="0" distB="0" distL="114300" distR="114300" simplePos="0" relativeHeight="251665408" behindDoc="0" locked="0" layoutInCell="1" allowOverlap="1" wp14:anchorId="1C1AF7A0" wp14:editId="574A3424">
                <wp:simplePos x="0" y="0"/>
                <wp:positionH relativeFrom="page">
                  <wp:align>left</wp:align>
                </wp:positionH>
                <wp:positionV relativeFrom="page">
                  <wp:posOffset>2457351</wp:posOffset>
                </wp:positionV>
                <wp:extent cx="5533391" cy="2724153"/>
                <wp:effectExtent l="0" t="0" r="10160" b="0"/>
                <wp:wrapNone/>
                <wp:docPr id="2081152661" name="Cuadro de texto 3" title="Título y subtítulo"/>
                <wp:cNvGraphicFramePr/>
                <a:graphic xmlns:a="http://schemas.openxmlformats.org/drawingml/2006/main">
                  <a:graphicData uri="http://schemas.microsoft.com/office/word/2010/wordprocessingShape">
                    <wps:wsp>
                      <wps:cNvSpPr txBox="1"/>
                      <wps:spPr>
                        <a:xfrm>
                          <a:off x="0" y="0"/>
                          <a:ext cx="5533391" cy="2724153"/>
                        </a:xfrm>
                        <a:prstGeom prst="rect">
                          <a:avLst/>
                        </a:prstGeom>
                        <a:noFill/>
                        <a:ln>
                          <a:noFill/>
                          <a:prstDash/>
                        </a:ln>
                      </wps:spPr>
                      <wps:txbx>
                        <w:txbxContent>
                          <w:p w14:paraId="3687C991" w14:textId="5E6A3851" w:rsidR="00B05215" w:rsidRPr="00205E56" w:rsidRDefault="00B05215" w:rsidP="00B05215">
                            <w:pPr>
                              <w:pStyle w:val="Sinespaciado"/>
                              <w:spacing w:after="480"/>
                              <w:rPr>
                                <w:lang w:val="es-ES"/>
                              </w:rPr>
                            </w:pPr>
                            <w:r>
                              <w:rPr>
                                <w:i/>
                                <w:color w:val="262626"/>
                                <w:sz w:val="32"/>
                                <w:szCs w:val="32"/>
                                <w:lang w:val="es-MX"/>
                              </w:rPr>
                              <w:t>Hecho por: Marta Bretón Lombarte</w:t>
                            </w:r>
                          </w:p>
                        </w:txbxContent>
                      </wps:txbx>
                      <wps:bodyPr vert="horz" wrap="square" lIns="1188720" tIns="91440" rIns="0" bIns="914400" anchor="b" anchorCtr="0" compatLnSpc="1">
                        <a:noAutofit/>
                      </wps:bodyPr>
                    </wps:wsp>
                  </a:graphicData>
                </a:graphic>
              </wp:anchor>
            </w:drawing>
          </mc:Choice>
          <mc:Fallback>
            <w:pict>
              <v:shape w14:anchorId="1C1AF7A0" id="Cuadro de texto 3" o:spid="_x0000_s1027" type="#_x0000_t202" alt="Título: Título y subtítulo" style="position:absolute;left:0;text-align:left;margin-left:0;margin-top:193.5pt;width:435.7pt;height:214.5pt;z-index:251665408;visibility:visible;mso-wrap-style:square;mso-wrap-distance-left:9pt;mso-wrap-distance-top:0;mso-wrap-distance-right:9pt;mso-wrap-distance-bottom:0;mso-position-horizontal:left;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" filled="f" stroked="f">
                <v:textbox inset="93.6pt,7.2pt,0,1in">
                  <w:txbxContent>
                    <w:p w14:paraId="3687C991" w14:textId="5E6A3851" w:rsidR="00B05215" w:rsidRPr="00205E56" w:rsidRDefault="00B05215" w:rsidP="00B05215">
                      <w:pPr>
                        <w:pStyle w:val="Sinespaciado"/>
                        <w:spacing w:after="480"/>
                        <w:rPr>
                          <w:lang w:val="es-ES"/>
                        </w:rPr>
                      </w:pPr>
                      <w:r>
                        <w:rPr>
                          <w:i/>
                          <w:color w:val="262626"/>
                          <w:sz w:val="32"/>
                          <w:szCs w:val="32"/>
                          <w:lang w:val="es-MX"/>
                        </w:rPr>
                        <w:t>Hecho por: Marta Bretón Lombarte</w:t>
                      </w:r>
                    </w:p>
                  </w:txbxContent>
                </v:textbox>
                <w10:wrap anchorx="page" anchory="page"/>
              </v:shape>
            </w:pict>
          </mc:Fallback>
        </mc:AlternateContent>
      </w:r>
      <w:r>
        <w:rPr>
          <w:rFonts w:ascii="Arial" w:hAnsi="Arial" w:cs="Arial"/>
          <w:noProof/>
        </w:rPr>
        <mc:AlternateContent>
          <mc:Choice Requires="wps">
            <w:drawing>
              <wp:anchor distT="0" distB="0" distL="114300" distR="114300" simplePos="0" relativeHeight="251663360" behindDoc="1" locked="0" layoutInCell="1" allowOverlap="1" wp14:anchorId="1F1198E8" wp14:editId="21B8408D">
                <wp:simplePos x="0" y="0"/>
                <wp:positionH relativeFrom="page">
                  <wp:posOffset>750566</wp:posOffset>
                </wp:positionH>
                <wp:positionV relativeFrom="page">
                  <wp:posOffset>1194819</wp:posOffset>
                </wp:positionV>
                <wp:extent cx="102870" cy="9019541"/>
                <wp:effectExtent l="19050" t="19050" r="30480" b="29209"/>
                <wp:wrapNone/>
                <wp:docPr id="5488130" name="Conector recto 2"/>
                <wp:cNvGraphicFramePr/>
                <a:graphic xmlns:a="http://schemas.openxmlformats.org/drawingml/2006/main">
                  <a:graphicData uri="http://schemas.microsoft.com/office/word/2010/wordprocessingShape">
                    <wps:wsp>
                      <wps:cNvCnPr/>
                      <wps:spPr>
                        <a:xfrm flipH="1">
                          <a:off x="0" y="0"/>
                          <a:ext cx="102870" cy="9019541"/>
                        </a:xfrm>
                        <a:prstGeom prst="straightConnector1">
                          <a:avLst/>
                        </a:prstGeom>
                        <a:noFill/>
                        <a:ln w="28575" cap="flat">
                          <a:solidFill>
                            <a:srgbClr val="262626"/>
                          </a:solidFill>
                          <a:prstDash val="solid"/>
                          <a:miter/>
                        </a:ln>
                      </wps:spPr>
                      <wps:bodyPr/>
                    </wps:wsp>
                  </a:graphicData>
                </a:graphic>
              </wp:anchor>
            </w:drawing>
          </mc:Choice>
          <mc:Fallback>
            <w:pict>
              <v:shape w14:anchorId="6004FFD1" id="Conector recto 2" o:spid="_x0000_s1026" type="#_x0000_t32" style="position:absolute;margin-left:59.1pt;margin-top:94.1pt;width:8.1pt;height:710.2pt;flip:x;z-index:-2516531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" strokecolor="#262626" strokeweight="2.25pt">
                <v:stroke joinstyle="miter"/>
                <w10:wrap anchorx="page" anchory="page"/>
              </v:shape>
            </w:pict>
          </mc:Fallback>
        </mc:AlternateContent>
      </w:r>
    </w:p>
    <w:p w14:paraId="53ED6A17" w14:textId="516EB4B4" w:rsidR="00B05215" w:rsidRDefault="00B05215" w:rsidP="00B05215">
      <w:pPr>
        <w:jc w:val="center"/>
      </w:pPr>
    </w:p>
    <w:p w14:paraId="560BD5B0" w14:textId="111C9C3A" w:rsidR="00B05215" w:rsidRDefault="00B05215" w:rsidP="00B05215">
      <w:pPr>
        <w:pStyle w:val="Ttulo"/>
        <w:jc w:val="center"/>
      </w:pPr>
      <w:r>
        <w:br/>
      </w:r>
    </w:p>
    <w:p w14:paraId="76913B0A" w14:textId="51518E9E" w:rsidR="00B05215" w:rsidRDefault="00B05215">
      <w:pPr>
        <w:suppressAutoHyphens w:val="0"/>
        <w:autoSpaceDN/>
        <w:spacing w:line="278" w:lineRule="auto"/>
        <w:rPr>
          <w:sz w:val="60"/>
          <w:szCs w:val="60"/>
        </w:rPr>
      </w:pPr>
      <w:r>
        <w:rPr>
          <w:sz w:val="60"/>
          <w:szCs w:val="60"/>
        </w:rPr>
        <w:br w:type="page"/>
      </w:r>
    </w:p>
    <w:p w14:paraId="405E1CF7" w14:textId="13691894" w:rsidR="0054062A" w:rsidRPr="00B05215" w:rsidRDefault="00B05215" w:rsidP="00B05215">
      <w:pPr>
        <w:jc w:val="both"/>
        <w:rPr>
          <w:b/>
          <w:bCs/>
          <w:sz w:val="40"/>
          <w:szCs w:val="40"/>
        </w:rPr>
      </w:pPr>
      <w:r w:rsidRPr="00B05215">
        <w:rPr>
          <w:b/>
          <w:bCs/>
          <w:sz w:val="40"/>
          <w:szCs w:val="40"/>
        </w:rPr>
        <w:lastRenderedPageBreak/>
        <w:t>ÍNDICE</w:t>
      </w:r>
    </w:p>
    <w:sdt>
      <w:sdtPr>
        <w:rPr>
          <w:rFonts w:ascii="Aptos" w:eastAsia="Aptos" w:hAnsi="Aptos" w:cs="Times New Roman"/>
          <w:color w:val="auto"/>
          <w:kern w:val="3"/>
          <w:sz w:val="24"/>
          <w:szCs w:val="24"/>
          <w:lang w:eastAsia="en-US"/>
        </w:rPr>
        <w:id w:val="533388928"/>
        <w:docPartObj>
          <w:docPartGallery w:val="Table of Contents"/>
          <w:docPartUnique/>
        </w:docPartObj>
      </w:sdtPr>
      <w:sdtEndPr>
        <w:rPr>
          <w:b/>
          <w:bCs/>
        </w:rPr>
      </w:sdtEndPr>
      <w:sdtContent>
        <w:p w14:paraId="4475542D" w14:textId="64D967FF" w:rsidR="00B05215" w:rsidRDefault="00B05215">
          <w:pPr>
            <w:pStyle w:val="TtuloTDC"/>
          </w:pPr>
        </w:p>
        <w:p w14:paraId="2FD64AAF" w14:textId="041FEB8E" w:rsidR="00112ED6" w:rsidRPr="00112ED6" w:rsidRDefault="00B05215" w:rsidP="00112ED6">
          <w:pPr>
            <w:pStyle w:val="TDC1"/>
            <w:rPr>
              <w:rFonts w:asciiTheme="minorHAnsi" w:eastAsiaTheme="minorEastAsia" w:hAnsiTheme="minorHAnsi" w:cstheme="minorBidi"/>
              <w:kern w:val="2"/>
              <w:lang w:eastAsia="es-ES"/>
              <w14:ligatures w14:val="standardContextual"/>
            </w:rPr>
          </w:pPr>
          <w:r>
            <w:fldChar w:fldCharType="begin"/>
          </w:r>
          <w:r>
            <w:instrText xml:space="preserve"> TOC \o "1-3" \h \z \u </w:instrText>
          </w:r>
          <w:r>
            <w:fldChar w:fldCharType="separate"/>
          </w:r>
          <w:hyperlink w:anchor="_Toc219024845" w:history="1">
            <w:r w:rsidR="00112ED6" w:rsidRPr="00112ED6">
              <w:rPr>
                <w:rStyle w:val="Hipervnculo"/>
              </w:rPr>
              <w:t>OBJETIVOS E INTRODUCCIÓN</w:t>
            </w:r>
            <w:r w:rsidR="00112ED6" w:rsidRPr="00112ED6">
              <w:rPr>
                <w:webHidden/>
              </w:rPr>
              <w:tab/>
            </w:r>
            <w:r w:rsidR="00112ED6" w:rsidRPr="00112ED6">
              <w:rPr>
                <w:webHidden/>
              </w:rPr>
              <w:fldChar w:fldCharType="begin"/>
            </w:r>
            <w:r w:rsidR="00112ED6" w:rsidRPr="00112ED6">
              <w:rPr>
                <w:webHidden/>
              </w:rPr>
              <w:instrText xml:space="preserve"> PAGEREF _Toc219024845 \h </w:instrText>
            </w:r>
            <w:r w:rsidR="00112ED6" w:rsidRPr="00112ED6">
              <w:rPr>
                <w:webHidden/>
              </w:rPr>
            </w:r>
            <w:r w:rsidR="00112ED6" w:rsidRPr="00112ED6">
              <w:rPr>
                <w:webHidden/>
              </w:rPr>
              <w:fldChar w:fldCharType="separate"/>
            </w:r>
            <w:r w:rsidR="006865CC">
              <w:rPr>
                <w:webHidden/>
              </w:rPr>
              <w:t>3</w:t>
            </w:r>
            <w:r w:rsidR="00112ED6" w:rsidRPr="00112ED6">
              <w:rPr>
                <w:webHidden/>
              </w:rPr>
              <w:fldChar w:fldCharType="end"/>
            </w:r>
          </w:hyperlink>
        </w:p>
        <w:p w14:paraId="4AFBF962" w14:textId="22D8705B" w:rsidR="00112ED6" w:rsidRPr="00112ED6" w:rsidRDefault="00112ED6" w:rsidP="00112ED6">
          <w:pPr>
            <w:pStyle w:val="TDC1"/>
            <w:rPr>
              <w:rFonts w:asciiTheme="minorHAnsi" w:eastAsiaTheme="minorEastAsia" w:hAnsiTheme="minorHAnsi" w:cstheme="minorBidi"/>
              <w:kern w:val="2"/>
              <w:lang w:eastAsia="es-ES"/>
              <w14:ligatures w14:val="standardContextual"/>
            </w:rPr>
          </w:pPr>
          <w:hyperlink w:anchor="_Toc219024846" w:history="1">
            <w:r w:rsidRPr="00112ED6">
              <w:rPr>
                <w:rStyle w:val="Hipervnculo"/>
              </w:rPr>
              <w:t>FUNDAMENTO TEÓRICO</w:t>
            </w:r>
            <w:r w:rsidRPr="00112ED6">
              <w:rPr>
                <w:webHidden/>
              </w:rPr>
              <w:tab/>
            </w:r>
            <w:r w:rsidRPr="00112ED6">
              <w:rPr>
                <w:webHidden/>
              </w:rPr>
              <w:fldChar w:fldCharType="begin"/>
            </w:r>
            <w:r w:rsidRPr="00112ED6">
              <w:rPr>
                <w:webHidden/>
              </w:rPr>
              <w:instrText xml:space="preserve"> PAGEREF _Toc219024846 \h </w:instrText>
            </w:r>
            <w:r w:rsidRPr="00112ED6">
              <w:rPr>
                <w:webHidden/>
              </w:rPr>
            </w:r>
            <w:r w:rsidRPr="00112ED6">
              <w:rPr>
                <w:webHidden/>
              </w:rPr>
              <w:fldChar w:fldCharType="separate"/>
            </w:r>
            <w:r w:rsidR="006865CC">
              <w:rPr>
                <w:webHidden/>
              </w:rPr>
              <w:t>3</w:t>
            </w:r>
            <w:r w:rsidRPr="00112ED6">
              <w:rPr>
                <w:webHidden/>
              </w:rPr>
              <w:fldChar w:fldCharType="end"/>
            </w:r>
          </w:hyperlink>
        </w:p>
        <w:p w14:paraId="3F9B0E53" w14:textId="17E7AFF7" w:rsidR="00112ED6" w:rsidRPr="00112ED6" w:rsidRDefault="00112ED6" w:rsidP="00112ED6">
          <w:pPr>
            <w:pStyle w:val="TDC1"/>
            <w:rPr>
              <w:rFonts w:asciiTheme="minorHAnsi" w:eastAsiaTheme="minorEastAsia" w:hAnsiTheme="minorHAnsi" w:cstheme="minorBidi"/>
              <w:kern w:val="2"/>
              <w:lang w:eastAsia="es-ES"/>
              <w14:ligatures w14:val="standardContextual"/>
            </w:rPr>
          </w:pPr>
          <w:hyperlink w:anchor="_Toc219024847" w:history="1">
            <w:r w:rsidRPr="00112ED6">
              <w:rPr>
                <w:rStyle w:val="Hipervnculo"/>
              </w:rPr>
              <w:t>PROCEDIMIENTO Y ANÁLISIS DE RESULTADOS</w:t>
            </w:r>
            <w:r w:rsidRPr="00112ED6">
              <w:rPr>
                <w:webHidden/>
              </w:rPr>
              <w:tab/>
            </w:r>
            <w:r w:rsidRPr="00112ED6">
              <w:rPr>
                <w:webHidden/>
              </w:rPr>
              <w:fldChar w:fldCharType="begin"/>
            </w:r>
            <w:r w:rsidRPr="00112ED6">
              <w:rPr>
                <w:webHidden/>
              </w:rPr>
              <w:instrText xml:space="preserve"> PAGEREF _Toc219024847 \h </w:instrText>
            </w:r>
            <w:r w:rsidRPr="00112ED6">
              <w:rPr>
                <w:webHidden/>
              </w:rPr>
            </w:r>
            <w:r w:rsidRPr="00112ED6">
              <w:rPr>
                <w:webHidden/>
              </w:rPr>
              <w:fldChar w:fldCharType="separate"/>
            </w:r>
            <w:r w:rsidR="006865CC">
              <w:rPr>
                <w:webHidden/>
              </w:rPr>
              <w:t>6</w:t>
            </w:r>
            <w:r w:rsidRPr="00112ED6">
              <w:rPr>
                <w:webHidden/>
              </w:rPr>
              <w:fldChar w:fldCharType="end"/>
            </w:r>
          </w:hyperlink>
        </w:p>
        <w:p w14:paraId="3A816B4E" w14:textId="3EDCCB43" w:rsidR="00112ED6" w:rsidRDefault="00112ED6">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19024848" w:history="1">
            <w:r w:rsidRPr="00672627">
              <w:rPr>
                <w:rStyle w:val="Hipervnculo"/>
                <w:noProof/>
              </w:rPr>
              <w:t>Anomalía de masa cúbica</w:t>
            </w:r>
            <w:r>
              <w:rPr>
                <w:noProof/>
                <w:webHidden/>
              </w:rPr>
              <w:tab/>
            </w:r>
            <w:r>
              <w:rPr>
                <w:noProof/>
                <w:webHidden/>
              </w:rPr>
              <w:fldChar w:fldCharType="begin"/>
            </w:r>
            <w:r>
              <w:rPr>
                <w:noProof/>
                <w:webHidden/>
              </w:rPr>
              <w:instrText xml:space="preserve"> PAGEREF _Toc219024848 \h </w:instrText>
            </w:r>
            <w:r>
              <w:rPr>
                <w:noProof/>
                <w:webHidden/>
              </w:rPr>
            </w:r>
            <w:r>
              <w:rPr>
                <w:noProof/>
                <w:webHidden/>
              </w:rPr>
              <w:fldChar w:fldCharType="separate"/>
            </w:r>
            <w:r w:rsidR="006865CC">
              <w:rPr>
                <w:noProof/>
                <w:webHidden/>
              </w:rPr>
              <w:t>7</w:t>
            </w:r>
            <w:r>
              <w:rPr>
                <w:noProof/>
                <w:webHidden/>
              </w:rPr>
              <w:fldChar w:fldCharType="end"/>
            </w:r>
          </w:hyperlink>
        </w:p>
        <w:p w14:paraId="11FE716C" w14:textId="2BE9BCB4" w:rsidR="00112ED6" w:rsidRDefault="00112ED6">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19024849" w:history="1">
            <w:r w:rsidRPr="00672627">
              <w:rPr>
                <w:rStyle w:val="Hipervnculo"/>
                <w:noProof/>
              </w:rPr>
              <w:t>Anomalía de masa esférica</w:t>
            </w:r>
            <w:r>
              <w:rPr>
                <w:noProof/>
                <w:webHidden/>
              </w:rPr>
              <w:tab/>
            </w:r>
            <w:r>
              <w:rPr>
                <w:noProof/>
                <w:webHidden/>
              </w:rPr>
              <w:fldChar w:fldCharType="begin"/>
            </w:r>
            <w:r>
              <w:rPr>
                <w:noProof/>
                <w:webHidden/>
              </w:rPr>
              <w:instrText xml:space="preserve"> PAGEREF _Toc219024849 \h </w:instrText>
            </w:r>
            <w:r>
              <w:rPr>
                <w:noProof/>
                <w:webHidden/>
              </w:rPr>
            </w:r>
            <w:r>
              <w:rPr>
                <w:noProof/>
                <w:webHidden/>
              </w:rPr>
              <w:fldChar w:fldCharType="separate"/>
            </w:r>
            <w:r w:rsidR="006865CC">
              <w:rPr>
                <w:noProof/>
                <w:webHidden/>
              </w:rPr>
              <w:t>11</w:t>
            </w:r>
            <w:r>
              <w:rPr>
                <w:noProof/>
                <w:webHidden/>
              </w:rPr>
              <w:fldChar w:fldCharType="end"/>
            </w:r>
          </w:hyperlink>
        </w:p>
        <w:p w14:paraId="6951E6CB" w14:textId="2B30C5A8" w:rsidR="00112ED6" w:rsidRDefault="00112ED6">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19024850" w:history="1">
            <w:r w:rsidRPr="00672627">
              <w:rPr>
                <w:rStyle w:val="Hipervnculo"/>
                <w:noProof/>
              </w:rPr>
              <w:t>Anomalía de masa generada por paralelepípedos</w:t>
            </w:r>
            <w:r>
              <w:rPr>
                <w:noProof/>
                <w:webHidden/>
              </w:rPr>
              <w:tab/>
            </w:r>
            <w:r>
              <w:rPr>
                <w:noProof/>
                <w:webHidden/>
              </w:rPr>
              <w:fldChar w:fldCharType="begin"/>
            </w:r>
            <w:r>
              <w:rPr>
                <w:noProof/>
                <w:webHidden/>
              </w:rPr>
              <w:instrText xml:space="preserve"> PAGEREF _Toc219024850 \h </w:instrText>
            </w:r>
            <w:r>
              <w:rPr>
                <w:noProof/>
                <w:webHidden/>
              </w:rPr>
            </w:r>
            <w:r>
              <w:rPr>
                <w:noProof/>
                <w:webHidden/>
              </w:rPr>
              <w:fldChar w:fldCharType="separate"/>
            </w:r>
            <w:r w:rsidR="006865CC">
              <w:rPr>
                <w:noProof/>
                <w:webHidden/>
              </w:rPr>
              <w:t>12</w:t>
            </w:r>
            <w:r>
              <w:rPr>
                <w:noProof/>
                <w:webHidden/>
              </w:rPr>
              <w:fldChar w:fldCharType="end"/>
            </w:r>
          </w:hyperlink>
        </w:p>
        <w:p w14:paraId="060FDA2F" w14:textId="016A8587" w:rsidR="00112ED6" w:rsidRPr="00112ED6" w:rsidRDefault="00112ED6" w:rsidP="00112ED6">
          <w:pPr>
            <w:pStyle w:val="TDC1"/>
            <w:rPr>
              <w:rFonts w:asciiTheme="minorHAnsi" w:eastAsiaTheme="minorEastAsia" w:hAnsiTheme="minorHAnsi" w:cstheme="minorBidi"/>
              <w:kern w:val="2"/>
              <w:lang w:eastAsia="es-ES"/>
              <w14:ligatures w14:val="standardContextual"/>
            </w:rPr>
          </w:pPr>
          <w:hyperlink w:anchor="_Toc219024851" w:history="1">
            <w:r w:rsidRPr="00112ED6">
              <w:rPr>
                <w:rStyle w:val="Hipervnculo"/>
              </w:rPr>
              <w:t>ROTACIONES EN EL PLANO. Ángulos de Euler</w:t>
            </w:r>
            <w:r w:rsidRPr="00112ED6">
              <w:rPr>
                <w:webHidden/>
              </w:rPr>
              <w:tab/>
            </w:r>
            <w:r w:rsidRPr="00112ED6">
              <w:rPr>
                <w:webHidden/>
              </w:rPr>
              <w:fldChar w:fldCharType="begin"/>
            </w:r>
            <w:r w:rsidRPr="00112ED6">
              <w:rPr>
                <w:webHidden/>
              </w:rPr>
              <w:instrText xml:space="preserve"> PAGEREF _Toc219024851 \h </w:instrText>
            </w:r>
            <w:r w:rsidRPr="00112ED6">
              <w:rPr>
                <w:webHidden/>
              </w:rPr>
            </w:r>
            <w:r w:rsidRPr="00112ED6">
              <w:rPr>
                <w:webHidden/>
              </w:rPr>
              <w:fldChar w:fldCharType="separate"/>
            </w:r>
            <w:r w:rsidR="006865CC">
              <w:rPr>
                <w:webHidden/>
              </w:rPr>
              <w:t>13</w:t>
            </w:r>
            <w:r w:rsidRPr="00112ED6">
              <w:rPr>
                <w:webHidden/>
              </w:rPr>
              <w:fldChar w:fldCharType="end"/>
            </w:r>
          </w:hyperlink>
        </w:p>
        <w:p w14:paraId="2931E7C9" w14:textId="5244E543" w:rsidR="00112ED6" w:rsidRDefault="00112ED6">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19024852" w:history="1">
            <w:r w:rsidRPr="00672627">
              <w:rPr>
                <w:rStyle w:val="Hipervnculo"/>
                <w:noProof/>
              </w:rPr>
              <w:t>Rotación de la anomalía cúbica</w:t>
            </w:r>
            <w:r>
              <w:rPr>
                <w:noProof/>
                <w:webHidden/>
              </w:rPr>
              <w:tab/>
            </w:r>
            <w:r>
              <w:rPr>
                <w:noProof/>
                <w:webHidden/>
              </w:rPr>
              <w:fldChar w:fldCharType="begin"/>
            </w:r>
            <w:r>
              <w:rPr>
                <w:noProof/>
                <w:webHidden/>
              </w:rPr>
              <w:instrText xml:space="preserve"> PAGEREF _Toc219024852 \h </w:instrText>
            </w:r>
            <w:r>
              <w:rPr>
                <w:noProof/>
                <w:webHidden/>
              </w:rPr>
            </w:r>
            <w:r>
              <w:rPr>
                <w:noProof/>
                <w:webHidden/>
              </w:rPr>
              <w:fldChar w:fldCharType="separate"/>
            </w:r>
            <w:r w:rsidR="006865CC">
              <w:rPr>
                <w:noProof/>
                <w:webHidden/>
              </w:rPr>
              <w:t>15</w:t>
            </w:r>
            <w:r>
              <w:rPr>
                <w:noProof/>
                <w:webHidden/>
              </w:rPr>
              <w:fldChar w:fldCharType="end"/>
            </w:r>
          </w:hyperlink>
        </w:p>
        <w:p w14:paraId="7A95D206" w14:textId="2700E76C" w:rsidR="00112ED6" w:rsidRDefault="00112ED6">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19024853" w:history="1">
            <w:r w:rsidRPr="00672627">
              <w:rPr>
                <w:rStyle w:val="Hipervnculo"/>
                <w:noProof/>
              </w:rPr>
              <w:t>Rotación de la anomalía formada por un paralelepípedo</w:t>
            </w:r>
            <w:r>
              <w:rPr>
                <w:noProof/>
                <w:webHidden/>
              </w:rPr>
              <w:tab/>
            </w:r>
            <w:r>
              <w:rPr>
                <w:noProof/>
                <w:webHidden/>
              </w:rPr>
              <w:fldChar w:fldCharType="begin"/>
            </w:r>
            <w:r>
              <w:rPr>
                <w:noProof/>
                <w:webHidden/>
              </w:rPr>
              <w:instrText xml:space="preserve"> PAGEREF _Toc219024853 \h </w:instrText>
            </w:r>
            <w:r>
              <w:rPr>
                <w:noProof/>
                <w:webHidden/>
              </w:rPr>
            </w:r>
            <w:r>
              <w:rPr>
                <w:noProof/>
                <w:webHidden/>
              </w:rPr>
              <w:fldChar w:fldCharType="separate"/>
            </w:r>
            <w:r w:rsidR="006865CC">
              <w:rPr>
                <w:noProof/>
                <w:webHidden/>
              </w:rPr>
              <w:t>16</w:t>
            </w:r>
            <w:r>
              <w:rPr>
                <w:noProof/>
                <w:webHidden/>
              </w:rPr>
              <w:fldChar w:fldCharType="end"/>
            </w:r>
          </w:hyperlink>
        </w:p>
        <w:p w14:paraId="60A71F5F" w14:textId="6338BC5B" w:rsidR="00112ED6" w:rsidRDefault="00112ED6" w:rsidP="00112ED6">
          <w:pPr>
            <w:pStyle w:val="TDC1"/>
            <w:rPr>
              <w:rFonts w:asciiTheme="minorHAnsi" w:eastAsiaTheme="minorEastAsia" w:hAnsiTheme="minorHAnsi" w:cstheme="minorBidi"/>
              <w:kern w:val="2"/>
              <w:lang w:eastAsia="es-ES"/>
              <w14:ligatures w14:val="standardContextual"/>
            </w:rPr>
          </w:pPr>
          <w:hyperlink w:anchor="_Toc219024854" w:history="1">
            <w:r w:rsidRPr="00672627">
              <w:rPr>
                <w:rStyle w:val="Hipervnculo"/>
              </w:rPr>
              <w:t>CONCLUSIONES</w:t>
            </w:r>
            <w:r>
              <w:rPr>
                <w:webHidden/>
              </w:rPr>
              <w:tab/>
            </w:r>
            <w:r>
              <w:rPr>
                <w:webHidden/>
              </w:rPr>
              <w:fldChar w:fldCharType="begin"/>
            </w:r>
            <w:r>
              <w:rPr>
                <w:webHidden/>
              </w:rPr>
              <w:instrText xml:space="preserve"> PAGEREF _Toc219024854 \h </w:instrText>
            </w:r>
            <w:r>
              <w:rPr>
                <w:webHidden/>
              </w:rPr>
            </w:r>
            <w:r>
              <w:rPr>
                <w:webHidden/>
              </w:rPr>
              <w:fldChar w:fldCharType="separate"/>
            </w:r>
            <w:r w:rsidR="006865CC">
              <w:rPr>
                <w:webHidden/>
              </w:rPr>
              <w:t>17</w:t>
            </w:r>
            <w:r>
              <w:rPr>
                <w:webHidden/>
              </w:rPr>
              <w:fldChar w:fldCharType="end"/>
            </w:r>
          </w:hyperlink>
        </w:p>
        <w:p w14:paraId="066B6EA2" w14:textId="70A4F030" w:rsidR="00112ED6" w:rsidRDefault="00112ED6" w:rsidP="00112ED6">
          <w:pPr>
            <w:pStyle w:val="TDC1"/>
            <w:rPr>
              <w:rFonts w:asciiTheme="minorHAnsi" w:eastAsiaTheme="minorEastAsia" w:hAnsiTheme="minorHAnsi" w:cstheme="minorBidi"/>
              <w:kern w:val="2"/>
              <w:lang w:eastAsia="es-ES"/>
              <w14:ligatures w14:val="standardContextual"/>
            </w:rPr>
          </w:pPr>
          <w:hyperlink w:anchor="_Toc219024855" w:history="1">
            <w:r w:rsidRPr="00672627">
              <w:rPr>
                <w:rStyle w:val="Hipervnculo"/>
              </w:rPr>
              <w:t>BIBLIOGRAFÍA</w:t>
            </w:r>
            <w:r>
              <w:rPr>
                <w:webHidden/>
              </w:rPr>
              <w:tab/>
            </w:r>
            <w:r>
              <w:rPr>
                <w:webHidden/>
              </w:rPr>
              <w:fldChar w:fldCharType="begin"/>
            </w:r>
            <w:r>
              <w:rPr>
                <w:webHidden/>
              </w:rPr>
              <w:instrText xml:space="preserve"> PAGEREF _Toc219024855 \h </w:instrText>
            </w:r>
            <w:r>
              <w:rPr>
                <w:webHidden/>
              </w:rPr>
            </w:r>
            <w:r>
              <w:rPr>
                <w:webHidden/>
              </w:rPr>
              <w:fldChar w:fldCharType="separate"/>
            </w:r>
            <w:r w:rsidR="006865CC">
              <w:rPr>
                <w:webHidden/>
              </w:rPr>
              <w:t>19</w:t>
            </w:r>
            <w:r>
              <w:rPr>
                <w:webHidden/>
              </w:rPr>
              <w:fldChar w:fldCharType="end"/>
            </w:r>
          </w:hyperlink>
        </w:p>
        <w:p w14:paraId="642B0DCC" w14:textId="627FFEA3" w:rsidR="00B05215" w:rsidRDefault="00B05215">
          <w:r>
            <w:rPr>
              <w:b/>
              <w:bCs/>
            </w:rPr>
            <w:fldChar w:fldCharType="end"/>
          </w:r>
        </w:p>
      </w:sdtContent>
    </w:sdt>
    <w:p w14:paraId="188B4BDF" w14:textId="77777777" w:rsidR="00B05215" w:rsidRDefault="00B05215" w:rsidP="00B05215">
      <w:pPr>
        <w:jc w:val="both"/>
        <w:rPr>
          <w:sz w:val="30"/>
          <w:szCs w:val="30"/>
        </w:rPr>
      </w:pPr>
    </w:p>
    <w:p w14:paraId="721F3F69" w14:textId="33D08DE4" w:rsidR="00B05215" w:rsidRDefault="00B05215">
      <w:pPr>
        <w:suppressAutoHyphens w:val="0"/>
        <w:autoSpaceDN/>
        <w:spacing w:line="278" w:lineRule="auto"/>
        <w:rPr>
          <w:sz w:val="30"/>
          <w:szCs w:val="30"/>
        </w:rPr>
      </w:pPr>
      <w:r>
        <w:rPr>
          <w:sz w:val="30"/>
          <w:szCs w:val="30"/>
        </w:rPr>
        <w:br w:type="page"/>
      </w:r>
    </w:p>
    <w:p w14:paraId="7FF774A2" w14:textId="29E226A6" w:rsidR="00B05215" w:rsidRDefault="006D65AC" w:rsidP="00B05215">
      <w:pPr>
        <w:pStyle w:val="Ttulo1"/>
        <w:rPr>
          <w:color w:val="auto"/>
        </w:rPr>
      </w:pPr>
      <w:bookmarkStart w:id="0" w:name="_Toc219024845"/>
      <w:r>
        <w:rPr>
          <w:color w:val="auto"/>
        </w:rPr>
        <w:lastRenderedPageBreak/>
        <w:t>OBJETIVOS</w:t>
      </w:r>
      <w:r w:rsidR="0078647A">
        <w:rPr>
          <w:color w:val="auto"/>
        </w:rPr>
        <w:t xml:space="preserve"> E INTRODUCCIÓN</w:t>
      </w:r>
      <w:bookmarkEnd w:id="0"/>
    </w:p>
    <w:p w14:paraId="4C650733" w14:textId="77777777" w:rsidR="00B05215" w:rsidRPr="00B05215" w:rsidRDefault="00B05215" w:rsidP="00B05215"/>
    <w:p w14:paraId="1BF2B8F9" w14:textId="4BDB0FBD" w:rsidR="0078647A" w:rsidRPr="0078647A" w:rsidRDefault="0078647A" w:rsidP="00B05215">
      <w:pPr>
        <w:jc w:val="both"/>
      </w:pPr>
      <w:r>
        <w:t>La Tierra genera un campo sobre su superficie de 9,81 m/s</w:t>
      </w:r>
      <w:r>
        <w:rPr>
          <w:vertAlign w:val="superscript"/>
        </w:rPr>
        <w:t>2</w:t>
      </w:r>
      <w:r>
        <w:t xml:space="preserve"> que es muy uniforme. En el supuesto caso de que la Tierra fuera una esfera homogénea, la gravedad en la superficie sería constante, pero lo cierto es que los materiales que forman el subsuelo terrestre no son los mismos y, por tanto, la densidad no es uniforma.</w:t>
      </w:r>
    </w:p>
    <w:p w14:paraId="7184EBC5" w14:textId="3B1F3F8C" w:rsidR="006D65AC" w:rsidRDefault="0078647A" w:rsidP="00B05215">
      <w:pPr>
        <w:jc w:val="both"/>
      </w:pPr>
      <w:r>
        <w:t>Por ello, e</w:t>
      </w:r>
      <w:r w:rsidR="006D65AC">
        <w:t xml:space="preserve">n esta práctica, </w:t>
      </w:r>
      <w:r w:rsidR="00F43E3F">
        <w:t xml:space="preserve">buscamos analizar y representar </w:t>
      </w:r>
      <w:r w:rsidR="006D65AC">
        <w:t xml:space="preserve">mediante un modelo teórico cómo diversas anomalías de masa en el subsuelo terrestre afectan al valor de la gravedad medido sobre la superficie terrestre; entendiéndose las anomalías como distribuciones de masa </w:t>
      </w:r>
      <w:r>
        <w:t xml:space="preserve">local </w:t>
      </w:r>
      <w:r w:rsidR="006D65AC">
        <w:t xml:space="preserve">cuya densidad difiere de una </w:t>
      </w:r>
      <w:proofErr w:type="gramStart"/>
      <w:r w:rsidR="006D65AC">
        <w:t>promedio establecida</w:t>
      </w:r>
      <w:proofErr w:type="gramEnd"/>
      <w:r w:rsidR="006D65AC">
        <w:t xml:space="preserve"> para el subsuelo terrestre. </w:t>
      </w:r>
    </w:p>
    <w:p w14:paraId="4B7BB18D" w14:textId="79BC6DC6" w:rsidR="006D65AC" w:rsidRDefault="006D65AC" w:rsidP="00B05215">
      <w:pPr>
        <w:jc w:val="both"/>
      </w:pPr>
      <w:r>
        <w:t>Además de analizar diferentes geometrías para la distribución de masa anómala, estudiaremos cómo diversas rotaciones modifican a su vez los resultados obtenidos.</w:t>
      </w:r>
    </w:p>
    <w:p w14:paraId="055317A0" w14:textId="77777777" w:rsidR="006D65AC" w:rsidRDefault="006D65AC" w:rsidP="00B05215">
      <w:pPr>
        <w:jc w:val="both"/>
      </w:pPr>
    </w:p>
    <w:p w14:paraId="04F86178" w14:textId="7DDDCC95" w:rsidR="006D65AC" w:rsidRDefault="006D65AC" w:rsidP="00B05215">
      <w:pPr>
        <w:jc w:val="both"/>
      </w:pPr>
      <w:r>
        <w:t xml:space="preserve">  </w:t>
      </w:r>
    </w:p>
    <w:p w14:paraId="7413CCF8" w14:textId="7DDDCC95" w:rsidR="006D65AC" w:rsidRDefault="0078647A" w:rsidP="006D65AC">
      <w:pPr>
        <w:pStyle w:val="Ttulo1"/>
        <w:rPr>
          <w:color w:val="auto"/>
        </w:rPr>
      </w:pPr>
      <w:bookmarkStart w:id="1" w:name="_Toc219024846"/>
      <w:r>
        <w:rPr>
          <w:color w:val="auto"/>
        </w:rPr>
        <w:t>FUNDAMENTO TEÓRICO</w:t>
      </w:r>
      <w:bookmarkEnd w:id="1"/>
    </w:p>
    <w:p w14:paraId="1422D1DC" w14:textId="66EC893D" w:rsidR="0078647A" w:rsidRDefault="0078647A" w:rsidP="006D65AC">
      <w:pPr>
        <w:jc w:val="both"/>
      </w:pPr>
    </w:p>
    <w:p w14:paraId="649B2F73" w14:textId="12745663" w:rsidR="006D65AC" w:rsidRDefault="005B0189" w:rsidP="006D65AC">
      <w:pPr>
        <w:jc w:val="both"/>
      </w:pPr>
      <w:r>
        <w:t>Todo campo de fuerzas conservativo, como la gravedad, tiene su origen en un potencial escalar. El potencial gravitatorio; en particular, representa la energía por unidad de masa en un punto debido a la presencia de materia; por ello, p</w:t>
      </w:r>
      <w:r w:rsidR="006D65AC">
        <w:t xml:space="preserve">artimos de la expresión general para calcular el potencial gravitatorio generado por una masa M, en un punto situado a una distancia r de </w:t>
      </w:r>
      <w:proofErr w:type="gramStart"/>
      <w:r w:rsidR="006D65AC">
        <w:t>la misma</w:t>
      </w:r>
      <w:proofErr w:type="gramEnd"/>
      <w:r w:rsidR="006D65AC">
        <w:t>:</w:t>
      </w:r>
    </w:p>
    <w:p w14:paraId="51904C89" w14:textId="6D568CCD" w:rsidR="006D65AC" w:rsidRDefault="006D65AC" w:rsidP="006D65AC">
      <w:pPr>
        <w:jc w:val="center"/>
      </w:pPr>
      <w:r>
        <w:rPr>
          <w:sz w:val="30"/>
          <w:szCs w:val="30"/>
        </w:rPr>
        <w:t xml:space="preserve">                                        </w:t>
      </w:r>
      <m:oMath>
        <m:r>
          <m:rPr>
            <m:sty m:val="bi"/>
          </m:rPr>
          <w:rPr>
            <w:rFonts w:ascii="Cambria Math" w:hAnsi="Cambria Math"/>
            <w:sz w:val="30"/>
            <w:szCs w:val="30"/>
          </w:rPr>
          <m:t xml:space="preserve">V=-G </m:t>
        </m:r>
        <m:f>
          <m:fPr>
            <m:ctrlPr>
              <w:rPr>
                <w:rFonts w:ascii="Cambria Math" w:hAnsi="Cambria Math"/>
                <w:b/>
                <w:bCs/>
                <w:i/>
                <w:sz w:val="30"/>
                <w:szCs w:val="30"/>
              </w:rPr>
            </m:ctrlPr>
          </m:fPr>
          <m:num>
            <m:r>
              <m:rPr>
                <m:sty m:val="bi"/>
              </m:rPr>
              <w:rPr>
                <w:rFonts w:ascii="Cambria Math" w:hAnsi="Cambria Math"/>
                <w:sz w:val="30"/>
                <w:szCs w:val="30"/>
              </w:rPr>
              <m:t>M</m:t>
            </m:r>
          </m:num>
          <m:den>
            <m:r>
              <m:rPr>
                <m:sty m:val="bi"/>
              </m:rPr>
              <w:rPr>
                <w:rFonts w:ascii="Cambria Math" w:hAnsi="Cambria Math"/>
                <w:sz w:val="30"/>
                <w:szCs w:val="30"/>
              </w:rPr>
              <m:t>R</m:t>
            </m:r>
          </m:den>
        </m:f>
      </m:oMath>
      <w:r>
        <w:rPr>
          <w:sz w:val="30"/>
          <w:szCs w:val="30"/>
        </w:rPr>
        <w:t xml:space="preserve">                                       </w:t>
      </w:r>
      <w:r w:rsidRPr="006D65AC">
        <w:t>(1)</w:t>
      </w:r>
    </w:p>
    <w:p w14:paraId="359E9894" w14:textId="77777777" w:rsidR="006D65AC" w:rsidRPr="006D65AC" w:rsidRDefault="006D65AC" w:rsidP="006D65AC">
      <w:pPr>
        <w:jc w:val="both"/>
        <w:rPr>
          <w:sz w:val="30"/>
          <w:szCs w:val="30"/>
        </w:rPr>
      </w:pPr>
      <w:r>
        <w:t>Donde:</w:t>
      </w:r>
    </w:p>
    <w:p w14:paraId="4683DF8A" w14:textId="1C3EBE9F" w:rsidR="005B0189" w:rsidRPr="005B0189" w:rsidRDefault="005B0189" w:rsidP="005B0189">
      <w:pPr>
        <w:pStyle w:val="Prrafodelista"/>
        <w:numPr>
          <w:ilvl w:val="0"/>
          <w:numId w:val="3"/>
        </w:numPr>
        <w:rPr>
          <w:sz w:val="30"/>
          <w:szCs w:val="30"/>
        </w:rPr>
      </w:pPr>
      <w:r>
        <w:t>V (J / kg): Potencial medido en el punto</w:t>
      </w:r>
    </w:p>
    <w:p w14:paraId="5ADD908F" w14:textId="3B1C44B0" w:rsidR="005B0189" w:rsidRPr="005B0189" w:rsidRDefault="005B0189" w:rsidP="005B0189">
      <w:pPr>
        <w:pStyle w:val="Prrafodelista"/>
        <w:numPr>
          <w:ilvl w:val="0"/>
          <w:numId w:val="3"/>
        </w:numPr>
        <w:rPr>
          <w:sz w:val="30"/>
          <w:szCs w:val="30"/>
        </w:rPr>
      </w:pPr>
      <w:r>
        <w:t>G: constante de gravitación universal, 6,674 · 10</w:t>
      </w:r>
      <w:r>
        <w:rPr>
          <w:vertAlign w:val="superscript"/>
        </w:rPr>
        <w:t>-11</w:t>
      </w:r>
      <w:r>
        <w:t xml:space="preserve"> m</w:t>
      </w:r>
      <w:r>
        <w:rPr>
          <w:vertAlign w:val="superscript"/>
        </w:rPr>
        <w:t>3</w:t>
      </w:r>
      <w:r>
        <w:t>· kg</w:t>
      </w:r>
      <w:r>
        <w:rPr>
          <w:vertAlign w:val="superscript"/>
        </w:rPr>
        <w:t>-1</w:t>
      </w:r>
      <w:r>
        <w:t xml:space="preserve"> · s</w:t>
      </w:r>
      <w:r>
        <w:rPr>
          <w:vertAlign w:val="superscript"/>
        </w:rPr>
        <w:t>-2</w:t>
      </w:r>
    </w:p>
    <w:p w14:paraId="273D8E7A" w14:textId="77777777" w:rsidR="005B0189" w:rsidRPr="005B0189" w:rsidRDefault="005B0189" w:rsidP="005B0189">
      <w:pPr>
        <w:pStyle w:val="Prrafodelista"/>
        <w:numPr>
          <w:ilvl w:val="0"/>
          <w:numId w:val="3"/>
        </w:numPr>
        <w:rPr>
          <w:sz w:val="30"/>
          <w:szCs w:val="30"/>
        </w:rPr>
      </w:pPr>
      <w:r>
        <w:t>M (kg): Masa que genera el potencial</w:t>
      </w:r>
    </w:p>
    <w:p w14:paraId="535A8D31" w14:textId="24E2D9A3" w:rsidR="005B0189" w:rsidRPr="005B0189" w:rsidRDefault="0078647A" w:rsidP="005B0189">
      <w:pPr>
        <w:pStyle w:val="Prrafodelista"/>
        <w:numPr>
          <w:ilvl w:val="0"/>
          <w:numId w:val="3"/>
        </w:numPr>
        <w:rPr>
          <w:sz w:val="30"/>
          <w:szCs w:val="30"/>
        </w:rPr>
      </w:pPr>
      <w:r>
        <w:t>R</w:t>
      </w:r>
      <w:r w:rsidR="005B0189">
        <w:t xml:space="preserve"> (m): Distancia a la que se encuentra el punto donde medimos el potencial</w:t>
      </w:r>
    </w:p>
    <w:p w14:paraId="7CE0809E" w14:textId="77777777" w:rsidR="005B0189" w:rsidRDefault="005B0189" w:rsidP="005B0189">
      <w:pPr>
        <w:jc w:val="both"/>
      </w:pPr>
      <w:r>
        <w:t xml:space="preserve">El signo – del potencial se debe a que el potencial gravitatorio es un potencial atractivo. </w:t>
      </w:r>
    </w:p>
    <w:p w14:paraId="7322F625" w14:textId="42014F9F" w:rsidR="005B0189" w:rsidRDefault="005B0189" w:rsidP="005B0189">
      <w:pPr>
        <w:jc w:val="both"/>
      </w:pPr>
      <w:r>
        <w:lastRenderedPageBreak/>
        <w:t>Así, la gravedad es la manifestación física de la gravedad. Esta se puede calcular como menos el gradiente de este potencial:</w:t>
      </w:r>
    </w:p>
    <w:p w14:paraId="24C3C284" w14:textId="1BBBC960" w:rsidR="005B0189" w:rsidRDefault="005B0189" w:rsidP="005B0189">
      <w:pPr>
        <w:jc w:val="center"/>
      </w:pPr>
      <w:r>
        <w:rPr>
          <w:sz w:val="30"/>
          <w:szCs w:val="30"/>
        </w:rPr>
        <w:t xml:space="preserve">                        </w:t>
      </w:r>
      <w:r w:rsidR="00107F8E">
        <w:rPr>
          <w:sz w:val="30"/>
          <w:szCs w:val="30"/>
        </w:rPr>
        <w:t xml:space="preserve">       </w:t>
      </w:r>
      <w:r>
        <w:rPr>
          <w:sz w:val="30"/>
          <w:szCs w:val="30"/>
        </w:rPr>
        <w:t xml:space="preserve">            </w:t>
      </w:r>
      <m:oMath>
        <m:r>
          <m:rPr>
            <m:sty m:val="bi"/>
          </m:rPr>
          <w:rPr>
            <w:rFonts w:ascii="Cambria Math" w:hAnsi="Cambria Math"/>
            <w:sz w:val="30"/>
            <w:szCs w:val="30"/>
          </w:rPr>
          <m:t>g= -</m:t>
        </m:r>
        <m:r>
          <m:rPr>
            <m:sty m:val="b"/>
          </m:rPr>
          <w:rPr>
            <w:rFonts w:ascii="Cambria Math" w:hAnsi="Cambria Math"/>
            <w:sz w:val="30"/>
            <w:szCs w:val="30"/>
          </w:rPr>
          <m:t>∇</m:t>
        </m:r>
        <m:r>
          <m:rPr>
            <m:sty m:val="bi"/>
          </m:rPr>
          <w:rPr>
            <w:rFonts w:ascii="Cambria Math" w:hAnsi="Cambria Math"/>
            <w:sz w:val="30"/>
            <w:szCs w:val="30"/>
          </w:rPr>
          <m:t xml:space="preserve"> V</m:t>
        </m:r>
      </m:oMath>
      <w:r>
        <w:rPr>
          <w:sz w:val="30"/>
          <w:szCs w:val="30"/>
        </w:rPr>
        <w:t xml:space="preserve">                                    </w:t>
      </w:r>
      <w:r w:rsidR="00107F8E">
        <w:rPr>
          <w:sz w:val="30"/>
          <w:szCs w:val="30"/>
        </w:rPr>
        <w:t xml:space="preserve">  </w:t>
      </w:r>
      <w:r>
        <w:rPr>
          <w:sz w:val="30"/>
          <w:szCs w:val="30"/>
        </w:rPr>
        <w:t xml:space="preserve">   </w:t>
      </w:r>
      <w:r w:rsidRPr="005B0189">
        <w:t>(2)</w:t>
      </w:r>
    </w:p>
    <w:p w14:paraId="4D3EA1C1" w14:textId="77777777" w:rsidR="005B0189" w:rsidRDefault="005B0189" w:rsidP="005B0189">
      <w:pPr>
        <w:jc w:val="both"/>
      </w:pPr>
    </w:p>
    <w:p w14:paraId="312EFF16" w14:textId="21535895" w:rsidR="005B0189" w:rsidRDefault="005B0189" w:rsidP="005B0189">
      <w:pPr>
        <w:jc w:val="both"/>
      </w:pPr>
      <w:r>
        <w:t>Esto significa que la fuerza gravitatoria apunta siempre hacia donde el potencial disminuye más rápidamente, (donde se encuentra la masa)</w:t>
      </w:r>
      <w:r w:rsidR="004B0BE6">
        <w:t xml:space="preserve">. </w:t>
      </w:r>
    </w:p>
    <w:p w14:paraId="078D0B29" w14:textId="1228CC7A" w:rsidR="004B0BE6" w:rsidRDefault="004B0BE6" w:rsidP="00F43E3F">
      <w:pPr>
        <w:jc w:val="both"/>
      </w:pPr>
      <w:r>
        <w:t xml:space="preserve">La aceleración de la gravedad que genera un punto a una distancia r </w:t>
      </w:r>
      <w:proofErr w:type="gramStart"/>
      <w:r>
        <w:t>del mismo</w:t>
      </w:r>
      <w:proofErr w:type="gramEnd"/>
      <w:r>
        <w:t xml:space="preserve"> es un vector mientras que en los estudios de gravimetría que se realizan sobre la superficie terrestre se mide la componente z de la gravedad, siendo z el eje perpendicular a la superficie terrestre</w:t>
      </w:r>
      <w:r w:rsidR="00F43E3F">
        <w:t>. El siguiente esquema muestra el funcionamiento de un gravímetro:</w:t>
      </w:r>
    </w:p>
    <w:p w14:paraId="6B5C5B8C" w14:textId="77777777" w:rsidR="00F43E3F" w:rsidRDefault="00F43E3F" w:rsidP="00F43E3F">
      <w:pPr>
        <w:jc w:val="both"/>
      </w:pPr>
    </w:p>
    <w:p w14:paraId="3052FAB4" w14:textId="0704749C" w:rsidR="00F43E3F" w:rsidRDefault="00F43E3F" w:rsidP="00F43E3F">
      <w:pPr>
        <w:jc w:val="center"/>
      </w:pPr>
      <w:r w:rsidRPr="00F43E3F">
        <w:rPr>
          <w:noProof/>
        </w:rPr>
        <w:drawing>
          <wp:inline distT="0" distB="0" distL="0" distR="0" wp14:anchorId="50FA47BB" wp14:editId="3580BFFE">
            <wp:extent cx="4523509" cy="2469206"/>
            <wp:effectExtent l="0" t="0" r="0" b="7620"/>
            <wp:docPr id="6648567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6725" name="Imagen 1" descr="Diagrama&#10;&#10;El contenido generado por IA puede ser incorrecto."/>
                    <pic:cNvPicPr/>
                  </pic:nvPicPr>
                  <pic:blipFill>
                    <a:blip r:embed="rId8"/>
                    <a:stretch>
                      <a:fillRect/>
                    </a:stretch>
                  </pic:blipFill>
                  <pic:spPr>
                    <a:xfrm>
                      <a:off x="0" y="0"/>
                      <a:ext cx="4528205" cy="2471769"/>
                    </a:xfrm>
                    <a:prstGeom prst="rect">
                      <a:avLst/>
                    </a:prstGeom>
                  </pic:spPr>
                </pic:pic>
              </a:graphicData>
            </a:graphic>
          </wp:inline>
        </w:drawing>
      </w:r>
    </w:p>
    <w:p w14:paraId="0929771E" w14:textId="61A934E1" w:rsidR="004B0BE6" w:rsidRDefault="00F43E3F" w:rsidP="00F43E3F">
      <w:pPr>
        <w:jc w:val="center"/>
        <w:rPr>
          <w:sz w:val="20"/>
          <w:szCs w:val="20"/>
        </w:rPr>
      </w:pPr>
      <w:r>
        <w:rPr>
          <w:sz w:val="20"/>
          <w:szCs w:val="20"/>
        </w:rPr>
        <w:t>Imagen 1: Funcionamiento de un gravímetro</w:t>
      </w:r>
    </w:p>
    <w:p w14:paraId="12F358EA" w14:textId="6CBE5186" w:rsidR="00F43E3F" w:rsidRDefault="00F43E3F" w:rsidP="00F43E3F">
      <w:pPr>
        <w:jc w:val="both"/>
      </w:pPr>
      <w:r>
        <w:t>Como podemos observar, los gravímetros se comportan como balances de resorte que l</w:t>
      </w:r>
      <w:r w:rsidR="0046616A">
        <w:t>l</w:t>
      </w:r>
      <w:r>
        <w:t xml:space="preserve">evan una masa constante de forma que variaciones en el peso de la masa causada por variaciones en la gravedad hacen que la longitud del resorte varíe, dando así una medida para ese cambio. </w:t>
      </w:r>
    </w:p>
    <w:p w14:paraId="2DF428D6" w14:textId="41EE863D" w:rsidR="00F43E3F" w:rsidRDefault="00F43E3F" w:rsidP="00F43E3F">
      <w:pPr>
        <w:jc w:val="both"/>
      </w:pPr>
      <w:r>
        <w:t xml:space="preserve">Siendo el objetivo de este trabajo simular las medidas realizadas por el gravímetro, calcularemos </w:t>
      </w:r>
      <w:r w:rsidR="0046616A">
        <w:t xml:space="preserve">exclusivamente </w:t>
      </w:r>
      <w:r>
        <w:t>la componente z de la gravedad total tal y como se indica en la imagen, siendo el cos (θ) = profundidad / distancia al punto = z / r.</w:t>
      </w:r>
    </w:p>
    <w:p w14:paraId="681251FF" w14:textId="170325EF" w:rsidR="009621C8" w:rsidRDefault="0046616A" w:rsidP="00F43E3F">
      <w:pPr>
        <w:jc w:val="both"/>
      </w:pPr>
      <w:r>
        <w:t>Por el principio de superposición, la gravedad total media es la suma vectorial de la gravedad generada por la anomalía y la gravedad generada por la Tierra.</w:t>
      </w:r>
    </w:p>
    <w:p w14:paraId="732EC8A8" w14:textId="77777777" w:rsidR="0046616A" w:rsidRDefault="0046616A" w:rsidP="00F43E3F">
      <w:pPr>
        <w:jc w:val="both"/>
      </w:pPr>
    </w:p>
    <w:p w14:paraId="554F188F" w14:textId="340306F6" w:rsidR="0078647A" w:rsidRDefault="009621C8" w:rsidP="00F43E3F">
      <w:pPr>
        <w:jc w:val="both"/>
      </w:pPr>
      <w:r>
        <w:lastRenderedPageBreak/>
        <w:t xml:space="preserve">Así, la expresión general para el cálculo teórico de la gravedad, </w:t>
      </w:r>
      <w:proofErr w:type="spellStart"/>
      <w:r>
        <w:t>g</w:t>
      </w:r>
      <w:r>
        <w:rPr>
          <w:vertAlign w:val="subscript"/>
        </w:rPr>
        <w:t>z</w:t>
      </w:r>
      <w:proofErr w:type="spellEnd"/>
      <w:r>
        <w:t xml:space="preserve"> generada por una distribución volumétrica de masa </w:t>
      </w:r>
      <w:r w:rsidR="0046616A">
        <w:t>en</w:t>
      </w:r>
      <w:r>
        <w:t xml:space="preserve"> un punto a una distancia r es:</w:t>
      </w:r>
    </w:p>
    <w:p w14:paraId="623D2770" w14:textId="77777777" w:rsidR="009621C8" w:rsidRDefault="009621C8" w:rsidP="00F43E3F">
      <w:pPr>
        <w:jc w:val="both"/>
      </w:pPr>
    </w:p>
    <w:p w14:paraId="0DBF63DD" w14:textId="351BBABD" w:rsidR="00F43E3F" w:rsidRPr="00F43E3F" w:rsidRDefault="00F43E3F" w:rsidP="00F43E3F">
      <w:pPr>
        <w:jc w:val="center"/>
        <w:rPr>
          <w:rFonts w:eastAsiaTheme="minorEastAsia"/>
          <w:b/>
          <w:bCs/>
          <w:sz w:val="30"/>
          <w:szCs w:val="30"/>
        </w:rPr>
      </w:pPr>
      <w:r>
        <w:rPr>
          <w:b/>
          <w:bCs/>
          <w:sz w:val="30"/>
          <w:szCs w:val="30"/>
        </w:rPr>
        <w:t xml:space="preserve">                                              </w:t>
      </w:r>
      <m:oMath>
        <m:sSub>
          <m:sSubPr>
            <m:ctrlPr>
              <w:rPr>
                <w:rFonts w:ascii="Cambria Math" w:hAnsi="Cambria Math"/>
                <w:b/>
                <w:bCs/>
                <w:i/>
                <w:sz w:val="30"/>
                <w:szCs w:val="30"/>
              </w:rPr>
            </m:ctrlPr>
          </m:sSubPr>
          <m:e>
            <m:r>
              <m:rPr>
                <m:sty m:val="bi"/>
              </m:rPr>
              <w:rPr>
                <w:rFonts w:ascii="Cambria Math" w:hAnsi="Cambria Math"/>
                <w:sz w:val="30"/>
                <w:szCs w:val="30"/>
              </w:rPr>
              <m:t>g</m:t>
            </m:r>
          </m:e>
          <m:sub>
            <m:r>
              <m:rPr>
                <m:sty m:val="bi"/>
              </m:rPr>
              <w:rPr>
                <w:rFonts w:ascii="Cambria Math" w:hAnsi="Cambria Math"/>
                <w:sz w:val="30"/>
                <w:szCs w:val="30"/>
              </w:rPr>
              <m:t>z</m:t>
            </m:r>
          </m:sub>
        </m:sSub>
        <m:r>
          <m:rPr>
            <m:sty m:val="bi"/>
          </m:rPr>
          <w:rPr>
            <w:rFonts w:ascii="Cambria Math" w:hAnsi="Cambria Math"/>
            <w:sz w:val="30"/>
            <w:szCs w:val="30"/>
          </w:rPr>
          <m:t>= G</m:t>
        </m:r>
        <m:nary>
          <m:naryPr>
            <m:chr m:val="∭"/>
            <m:limLoc m:val="undOvr"/>
            <m:subHide m:val="1"/>
            <m:supHide m:val="1"/>
            <m:ctrlPr>
              <w:rPr>
                <w:rFonts w:ascii="Cambria Math" w:hAnsi="Cambria Math"/>
                <w:b/>
                <w:bCs/>
                <w:i/>
                <w:sz w:val="30"/>
                <w:szCs w:val="30"/>
              </w:rPr>
            </m:ctrlPr>
          </m:naryPr>
          <m:sub/>
          <m:sup/>
          <m:e>
            <m:f>
              <m:fPr>
                <m:ctrlPr>
                  <w:rPr>
                    <w:rFonts w:ascii="Cambria Math" w:hAnsi="Cambria Math"/>
                    <w:b/>
                    <w:bCs/>
                    <w:i/>
                    <w:sz w:val="30"/>
                    <w:szCs w:val="30"/>
                  </w:rPr>
                </m:ctrlPr>
              </m:fPr>
              <m:num>
                <m:r>
                  <m:rPr>
                    <m:sty m:val="bi"/>
                  </m:rPr>
                  <w:rPr>
                    <w:rFonts w:ascii="Cambria Math" w:hAnsi="Cambria Math"/>
                    <w:sz w:val="30"/>
                    <w:szCs w:val="30"/>
                  </w:rPr>
                  <m:t>ρ·z</m:t>
                </m:r>
              </m:num>
              <m:den>
                <m:sSup>
                  <m:sSupPr>
                    <m:ctrlPr>
                      <w:rPr>
                        <w:rFonts w:ascii="Cambria Math" w:hAnsi="Cambria Math"/>
                        <w:b/>
                        <w:bCs/>
                        <w:i/>
                        <w:sz w:val="30"/>
                        <w:szCs w:val="30"/>
                      </w:rPr>
                    </m:ctrlPr>
                  </m:sSupPr>
                  <m:e>
                    <m:r>
                      <m:rPr>
                        <m:sty m:val="bi"/>
                      </m:rPr>
                      <w:rPr>
                        <w:rFonts w:ascii="Cambria Math" w:hAnsi="Cambria Math"/>
                        <w:sz w:val="30"/>
                        <w:szCs w:val="30"/>
                      </w:rPr>
                      <m:t>r</m:t>
                    </m:r>
                  </m:e>
                  <m:sup>
                    <m:r>
                      <m:rPr>
                        <m:sty m:val="bi"/>
                      </m:rPr>
                      <w:rPr>
                        <w:rFonts w:ascii="Cambria Math" w:hAnsi="Cambria Math"/>
                        <w:sz w:val="30"/>
                        <w:szCs w:val="30"/>
                      </w:rPr>
                      <m:t>3</m:t>
                    </m:r>
                  </m:sup>
                </m:sSup>
              </m:den>
            </m:f>
            <m:r>
              <m:rPr>
                <m:sty m:val="bi"/>
              </m:rPr>
              <w:rPr>
                <w:rFonts w:ascii="Cambria Math" w:hAnsi="Cambria Math"/>
                <w:sz w:val="30"/>
                <w:szCs w:val="30"/>
              </w:rPr>
              <m:t xml:space="preserve"> dV</m:t>
            </m:r>
          </m:e>
        </m:nary>
      </m:oMath>
      <w:r>
        <w:rPr>
          <w:rFonts w:eastAsiaTheme="minorEastAsia"/>
          <w:b/>
          <w:bCs/>
          <w:sz w:val="30"/>
          <w:szCs w:val="30"/>
        </w:rPr>
        <w:t xml:space="preserve">                                           </w:t>
      </w:r>
      <w:r w:rsidRPr="00F43E3F">
        <w:rPr>
          <w:rFonts w:eastAsiaTheme="minorEastAsia"/>
        </w:rPr>
        <w:t>(3)</w:t>
      </w:r>
    </w:p>
    <w:p w14:paraId="5508F49B" w14:textId="3271FB66" w:rsidR="00F43E3F" w:rsidRDefault="00F43E3F" w:rsidP="00F43E3F">
      <w:pPr>
        <w:jc w:val="both"/>
      </w:pPr>
      <w:r>
        <w:t>Donde:</w:t>
      </w:r>
    </w:p>
    <w:p w14:paraId="1B51041D" w14:textId="0479BE55" w:rsidR="00F43E3F" w:rsidRDefault="00F43E3F" w:rsidP="00F43E3F">
      <w:pPr>
        <w:pStyle w:val="Prrafodelista"/>
        <w:numPr>
          <w:ilvl w:val="0"/>
          <w:numId w:val="4"/>
        </w:numPr>
        <w:jc w:val="both"/>
      </w:pPr>
      <w:proofErr w:type="spellStart"/>
      <w:r w:rsidRPr="00F43E3F">
        <w:t>g</w:t>
      </w:r>
      <w:r w:rsidRPr="00F43E3F">
        <w:rPr>
          <w:vertAlign w:val="subscript"/>
        </w:rPr>
        <w:t>z</w:t>
      </w:r>
      <w:proofErr w:type="spellEnd"/>
      <w:r w:rsidRPr="00F43E3F">
        <w:rPr>
          <w:vertAlign w:val="subscript"/>
        </w:rPr>
        <w:t xml:space="preserve"> </w:t>
      </w:r>
      <w:r w:rsidRPr="00F43E3F">
        <w:t>(m/s</w:t>
      </w:r>
      <w:r w:rsidRPr="00F43E3F">
        <w:rPr>
          <w:vertAlign w:val="superscript"/>
        </w:rPr>
        <w:t>2</w:t>
      </w:r>
      <w:r w:rsidRPr="00F43E3F">
        <w:t>): Gravedad sobr</w:t>
      </w:r>
      <w:r>
        <w:t>e el eje z.</w:t>
      </w:r>
    </w:p>
    <w:p w14:paraId="5F8CA179" w14:textId="77777777" w:rsidR="00F43E3F" w:rsidRPr="005B0189" w:rsidRDefault="00F43E3F" w:rsidP="00F43E3F">
      <w:pPr>
        <w:pStyle w:val="Prrafodelista"/>
        <w:numPr>
          <w:ilvl w:val="0"/>
          <w:numId w:val="4"/>
        </w:numPr>
        <w:rPr>
          <w:sz w:val="30"/>
          <w:szCs w:val="30"/>
        </w:rPr>
      </w:pPr>
      <w:r>
        <w:t>G: constante de gravitación universal, 6,674 · 10</w:t>
      </w:r>
      <w:r>
        <w:rPr>
          <w:vertAlign w:val="superscript"/>
        </w:rPr>
        <w:t>-11</w:t>
      </w:r>
      <w:r>
        <w:t xml:space="preserve"> m</w:t>
      </w:r>
      <w:r>
        <w:rPr>
          <w:vertAlign w:val="superscript"/>
        </w:rPr>
        <w:t>3</w:t>
      </w:r>
      <w:r>
        <w:t>· kg</w:t>
      </w:r>
      <w:r>
        <w:rPr>
          <w:vertAlign w:val="superscript"/>
        </w:rPr>
        <w:t>-1</w:t>
      </w:r>
      <w:r>
        <w:t xml:space="preserve"> · s</w:t>
      </w:r>
      <w:r>
        <w:rPr>
          <w:vertAlign w:val="superscript"/>
        </w:rPr>
        <w:t>-2</w:t>
      </w:r>
    </w:p>
    <w:p w14:paraId="197C7782" w14:textId="2AB725C4" w:rsidR="00F43E3F" w:rsidRDefault="009621C8" w:rsidP="00F43E3F">
      <w:pPr>
        <w:pStyle w:val="Prrafodelista"/>
        <w:numPr>
          <w:ilvl w:val="0"/>
          <w:numId w:val="4"/>
        </w:numPr>
        <w:jc w:val="both"/>
      </w:pPr>
      <w:r>
        <w:t>ρ</w:t>
      </w:r>
      <w:r w:rsidR="0078647A">
        <w:t xml:space="preserve"> </w:t>
      </w:r>
      <w:r w:rsidR="00F43E3F">
        <w:t>(kg</w:t>
      </w:r>
      <w:r>
        <w:t>/m</w:t>
      </w:r>
      <w:r>
        <w:rPr>
          <w:vertAlign w:val="superscript"/>
        </w:rPr>
        <w:t>3</w:t>
      </w:r>
      <w:r w:rsidR="00F43E3F">
        <w:t xml:space="preserve">): </w:t>
      </w:r>
      <w:r>
        <w:t>Densidad volumétrica de la densidad de masa</w:t>
      </w:r>
    </w:p>
    <w:p w14:paraId="73A1706B" w14:textId="4CC6C3D6" w:rsidR="0078647A" w:rsidRDefault="009621C8" w:rsidP="00F43E3F">
      <w:pPr>
        <w:pStyle w:val="Prrafodelista"/>
        <w:numPr>
          <w:ilvl w:val="0"/>
          <w:numId w:val="4"/>
        </w:numPr>
        <w:jc w:val="both"/>
      </w:pPr>
      <w:r>
        <w:t>z</w:t>
      </w:r>
      <w:r w:rsidR="0078647A">
        <w:rPr>
          <w:vertAlign w:val="subscript"/>
        </w:rPr>
        <w:t xml:space="preserve"> </w:t>
      </w:r>
      <w:r w:rsidR="0078647A">
        <w:t xml:space="preserve">(m) Altura desde </w:t>
      </w:r>
      <w:r>
        <w:t xml:space="preserve">el diferencial de masa considerado </w:t>
      </w:r>
      <w:r w:rsidR="0078647A">
        <w:t>hasta el punto</w:t>
      </w:r>
    </w:p>
    <w:p w14:paraId="363A4A1F" w14:textId="5B4C2167" w:rsidR="0078647A" w:rsidRDefault="009621C8" w:rsidP="00F43E3F">
      <w:pPr>
        <w:pStyle w:val="Prrafodelista"/>
        <w:numPr>
          <w:ilvl w:val="0"/>
          <w:numId w:val="4"/>
        </w:numPr>
        <w:jc w:val="both"/>
      </w:pPr>
      <w:r>
        <w:t>r</w:t>
      </w:r>
      <w:r w:rsidR="0078647A">
        <w:t xml:space="preserve"> (m): Distancia desde </w:t>
      </w:r>
      <w:r>
        <w:t>el diferencial de masa</w:t>
      </w:r>
      <w:r w:rsidR="0078647A">
        <w:t xml:space="preserve"> hasta el punto donde medimos la gravedad</w:t>
      </w:r>
    </w:p>
    <w:p w14:paraId="54D63B2F" w14:textId="7BB68C15" w:rsidR="009621C8" w:rsidRDefault="009621C8" w:rsidP="00F43E3F">
      <w:pPr>
        <w:pStyle w:val="Prrafodelista"/>
        <w:numPr>
          <w:ilvl w:val="0"/>
          <w:numId w:val="4"/>
        </w:numPr>
        <w:jc w:val="both"/>
      </w:pPr>
      <w:proofErr w:type="spellStart"/>
      <w:r>
        <w:t>dV</w:t>
      </w:r>
      <w:proofErr w:type="spellEnd"/>
      <w:r>
        <w:t xml:space="preserve"> (m</w:t>
      </w:r>
      <w:r>
        <w:rPr>
          <w:vertAlign w:val="superscript"/>
        </w:rPr>
        <w:t>3</w:t>
      </w:r>
      <w:r>
        <w:t>): Diferencial de volumen de la distribución de masa total considerado.</w:t>
      </w:r>
    </w:p>
    <w:p w14:paraId="3AE40877" w14:textId="77777777" w:rsidR="00F5659D" w:rsidRDefault="00F5659D" w:rsidP="00F5659D">
      <w:pPr>
        <w:jc w:val="both"/>
      </w:pPr>
    </w:p>
    <w:p w14:paraId="082F422E" w14:textId="5684E905" w:rsidR="00F5659D" w:rsidRDefault="00F5659D" w:rsidP="00F5659D">
      <w:pPr>
        <w:jc w:val="both"/>
      </w:pPr>
      <w:r>
        <w:t>En el caso del caso discreto, la expresión queda como:</w:t>
      </w:r>
    </w:p>
    <w:p w14:paraId="07CED82F" w14:textId="4C00F609" w:rsidR="00F5659D" w:rsidRDefault="00F5659D" w:rsidP="00F5659D">
      <w:pPr>
        <w:jc w:val="center"/>
      </w:pPr>
      <w:r>
        <w:rPr>
          <w:b/>
          <w:bCs/>
          <w:sz w:val="30"/>
          <w:szCs w:val="30"/>
        </w:rPr>
        <w:t xml:space="preserve">                                           </w:t>
      </w:r>
      <m:oMath>
        <m:sSub>
          <m:sSubPr>
            <m:ctrlPr>
              <w:rPr>
                <w:rFonts w:ascii="Cambria Math" w:hAnsi="Cambria Math"/>
                <w:b/>
                <w:bCs/>
                <w:i/>
                <w:sz w:val="30"/>
                <w:szCs w:val="30"/>
              </w:rPr>
            </m:ctrlPr>
          </m:sSubPr>
          <m:e>
            <m:r>
              <m:rPr>
                <m:sty m:val="bi"/>
              </m:rPr>
              <w:rPr>
                <w:rFonts w:ascii="Cambria Math" w:hAnsi="Cambria Math"/>
                <w:sz w:val="30"/>
                <w:szCs w:val="30"/>
              </w:rPr>
              <m:t>g</m:t>
            </m:r>
          </m:e>
          <m:sub>
            <m:r>
              <m:rPr>
                <m:sty m:val="bi"/>
              </m:rPr>
              <w:rPr>
                <w:rFonts w:ascii="Cambria Math" w:hAnsi="Cambria Math"/>
                <w:sz w:val="30"/>
                <w:szCs w:val="30"/>
              </w:rPr>
              <m:t>z</m:t>
            </m:r>
          </m:sub>
        </m:sSub>
        <m:r>
          <m:rPr>
            <m:sty m:val="bi"/>
          </m:rPr>
          <w:rPr>
            <w:rFonts w:ascii="Cambria Math" w:hAnsi="Cambria Math"/>
            <w:sz w:val="30"/>
            <w:szCs w:val="30"/>
          </w:rPr>
          <m:t>= G</m:t>
        </m:r>
        <m:f>
          <m:fPr>
            <m:ctrlPr>
              <w:rPr>
                <w:rFonts w:ascii="Cambria Math" w:hAnsi="Cambria Math"/>
                <w:b/>
                <w:bCs/>
                <w:i/>
                <w:sz w:val="30"/>
                <w:szCs w:val="30"/>
              </w:rPr>
            </m:ctrlPr>
          </m:fPr>
          <m:num>
            <m:r>
              <m:rPr>
                <m:sty m:val="bi"/>
              </m:rPr>
              <w:rPr>
                <w:rFonts w:ascii="Cambria Math" w:hAnsi="Cambria Math"/>
                <w:sz w:val="30"/>
                <w:szCs w:val="30"/>
              </w:rPr>
              <m:t>m·z</m:t>
            </m:r>
          </m:num>
          <m:den>
            <m:sSup>
              <m:sSupPr>
                <m:ctrlPr>
                  <w:rPr>
                    <w:rFonts w:ascii="Cambria Math" w:hAnsi="Cambria Math"/>
                    <w:b/>
                    <w:bCs/>
                    <w:i/>
                    <w:sz w:val="30"/>
                    <w:szCs w:val="30"/>
                  </w:rPr>
                </m:ctrlPr>
              </m:sSupPr>
              <m:e>
                <m:r>
                  <m:rPr>
                    <m:sty m:val="bi"/>
                  </m:rPr>
                  <w:rPr>
                    <w:rFonts w:ascii="Cambria Math" w:hAnsi="Cambria Math"/>
                    <w:sz w:val="30"/>
                    <w:szCs w:val="30"/>
                  </w:rPr>
                  <m:t>r</m:t>
                </m:r>
              </m:e>
              <m:sup>
                <m:r>
                  <m:rPr>
                    <m:sty m:val="bi"/>
                  </m:rPr>
                  <w:rPr>
                    <w:rFonts w:ascii="Cambria Math" w:hAnsi="Cambria Math"/>
                    <w:sz w:val="30"/>
                    <w:szCs w:val="30"/>
                  </w:rPr>
                  <m:t>3</m:t>
                </m:r>
              </m:sup>
            </m:sSup>
          </m:den>
        </m:f>
      </m:oMath>
      <w:r>
        <w:rPr>
          <w:rFonts w:eastAsiaTheme="minorEastAsia"/>
          <w:b/>
          <w:bCs/>
          <w:sz w:val="30"/>
          <w:szCs w:val="30"/>
        </w:rPr>
        <w:t xml:space="preserve">                                           </w:t>
      </w:r>
      <w:r w:rsidRPr="00F43E3F">
        <w:rPr>
          <w:rFonts w:eastAsiaTheme="minorEastAsia"/>
        </w:rPr>
        <w:t>(</w:t>
      </w:r>
      <w:r>
        <w:rPr>
          <w:rFonts w:eastAsiaTheme="minorEastAsia"/>
        </w:rPr>
        <w:t>4</w:t>
      </w:r>
      <w:r w:rsidRPr="00F43E3F">
        <w:rPr>
          <w:rFonts w:eastAsiaTheme="minorEastAsia"/>
        </w:rPr>
        <w:t>)</w:t>
      </w:r>
    </w:p>
    <w:p w14:paraId="19BED029" w14:textId="7BE79AD4" w:rsidR="006D65AC" w:rsidRDefault="006D65AC" w:rsidP="0046616A">
      <w:pPr>
        <w:jc w:val="both"/>
      </w:pPr>
      <w:r w:rsidRPr="00F43E3F">
        <w:br/>
      </w:r>
      <w:r w:rsidR="0046616A">
        <w:t>Para obtener el valor de la gravedad generada exclusivamente por la anomalía, consideraremos la variación de densidad</w:t>
      </w:r>
      <w:r w:rsidR="006F1961">
        <w:t xml:space="preserve">, </w:t>
      </w:r>
      <m:oMath>
        <m:r>
          <w:rPr>
            <w:rFonts w:ascii="Cambria Math" w:hAnsi="Cambria Math"/>
          </w:rPr>
          <m:t>∆ρ</m:t>
        </m:r>
      </m:oMath>
      <w:r w:rsidR="0046616A">
        <w:t xml:space="preserve"> que se produce entre esos puntos entre la densidad de la anomalía de masa y </w:t>
      </w:r>
      <w:proofErr w:type="gramStart"/>
      <w:r w:rsidR="0046616A">
        <w:t>la promedio</w:t>
      </w:r>
      <w:proofErr w:type="gramEnd"/>
      <w:r w:rsidR="0046616A">
        <w:t xml:space="preserve"> del material del subsuelo, que consideramos rocoso con una densidad de 1900 kg / m</w:t>
      </w:r>
      <w:r w:rsidR="0046616A">
        <w:rPr>
          <w:vertAlign w:val="superscript"/>
        </w:rPr>
        <w:t>3</w:t>
      </w:r>
      <w:r w:rsidR="0046616A">
        <w:t>.</w:t>
      </w:r>
    </w:p>
    <w:p w14:paraId="2C4E9589" w14:textId="2551C9CB" w:rsidR="0046616A" w:rsidRDefault="0046616A" w:rsidP="0046616A">
      <w:pPr>
        <w:jc w:val="both"/>
      </w:pPr>
    </w:p>
    <w:p w14:paraId="5147F747" w14:textId="77777777" w:rsidR="006F1961" w:rsidRDefault="006F1961" w:rsidP="0046616A">
      <w:pPr>
        <w:jc w:val="both"/>
      </w:pPr>
    </w:p>
    <w:p w14:paraId="71EC7429" w14:textId="77777777" w:rsidR="006F1961" w:rsidRDefault="006F1961">
      <w:pPr>
        <w:suppressAutoHyphens w:val="0"/>
        <w:autoSpaceDN/>
        <w:spacing w:line="278" w:lineRule="auto"/>
        <w:rPr>
          <w:rFonts w:asciiTheme="majorHAnsi" w:eastAsiaTheme="majorEastAsia" w:hAnsiTheme="majorHAnsi" w:cstheme="majorBidi"/>
          <w:kern w:val="2"/>
          <w:sz w:val="40"/>
          <w:szCs w:val="40"/>
          <w14:ligatures w14:val="standardContextual"/>
        </w:rPr>
      </w:pPr>
      <w:r>
        <w:br w:type="page"/>
      </w:r>
    </w:p>
    <w:p w14:paraId="1619FF8D" w14:textId="22F1D6FA" w:rsidR="006F1961" w:rsidRDefault="006F1961" w:rsidP="006F1961">
      <w:pPr>
        <w:pStyle w:val="Ttulo1"/>
        <w:rPr>
          <w:color w:val="auto"/>
        </w:rPr>
      </w:pPr>
      <w:bookmarkStart w:id="2" w:name="_Toc219024847"/>
      <w:r>
        <w:rPr>
          <w:color w:val="auto"/>
        </w:rPr>
        <w:lastRenderedPageBreak/>
        <w:t>PROCEDIMIENTO</w:t>
      </w:r>
      <w:r w:rsidR="00AD5A99">
        <w:rPr>
          <w:color w:val="auto"/>
        </w:rPr>
        <w:t xml:space="preserve"> Y </w:t>
      </w:r>
      <w:r w:rsidR="003126E2">
        <w:rPr>
          <w:color w:val="auto"/>
        </w:rPr>
        <w:t>ANÁLISIS DE RESULTADOS</w:t>
      </w:r>
      <w:bookmarkEnd w:id="2"/>
    </w:p>
    <w:p w14:paraId="54AF2537" w14:textId="64333ED6" w:rsidR="006F1961" w:rsidRDefault="006F1961" w:rsidP="006F1961"/>
    <w:p w14:paraId="637D0A9A" w14:textId="4C3B34B1" w:rsidR="006F1961" w:rsidRDefault="006F1961" w:rsidP="006F1961">
      <w:pPr>
        <w:jc w:val="both"/>
      </w:pPr>
      <w:r>
        <w:t xml:space="preserve">Para poder calcular y representar lo comentado anteriormente, en el modelo se trabaja con discretizaciones, donde dividimos el espacio en celdas o </w:t>
      </w:r>
      <w:proofErr w:type="spellStart"/>
      <w:r>
        <w:t>vóxeles</w:t>
      </w:r>
      <w:proofErr w:type="spellEnd"/>
      <w:r>
        <w:t xml:space="preserve"> de forma que la integral para el cálculo de gravedad se transforma en una suma discreta de un número finito de valores. </w:t>
      </w:r>
    </w:p>
    <w:p w14:paraId="2CA54912" w14:textId="5E17D6AE" w:rsidR="006F1961" w:rsidRDefault="006F1961" w:rsidP="006F1961">
      <w:pPr>
        <w:jc w:val="both"/>
      </w:pPr>
      <w:r>
        <w:t xml:space="preserve"> En nuestra situación teórica, estamos trabajando sobre una </w:t>
      </w:r>
      <w:r w:rsidRPr="00AD5A99">
        <w:rPr>
          <w:b/>
          <w:bCs/>
        </w:rPr>
        <w:t>superficie de 5 km</w:t>
      </w:r>
      <w:r w:rsidRPr="00AD5A99">
        <w:rPr>
          <w:b/>
          <w:bCs/>
          <w:vertAlign w:val="superscript"/>
        </w:rPr>
        <w:t>2</w:t>
      </w:r>
      <w:r w:rsidRPr="00AD5A99">
        <w:rPr>
          <w:b/>
          <w:bCs/>
        </w:rPr>
        <w:t xml:space="preserve"> </w:t>
      </w:r>
      <w:r>
        <w:t xml:space="preserve">que consideramos lisa. Debido a la pequeña variación que genera la anomalía de masa, la diferencia de gravedad entre dos puntos próximos apenas es notable; es por eso </w:t>
      </w:r>
      <w:proofErr w:type="gramStart"/>
      <w:r>
        <w:t>que</w:t>
      </w:r>
      <w:proofErr w:type="gramEnd"/>
      <w:r>
        <w:t xml:space="preserve"> en estudios gravimétricos reales se toman medidas </w:t>
      </w:r>
      <w:r w:rsidR="00AD5A99">
        <w:t xml:space="preserve">espaciadas, llegando incluso a los cientos de metros. En este modelo, sin embargo, realizaremos un </w:t>
      </w:r>
      <w:r w:rsidR="00AD5A99" w:rsidRPr="00AD5A99">
        <w:rPr>
          <w:b/>
          <w:bCs/>
        </w:rPr>
        <w:t xml:space="preserve">número de divisiones </w:t>
      </w:r>
      <w:proofErr w:type="spellStart"/>
      <w:r w:rsidR="00AD5A99" w:rsidRPr="00AD5A99">
        <w:rPr>
          <w:b/>
          <w:bCs/>
        </w:rPr>
        <w:t>Dis</w:t>
      </w:r>
      <w:proofErr w:type="spellEnd"/>
      <w:r w:rsidR="00AD5A99" w:rsidRPr="00AD5A99">
        <w:rPr>
          <w:b/>
          <w:bCs/>
        </w:rPr>
        <w:t xml:space="preserve"> = 200</w:t>
      </w:r>
      <w:r w:rsidR="00AD5A99">
        <w:t xml:space="preserve"> de forma que simularemos una toma de medidas cada 25 m</w:t>
      </w:r>
      <w:r>
        <w:t xml:space="preserve"> </w:t>
      </w:r>
      <w:r w:rsidR="00AD5A99">
        <w:t xml:space="preserve">para obtener el resultado más preciso posible. </w:t>
      </w:r>
    </w:p>
    <w:p w14:paraId="657747FA" w14:textId="77777777" w:rsidR="00AD5A99" w:rsidRDefault="00AD5A99" w:rsidP="006F1961">
      <w:pPr>
        <w:jc w:val="both"/>
      </w:pPr>
    </w:p>
    <w:p w14:paraId="4D7AB3D9" w14:textId="127D02CA" w:rsidR="00A460DF" w:rsidRDefault="00AD5A99" w:rsidP="006F1961">
      <w:pPr>
        <w:jc w:val="both"/>
      </w:pPr>
      <w:r>
        <w:t xml:space="preserve">En cuanto a la definición de la malla sobre la superficie, usamos la función </w:t>
      </w:r>
      <w:proofErr w:type="spellStart"/>
      <w:r>
        <w:t>meshgrid</w:t>
      </w:r>
      <w:proofErr w:type="spellEnd"/>
      <w:r>
        <w:t xml:space="preserve"> de </w:t>
      </w:r>
      <w:proofErr w:type="spellStart"/>
      <w:r>
        <w:t>NumPy</w:t>
      </w:r>
      <w:proofErr w:type="spellEnd"/>
      <w:r>
        <w:t xml:space="preserve"> que capta dos matrices fila y </w:t>
      </w:r>
      <w:r w:rsidR="00A460DF">
        <w:t xml:space="preserve">a partir de éstas crea dos matrices cuadradas repitiendo, para X, tantas veces los valores del eje x como puntos en el eje y, (para Y es análogo). </w:t>
      </w:r>
      <w:r>
        <w:t xml:space="preserve">Después, superpone ambas matrices de forma que en cada punto da un </w:t>
      </w:r>
      <w:r w:rsidR="00A460DF">
        <w:t xml:space="preserve">par ordenado (x, y). </w:t>
      </w:r>
      <w:r>
        <w:t xml:space="preserve"> </w:t>
      </w:r>
    </w:p>
    <w:p w14:paraId="289B25D8" w14:textId="60E0B45B" w:rsidR="00AD5A99" w:rsidRDefault="00AD5A99" w:rsidP="006F1961">
      <w:pPr>
        <w:jc w:val="both"/>
      </w:pPr>
      <w:r>
        <w:t xml:space="preserve">En 2D </w:t>
      </w:r>
      <w:r w:rsidR="00A460DF">
        <w:t>partiendo de un eje x = [0 ,1, 2] y un eje y = [10, 20] obtendríamos la siguiente matriz:</w:t>
      </w:r>
    </w:p>
    <w:tbl>
      <w:tblPr>
        <w:tblW w:w="4800" w:type="dxa"/>
        <w:jc w:val="center"/>
        <w:tblCellMar>
          <w:left w:w="70" w:type="dxa"/>
          <w:right w:w="70" w:type="dxa"/>
        </w:tblCellMar>
        <w:tblLook w:val="04A0" w:firstRow="1" w:lastRow="0" w:firstColumn="1" w:lastColumn="0" w:noHBand="0" w:noVBand="1"/>
      </w:tblPr>
      <w:tblGrid>
        <w:gridCol w:w="1200"/>
        <w:gridCol w:w="1200"/>
        <w:gridCol w:w="1200"/>
        <w:gridCol w:w="1200"/>
      </w:tblGrid>
      <w:tr w:rsidR="00A460DF" w:rsidRPr="00A460DF" w14:paraId="5966901F" w14:textId="77777777" w:rsidTr="00A460DF">
        <w:trPr>
          <w:trHeight w:val="290"/>
          <w:jc w:val="center"/>
        </w:trPr>
        <w:tc>
          <w:tcPr>
            <w:tcW w:w="1200" w:type="dxa"/>
            <w:tcBorders>
              <w:top w:val="single" w:sz="4" w:space="0" w:color="auto"/>
              <w:left w:val="single" w:sz="4" w:space="0" w:color="auto"/>
              <w:bottom w:val="single" w:sz="4" w:space="0" w:color="auto"/>
              <w:right w:val="single" w:sz="4" w:space="0" w:color="auto"/>
            </w:tcBorders>
            <w:shd w:val="clear" w:color="000000" w:fill="CAEDFB"/>
            <w:noWrap/>
            <w:vAlign w:val="bottom"/>
            <w:hideMark/>
          </w:tcPr>
          <w:p w14:paraId="226ADC1F" w14:textId="77777777" w:rsidR="00A460DF" w:rsidRPr="00A460DF" w:rsidRDefault="00A460DF" w:rsidP="00A460DF">
            <w:pPr>
              <w:suppressAutoHyphens w:val="0"/>
              <w:autoSpaceDN/>
              <w:spacing w:after="0" w:line="240" w:lineRule="auto"/>
              <w:jc w:val="center"/>
              <w:rPr>
                <w:rFonts w:ascii="Aptos Narrow" w:eastAsia="Times New Roman" w:hAnsi="Aptos Narrow"/>
                <w:b/>
                <w:bCs/>
                <w:color w:val="000000"/>
                <w:kern w:val="0"/>
                <w:sz w:val="22"/>
                <w:szCs w:val="22"/>
                <w:lang w:eastAsia="es-ES"/>
              </w:rPr>
            </w:pPr>
            <w:r w:rsidRPr="00A460DF">
              <w:rPr>
                <w:rFonts w:ascii="Aptos Narrow" w:eastAsia="Times New Roman" w:hAnsi="Aptos Narrow"/>
                <w:b/>
                <w:bCs/>
                <w:color w:val="000000"/>
                <w:kern w:val="0"/>
                <w:sz w:val="22"/>
                <w:szCs w:val="22"/>
                <w:lang w:eastAsia="es-ES"/>
              </w:rPr>
              <w:t>(X, Y)</w:t>
            </w:r>
          </w:p>
        </w:tc>
        <w:tc>
          <w:tcPr>
            <w:tcW w:w="1200" w:type="dxa"/>
            <w:tcBorders>
              <w:top w:val="single" w:sz="4" w:space="0" w:color="auto"/>
              <w:left w:val="nil"/>
              <w:bottom w:val="single" w:sz="4" w:space="0" w:color="auto"/>
              <w:right w:val="single" w:sz="4" w:space="0" w:color="auto"/>
            </w:tcBorders>
            <w:shd w:val="clear" w:color="000000" w:fill="CAEDFB"/>
            <w:noWrap/>
            <w:vAlign w:val="bottom"/>
            <w:hideMark/>
          </w:tcPr>
          <w:p w14:paraId="788B4C87" w14:textId="77777777" w:rsidR="00A460DF" w:rsidRPr="00A460DF" w:rsidRDefault="00A460DF" w:rsidP="00A460DF">
            <w:pPr>
              <w:suppressAutoHyphens w:val="0"/>
              <w:autoSpaceDN/>
              <w:spacing w:after="0" w:line="240" w:lineRule="auto"/>
              <w:jc w:val="center"/>
              <w:rPr>
                <w:rFonts w:ascii="Aptos Narrow" w:eastAsia="Times New Roman" w:hAnsi="Aptos Narrow"/>
                <w:b/>
                <w:bCs/>
                <w:color w:val="000000"/>
                <w:kern w:val="0"/>
                <w:sz w:val="22"/>
                <w:szCs w:val="22"/>
                <w:lang w:eastAsia="es-ES"/>
              </w:rPr>
            </w:pPr>
            <w:r w:rsidRPr="00A460DF">
              <w:rPr>
                <w:rFonts w:ascii="Aptos Narrow" w:eastAsia="Times New Roman" w:hAnsi="Aptos Narrow"/>
                <w:b/>
                <w:bCs/>
                <w:color w:val="000000"/>
                <w:kern w:val="0"/>
                <w:sz w:val="22"/>
                <w:szCs w:val="22"/>
                <w:lang w:eastAsia="es-ES"/>
              </w:rPr>
              <w:t>col 0</w:t>
            </w:r>
          </w:p>
        </w:tc>
        <w:tc>
          <w:tcPr>
            <w:tcW w:w="1200" w:type="dxa"/>
            <w:tcBorders>
              <w:top w:val="single" w:sz="4" w:space="0" w:color="auto"/>
              <w:left w:val="nil"/>
              <w:bottom w:val="single" w:sz="4" w:space="0" w:color="auto"/>
              <w:right w:val="single" w:sz="4" w:space="0" w:color="auto"/>
            </w:tcBorders>
            <w:shd w:val="clear" w:color="000000" w:fill="CAEDFB"/>
            <w:noWrap/>
            <w:vAlign w:val="bottom"/>
            <w:hideMark/>
          </w:tcPr>
          <w:p w14:paraId="1303CAE3" w14:textId="77777777" w:rsidR="00A460DF" w:rsidRPr="00A460DF" w:rsidRDefault="00A460DF" w:rsidP="00A460DF">
            <w:pPr>
              <w:suppressAutoHyphens w:val="0"/>
              <w:autoSpaceDN/>
              <w:spacing w:after="0" w:line="240" w:lineRule="auto"/>
              <w:jc w:val="center"/>
              <w:rPr>
                <w:rFonts w:ascii="Aptos Narrow" w:eastAsia="Times New Roman" w:hAnsi="Aptos Narrow"/>
                <w:b/>
                <w:bCs/>
                <w:color w:val="000000"/>
                <w:kern w:val="0"/>
                <w:sz w:val="22"/>
                <w:szCs w:val="22"/>
                <w:lang w:eastAsia="es-ES"/>
              </w:rPr>
            </w:pPr>
            <w:r w:rsidRPr="00A460DF">
              <w:rPr>
                <w:rFonts w:ascii="Aptos Narrow" w:eastAsia="Times New Roman" w:hAnsi="Aptos Narrow"/>
                <w:b/>
                <w:bCs/>
                <w:color w:val="000000"/>
                <w:kern w:val="0"/>
                <w:sz w:val="22"/>
                <w:szCs w:val="22"/>
                <w:lang w:eastAsia="es-ES"/>
              </w:rPr>
              <w:t>col 1</w:t>
            </w:r>
          </w:p>
        </w:tc>
        <w:tc>
          <w:tcPr>
            <w:tcW w:w="1200" w:type="dxa"/>
            <w:tcBorders>
              <w:top w:val="single" w:sz="4" w:space="0" w:color="auto"/>
              <w:left w:val="nil"/>
              <w:bottom w:val="single" w:sz="4" w:space="0" w:color="auto"/>
              <w:right w:val="single" w:sz="4" w:space="0" w:color="auto"/>
            </w:tcBorders>
            <w:shd w:val="clear" w:color="000000" w:fill="CAEDFB"/>
            <w:noWrap/>
            <w:vAlign w:val="bottom"/>
            <w:hideMark/>
          </w:tcPr>
          <w:p w14:paraId="138B130D" w14:textId="77777777" w:rsidR="00A460DF" w:rsidRPr="00A460DF" w:rsidRDefault="00A460DF" w:rsidP="00A460DF">
            <w:pPr>
              <w:suppressAutoHyphens w:val="0"/>
              <w:autoSpaceDN/>
              <w:spacing w:after="0" w:line="240" w:lineRule="auto"/>
              <w:jc w:val="center"/>
              <w:rPr>
                <w:rFonts w:ascii="Aptos Narrow" w:eastAsia="Times New Roman" w:hAnsi="Aptos Narrow"/>
                <w:b/>
                <w:bCs/>
                <w:color w:val="000000"/>
                <w:kern w:val="0"/>
                <w:sz w:val="22"/>
                <w:szCs w:val="22"/>
                <w:lang w:eastAsia="es-ES"/>
              </w:rPr>
            </w:pPr>
            <w:r w:rsidRPr="00A460DF">
              <w:rPr>
                <w:rFonts w:ascii="Aptos Narrow" w:eastAsia="Times New Roman" w:hAnsi="Aptos Narrow"/>
                <w:b/>
                <w:bCs/>
                <w:color w:val="000000"/>
                <w:kern w:val="0"/>
                <w:sz w:val="22"/>
                <w:szCs w:val="22"/>
                <w:lang w:eastAsia="es-ES"/>
              </w:rPr>
              <w:t>col 2</w:t>
            </w:r>
          </w:p>
        </w:tc>
      </w:tr>
      <w:tr w:rsidR="00A460DF" w:rsidRPr="00A460DF" w14:paraId="643C52B8" w14:textId="77777777" w:rsidTr="00A460DF">
        <w:trPr>
          <w:trHeight w:val="290"/>
          <w:jc w:val="center"/>
        </w:trPr>
        <w:tc>
          <w:tcPr>
            <w:tcW w:w="1200" w:type="dxa"/>
            <w:tcBorders>
              <w:top w:val="nil"/>
              <w:left w:val="single" w:sz="4" w:space="0" w:color="auto"/>
              <w:bottom w:val="single" w:sz="4" w:space="0" w:color="auto"/>
              <w:right w:val="single" w:sz="4" w:space="0" w:color="auto"/>
            </w:tcBorders>
            <w:shd w:val="clear" w:color="000000" w:fill="CAEDFB"/>
            <w:noWrap/>
            <w:vAlign w:val="bottom"/>
            <w:hideMark/>
          </w:tcPr>
          <w:p w14:paraId="4EB3CA28" w14:textId="77777777" w:rsidR="00A460DF" w:rsidRPr="00A460DF" w:rsidRDefault="00A460DF" w:rsidP="00A460DF">
            <w:pPr>
              <w:suppressAutoHyphens w:val="0"/>
              <w:autoSpaceDN/>
              <w:spacing w:after="0" w:line="240" w:lineRule="auto"/>
              <w:jc w:val="center"/>
              <w:rPr>
                <w:rFonts w:ascii="Aptos Narrow" w:eastAsia="Times New Roman" w:hAnsi="Aptos Narrow"/>
                <w:b/>
                <w:bCs/>
                <w:color w:val="000000"/>
                <w:kern w:val="0"/>
                <w:sz w:val="22"/>
                <w:szCs w:val="22"/>
                <w:lang w:eastAsia="es-ES"/>
              </w:rPr>
            </w:pPr>
            <w:r w:rsidRPr="00A460DF">
              <w:rPr>
                <w:rFonts w:ascii="Aptos Narrow" w:eastAsia="Times New Roman" w:hAnsi="Aptos Narrow"/>
                <w:b/>
                <w:bCs/>
                <w:color w:val="000000"/>
                <w:kern w:val="0"/>
                <w:sz w:val="22"/>
                <w:szCs w:val="22"/>
                <w:lang w:eastAsia="es-ES"/>
              </w:rPr>
              <w:t>fila 0</w:t>
            </w:r>
          </w:p>
        </w:tc>
        <w:tc>
          <w:tcPr>
            <w:tcW w:w="1200" w:type="dxa"/>
            <w:tcBorders>
              <w:top w:val="nil"/>
              <w:left w:val="nil"/>
              <w:bottom w:val="single" w:sz="4" w:space="0" w:color="auto"/>
              <w:right w:val="single" w:sz="4" w:space="0" w:color="auto"/>
            </w:tcBorders>
            <w:noWrap/>
            <w:vAlign w:val="bottom"/>
            <w:hideMark/>
          </w:tcPr>
          <w:p w14:paraId="625F32A7" w14:textId="77777777" w:rsidR="00A460DF" w:rsidRPr="00A460DF" w:rsidRDefault="00A460DF" w:rsidP="00A460DF">
            <w:pPr>
              <w:suppressAutoHyphens w:val="0"/>
              <w:autoSpaceDN/>
              <w:spacing w:after="0" w:line="240" w:lineRule="auto"/>
              <w:jc w:val="center"/>
              <w:rPr>
                <w:rFonts w:ascii="Aptos Narrow" w:eastAsia="Times New Roman" w:hAnsi="Aptos Narrow"/>
                <w:color w:val="000000"/>
                <w:kern w:val="0"/>
                <w:sz w:val="22"/>
                <w:szCs w:val="22"/>
                <w:lang w:eastAsia="es-ES"/>
              </w:rPr>
            </w:pPr>
            <w:r w:rsidRPr="00A460DF">
              <w:rPr>
                <w:rFonts w:ascii="Aptos Narrow" w:eastAsia="Times New Roman" w:hAnsi="Aptos Narrow"/>
                <w:color w:val="000000"/>
                <w:kern w:val="0"/>
                <w:sz w:val="22"/>
                <w:szCs w:val="22"/>
                <w:lang w:eastAsia="es-ES"/>
              </w:rPr>
              <w:t>(0, 10)</w:t>
            </w:r>
          </w:p>
        </w:tc>
        <w:tc>
          <w:tcPr>
            <w:tcW w:w="1200" w:type="dxa"/>
            <w:tcBorders>
              <w:top w:val="nil"/>
              <w:left w:val="nil"/>
              <w:bottom w:val="single" w:sz="4" w:space="0" w:color="auto"/>
              <w:right w:val="single" w:sz="4" w:space="0" w:color="auto"/>
            </w:tcBorders>
            <w:noWrap/>
            <w:vAlign w:val="bottom"/>
            <w:hideMark/>
          </w:tcPr>
          <w:p w14:paraId="79270D80" w14:textId="77777777" w:rsidR="00A460DF" w:rsidRPr="00A460DF" w:rsidRDefault="00A460DF" w:rsidP="00A460DF">
            <w:pPr>
              <w:suppressAutoHyphens w:val="0"/>
              <w:autoSpaceDN/>
              <w:spacing w:after="0" w:line="240" w:lineRule="auto"/>
              <w:jc w:val="center"/>
              <w:rPr>
                <w:rFonts w:ascii="Aptos Narrow" w:eastAsia="Times New Roman" w:hAnsi="Aptos Narrow"/>
                <w:color w:val="000000"/>
                <w:kern w:val="0"/>
                <w:sz w:val="22"/>
                <w:szCs w:val="22"/>
                <w:lang w:eastAsia="es-ES"/>
              </w:rPr>
            </w:pPr>
            <w:r w:rsidRPr="00A460DF">
              <w:rPr>
                <w:rFonts w:ascii="Aptos Narrow" w:eastAsia="Times New Roman" w:hAnsi="Aptos Narrow"/>
                <w:color w:val="000000"/>
                <w:kern w:val="0"/>
                <w:sz w:val="22"/>
                <w:szCs w:val="22"/>
                <w:lang w:eastAsia="es-ES"/>
              </w:rPr>
              <w:t>(1, 10)</w:t>
            </w:r>
          </w:p>
        </w:tc>
        <w:tc>
          <w:tcPr>
            <w:tcW w:w="1200" w:type="dxa"/>
            <w:tcBorders>
              <w:top w:val="nil"/>
              <w:left w:val="nil"/>
              <w:bottom w:val="single" w:sz="4" w:space="0" w:color="auto"/>
              <w:right w:val="single" w:sz="4" w:space="0" w:color="auto"/>
            </w:tcBorders>
            <w:noWrap/>
            <w:vAlign w:val="bottom"/>
            <w:hideMark/>
          </w:tcPr>
          <w:p w14:paraId="6A3DE9B9" w14:textId="77777777" w:rsidR="00A460DF" w:rsidRPr="00A460DF" w:rsidRDefault="00A460DF" w:rsidP="00A460DF">
            <w:pPr>
              <w:suppressAutoHyphens w:val="0"/>
              <w:autoSpaceDN/>
              <w:spacing w:after="0" w:line="240" w:lineRule="auto"/>
              <w:jc w:val="center"/>
              <w:rPr>
                <w:rFonts w:ascii="Aptos Narrow" w:eastAsia="Times New Roman" w:hAnsi="Aptos Narrow"/>
                <w:color w:val="000000"/>
                <w:kern w:val="0"/>
                <w:sz w:val="22"/>
                <w:szCs w:val="22"/>
                <w:lang w:eastAsia="es-ES"/>
              </w:rPr>
            </w:pPr>
            <w:r w:rsidRPr="00A460DF">
              <w:rPr>
                <w:rFonts w:ascii="Aptos Narrow" w:eastAsia="Times New Roman" w:hAnsi="Aptos Narrow"/>
                <w:color w:val="000000"/>
                <w:kern w:val="0"/>
                <w:sz w:val="22"/>
                <w:szCs w:val="22"/>
                <w:lang w:eastAsia="es-ES"/>
              </w:rPr>
              <w:t>(2, 10)</w:t>
            </w:r>
          </w:p>
        </w:tc>
      </w:tr>
      <w:tr w:rsidR="00A460DF" w:rsidRPr="00A460DF" w14:paraId="22E81CB3" w14:textId="77777777" w:rsidTr="00A460DF">
        <w:trPr>
          <w:trHeight w:val="290"/>
          <w:jc w:val="center"/>
        </w:trPr>
        <w:tc>
          <w:tcPr>
            <w:tcW w:w="1200" w:type="dxa"/>
            <w:tcBorders>
              <w:top w:val="nil"/>
              <w:left w:val="single" w:sz="4" w:space="0" w:color="auto"/>
              <w:bottom w:val="single" w:sz="4" w:space="0" w:color="auto"/>
              <w:right w:val="single" w:sz="4" w:space="0" w:color="auto"/>
            </w:tcBorders>
            <w:shd w:val="clear" w:color="000000" w:fill="CAEDFB"/>
            <w:noWrap/>
            <w:vAlign w:val="bottom"/>
            <w:hideMark/>
          </w:tcPr>
          <w:p w14:paraId="793E47FD" w14:textId="77777777" w:rsidR="00A460DF" w:rsidRPr="00A460DF" w:rsidRDefault="00A460DF" w:rsidP="00A460DF">
            <w:pPr>
              <w:suppressAutoHyphens w:val="0"/>
              <w:autoSpaceDN/>
              <w:spacing w:after="0" w:line="240" w:lineRule="auto"/>
              <w:jc w:val="center"/>
              <w:rPr>
                <w:rFonts w:ascii="Aptos Narrow" w:eastAsia="Times New Roman" w:hAnsi="Aptos Narrow"/>
                <w:b/>
                <w:bCs/>
                <w:color w:val="000000"/>
                <w:kern w:val="0"/>
                <w:sz w:val="22"/>
                <w:szCs w:val="22"/>
                <w:lang w:eastAsia="es-ES"/>
              </w:rPr>
            </w:pPr>
            <w:r w:rsidRPr="00A460DF">
              <w:rPr>
                <w:rFonts w:ascii="Aptos Narrow" w:eastAsia="Times New Roman" w:hAnsi="Aptos Narrow"/>
                <w:b/>
                <w:bCs/>
                <w:color w:val="000000"/>
                <w:kern w:val="0"/>
                <w:sz w:val="22"/>
                <w:szCs w:val="22"/>
                <w:lang w:eastAsia="es-ES"/>
              </w:rPr>
              <w:t>fila 1</w:t>
            </w:r>
          </w:p>
        </w:tc>
        <w:tc>
          <w:tcPr>
            <w:tcW w:w="1200" w:type="dxa"/>
            <w:tcBorders>
              <w:top w:val="nil"/>
              <w:left w:val="nil"/>
              <w:bottom w:val="single" w:sz="4" w:space="0" w:color="auto"/>
              <w:right w:val="single" w:sz="4" w:space="0" w:color="auto"/>
            </w:tcBorders>
            <w:noWrap/>
            <w:vAlign w:val="bottom"/>
            <w:hideMark/>
          </w:tcPr>
          <w:p w14:paraId="655CAB5F" w14:textId="77777777" w:rsidR="00A460DF" w:rsidRPr="00A460DF" w:rsidRDefault="00A460DF" w:rsidP="00A460DF">
            <w:pPr>
              <w:suppressAutoHyphens w:val="0"/>
              <w:autoSpaceDN/>
              <w:spacing w:after="0" w:line="240" w:lineRule="auto"/>
              <w:jc w:val="center"/>
              <w:rPr>
                <w:rFonts w:ascii="Aptos Narrow" w:eastAsia="Times New Roman" w:hAnsi="Aptos Narrow"/>
                <w:color w:val="000000"/>
                <w:kern w:val="0"/>
                <w:sz w:val="22"/>
                <w:szCs w:val="22"/>
                <w:lang w:eastAsia="es-ES"/>
              </w:rPr>
            </w:pPr>
            <w:r w:rsidRPr="00A460DF">
              <w:rPr>
                <w:rFonts w:ascii="Aptos Narrow" w:eastAsia="Times New Roman" w:hAnsi="Aptos Narrow"/>
                <w:color w:val="000000"/>
                <w:kern w:val="0"/>
                <w:sz w:val="22"/>
                <w:szCs w:val="22"/>
                <w:lang w:eastAsia="es-ES"/>
              </w:rPr>
              <w:t xml:space="preserve">(0, 20) </w:t>
            </w:r>
          </w:p>
        </w:tc>
        <w:tc>
          <w:tcPr>
            <w:tcW w:w="1200" w:type="dxa"/>
            <w:tcBorders>
              <w:top w:val="nil"/>
              <w:left w:val="nil"/>
              <w:bottom w:val="single" w:sz="4" w:space="0" w:color="auto"/>
              <w:right w:val="single" w:sz="4" w:space="0" w:color="auto"/>
            </w:tcBorders>
            <w:noWrap/>
            <w:vAlign w:val="bottom"/>
            <w:hideMark/>
          </w:tcPr>
          <w:p w14:paraId="2F273C18" w14:textId="77777777" w:rsidR="00A460DF" w:rsidRPr="00A460DF" w:rsidRDefault="00A460DF" w:rsidP="00A460DF">
            <w:pPr>
              <w:suppressAutoHyphens w:val="0"/>
              <w:autoSpaceDN/>
              <w:spacing w:after="0" w:line="240" w:lineRule="auto"/>
              <w:jc w:val="center"/>
              <w:rPr>
                <w:rFonts w:ascii="Aptos Narrow" w:eastAsia="Times New Roman" w:hAnsi="Aptos Narrow"/>
                <w:color w:val="000000"/>
                <w:kern w:val="0"/>
                <w:sz w:val="22"/>
                <w:szCs w:val="22"/>
                <w:lang w:eastAsia="es-ES"/>
              </w:rPr>
            </w:pPr>
            <w:r w:rsidRPr="00A460DF">
              <w:rPr>
                <w:rFonts w:ascii="Aptos Narrow" w:eastAsia="Times New Roman" w:hAnsi="Aptos Narrow"/>
                <w:color w:val="000000"/>
                <w:kern w:val="0"/>
                <w:sz w:val="22"/>
                <w:szCs w:val="22"/>
                <w:lang w:eastAsia="es-ES"/>
              </w:rPr>
              <w:t>(1, 20)</w:t>
            </w:r>
          </w:p>
        </w:tc>
        <w:tc>
          <w:tcPr>
            <w:tcW w:w="1200" w:type="dxa"/>
            <w:tcBorders>
              <w:top w:val="nil"/>
              <w:left w:val="nil"/>
              <w:bottom w:val="single" w:sz="4" w:space="0" w:color="auto"/>
              <w:right w:val="single" w:sz="4" w:space="0" w:color="auto"/>
            </w:tcBorders>
            <w:noWrap/>
            <w:vAlign w:val="bottom"/>
            <w:hideMark/>
          </w:tcPr>
          <w:p w14:paraId="0F3943BB" w14:textId="77777777" w:rsidR="00A460DF" w:rsidRPr="00A460DF" w:rsidRDefault="00A460DF" w:rsidP="00A460DF">
            <w:pPr>
              <w:suppressAutoHyphens w:val="0"/>
              <w:autoSpaceDN/>
              <w:spacing w:after="0" w:line="240" w:lineRule="auto"/>
              <w:jc w:val="center"/>
              <w:rPr>
                <w:rFonts w:ascii="Aptos Narrow" w:eastAsia="Times New Roman" w:hAnsi="Aptos Narrow"/>
                <w:color w:val="000000"/>
                <w:kern w:val="0"/>
                <w:sz w:val="22"/>
                <w:szCs w:val="22"/>
                <w:lang w:eastAsia="es-ES"/>
              </w:rPr>
            </w:pPr>
            <w:r w:rsidRPr="00A460DF">
              <w:rPr>
                <w:rFonts w:ascii="Aptos Narrow" w:eastAsia="Times New Roman" w:hAnsi="Aptos Narrow"/>
                <w:color w:val="000000"/>
                <w:kern w:val="0"/>
                <w:sz w:val="22"/>
                <w:szCs w:val="22"/>
                <w:lang w:eastAsia="es-ES"/>
              </w:rPr>
              <w:t>(2, 20)</w:t>
            </w:r>
          </w:p>
        </w:tc>
      </w:tr>
    </w:tbl>
    <w:p w14:paraId="25F1AD6C" w14:textId="439607A2" w:rsidR="00A460DF" w:rsidRDefault="00A460DF" w:rsidP="00A460DF">
      <w:pPr>
        <w:jc w:val="center"/>
        <w:rPr>
          <w:sz w:val="20"/>
          <w:szCs w:val="20"/>
        </w:rPr>
      </w:pPr>
      <w:r>
        <w:rPr>
          <w:sz w:val="20"/>
          <w:szCs w:val="20"/>
        </w:rPr>
        <w:t xml:space="preserve">Tabla 1: Ejemplo del funcionamiento de la función </w:t>
      </w:r>
      <w:proofErr w:type="spellStart"/>
      <w:r>
        <w:rPr>
          <w:sz w:val="20"/>
          <w:szCs w:val="20"/>
        </w:rPr>
        <w:t>meshgrid</w:t>
      </w:r>
      <w:proofErr w:type="spellEnd"/>
    </w:p>
    <w:p w14:paraId="0619F0E0" w14:textId="634722C9" w:rsidR="00AD5A99" w:rsidRDefault="00A460DF" w:rsidP="006F1961">
      <w:pPr>
        <w:jc w:val="both"/>
      </w:pPr>
      <w:r>
        <w:t xml:space="preserve">En nuestro caso, en nuestra malla final obtenemos una matriz 200 x 200 tal que cada </w:t>
      </w:r>
      <w:proofErr w:type="spellStart"/>
      <w:r>
        <w:t>voxel</w:t>
      </w:r>
      <w:proofErr w:type="spellEnd"/>
      <w:r>
        <w:t xml:space="preserve"> representa 25 m.</w:t>
      </w:r>
      <w:r w:rsidR="00887915">
        <w:t xml:space="preserve"> Además, incluimos la altura a la que se realizan las medidas, para en el futuro estudiar cómo variaciones en ésta modificaban los resultados.</w:t>
      </w:r>
    </w:p>
    <w:p w14:paraId="0FCB6DD0" w14:textId="00640AAE" w:rsidR="00A460DF" w:rsidRDefault="00A460DF" w:rsidP="006F1961">
      <w:pPr>
        <w:jc w:val="both"/>
      </w:pPr>
      <w:r>
        <w:t>En el caso de la discretización del subsuelo</w:t>
      </w:r>
      <w:r w:rsidR="00887915">
        <w:t xml:space="preserve"> para introducir los datos de la variación de densidad;</w:t>
      </w:r>
      <w:r>
        <w:t xml:space="preserve"> en la mayoría de los casos usamos una matriz 3D con dimensiones 200 x 200 x 200, donde de nuevo, cada índice representa 25 m. Esta resolución permite modelar las geometrías con suficiente detalle sin comprometer en exceso el tiempo de cálculo computacional.</w:t>
      </w:r>
    </w:p>
    <w:p w14:paraId="0AFE9A99" w14:textId="3208D704" w:rsidR="00887915" w:rsidRDefault="00887915" w:rsidP="00887915">
      <w:pPr>
        <w:jc w:val="both"/>
      </w:pPr>
      <w:r>
        <w:t>Vamos a proceder al estudio del efecto de diferentes geometrías en distintas posiciones.</w:t>
      </w:r>
    </w:p>
    <w:p w14:paraId="7F44B04D" w14:textId="7CA8D3F7" w:rsidR="00A460DF" w:rsidRPr="00887915" w:rsidRDefault="00887915" w:rsidP="00887915">
      <w:pPr>
        <w:pStyle w:val="Ttulo2"/>
        <w:rPr>
          <w:color w:val="auto"/>
          <w:u w:val="single"/>
        </w:rPr>
      </w:pPr>
      <w:bookmarkStart w:id="3" w:name="_Toc219024848"/>
      <w:r w:rsidRPr="00887915">
        <w:rPr>
          <w:color w:val="auto"/>
          <w:u w:val="single"/>
        </w:rPr>
        <w:lastRenderedPageBreak/>
        <w:t>Anomalía de masa cúbica</w:t>
      </w:r>
      <w:bookmarkEnd w:id="3"/>
    </w:p>
    <w:p w14:paraId="58F1B247" w14:textId="77777777" w:rsidR="00887915" w:rsidRDefault="00887915" w:rsidP="00887915">
      <w:pPr>
        <w:jc w:val="both"/>
      </w:pPr>
    </w:p>
    <w:p w14:paraId="352D017B" w14:textId="77777777" w:rsidR="00887915" w:rsidRDefault="00887915" w:rsidP="00887915">
      <w:pPr>
        <w:jc w:val="both"/>
      </w:pPr>
      <w:r>
        <w:t xml:space="preserve">En mi primera toma de contacto con el trabajo, pensé en comenzar trabajando con un cubo pues es de las geometrías más sencillas de programar. </w:t>
      </w:r>
    </w:p>
    <w:p w14:paraId="06A05E8A" w14:textId="149760D2" w:rsidR="00887915" w:rsidRDefault="00887915" w:rsidP="00887915">
      <w:pPr>
        <w:jc w:val="both"/>
      </w:pPr>
      <w:r>
        <w:t xml:space="preserve">El programa usado para discretizar la anomalía </w:t>
      </w:r>
      <w:r w:rsidR="003A1D5E">
        <w:t>es el siguiente: primero</w:t>
      </w:r>
      <w:r>
        <w:t xml:space="preserve"> generamos un diccionario donde se guardan tanto la densidad de la anomalía como la longitud del lado y la posición de su centro. Al introducir este último como vector, se considera el valor absoluto de la profundidad z para no tener problemas al trabajar con los índices de las matrices.</w:t>
      </w:r>
    </w:p>
    <w:p w14:paraId="7B6692C8" w14:textId="4B713252" w:rsidR="008655D9" w:rsidRDefault="008655D9" w:rsidP="00887915">
      <w:pPr>
        <w:jc w:val="both"/>
      </w:pPr>
      <w:r>
        <w:t xml:space="preserve">El </w:t>
      </w:r>
      <w:r w:rsidRPr="008655D9">
        <w:rPr>
          <w:b/>
          <w:bCs/>
        </w:rPr>
        <w:t>método</w:t>
      </w:r>
      <w:r>
        <w:t xml:space="preserve"> para </w:t>
      </w:r>
      <w:r w:rsidR="003617D2">
        <w:t xml:space="preserve">la simulación </w:t>
      </w:r>
      <w:r>
        <w:t>es el siguiente:</w:t>
      </w:r>
    </w:p>
    <w:p w14:paraId="0F1FA41D" w14:textId="25C4E8CC" w:rsidR="008655D9" w:rsidRDefault="008655D9" w:rsidP="008655D9">
      <w:pPr>
        <w:pStyle w:val="Prrafodelista"/>
        <w:numPr>
          <w:ilvl w:val="0"/>
          <w:numId w:val="5"/>
        </w:numPr>
        <w:jc w:val="both"/>
      </w:pPr>
      <w:r>
        <w:t xml:space="preserve">Traducimos a índices para la matriz densidad final del cubo tanto las coordenadas de la posición del centro como la longitud del lado del cubo y definimos una matriz 3D vacía donde introduciremos en los </w:t>
      </w:r>
      <w:proofErr w:type="spellStart"/>
      <w:r>
        <w:t>vóxeles</w:t>
      </w:r>
      <w:proofErr w:type="spellEnd"/>
      <w:r>
        <w:t xml:space="preserve"> adecuados el valor de la variación de densidad.</w:t>
      </w:r>
    </w:p>
    <w:p w14:paraId="55F1AB52" w14:textId="77777777" w:rsidR="008655D9" w:rsidRDefault="008655D9" w:rsidP="008655D9">
      <w:pPr>
        <w:pStyle w:val="Prrafodelista"/>
        <w:jc w:val="both"/>
      </w:pPr>
    </w:p>
    <w:p w14:paraId="5F7CD2EC" w14:textId="3088EF26" w:rsidR="008655D9" w:rsidRDefault="008655D9" w:rsidP="008655D9">
      <w:pPr>
        <w:pStyle w:val="Prrafodelista"/>
        <w:numPr>
          <w:ilvl w:val="0"/>
          <w:numId w:val="5"/>
        </w:numPr>
        <w:jc w:val="both"/>
      </w:pPr>
      <w:r>
        <w:t xml:space="preserve">Definimos </w:t>
      </w:r>
      <w:proofErr w:type="spellStart"/>
      <w:r>
        <w:t>x_min</w:t>
      </w:r>
      <w:proofErr w:type="spellEnd"/>
      <w:r>
        <w:t xml:space="preserve"> como el máximo entre 0, (el menor índice en la matriz generada) o la resta, (en índices) de la coordenada x del centro con la mitad de la longitud del lado. Esto se hace así para evitar que el cubo salga de la discretización del subsuelo y genere problemas en el programa. Para </w:t>
      </w:r>
      <w:proofErr w:type="spellStart"/>
      <w:r>
        <w:t>x_max</w:t>
      </w:r>
      <w:proofErr w:type="spellEnd"/>
      <w:r>
        <w:t xml:space="preserve"> es justo lo contrario; se define como el mínimo entre </w:t>
      </w:r>
      <w:proofErr w:type="spellStart"/>
      <w:r>
        <w:t>Dis</w:t>
      </w:r>
      <w:proofErr w:type="spellEnd"/>
      <w:r>
        <w:t>, (mayor índice de la matriz) y la suma en índice de la coordenada x del centro con la mitad de la longitud del lado del cubo. Para z e y el método es análogo.</w:t>
      </w:r>
    </w:p>
    <w:p w14:paraId="6BC77FC0" w14:textId="77777777" w:rsidR="008655D9" w:rsidRDefault="008655D9" w:rsidP="008655D9">
      <w:pPr>
        <w:pStyle w:val="Prrafodelista"/>
        <w:jc w:val="both"/>
      </w:pPr>
    </w:p>
    <w:p w14:paraId="5AD1B00D" w14:textId="794C5383" w:rsidR="008655D9" w:rsidRDefault="008655D9" w:rsidP="008655D9">
      <w:pPr>
        <w:pStyle w:val="Prrafodelista"/>
        <w:numPr>
          <w:ilvl w:val="0"/>
          <w:numId w:val="5"/>
        </w:numPr>
        <w:jc w:val="both"/>
      </w:pPr>
      <w:r>
        <w:t xml:space="preserve">Por último, hacemos un </w:t>
      </w:r>
      <w:proofErr w:type="spellStart"/>
      <w:r>
        <w:t>slicing</w:t>
      </w:r>
      <w:proofErr w:type="spellEnd"/>
      <w:r>
        <w:t xml:space="preserve"> tal que consideramos todos los índices desde </w:t>
      </w:r>
      <w:proofErr w:type="spellStart"/>
      <w:r>
        <w:t>x_min</w:t>
      </w:r>
      <w:proofErr w:type="spellEnd"/>
      <w:r>
        <w:t xml:space="preserve"> hasta </w:t>
      </w:r>
      <w:proofErr w:type="spellStart"/>
      <w:r>
        <w:t>x_max</w:t>
      </w:r>
      <w:proofErr w:type="spellEnd"/>
      <w:r>
        <w:t xml:space="preserve">, (análogo para z e y) y le atribuimos el valor de la variación de la densidad de la anomalía con respecto a la </w:t>
      </w:r>
      <w:proofErr w:type="gramStart"/>
      <w:r>
        <w:t>promedio establecida</w:t>
      </w:r>
      <w:proofErr w:type="gramEnd"/>
      <w:r>
        <w:t>.</w:t>
      </w:r>
    </w:p>
    <w:p w14:paraId="7C1C86EF" w14:textId="77777777" w:rsidR="008655D9" w:rsidRDefault="008655D9" w:rsidP="008655D9">
      <w:pPr>
        <w:pStyle w:val="Prrafodelista"/>
      </w:pPr>
    </w:p>
    <w:p w14:paraId="03EE3043" w14:textId="034E39B0" w:rsidR="003617D2" w:rsidRDefault="003617D2" w:rsidP="003617D2">
      <w:pPr>
        <w:pStyle w:val="Prrafodelista"/>
        <w:numPr>
          <w:ilvl w:val="0"/>
          <w:numId w:val="5"/>
        </w:numPr>
        <w:jc w:val="both"/>
      </w:pPr>
      <w:r>
        <w:t xml:space="preserve">Una vez obtenida la discretización de la anomalía, calculamos la gravedad en z que genera cada uno de los </w:t>
      </w:r>
      <w:proofErr w:type="spellStart"/>
      <w:r>
        <w:t>vóxeles</w:t>
      </w:r>
      <w:proofErr w:type="spellEnd"/>
      <w:r>
        <w:t xml:space="preserve"> de esta. Para ello definimos una función en Python: “</w:t>
      </w:r>
      <w:proofErr w:type="spellStart"/>
      <w:r>
        <w:t>gravedad_vertical</w:t>
      </w:r>
      <w:proofErr w:type="spellEnd"/>
      <w:r>
        <w:t xml:space="preserve">” donde se introduce la anomalía a estudiar. Para reducir el tiempo en computación, creamos una serie de datos que registran los datos de los índices donde la densidad es </w:t>
      </w:r>
      <w:r w:rsidR="00F5659D">
        <w:t>distinta</w:t>
      </w:r>
      <w:r>
        <w:t xml:space="preserve"> de 0, (1) y generamos una matriz masa que registra la masa de cada uno de los </w:t>
      </w:r>
      <w:proofErr w:type="spellStart"/>
      <w:r>
        <w:t>vóxeles</w:t>
      </w:r>
      <w:proofErr w:type="spellEnd"/>
      <w:r w:rsidR="00F5659D">
        <w:t xml:space="preserve"> con anomalía, (2). Estos mismos índices los transformamos de nuevo a metros reales de forma que con un bucle </w:t>
      </w:r>
      <w:proofErr w:type="spellStart"/>
      <w:r w:rsidR="00F5659D">
        <w:t>for</w:t>
      </w:r>
      <w:proofErr w:type="spellEnd"/>
      <w:r w:rsidR="00F5659D">
        <w:t xml:space="preserve"> que recorre toda la lista guardamos en 3 matrices la distancia de ese </w:t>
      </w:r>
      <w:proofErr w:type="spellStart"/>
      <w:r w:rsidR="00F5659D">
        <w:t>v</w:t>
      </w:r>
      <w:r w:rsidR="003900DD">
        <w:t>ó</w:t>
      </w:r>
      <w:r w:rsidR="00F5659D">
        <w:t>xel</w:t>
      </w:r>
      <w:proofErr w:type="spellEnd"/>
      <w:r w:rsidR="00F5659D">
        <w:t xml:space="preserve"> a toda la superficie. Por último, calculamos R como la raíz </w:t>
      </w:r>
      <w:proofErr w:type="gramStart"/>
      <w:r w:rsidR="00F5659D">
        <w:t>del la suma</w:t>
      </w:r>
      <w:proofErr w:type="gramEnd"/>
      <w:r w:rsidR="00F5659D">
        <w:t xml:space="preserve"> del cuadrado de las coordenadas y sustituimos en la expresión</w:t>
      </w:r>
      <w:r w:rsidR="003900DD">
        <w:t xml:space="preserve"> 4</w:t>
      </w:r>
      <w:r w:rsidR="00F5659D">
        <w:t xml:space="preserve"> los valores obtenidos para </w:t>
      </w:r>
      <w:r w:rsidR="00F5659D">
        <w:lastRenderedPageBreak/>
        <w:t xml:space="preserve">obtener la gravedad generada por ese </w:t>
      </w:r>
      <w:proofErr w:type="spellStart"/>
      <w:r w:rsidR="00F5659D">
        <w:t>v</w:t>
      </w:r>
      <w:r w:rsidR="003900DD">
        <w:t>ó</w:t>
      </w:r>
      <w:r w:rsidR="00F5659D">
        <w:t>xel</w:t>
      </w:r>
      <w:proofErr w:type="spellEnd"/>
      <w:r w:rsidR="00F5659D">
        <w:t xml:space="preserve"> en particular</w:t>
      </w:r>
      <w:r w:rsidR="003900DD">
        <w:t>, (3)</w:t>
      </w:r>
      <w:r w:rsidR="00F5659D">
        <w:t xml:space="preserve">. Al iterar sobre todos los </w:t>
      </w:r>
      <w:proofErr w:type="spellStart"/>
      <w:r w:rsidR="00F5659D">
        <w:t>vóxeles</w:t>
      </w:r>
      <w:proofErr w:type="spellEnd"/>
      <w:r w:rsidR="00F5659D">
        <w:t xml:space="preserve"> con masa, obtenemos </w:t>
      </w:r>
      <w:r w:rsidR="003900DD">
        <w:t xml:space="preserve">una malla como la superficie que registra todos los datos. </w:t>
      </w:r>
    </w:p>
    <w:p w14:paraId="0F7E129F" w14:textId="67CD7A58" w:rsidR="003900DD" w:rsidRDefault="003900DD" w:rsidP="003900DD">
      <w:pPr>
        <w:pStyle w:val="Prrafodelista"/>
      </w:pPr>
      <w:r>
        <w:rPr>
          <w:noProof/>
        </w:rPr>
        <w:drawing>
          <wp:anchor distT="0" distB="0" distL="114300" distR="114300" simplePos="0" relativeHeight="251669504" behindDoc="0" locked="0" layoutInCell="1" allowOverlap="1" wp14:anchorId="78BDADCE" wp14:editId="785CA3F0">
            <wp:simplePos x="0" y="0"/>
            <wp:positionH relativeFrom="column">
              <wp:posOffset>2027831</wp:posOffset>
            </wp:positionH>
            <wp:positionV relativeFrom="paragraph">
              <wp:posOffset>2754630</wp:posOffset>
            </wp:positionV>
            <wp:extent cx="381635" cy="381635"/>
            <wp:effectExtent l="0" t="0" r="0" b="0"/>
            <wp:wrapSquare wrapText="bothSides"/>
            <wp:docPr id="1317402949" name="Gráfico 7" descr="Insignia 3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2949" name="Gráfico 1317402949" descr="Insignia 3 contorno"/>
                    <pic:cNvPicPr/>
                  </pic:nvPicPr>
                  <pic:blipFill>
                    <a:blip r:embed="rId9">
                      <a:extLst>
                        <a:ext uri="{96DAC541-7B7A-43D3-8B79-37D633B846F1}">
                          <asvg:svgBlip xmlns:asvg="http://schemas.microsoft.com/office/drawing/2016/SVG/main" r:embed="rId10"/>
                        </a:ext>
                      </a:extLst>
                    </a:blip>
                    <a:stretch>
                      <a:fillRect/>
                    </a:stretch>
                  </pic:blipFill>
                  <pic:spPr>
                    <a:xfrm>
                      <a:off x="0" y="0"/>
                      <a:ext cx="381635" cy="381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2828ED08" wp14:editId="66C70A9B">
            <wp:simplePos x="0" y="0"/>
            <wp:positionH relativeFrom="column">
              <wp:posOffset>1750088</wp:posOffset>
            </wp:positionH>
            <wp:positionV relativeFrom="paragraph">
              <wp:posOffset>854213</wp:posOffset>
            </wp:positionV>
            <wp:extent cx="365760" cy="365760"/>
            <wp:effectExtent l="0" t="0" r="0" b="0"/>
            <wp:wrapSquare wrapText="bothSides"/>
            <wp:docPr id="1965041228" name="Gráfico 6" descr="Insigni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41228" name="Gráfico 1965041228" descr="Insignia contorno"/>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7E95566" wp14:editId="0CFA4EFC">
            <wp:simplePos x="0" y="0"/>
            <wp:positionH relativeFrom="column">
              <wp:posOffset>3205287</wp:posOffset>
            </wp:positionH>
            <wp:positionV relativeFrom="paragraph">
              <wp:posOffset>202206</wp:posOffset>
            </wp:positionV>
            <wp:extent cx="317500" cy="317500"/>
            <wp:effectExtent l="0" t="0" r="6350" b="6350"/>
            <wp:wrapSquare wrapText="bothSides"/>
            <wp:docPr id="1679920081" name="Gráfico 5" descr="Insignia 1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20081" name="Gráfico 1679920081" descr="Insignia 1 contorno"/>
                    <pic:cNvPicPr/>
                  </pic:nvPicPr>
                  <pic:blipFill>
                    <a:blip r:embed="rId13">
                      <a:extLst>
                        <a:ext uri="{96DAC541-7B7A-43D3-8B79-37D633B846F1}">
                          <asvg:svgBlip xmlns:asvg="http://schemas.microsoft.com/office/drawing/2016/SVG/main" r:embed="rId14"/>
                        </a:ext>
                      </a:extLst>
                    </a:blip>
                    <a:stretch>
                      <a:fillRect/>
                    </a:stretch>
                  </pic:blipFill>
                  <pic:spPr>
                    <a:xfrm>
                      <a:off x="0" y="0"/>
                      <a:ext cx="317500" cy="317500"/>
                    </a:xfrm>
                    <a:prstGeom prst="rect">
                      <a:avLst/>
                    </a:prstGeom>
                  </pic:spPr>
                </pic:pic>
              </a:graphicData>
            </a:graphic>
            <wp14:sizeRelH relativeFrom="margin">
              <wp14:pctWidth>0</wp14:pctWidth>
            </wp14:sizeRelH>
            <wp14:sizeRelV relativeFrom="margin">
              <wp14:pctHeight>0</wp14:pctHeight>
            </wp14:sizeRelV>
          </wp:anchor>
        </w:drawing>
      </w:r>
      <w:r w:rsidRPr="003900DD">
        <w:drawing>
          <wp:anchor distT="0" distB="0" distL="114300" distR="114300" simplePos="0" relativeHeight="251666432" behindDoc="0" locked="0" layoutInCell="1" allowOverlap="1" wp14:anchorId="7417A5BF" wp14:editId="4FAEF6E0">
            <wp:simplePos x="0" y="0"/>
            <wp:positionH relativeFrom="column">
              <wp:posOffset>-450215</wp:posOffset>
            </wp:positionH>
            <wp:positionV relativeFrom="paragraph">
              <wp:posOffset>205740</wp:posOffset>
            </wp:positionV>
            <wp:extent cx="6365875" cy="3131820"/>
            <wp:effectExtent l="0" t="0" r="0" b="0"/>
            <wp:wrapSquare wrapText="bothSides"/>
            <wp:docPr id="15229772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7229" name="Imagen 1"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6365875" cy="3131820"/>
                    </a:xfrm>
                    <a:prstGeom prst="rect">
                      <a:avLst/>
                    </a:prstGeom>
                  </pic:spPr>
                </pic:pic>
              </a:graphicData>
            </a:graphic>
            <wp14:sizeRelH relativeFrom="margin">
              <wp14:pctWidth>0</wp14:pctWidth>
            </wp14:sizeRelH>
            <wp14:sizeRelV relativeFrom="margin">
              <wp14:pctHeight>0</wp14:pctHeight>
            </wp14:sizeRelV>
          </wp:anchor>
        </w:drawing>
      </w:r>
    </w:p>
    <w:p w14:paraId="254CD46D" w14:textId="02C2384A" w:rsidR="003900DD" w:rsidRDefault="003900DD" w:rsidP="003900DD">
      <w:pPr>
        <w:jc w:val="center"/>
        <w:rPr>
          <w:sz w:val="20"/>
          <w:szCs w:val="20"/>
        </w:rPr>
      </w:pPr>
      <w:r>
        <w:rPr>
          <w:sz w:val="20"/>
          <w:szCs w:val="20"/>
        </w:rPr>
        <w:t xml:space="preserve">Imagen 2: Captura de la función </w:t>
      </w:r>
      <w:proofErr w:type="spellStart"/>
      <w:r>
        <w:rPr>
          <w:sz w:val="20"/>
          <w:szCs w:val="20"/>
        </w:rPr>
        <w:t>gravedad_vertical</w:t>
      </w:r>
      <w:proofErr w:type="spellEnd"/>
      <w:r>
        <w:rPr>
          <w:sz w:val="20"/>
          <w:szCs w:val="20"/>
        </w:rPr>
        <w:t xml:space="preserve"> explicada</w:t>
      </w:r>
    </w:p>
    <w:p w14:paraId="321C6191" w14:textId="35004E6D" w:rsidR="003900DD" w:rsidRDefault="003900DD" w:rsidP="003900DD">
      <w:pPr>
        <w:jc w:val="both"/>
      </w:pPr>
    </w:p>
    <w:p w14:paraId="4129F4F1" w14:textId="720785AD" w:rsidR="003900DD" w:rsidRDefault="003900DD" w:rsidP="003900DD">
      <w:pPr>
        <w:jc w:val="both"/>
      </w:pPr>
      <w:r>
        <w:t xml:space="preserve">Cabe destacar que el resultado obtenido se expresa en </w:t>
      </w:r>
      <w:proofErr w:type="spellStart"/>
      <w:r>
        <w:t>mGal</w:t>
      </w:r>
      <w:proofErr w:type="spellEnd"/>
      <w:r>
        <w:t>. El Gal es una unidad que pese a no pertenecer al Sistema Internacional de Unidades es ampliamente usado en campos como la geofísica precisamente para la medida de anomalías gravitatorias. Su equivalencia con el SI es 1 Gal = 0,01 m/s</w:t>
      </w:r>
      <w:r>
        <w:rPr>
          <w:vertAlign w:val="superscript"/>
        </w:rPr>
        <w:t>2</w:t>
      </w:r>
      <w:r>
        <w:t>.</w:t>
      </w:r>
    </w:p>
    <w:p w14:paraId="57C7B0AA" w14:textId="4DE134AD" w:rsidR="00E54FF0" w:rsidRDefault="00E54FF0" w:rsidP="003900DD">
      <w:pPr>
        <w:jc w:val="both"/>
      </w:pPr>
      <w:r>
        <w:t>Antes de considerar alguna anomalía, el mapa de superficie se ve de la siguiente forma:</w:t>
      </w:r>
    </w:p>
    <w:p w14:paraId="6D1687C8" w14:textId="0C9DAC6A" w:rsidR="00E54FF0" w:rsidRDefault="00E54FF0" w:rsidP="00E54FF0">
      <w:pPr>
        <w:jc w:val="center"/>
      </w:pPr>
      <w:r w:rsidRPr="00C7763D">
        <w:rPr>
          <w:noProof/>
        </w:rPr>
        <w:drawing>
          <wp:inline distT="0" distB="0" distL="0" distR="0" wp14:anchorId="17EC07B9" wp14:editId="5938598E">
            <wp:extent cx="2838027" cy="2214956"/>
            <wp:effectExtent l="0" t="0" r="635" b="0"/>
            <wp:docPr id="25254906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49061" name="Imagen 1" descr="Gráfico, Gráfico de barras&#10;&#10;El contenido generado por IA puede ser incorrecto."/>
                    <pic:cNvPicPr/>
                  </pic:nvPicPr>
                  <pic:blipFill>
                    <a:blip r:embed="rId16"/>
                    <a:stretch>
                      <a:fillRect/>
                    </a:stretch>
                  </pic:blipFill>
                  <pic:spPr>
                    <a:xfrm>
                      <a:off x="0" y="0"/>
                      <a:ext cx="2848064" cy="2222789"/>
                    </a:xfrm>
                    <a:prstGeom prst="rect">
                      <a:avLst/>
                    </a:prstGeom>
                  </pic:spPr>
                </pic:pic>
              </a:graphicData>
            </a:graphic>
          </wp:inline>
        </w:drawing>
      </w:r>
    </w:p>
    <w:p w14:paraId="181965B7" w14:textId="33D6DE1E" w:rsidR="00E54FF0" w:rsidRDefault="00E54FF0" w:rsidP="00E54FF0">
      <w:pPr>
        <w:jc w:val="center"/>
        <w:rPr>
          <w:sz w:val="20"/>
          <w:szCs w:val="20"/>
        </w:rPr>
      </w:pPr>
      <w:r>
        <w:rPr>
          <w:sz w:val="20"/>
          <w:szCs w:val="20"/>
        </w:rPr>
        <w:t>Imagen 3: Gráfico de la superficie cuando no hay ninguna anomalía en el subsuelo</w:t>
      </w:r>
    </w:p>
    <w:p w14:paraId="1DA60FB9" w14:textId="77777777" w:rsidR="00E54FF0" w:rsidRDefault="00E54FF0" w:rsidP="00E54FF0">
      <w:pPr>
        <w:jc w:val="both"/>
      </w:pPr>
      <w:r>
        <w:lastRenderedPageBreak/>
        <w:t>Realizamos varias ejecuciones de código para estudiar como pequeñas variaciones en algún dato modificaban los valores obtenidos.</w:t>
      </w:r>
    </w:p>
    <w:p w14:paraId="3448FA73" w14:textId="4BE52118" w:rsidR="00E54FF0" w:rsidRDefault="00E54FF0" w:rsidP="00E54FF0">
      <w:pPr>
        <w:jc w:val="both"/>
      </w:pPr>
      <w:r>
        <w:t xml:space="preserve">Así, los </w:t>
      </w:r>
      <w:r w:rsidR="003126E2">
        <w:t xml:space="preserve">datos para nuestro </w:t>
      </w:r>
      <w:r w:rsidR="003126E2" w:rsidRPr="003126E2">
        <w:rPr>
          <w:b/>
          <w:bCs/>
        </w:rPr>
        <w:t>Cubo 1</w:t>
      </w:r>
      <w:r>
        <w:t>:</w:t>
      </w:r>
    </w:p>
    <w:p w14:paraId="56CEEBC4" w14:textId="77777777" w:rsidR="00146469" w:rsidRDefault="00146469" w:rsidP="00146469">
      <w:pPr>
        <w:pStyle w:val="Prrafodelista"/>
        <w:numPr>
          <w:ilvl w:val="0"/>
          <w:numId w:val="10"/>
        </w:numPr>
        <w:jc w:val="both"/>
      </w:pPr>
      <w:r>
        <w:t>Longitud del lado, L = 250 m.</w:t>
      </w:r>
    </w:p>
    <w:p w14:paraId="5B37A6BA" w14:textId="77777777" w:rsidR="00146469" w:rsidRDefault="00146469" w:rsidP="00146469">
      <w:pPr>
        <w:pStyle w:val="Prrafodelista"/>
        <w:numPr>
          <w:ilvl w:val="0"/>
          <w:numId w:val="10"/>
        </w:numPr>
        <w:jc w:val="both"/>
      </w:pPr>
      <w:r>
        <w:t>Coordenada x del centro de la anomalía, x0 = 1500 m</w:t>
      </w:r>
    </w:p>
    <w:p w14:paraId="01041653" w14:textId="77777777" w:rsidR="00146469" w:rsidRDefault="00146469" w:rsidP="00146469">
      <w:pPr>
        <w:pStyle w:val="Prrafodelista"/>
        <w:numPr>
          <w:ilvl w:val="0"/>
          <w:numId w:val="10"/>
        </w:numPr>
        <w:jc w:val="both"/>
      </w:pPr>
      <w:r>
        <w:t>Coordenada y del centro de la anomalía, y0 = 3000 m</w:t>
      </w:r>
    </w:p>
    <w:p w14:paraId="37AA779E" w14:textId="77777777" w:rsidR="00146469" w:rsidRDefault="00146469" w:rsidP="00146469">
      <w:pPr>
        <w:pStyle w:val="Prrafodelista"/>
        <w:numPr>
          <w:ilvl w:val="0"/>
          <w:numId w:val="10"/>
        </w:numPr>
        <w:jc w:val="both"/>
      </w:pPr>
      <w:r>
        <w:t>Coordenada z del centro de la anomalía, z0 = -1000 m</w:t>
      </w:r>
      <w:r w:rsidRPr="00146469">
        <w:t xml:space="preserve"> </w:t>
      </w:r>
    </w:p>
    <w:p w14:paraId="1FFA7A64" w14:textId="46C2BBC6" w:rsidR="00146469" w:rsidRDefault="00146469" w:rsidP="00146469">
      <w:pPr>
        <w:pStyle w:val="Prrafodelista"/>
        <w:numPr>
          <w:ilvl w:val="0"/>
          <w:numId w:val="10"/>
        </w:numPr>
        <w:jc w:val="both"/>
      </w:pPr>
      <w:r>
        <w:t>Densidad de la anomalía (kg / m</w:t>
      </w:r>
      <w:r>
        <w:rPr>
          <w:vertAlign w:val="superscript"/>
        </w:rPr>
        <w:t>3</w:t>
      </w:r>
      <w:r>
        <w:t>): 2500</w:t>
      </w:r>
    </w:p>
    <w:p w14:paraId="67361DC0" w14:textId="77777777" w:rsidR="00146469" w:rsidRPr="00745682" w:rsidRDefault="00146469" w:rsidP="00146469">
      <w:pPr>
        <w:pStyle w:val="Prrafodelista"/>
        <w:numPr>
          <w:ilvl w:val="0"/>
          <w:numId w:val="10"/>
        </w:numPr>
        <w:jc w:val="both"/>
      </w:pPr>
      <w:r>
        <w:t>Variación de la densidad por metro cúbico = 600 kg / m</w:t>
      </w:r>
      <w:r>
        <w:rPr>
          <w:vertAlign w:val="superscript"/>
        </w:rPr>
        <w:t>3</w:t>
      </w:r>
    </w:p>
    <w:p w14:paraId="22203D45" w14:textId="77777777" w:rsidR="00146469" w:rsidRDefault="00146469" w:rsidP="00146469">
      <w:pPr>
        <w:pStyle w:val="Prrafodelista"/>
        <w:numPr>
          <w:ilvl w:val="0"/>
          <w:numId w:val="10"/>
        </w:numPr>
        <w:jc w:val="both"/>
      </w:pPr>
      <w:r>
        <w:t>Altura de la superficie de medida, h = 0 m</w:t>
      </w:r>
    </w:p>
    <w:p w14:paraId="14D91F15" w14:textId="49DB56D5" w:rsidR="00146469" w:rsidRDefault="00146469" w:rsidP="00146469">
      <w:pPr>
        <w:jc w:val="both"/>
      </w:pPr>
    </w:p>
    <w:p w14:paraId="025994E2" w14:textId="4078AE2B" w:rsidR="00146469" w:rsidRDefault="00146469" w:rsidP="00146469">
      <w:pPr>
        <w:jc w:val="both"/>
      </w:pPr>
      <w:r>
        <w:t>Con estos datos obtenemos el siguiente resultado:</w:t>
      </w:r>
    </w:p>
    <w:p w14:paraId="54F57A82" w14:textId="196CA176" w:rsidR="00146469" w:rsidRDefault="00146469" w:rsidP="00146469">
      <w:pPr>
        <w:jc w:val="center"/>
      </w:pPr>
      <w:r>
        <w:rPr>
          <w:noProof/>
        </w:rPr>
        <w:drawing>
          <wp:inline distT="0" distB="0" distL="0" distR="0" wp14:anchorId="777ADF91" wp14:editId="61A06152">
            <wp:extent cx="4320000" cy="3240000"/>
            <wp:effectExtent l="0" t="0" r="4445" b="0"/>
            <wp:docPr id="180829281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92818" name="Imagen 1" descr="Imagen que contiene Interfaz de usuario gráfic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14:paraId="7F962A31" w14:textId="4A05A7AD" w:rsidR="00E54FF0" w:rsidRPr="00146469" w:rsidRDefault="00146469" w:rsidP="00146469">
      <w:pPr>
        <w:jc w:val="center"/>
        <w:rPr>
          <w:sz w:val="20"/>
          <w:szCs w:val="20"/>
        </w:rPr>
      </w:pPr>
      <w:r>
        <w:rPr>
          <w:sz w:val="20"/>
          <w:szCs w:val="20"/>
        </w:rPr>
        <w:t>Imagen 4: Mapa gravimétrico generado por cubo 1</w:t>
      </w:r>
      <w:r w:rsidR="003126E2">
        <w:rPr>
          <w:sz w:val="20"/>
          <w:szCs w:val="20"/>
        </w:rPr>
        <w:t xml:space="preserve"> a una profundidad z = - 1000 m</w:t>
      </w:r>
    </w:p>
    <w:p w14:paraId="472F30D6" w14:textId="77777777" w:rsidR="003126E2" w:rsidRDefault="00146469" w:rsidP="00E54FF0">
      <w:pPr>
        <w:jc w:val="both"/>
      </w:pPr>
      <w:r>
        <w:t xml:space="preserve">Podemos observar como las líneas equipotenciales del potencial gravitatorio en la superficie con casi esféricas, lo que genera una anomalía concéntrica. Esto se debe principalmente a que el cuerpo es </w:t>
      </w:r>
      <w:proofErr w:type="spellStart"/>
      <w:r>
        <w:t>equidimensional</w:t>
      </w:r>
      <w:proofErr w:type="spellEnd"/>
      <w:r>
        <w:t>. La baja amplitud en el intervalo de la anomalía gravitatoria nos indica que el cuerpo está enterrado a mucha profundidad</w:t>
      </w:r>
      <w:r w:rsidR="003126E2">
        <w:t>, lo cual es coherente con nuestra definición z = 1000 m.</w:t>
      </w:r>
    </w:p>
    <w:p w14:paraId="2EC500F5" w14:textId="77777777" w:rsidR="003126E2" w:rsidRDefault="003126E2" w:rsidP="00E54FF0">
      <w:pPr>
        <w:jc w:val="both"/>
      </w:pPr>
    </w:p>
    <w:p w14:paraId="01B9FA74" w14:textId="77777777" w:rsidR="003126E2" w:rsidRDefault="003126E2" w:rsidP="00E54FF0">
      <w:pPr>
        <w:jc w:val="both"/>
      </w:pPr>
    </w:p>
    <w:p w14:paraId="1C4898BF" w14:textId="77777777" w:rsidR="003126E2" w:rsidRDefault="003126E2" w:rsidP="00E54FF0">
      <w:pPr>
        <w:jc w:val="both"/>
      </w:pPr>
    </w:p>
    <w:p w14:paraId="51B0A527" w14:textId="61B1EFFF" w:rsidR="003126E2" w:rsidRDefault="003126E2" w:rsidP="00E54FF0">
      <w:pPr>
        <w:jc w:val="both"/>
      </w:pPr>
      <w:r>
        <w:lastRenderedPageBreak/>
        <w:t>Manteniendo los mismos datos del cubo, modificamos el valor de la profundidad a z’ = -500m para estudiar cómo se ve afectado el mapa gravimétrico al tener la anomalía más cercana a la superficie.</w:t>
      </w:r>
    </w:p>
    <w:p w14:paraId="77752B7C" w14:textId="6C5E99A6" w:rsidR="003126E2" w:rsidRDefault="003126E2" w:rsidP="003126E2">
      <w:pPr>
        <w:jc w:val="center"/>
      </w:pPr>
      <w:r>
        <w:rPr>
          <w:noProof/>
        </w:rPr>
        <w:drawing>
          <wp:inline distT="0" distB="0" distL="0" distR="0" wp14:anchorId="0439786F" wp14:editId="4BBDA696">
            <wp:extent cx="3240000" cy="2429999"/>
            <wp:effectExtent l="0" t="0" r="0" b="8890"/>
            <wp:docPr id="1945126430"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26430" name="Imagen 2" descr="Gráfic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3240000" cy="2429999"/>
                    </a:xfrm>
                    <a:prstGeom prst="rect">
                      <a:avLst/>
                    </a:prstGeom>
                  </pic:spPr>
                </pic:pic>
              </a:graphicData>
            </a:graphic>
          </wp:inline>
        </w:drawing>
      </w:r>
    </w:p>
    <w:p w14:paraId="0A57E0E5" w14:textId="28D73346" w:rsidR="003126E2" w:rsidRDefault="003126E2" w:rsidP="003126E2">
      <w:pPr>
        <w:jc w:val="center"/>
        <w:rPr>
          <w:sz w:val="20"/>
          <w:szCs w:val="20"/>
        </w:rPr>
      </w:pPr>
      <w:r>
        <w:rPr>
          <w:sz w:val="20"/>
          <w:szCs w:val="20"/>
        </w:rPr>
        <w:t xml:space="preserve">Imagen 5: </w:t>
      </w:r>
      <w:r>
        <w:rPr>
          <w:sz w:val="20"/>
          <w:szCs w:val="20"/>
        </w:rPr>
        <w:t xml:space="preserve">Mapa gravimétrico generado por cubo </w:t>
      </w:r>
      <w:r w:rsidR="00090055">
        <w:rPr>
          <w:sz w:val="20"/>
          <w:szCs w:val="20"/>
        </w:rPr>
        <w:t>2</w:t>
      </w:r>
      <w:r>
        <w:rPr>
          <w:sz w:val="20"/>
          <w:szCs w:val="20"/>
        </w:rPr>
        <w:t xml:space="preserve"> a profundidad z = -500 m</w:t>
      </w:r>
    </w:p>
    <w:p w14:paraId="195EC618" w14:textId="1DEB0830" w:rsidR="003126E2" w:rsidRDefault="003126E2" w:rsidP="003126E2">
      <w:pPr>
        <w:jc w:val="both"/>
      </w:pPr>
      <w:r>
        <w:t xml:space="preserve">Observamos que la amplitud en el rango de los valores de la anomalía gravitatoria ha aumentado, pero se ha concentrado mucho más en un punto. </w:t>
      </w:r>
      <w:r>
        <w:t xml:space="preserve">Esto </w:t>
      </w:r>
      <w:r>
        <w:t xml:space="preserve">se debe a que cuando la anomalía másica está enterrada a una mayor profundidad, </w:t>
      </w:r>
      <w:r>
        <w:t>las líneas de campo gravitatorio tienen mucho espacio para abrirse antes de llegar a la superficie</w:t>
      </w:r>
      <w:r>
        <w:t>. Sin embargo,</w:t>
      </w:r>
      <w:r>
        <w:t xml:space="preserve"> cuando está</w:t>
      </w:r>
      <w:r>
        <w:t xml:space="preserve"> más</w:t>
      </w:r>
      <w:r>
        <w:t xml:space="preserve"> cerca, llegan muy verticales y concentradas.</w:t>
      </w:r>
    </w:p>
    <w:p w14:paraId="648CC6CF" w14:textId="0A25802F" w:rsidR="003126E2" w:rsidRDefault="003126E2" w:rsidP="003126E2">
      <w:pPr>
        <w:jc w:val="both"/>
      </w:pPr>
      <w:r>
        <w:t xml:space="preserve">Por último, modificamos la altura de la superficie donde se realiza la toma de medidas manteniendo esta última configuración para nuestro cubo </w:t>
      </w:r>
      <w:proofErr w:type="spellStart"/>
      <w:r w:rsidR="00C90F25">
        <w:t>paar</w:t>
      </w:r>
      <w:proofErr w:type="spellEnd"/>
      <w:r>
        <w:t xml:space="preserve"> comprobar cómo, efectivamente, disminuye el valor de la anomalía medida.</w:t>
      </w:r>
    </w:p>
    <w:p w14:paraId="662E4CA1" w14:textId="35874F03" w:rsidR="003126E2" w:rsidRDefault="00C90F25" w:rsidP="00C90F25">
      <w:pPr>
        <w:jc w:val="center"/>
      </w:pPr>
      <w:r>
        <w:rPr>
          <w:noProof/>
        </w:rPr>
        <w:drawing>
          <wp:inline distT="0" distB="0" distL="0" distR="0" wp14:anchorId="22EEF418" wp14:editId="4FEDFDE3">
            <wp:extent cx="3240000" cy="2429999"/>
            <wp:effectExtent l="0" t="0" r="0" b="8890"/>
            <wp:docPr id="6384550" name="Imagen 3"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50" name="Imagen 3" descr="Imagen que contiene Interfaz de usuario gráfic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240000" cy="2429999"/>
                    </a:xfrm>
                    <a:prstGeom prst="rect">
                      <a:avLst/>
                    </a:prstGeom>
                  </pic:spPr>
                </pic:pic>
              </a:graphicData>
            </a:graphic>
          </wp:inline>
        </w:drawing>
      </w:r>
    </w:p>
    <w:p w14:paraId="2B416FC8" w14:textId="64CB44D3" w:rsidR="00C90F25" w:rsidRDefault="00C90F25" w:rsidP="00C90F25">
      <w:pPr>
        <w:jc w:val="center"/>
        <w:rPr>
          <w:sz w:val="20"/>
          <w:szCs w:val="20"/>
        </w:rPr>
      </w:pPr>
      <w:r>
        <w:rPr>
          <w:sz w:val="20"/>
          <w:szCs w:val="20"/>
        </w:rPr>
        <w:t xml:space="preserve">Imagen 6: </w:t>
      </w:r>
      <w:r>
        <w:rPr>
          <w:sz w:val="20"/>
          <w:szCs w:val="20"/>
        </w:rPr>
        <w:t xml:space="preserve">Mapa gravimétrico generado por cubo </w:t>
      </w:r>
      <w:r w:rsidR="00090055">
        <w:rPr>
          <w:sz w:val="20"/>
          <w:szCs w:val="20"/>
        </w:rPr>
        <w:t>2</w:t>
      </w:r>
      <w:r>
        <w:rPr>
          <w:sz w:val="20"/>
          <w:szCs w:val="20"/>
        </w:rPr>
        <w:t xml:space="preserve"> a profundidad z = -500 m</w:t>
      </w:r>
      <w:r>
        <w:rPr>
          <w:sz w:val="20"/>
          <w:szCs w:val="20"/>
        </w:rPr>
        <w:t xml:space="preserve"> y con una altura del sensor h = 100m</w:t>
      </w:r>
    </w:p>
    <w:p w14:paraId="019A64C6" w14:textId="15AD562E" w:rsidR="00C90F25" w:rsidRPr="00C90F25" w:rsidRDefault="00C90F25" w:rsidP="00C90F25">
      <w:pPr>
        <w:pStyle w:val="Ttulo2"/>
        <w:rPr>
          <w:color w:val="auto"/>
          <w:u w:val="single"/>
        </w:rPr>
      </w:pPr>
      <w:bookmarkStart w:id="4" w:name="_Toc219024849"/>
      <w:r w:rsidRPr="00C90F25">
        <w:rPr>
          <w:color w:val="auto"/>
          <w:u w:val="single"/>
        </w:rPr>
        <w:lastRenderedPageBreak/>
        <w:t>Anomalía de masa esférica</w:t>
      </w:r>
      <w:bookmarkEnd w:id="4"/>
    </w:p>
    <w:p w14:paraId="026F9492" w14:textId="77777777" w:rsidR="00C90F25" w:rsidRDefault="00C90F25" w:rsidP="00C90F25"/>
    <w:p w14:paraId="213883D8" w14:textId="662F0408" w:rsidR="003762AB" w:rsidRDefault="00C90F25" w:rsidP="003762AB">
      <w:pPr>
        <w:jc w:val="both"/>
      </w:pPr>
      <w:r>
        <w:t xml:space="preserve">Para poder modelar una esfera en el subsuelo, el procedimiento es muy similar al empleado en </w:t>
      </w:r>
      <w:r w:rsidR="009064A9">
        <w:t xml:space="preserve">el </w:t>
      </w:r>
      <w:r w:rsidR="003762AB">
        <w:t xml:space="preserve">cubo hasta llegar a la parte donde introducimos la variación de densidad entre la anomalía y el subsuelo en los </w:t>
      </w:r>
      <w:proofErr w:type="spellStart"/>
      <w:r w:rsidR="003762AB">
        <w:t>vóxeles</w:t>
      </w:r>
      <w:proofErr w:type="spellEnd"/>
      <w:r w:rsidR="003762AB">
        <w:t xml:space="preserve"> donde se encuentra la esfera. Al tratarse de un elemento con los bordes curvos cambiamos la estrategia. Todos los puntos que están contenidos en una esfera cumplen la siguiente relación:</w:t>
      </w:r>
    </w:p>
    <w:p w14:paraId="75A725FD" w14:textId="6E71B019" w:rsidR="003762AB" w:rsidRPr="003762AB" w:rsidRDefault="003762AB" w:rsidP="003762AB">
      <w:pPr>
        <w:jc w:val="center"/>
        <w:rPr>
          <w:sz w:val="30"/>
          <w:szCs w:val="30"/>
          <w:vertAlign w:val="superscript"/>
          <w:lang w:val="en-GB"/>
        </w:rPr>
      </w:pPr>
      <w:r w:rsidRPr="003762AB">
        <w:rPr>
          <w:b/>
          <w:bCs/>
          <w:lang w:val="en-GB"/>
        </w:rPr>
        <w:t xml:space="preserve">         </w:t>
      </w:r>
      <m:oMath>
        <m:sSup>
          <m:sSupPr>
            <m:ctrlPr>
              <w:rPr>
                <w:rFonts w:ascii="Cambria Math" w:hAnsi="Cambria Math"/>
                <w:b/>
                <w:bCs/>
                <w:i/>
              </w:rPr>
            </m:ctrlPr>
          </m:sSupPr>
          <m:e>
            <m:r>
              <m:rPr>
                <m:sty m:val="bi"/>
              </m:rPr>
              <w:rPr>
                <w:rFonts w:ascii="Cambria Math" w:hAnsi="Cambria Math"/>
                <w:lang w:val="en-GB"/>
              </w:rPr>
              <m:t>(</m:t>
            </m:r>
            <m:r>
              <m:rPr>
                <m:sty m:val="bi"/>
              </m:rPr>
              <w:rPr>
                <w:rFonts w:ascii="Cambria Math" w:hAnsi="Cambria Math"/>
              </w:rPr>
              <m:t>x</m:t>
            </m:r>
            <m:r>
              <m:rPr>
                <m:sty m:val="bi"/>
              </m:rPr>
              <w:rPr>
                <w:rFonts w:ascii="Cambria Math" w:hAnsi="Cambria Math"/>
                <w:lang w:val="en-GB"/>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lang w:val="en-GB"/>
                  </w:rPr>
                  <m:t>0</m:t>
                </m:r>
              </m:sub>
            </m:sSub>
            <m:r>
              <m:rPr>
                <m:sty m:val="bi"/>
              </m:rPr>
              <w:rPr>
                <w:rFonts w:ascii="Cambria Math" w:hAnsi="Cambria Math"/>
                <w:lang w:val="en-GB"/>
              </w:rPr>
              <m:t>)</m:t>
            </m:r>
          </m:e>
          <m:sup>
            <m:r>
              <m:rPr>
                <m:sty m:val="bi"/>
              </m:rPr>
              <w:rPr>
                <w:rFonts w:ascii="Cambria Math" w:hAnsi="Cambria Math"/>
                <w:lang w:val="en-GB"/>
              </w:rPr>
              <m:t>2</m:t>
            </m:r>
          </m:sup>
        </m:sSup>
        <m:r>
          <m:rPr>
            <m:sty m:val="bi"/>
          </m:rPr>
          <w:rPr>
            <w:rFonts w:ascii="Cambria Math" w:hAnsi="Cambria Math"/>
            <w:lang w:val="en-GB"/>
          </w:rPr>
          <m:t xml:space="preserve">+ </m:t>
        </m:r>
        <m:sSup>
          <m:sSupPr>
            <m:ctrlPr>
              <w:rPr>
                <w:rFonts w:ascii="Cambria Math" w:hAnsi="Cambria Math"/>
                <w:b/>
                <w:bCs/>
                <w:i/>
              </w:rPr>
            </m:ctrlPr>
          </m:sSupPr>
          <m:e>
            <m:r>
              <m:rPr>
                <m:sty m:val="bi"/>
              </m:rPr>
              <w:rPr>
                <w:rFonts w:ascii="Cambria Math" w:hAnsi="Cambria Math"/>
                <w:lang w:val="en-GB"/>
              </w:rPr>
              <m:t>(</m:t>
            </m:r>
            <m:r>
              <m:rPr>
                <m:sty m:val="bi"/>
              </m:rPr>
              <w:rPr>
                <w:rFonts w:ascii="Cambria Math" w:hAnsi="Cambria Math"/>
              </w:rPr>
              <m:t>y</m:t>
            </m:r>
            <m:r>
              <m:rPr>
                <m:sty m:val="bi"/>
              </m:rPr>
              <w:rPr>
                <w:rFonts w:ascii="Cambria Math" w:hAnsi="Cambria Math"/>
                <w:lang w:val="en-GB"/>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lang w:val="en-GB"/>
                  </w:rPr>
                  <m:t>0</m:t>
                </m:r>
              </m:sub>
            </m:sSub>
            <m:r>
              <m:rPr>
                <m:sty m:val="bi"/>
              </m:rPr>
              <w:rPr>
                <w:rFonts w:ascii="Cambria Math" w:hAnsi="Cambria Math"/>
                <w:lang w:val="en-GB"/>
              </w:rPr>
              <m:t>)</m:t>
            </m:r>
          </m:e>
          <m:sup>
            <m:r>
              <m:rPr>
                <m:sty m:val="bi"/>
              </m:rPr>
              <w:rPr>
                <w:rFonts w:ascii="Cambria Math" w:hAnsi="Cambria Math"/>
                <w:lang w:val="en-GB"/>
              </w:rPr>
              <m:t>2</m:t>
            </m:r>
          </m:sup>
        </m:sSup>
        <m:r>
          <m:rPr>
            <m:sty m:val="bi"/>
          </m:rPr>
          <w:rPr>
            <w:rFonts w:ascii="Cambria Math" w:hAnsi="Cambria Math"/>
            <w:lang w:val="en-GB"/>
          </w:rPr>
          <m:t xml:space="preserve">+ </m:t>
        </m:r>
        <m:sSup>
          <m:sSupPr>
            <m:ctrlPr>
              <w:rPr>
                <w:rFonts w:ascii="Cambria Math" w:hAnsi="Cambria Math"/>
                <w:b/>
                <w:bCs/>
                <w:i/>
              </w:rPr>
            </m:ctrlPr>
          </m:sSupPr>
          <m:e>
            <m:r>
              <m:rPr>
                <m:sty m:val="bi"/>
              </m:rPr>
              <w:rPr>
                <w:rFonts w:ascii="Cambria Math" w:hAnsi="Cambria Math"/>
                <w:lang w:val="en-GB"/>
              </w:rPr>
              <m:t>(</m:t>
            </m:r>
            <m:r>
              <m:rPr>
                <m:sty m:val="bi"/>
              </m:rPr>
              <w:rPr>
                <w:rFonts w:ascii="Cambria Math" w:hAnsi="Cambria Math"/>
              </w:rPr>
              <m:t>z</m:t>
            </m:r>
            <m:r>
              <m:rPr>
                <m:sty m:val="bi"/>
              </m:rPr>
              <w:rPr>
                <w:rFonts w:ascii="Cambria Math" w:hAnsi="Cambria Math"/>
                <w:lang w:val="en-GB"/>
              </w:rPr>
              <m:t xml:space="preserve">- </m:t>
            </m:r>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lang w:val="en-GB"/>
                  </w:rPr>
                  <m:t>0</m:t>
                </m:r>
              </m:sub>
            </m:sSub>
            <m:r>
              <m:rPr>
                <m:sty m:val="bi"/>
              </m:rPr>
              <w:rPr>
                <w:rFonts w:ascii="Cambria Math" w:hAnsi="Cambria Math"/>
                <w:lang w:val="en-GB"/>
              </w:rPr>
              <m:t>)</m:t>
            </m:r>
          </m:e>
          <m:sup>
            <m:r>
              <m:rPr>
                <m:sty m:val="bi"/>
              </m:rPr>
              <w:rPr>
                <w:rFonts w:ascii="Cambria Math" w:hAnsi="Cambria Math"/>
                <w:lang w:val="en-GB"/>
              </w:rPr>
              <m:t>2</m:t>
            </m:r>
          </m:sup>
        </m:sSup>
        <m:r>
          <m:rPr>
            <m:sty m:val="bi"/>
          </m:rPr>
          <w:rPr>
            <w:rFonts w:ascii="Cambria Math" w:hAnsi="Cambria Math"/>
            <w:lang w:val="en-GB"/>
          </w:rPr>
          <m:t xml:space="preserve"> ≤  </m:t>
        </m:r>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lang w:val="en-GB"/>
              </w:rPr>
              <m:t>2</m:t>
            </m:r>
          </m:sup>
        </m:sSup>
      </m:oMath>
      <w:r w:rsidRPr="003762AB">
        <w:rPr>
          <w:sz w:val="30"/>
          <w:szCs w:val="30"/>
          <w:lang w:val="en-GB"/>
        </w:rPr>
        <w:t xml:space="preserve">              </w:t>
      </w:r>
      <w:r w:rsidRPr="003762AB">
        <w:rPr>
          <w:lang w:val="en-GB"/>
        </w:rPr>
        <w:t>(5)</w:t>
      </w:r>
    </w:p>
    <w:p w14:paraId="0FE08421" w14:textId="2EA280E4" w:rsidR="003762AB" w:rsidRDefault="003762AB" w:rsidP="003762AB">
      <w:pPr>
        <w:jc w:val="both"/>
        <w:rPr>
          <w:lang w:val="en-GB"/>
        </w:rPr>
      </w:pPr>
      <w:r w:rsidRPr="003762AB">
        <w:rPr>
          <w:lang w:val="en-GB"/>
        </w:rPr>
        <w:t>Don</w:t>
      </w:r>
      <w:r>
        <w:rPr>
          <w:lang w:val="en-GB"/>
        </w:rPr>
        <w:t>de:</w:t>
      </w:r>
    </w:p>
    <w:p w14:paraId="0C4B2166" w14:textId="53F409DF" w:rsidR="003762AB" w:rsidRDefault="003762AB" w:rsidP="003762AB">
      <w:pPr>
        <w:pStyle w:val="Prrafodelista"/>
        <w:numPr>
          <w:ilvl w:val="0"/>
          <w:numId w:val="11"/>
        </w:numPr>
        <w:jc w:val="both"/>
      </w:pPr>
      <w:r w:rsidRPr="003762AB">
        <w:t>(x, y, z): Coordenadas d</w:t>
      </w:r>
      <w:r>
        <w:t>el punto, en metros</w:t>
      </w:r>
    </w:p>
    <w:p w14:paraId="28CF59C7" w14:textId="50CCCBF1" w:rsidR="003762AB" w:rsidRDefault="003762AB" w:rsidP="003762AB">
      <w:pPr>
        <w:pStyle w:val="Prrafodelista"/>
        <w:numPr>
          <w:ilvl w:val="0"/>
          <w:numId w:val="11"/>
        </w:numPr>
        <w:jc w:val="both"/>
      </w:pPr>
      <w:r>
        <w:t>(x</w:t>
      </w:r>
      <w:r>
        <w:rPr>
          <w:vertAlign w:val="subscript"/>
        </w:rPr>
        <w:t>0</w:t>
      </w:r>
      <w:r>
        <w:t>, y</w:t>
      </w:r>
      <w:r>
        <w:rPr>
          <w:vertAlign w:val="subscript"/>
        </w:rPr>
        <w:t>0</w:t>
      </w:r>
      <w:r>
        <w:t>, z</w:t>
      </w:r>
      <w:r>
        <w:rPr>
          <w:vertAlign w:val="subscript"/>
        </w:rPr>
        <w:t>0</w:t>
      </w:r>
      <w:r>
        <w:t>): Coordenadas del centro de la esfera, m</w:t>
      </w:r>
    </w:p>
    <w:p w14:paraId="5781F447" w14:textId="3688B5EC" w:rsidR="003762AB" w:rsidRDefault="003762AB" w:rsidP="003762AB">
      <w:pPr>
        <w:pStyle w:val="Prrafodelista"/>
        <w:numPr>
          <w:ilvl w:val="0"/>
          <w:numId w:val="11"/>
        </w:numPr>
        <w:jc w:val="both"/>
      </w:pPr>
      <w:r>
        <w:t>R (m): Radio de la esfera, m</w:t>
      </w:r>
    </w:p>
    <w:p w14:paraId="6C63811C" w14:textId="77777777" w:rsidR="003762AB" w:rsidRDefault="003762AB" w:rsidP="003762AB">
      <w:pPr>
        <w:jc w:val="both"/>
      </w:pPr>
    </w:p>
    <w:p w14:paraId="435631AB" w14:textId="7E674438" w:rsidR="003762AB" w:rsidRDefault="003762AB" w:rsidP="003762AB">
      <w:pPr>
        <w:jc w:val="both"/>
      </w:pPr>
      <w:r>
        <w:t xml:space="preserve">Así, definimos de nuevo una malla con la función </w:t>
      </w:r>
      <w:proofErr w:type="spellStart"/>
      <w:r>
        <w:t>meshgrid</w:t>
      </w:r>
      <w:proofErr w:type="spellEnd"/>
      <w:r>
        <w:t xml:space="preserve">, pero esta vez 3D e introducimos la condición de que para todo </w:t>
      </w:r>
      <w:proofErr w:type="spellStart"/>
      <w:r>
        <w:t>vóxel</w:t>
      </w:r>
      <w:proofErr w:type="spellEnd"/>
      <w:r>
        <w:t xml:space="preserve"> que satisface la expresión (5) se le asigne un valor de densidad igual a la variación de densidades entre anomalía y subsuelo.</w:t>
      </w:r>
    </w:p>
    <w:p w14:paraId="42E2812C" w14:textId="49089503" w:rsidR="00585910" w:rsidRDefault="00585910" w:rsidP="003762AB">
      <w:pPr>
        <w:jc w:val="both"/>
      </w:pPr>
      <w:r>
        <w:t xml:space="preserve">Simulamos así una </w:t>
      </w:r>
      <w:r w:rsidRPr="00585910">
        <w:rPr>
          <w:b/>
          <w:bCs/>
        </w:rPr>
        <w:t>esfera</w:t>
      </w:r>
      <w:r>
        <w:t xml:space="preserve"> con los siguientes datos:</w:t>
      </w:r>
    </w:p>
    <w:p w14:paraId="3FA6A52B" w14:textId="085AF2E9" w:rsidR="00585910" w:rsidRDefault="00585910" w:rsidP="00585910">
      <w:pPr>
        <w:pStyle w:val="Prrafodelista"/>
        <w:numPr>
          <w:ilvl w:val="0"/>
          <w:numId w:val="12"/>
        </w:numPr>
        <w:jc w:val="both"/>
      </w:pPr>
      <w:r>
        <w:t>Radio de la esfera: 500 m</w:t>
      </w:r>
    </w:p>
    <w:p w14:paraId="0E9E1B2E" w14:textId="4FCECFC2" w:rsidR="00585910" w:rsidRDefault="00585910" w:rsidP="00585910">
      <w:pPr>
        <w:pStyle w:val="Prrafodelista"/>
        <w:numPr>
          <w:ilvl w:val="0"/>
          <w:numId w:val="12"/>
        </w:numPr>
        <w:jc w:val="both"/>
      </w:pPr>
      <w:r>
        <w:t xml:space="preserve">Coordenada x del centro de la anomalía, x0 = </w:t>
      </w:r>
      <w:r>
        <w:t>2</w:t>
      </w:r>
      <w:r>
        <w:t>500 m</w:t>
      </w:r>
    </w:p>
    <w:p w14:paraId="62856D2E" w14:textId="569F7E44" w:rsidR="00585910" w:rsidRDefault="00585910" w:rsidP="00585910">
      <w:pPr>
        <w:pStyle w:val="Prrafodelista"/>
        <w:numPr>
          <w:ilvl w:val="0"/>
          <w:numId w:val="12"/>
        </w:numPr>
        <w:jc w:val="both"/>
      </w:pPr>
      <w:r>
        <w:t xml:space="preserve">Coordenada y del centro de la anomalía, y0 = </w:t>
      </w:r>
      <w:r>
        <w:t>25</w:t>
      </w:r>
      <w:r>
        <w:t>00 m</w:t>
      </w:r>
    </w:p>
    <w:p w14:paraId="33BA63C4" w14:textId="77777777" w:rsidR="00585910" w:rsidRDefault="00585910" w:rsidP="00585910">
      <w:pPr>
        <w:pStyle w:val="Prrafodelista"/>
        <w:numPr>
          <w:ilvl w:val="0"/>
          <w:numId w:val="12"/>
        </w:numPr>
        <w:jc w:val="both"/>
      </w:pPr>
      <w:r>
        <w:t>Coordenada z del centro de la anomalía, z0 = -1000 m</w:t>
      </w:r>
      <w:r w:rsidRPr="00146469">
        <w:t xml:space="preserve"> </w:t>
      </w:r>
    </w:p>
    <w:p w14:paraId="204BD750" w14:textId="3D95EED2" w:rsidR="00585910" w:rsidRDefault="00585910" w:rsidP="00585910">
      <w:pPr>
        <w:pStyle w:val="Prrafodelista"/>
        <w:numPr>
          <w:ilvl w:val="0"/>
          <w:numId w:val="12"/>
        </w:numPr>
        <w:jc w:val="both"/>
      </w:pPr>
      <w:r>
        <w:t>Densidad de la anomalía (kg / m</w:t>
      </w:r>
      <w:r>
        <w:rPr>
          <w:vertAlign w:val="superscript"/>
        </w:rPr>
        <w:t>3</w:t>
      </w:r>
      <w:r>
        <w:t xml:space="preserve">): </w:t>
      </w:r>
      <w:r>
        <w:t>1000</w:t>
      </w:r>
    </w:p>
    <w:p w14:paraId="188FDA60" w14:textId="2866AEDA" w:rsidR="00585910" w:rsidRPr="00745682" w:rsidRDefault="00585910" w:rsidP="00585910">
      <w:pPr>
        <w:pStyle w:val="Prrafodelista"/>
        <w:numPr>
          <w:ilvl w:val="0"/>
          <w:numId w:val="12"/>
        </w:numPr>
        <w:jc w:val="both"/>
      </w:pPr>
      <w:r>
        <w:t xml:space="preserve">Variación de la densidad por metro cúbico = </w:t>
      </w:r>
      <w:r>
        <w:t>-900</w:t>
      </w:r>
      <w:r>
        <w:t xml:space="preserve"> kg / m</w:t>
      </w:r>
      <w:r>
        <w:rPr>
          <w:vertAlign w:val="superscript"/>
        </w:rPr>
        <w:t>3</w:t>
      </w:r>
    </w:p>
    <w:p w14:paraId="61B96532" w14:textId="77777777" w:rsidR="00585910" w:rsidRDefault="00585910" w:rsidP="00585910">
      <w:pPr>
        <w:pStyle w:val="Prrafodelista"/>
        <w:numPr>
          <w:ilvl w:val="0"/>
          <w:numId w:val="12"/>
        </w:numPr>
        <w:jc w:val="both"/>
      </w:pPr>
      <w:r>
        <w:t>Altura de la superficie de medida, h = 0 m</w:t>
      </w:r>
    </w:p>
    <w:p w14:paraId="3E7D8A57" w14:textId="77777777" w:rsidR="00585910" w:rsidRDefault="00585910" w:rsidP="00585910">
      <w:pPr>
        <w:jc w:val="both"/>
      </w:pPr>
    </w:p>
    <w:p w14:paraId="5DE4AE6D" w14:textId="7CA094CF" w:rsidR="00585910" w:rsidRDefault="00585910" w:rsidP="00585910">
      <w:pPr>
        <w:jc w:val="both"/>
      </w:pPr>
      <w:r>
        <w:t xml:space="preserve">Con esta distribución buscamos simular la anomalía gravitatoria que generaría lo denominado “Acuíferos en Formaciones de Karst”, lo que se corresponde con cuevas inundadas debido a </w:t>
      </w:r>
      <w:r w:rsidR="000D4640">
        <w:t>que,</w:t>
      </w:r>
      <w:r>
        <w:t xml:space="preserve"> en terrenos calizos, el agua disuelve la roca creando grandes cavidades esféricas o globulares. </w:t>
      </w:r>
    </w:p>
    <w:p w14:paraId="4D45F18E" w14:textId="39D40678" w:rsidR="00585910" w:rsidRDefault="00585910">
      <w:pPr>
        <w:suppressAutoHyphens w:val="0"/>
        <w:autoSpaceDN/>
        <w:spacing w:line="278" w:lineRule="auto"/>
      </w:pPr>
      <w:r>
        <w:br w:type="page"/>
      </w:r>
    </w:p>
    <w:p w14:paraId="16090DB3" w14:textId="74B9BBC2" w:rsidR="00585910" w:rsidRDefault="00585910" w:rsidP="00585910">
      <w:pPr>
        <w:jc w:val="both"/>
      </w:pPr>
      <w:r>
        <w:lastRenderedPageBreak/>
        <w:t xml:space="preserve">En este caso, al trabajar con un déficit de masa observamos que la </w:t>
      </w:r>
      <w:r w:rsidR="003A1D5E">
        <w:t>amplitud de los valores de anomalía gravimétrica tiene un rango que va desde un número negativo hasta el 0, por ello los colores aparecen invertidos.</w:t>
      </w:r>
    </w:p>
    <w:p w14:paraId="342B8098" w14:textId="525207DB" w:rsidR="003A1D5E" w:rsidRDefault="003A1D5E" w:rsidP="003A1D5E">
      <w:pPr>
        <w:jc w:val="center"/>
      </w:pPr>
      <w:r>
        <w:rPr>
          <w:noProof/>
          <w14:ligatures w14:val="standardContextual"/>
        </w:rPr>
        <w:drawing>
          <wp:inline distT="0" distB="0" distL="0" distR="0" wp14:anchorId="30044469" wp14:editId="27D4033B">
            <wp:extent cx="4320000" cy="3240000"/>
            <wp:effectExtent l="0" t="0" r="4445" b="0"/>
            <wp:docPr id="1155183160" name="Imagen 8"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3160" name="Imagen 8" descr="Imagen que contiene Gráfic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14:paraId="30990042" w14:textId="70B76EC6" w:rsidR="003A1D5E" w:rsidRDefault="003A1D5E" w:rsidP="003A1D5E">
      <w:pPr>
        <w:jc w:val="center"/>
        <w:rPr>
          <w:sz w:val="20"/>
          <w:szCs w:val="20"/>
        </w:rPr>
      </w:pPr>
      <w:r>
        <w:rPr>
          <w:sz w:val="20"/>
          <w:szCs w:val="20"/>
        </w:rPr>
        <w:t>Imagen 7: Mapa gravimétrico generado por una esfera de agua en el subsuelo</w:t>
      </w:r>
    </w:p>
    <w:p w14:paraId="4E3BB9C0" w14:textId="77777777" w:rsidR="003A1D5E" w:rsidRDefault="003A1D5E" w:rsidP="003A1D5E">
      <w:pPr>
        <w:jc w:val="center"/>
        <w:rPr>
          <w:sz w:val="20"/>
          <w:szCs w:val="20"/>
        </w:rPr>
      </w:pPr>
    </w:p>
    <w:p w14:paraId="0B78809F" w14:textId="77777777" w:rsidR="003A1D5E" w:rsidRDefault="003A1D5E" w:rsidP="003A1D5E">
      <w:pPr>
        <w:pStyle w:val="Ttulo2"/>
        <w:rPr>
          <w:color w:val="auto"/>
          <w:u w:val="single"/>
        </w:rPr>
      </w:pPr>
      <w:bookmarkStart w:id="5" w:name="_Toc219024850"/>
      <w:r w:rsidRPr="003A1D5E">
        <w:rPr>
          <w:color w:val="auto"/>
          <w:u w:val="single"/>
        </w:rPr>
        <w:t>Anomalía de masa generada por paralelepípedos</w:t>
      </w:r>
      <w:bookmarkEnd w:id="5"/>
    </w:p>
    <w:p w14:paraId="3AEDC4B3" w14:textId="77777777" w:rsidR="003A1D5E" w:rsidRDefault="003A1D5E" w:rsidP="003A1D5E"/>
    <w:p w14:paraId="21108951" w14:textId="55F42686" w:rsidR="003A1D5E" w:rsidRDefault="003A1D5E" w:rsidP="003A1D5E">
      <w:pPr>
        <w:jc w:val="both"/>
      </w:pPr>
      <w:r>
        <w:t xml:space="preserve">Este caso supone una generalización del cubo. La única diferencia reside en la definición de la longitud de los lados. Mientras que en el cubo esta era única, para un paralelepípedo cualquiera hacen falta tres valores: anchura, a; altura, b y profundidad, c. Antes de girar el paralelepípedo estos valores se corresponden con su longitud en x, y, z, respectivamente. </w:t>
      </w:r>
    </w:p>
    <w:p w14:paraId="71D198FA" w14:textId="0F959E74" w:rsidR="003A1D5E" w:rsidRDefault="003A1D5E" w:rsidP="003A1D5E">
      <w:pPr>
        <w:jc w:val="both"/>
      </w:pPr>
      <w:r>
        <w:t>Para asignarle la variación de densidad a los puntos donde se encuentra la anomalía másica, la única diferencia con el cubo es la distinción que hay que realizar para coordenada:</w:t>
      </w:r>
    </w:p>
    <w:p w14:paraId="03AAA768" w14:textId="2F94F87F" w:rsidR="003A1D5E" w:rsidRDefault="003A1D5E" w:rsidP="003A1D5E">
      <w:pPr>
        <w:jc w:val="center"/>
      </w:pPr>
      <w:r w:rsidRPr="003A1D5E">
        <w:drawing>
          <wp:inline distT="0" distB="0" distL="0" distR="0" wp14:anchorId="010DFFE6" wp14:editId="50C0D0C8">
            <wp:extent cx="2327564" cy="1333013"/>
            <wp:effectExtent l="0" t="0" r="0" b="635"/>
            <wp:docPr id="12190074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07478" name="Imagen 1" descr="Texto&#10;&#10;El contenido generado por IA puede ser incorrecto."/>
                    <pic:cNvPicPr/>
                  </pic:nvPicPr>
                  <pic:blipFill>
                    <a:blip r:embed="rId21"/>
                    <a:stretch>
                      <a:fillRect/>
                    </a:stretch>
                  </pic:blipFill>
                  <pic:spPr>
                    <a:xfrm>
                      <a:off x="0" y="0"/>
                      <a:ext cx="2335967" cy="1337825"/>
                    </a:xfrm>
                    <a:prstGeom prst="rect">
                      <a:avLst/>
                    </a:prstGeom>
                  </pic:spPr>
                </pic:pic>
              </a:graphicData>
            </a:graphic>
          </wp:inline>
        </w:drawing>
      </w:r>
    </w:p>
    <w:p w14:paraId="46F5867D" w14:textId="221FC9AE" w:rsidR="003A1D5E" w:rsidRPr="003A1D5E" w:rsidRDefault="003A1D5E" w:rsidP="003A1D5E">
      <w:pPr>
        <w:jc w:val="center"/>
        <w:rPr>
          <w:sz w:val="20"/>
          <w:szCs w:val="20"/>
        </w:rPr>
      </w:pPr>
      <w:r>
        <w:rPr>
          <w:sz w:val="20"/>
          <w:szCs w:val="20"/>
        </w:rPr>
        <w:t>Imagen 8: Diferencia más importante en el código de la definición del paralelepípedo frente al cubo</w:t>
      </w:r>
    </w:p>
    <w:p w14:paraId="067E41BC" w14:textId="77777777" w:rsidR="000D4640" w:rsidRDefault="003A1D5E" w:rsidP="003A1D5E">
      <w:pPr>
        <w:jc w:val="both"/>
      </w:pPr>
      <w:r>
        <w:lastRenderedPageBreak/>
        <w:t xml:space="preserve">Podemos observar que cuando trabajamos con el índice x le restamos y sumamos el índice asociado a la anchura a diferente del valor de la altura b con el que trabajamos para la altura en y o la profundidad </w:t>
      </w:r>
      <w:r w:rsidR="000D4640">
        <w:t>sobre z.</w:t>
      </w:r>
    </w:p>
    <w:p w14:paraId="59F9158E" w14:textId="55A1AB38" w:rsidR="000D4640" w:rsidRDefault="000D4640" w:rsidP="003A1D5E">
      <w:pPr>
        <w:jc w:val="both"/>
      </w:pPr>
      <w:r>
        <w:t>Para obtener resultados más realistas, en el caso del paralelepípedo trabajé directamente con geometrías rotadas, por lo que los resultados para esta distribución se muestran en el siguiente apartado.</w:t>
      </w:r>
    </w:p>
    <w:p w14:paraId="47E54673" w14:textId="77777777" w:rsidR="000D4640" w:rsidRDefault="000D4640" w:rsidP="003A1D5E">
      <w:pPr>
        <w:jc w:val="both"/>
      </w:pPr>
    </w:p>
    <w:p w14:paraId="5DD69696" w14:textId="6B5E0CAF" w:rsidR="000D4640" w:rsidRPr="005B637F" w:rsidRDefault="005B637F" w:rsidP="005B637F">
      <w:pPr>
        <w:pStyle w:val="Ttulo1"/>
        <w:rPr>
          <w:color w:val="auto"/>
        </w:rPr>
      </w:pPr>
      <w:bookmarkStart w:id="6" w:name="_Toc219024851"/>
      <w:r>
        <w:rPr>
          <w:color w:val="auto"/>
        </w:rPr>
        <w:t>ROTACIONES EN EL PLANO</w:t>
      </w:r>
      <w:r w:rsidR="000D4640" w:rsidRPr="005B637F">
        <w:rPr>
          <w:color w:val="auto"/>
        </w:rPr>
        <w:t>. Ángulos de Euler</w:t>
      </w:r>
      <w:bookmarkEnd w:id="6"/>
    </w:p>
    <w:p w14:paraId="2C524BD5" w14:textId="3B1FE6ED" w:rsidR="000D4640" w:rsidRDefault="000D4640" w:rsidP="003A1D5E">
      <w:pPr>
        <w:jc w:val="both"/>
      </w:pPr>
      <w:r>
        <w:t xml:space="preserve">Para tratar de realizar una simulación lo más fiel a la realidad posible, hemos considerado que la mayoría de las distribuciones anómalas en el subsuelo no se encuentran perfectamente alineadas con los ejes, sino que se encuentran rotadas un cierto ángulo. Para trabajar con anomalías rotadas, en el modelo se ha implementado un sistema de </w:t>
      </w:r>
      <w:r w:rsidRPr="000D4640">
        <w:rPr>
          <w:b/>
          <w:bCs/>
        </w:rPr>
        <w:t>ángulos de Euler</w:t>
      </w:r>
      <w:r>
        <w:t xml:space="preserve"> siguiendo la convención Z – X – Z</w:t>
      </w:r>
      <w:r w:rsidR="005E4BBB">
        <w:t>’</w:t>
      </w:r>
      <w:r>
        <w:t xml:space="preserve">. </w:t>
      </w:r>
    </w:p>
    <w:p w14:paraId="415698FF" w14:textId="3CAB87D2" w:rsidR="005E4BBB" w:rsidRDefault="000D4640" w:rsidP="003A1D5E">
      <w:pPr>
        <w:jc w:val="both"/>
      </w:pPr>
      <w:r>
        <w:t>Esto permite transformar las coordenadas locales del cuerpo mediante tres rotaciones sucesivas:</w:t>
      </w:r>
    </w:p>
    <w:p w14:paraId="0A7F05E2" w14:textId="5C832923" w:rsidR="005E4BBB" w:rsidRDefault="005E4BBB" w:rsidP="005E4BBB">
      <w:pPr>
        <w:pStyle w:val="Prrafodelista"/>
        <w:numPr>
          <w:ilvl w:val="0"/>
          <w:numId w:val="14"/>
        </w:numPr>
        <w:jc w:val="both"/>
      </w:pPr>
      <w:r w:rsidRPr="005B637F">
        <w:rPr>
          <w:b/>
          <w:bCs/>
        </w:rPr>
        <w:t>Φ (Phi):</w:t>
      </w:r>
      <w:r>
        <w:t xml:space="preserve"> Rotación sobre el eje local del cuerpo.</w:t>
      </w:r>
    </w:p>
    <w:p w14:paraId="33CF10DB" w14:textId="28B15F2C" w:rsidR="005E4BBB" w:rsidRDefault="005E4BBB" w:rsidP="005E4BBB">
      <w:pPr>
        <w:pStyle w:val="Prrafodelista"/>
        <w:numPr>
          <w:ilvl w:val="0"/>
          <w:numId w:val="14"/>
        </w:numPr>
        <w:jc w:val="both"/>
      </w:pPr>
      <w:r w:rsidRPr="005B637F">
        <w:rPr>
          <w:b/>
          <w:bCs/>
        </w:rPr>
        <w:t>Θ (Theta):</w:t>
      </w:r>
      <w:r>
        <w:t xml:space="preserve"> Se corresponde con el buzamiento, lo que supone una inclinación con respecto a la horizontal.</w:t>
      </w:r>
    </w:p>
    <w:p w14:paraId="173BC470" w14:textId="02633C17" w:rsidR="005E4BBB" w:rsidRDefault="005E4BBB" w:rsidP="005E4BBB">
      <w:pPr>
        <w:pStyle w:val="Prrafodelista"/>
        <w:numPr>
          <w:ilvl w:val="0"/>
          <w:numId w:val="14"/>
        </w:numPr>
        <w:jc w:val="both"/>
      </w:pPr>
      <w:r w:rsidRPr="005B637F">
        <w:rPr>
          <w:b/>
          <w:bCs/>
        </w:rPr>
        <w:t>Ψ (Psi):</w:t>
      </w:r>
      <w:r>
        <w:t xml:space="preserve"> Ángulo de rumbo, la orientación respecto al norte (eje Y).</w:t>
      </w:r>
    </w:p>
    <w:p w14:paraId="173C3F59" w14:textId="079545F2" w:rsidR="005E4BBB" w:rsidRDefault="005E4BBB" w:rsidP="005E4BBB">
      <w:pPr>
        <w:jc w:val="both"/>
      </w:pPr>
      <w:r>
        <w:t>El algoritmo implementado para definir estas rotaciones consta de dos partes:</w:t>
      </w:r>
    </w:p>
    <w:p w14:paraId="64578EA0" w14:textId="3B5A41EA" w:rsidR="005E4BBB" w:rsidRDefault="005E4BBB" w:rsidP="005E4BBB">
      <w:pPr>
        <w:jc w:val="both"/>
      </w:pPr>
      <w:r>
        <w:t>Primero definimos la matriz A que guarda todas las rotaciones:</w:t>
      </w:r>
    </w:p>
    <w:p w14:paraId="53A6FBF1" w14:textId="2981F523" w:rsidR="005E4BBB" w:rsidRDefault="005E4BBB" w:rsidP="005E4BBB">
      <w:pPr>
        <w:jc w:val="center"/>
      </w:pPr>
      <w:r w:rsidRPr="005E4BBB">
        <w:drawing>
          <wp:inline distT="0" distB="0" distL="0" distR="0" wp14:anchorId="79A600C9" wp14:editId="14347671">
            <wp:extent cx="2622287" cy="2902279"/>
            <wp:effectExtent l="0" t="0" r="6985" b="0"/>
            <wp:docPr id="5053504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50448" name="Imagen 1" descr="Texto&#10;&#10;El contenido generado por IA puede ser incorrecto."/>
                    <pic:cNvPicPr/>
                  </pic:nvPicPr>
                  <pic:blipFill>
                    <a:blip r:embed="rId22"/>
                    <a:stretch>
                      <a:fillRect/>
                    </a:stretch>
                  </pic:blipFill>
                  <pic:spPr>
                    <a:xfrm>
                      <a:off x="0" y="0"/>
                      <a:ext cx="2639947" cy="2921824"/>
                    </a:xfrm>
                    <a:prstGeom prst="rect">
                      <a:avLst/>
                    </a:prstGeom>
                  </pic:spPr>
                </pic:pic>
              </a:graphicData>
            </a:graphic>
          </wp:inline>
        </w:drawing>
      </w:r>
    </w:p>
    <w:p w14:paraId="4A368273" w14:textId="28245A9A" w:rsidR="005E4BBB" w:rsidRPr="005E4BBB" w:rsidRDefault="005E4BBB" w:rsidP="005E4BBB">
      <w:pPr>
        <w:jc w:val="center"/>
        <w:rPr>
          <w:sz w:val="20"/>
          <w:szCs w:val="20"/>
        </w:rPr>
      </w:pPr>
      <w:r>
        <w:rPr>
          <w:sz w:val="20"/>
          <w:szCs w:val="20"/>
        </w:rPr>
        <w:t>Imagen 9: Código para generar la matriz de rotación A</w:t>
      </w:r>
    </w:p>
    <w:p w14:paraId="214CAE13" w14:textId="0758B289" w:rsidR="005E4BBB" w:rsidRDefault="005E4BBB" w:rsidP="005E4BBB">
      <w:pPr>
        <w:jc w:val="both"/>
      </w:pPr>
      <w:r>
        <w:lastRenderedPageBreak/>
        <w:t>Después, implementamos un algoritmo de rotación activa:</w:t>
      </w:r>
    </w:p>
    <w:p w14:paraId="72B93667" w14:textId="3ED78106" w:rsidR="005E4BBB" w:rsidRDefault="005E4BBB" w:rsidP="005E4BBB">
      <w:pPr>
        <w:jc w:val="center"/>
      </w:pPr>
      <w:r w:rsidRPr="005E4BBB">
        <w:drawing>
          <wp:inline distT="0" distB="0" distL="0" distR="0" wp14:anchorId="6C7D9E5D" wp14:editId="7A2FC7A9">
            <wp:extent cx="4874281" cy="2901987"/>
            <wp:effectExtent l="0" t="0" r="2540" b="0"/>
            <wp:docPr id="3835294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9406" name="Imagen 1" descr="Texto&#10;&#10;El contenido generado por IA puede ser incorrecto."/>
                    <pic:cNvPicPr/>
                  </pic:nvPicPr>
                  <pic:blipFill>
                    <a:blip r:embed="rId23"/>
                    <a:stretch>
                      <a:fillRect/>
                    </a:stretch>
                  </pic:blipFill>
                  <pic:spPr>
                    <a:xfrm>
                      <a:off x="0" y="0"/>
                      <a:ext cx="4880261" cy="2905547"/>
                    </a:xfrm>
                    <a:prstGeom prst="rect">
                      <a:avLst/>
                    </a:prstGeom>
                  </pic:spPr>
                </pic:pic>
              </a:graphicData>
            </a:graphic>
          </wp:inline>
        </w:drawing>
      </w:r>
    </w:p>
    <w:p w14:paraId="08FA0695" w14:textId="1C87CDAA" w:rsidR="005E4BBB" w:rsidRDefault="005E4BBB" w:rsidP="005E4BBB">
      <w:pPr>
        <w:jc w:val="center"/>
        <w:rPr>
          <w:sz w:val="20"/>
          <w:szCs w:val="20"/>
        </w:rPr>
      </w:pPr>
      <w:r>
        <w:rPr>
          <w:sz w:val="20"/>
          <w:szCs w:val="20"/>
        </w:rPr>
        <w:t xml:space="preserve">Imagen 10: Captura del código empleado para cualquier paralelepípedo. </w:t>
      </w:r>
    </w:p>
    <w:p w14:paraId="186BC98D" w14:textId="745E9A21" w:rsidR="005E4BBB" w:rsidRDefault="005E4BBB" w:rsidP="005E4BBB">
      <w:pPr>
        <w:jc w:val="both"/>
      </w:pPr>
      <w:r>
        <w:t xml:space="preserve">Como podemos observar, se calculan las coordenadas relativas respecto al centro del cuerpo para posteriormente transformarlas mediante la matriz de rotación compuesta. </w:t>
      </w:r>
    </w:p>
    <w:p w14:paraId="3411197C" w14:textId="26DC0618" w:rsidR="005E4BBB" w:rsidRDefault="005E4BBB" w:rsidP="005E4BBB">
      <w:pPr>
        <w:jc w:val="both"/>
      </w:pPr>
      <w:r>
        <w:t xml:space="preserve">La condición </w:t>
      </w:r>
      <w:proofErr w:type="spellStart"/>
      <w:r>
        <w:t>es_legal</w:t>
      </w:r>
      <w:proofErr w:type="spellEnd"/>
      <w:r>
        <w:t xml:space="preserve"> evalúa qué puntos del espacio pertenecen al cuerpo rotado comparando sus coordenadas transformadas con las dimensiones del modelo. Así, garantizamos que la geometría del cuerpo se mantenga íntegra y sin distorsiones independientemente de su inclinación o rumbo </w:t>
      </w:r>
      <w:r w:rsidR="004A6CEC">
        <w:t>y evitamos que haya huecos en la matriz.</w:t>
      </w:r>
    </w:p>
    <w:p w14:paraId="4D9E067A" w14:textId="12D9191C" w:rsidR="004A6CEC" w:rsidRDefault="004A6CEC" w:rsidP="005E4BBB">
      <w:pPr>
        <w:jc w:val="both"/>
      </w:pPr>
      <w:r>
        <w:t>De nuevo, inicialmente calculé únicamente las rotaciones para geometrías cúbicas y luego implementé la generalización a cualquier paralelepípedo.</w:t>
      </w:r>
    </w:p>
    <w:p w14:paraId="29403348" w14:textId="6FB8CD1B" w:rsidR="005B637F" w:rsidRDefault="00090055" w:rsidP="005E4BBB">
      <w:pPr>
        <w:jc w:val="both"/>
      </w:pPr>
      <w:r>
        <w:t>Así, vamos a estudiar las alteraciones en el mapa asociadas a las rotaciones de cada una de las figuras.</w:t>
      </w:r>
    </w:p>
    <w:p w14:paraId="1247B81D" w14:textId="77777777" w:rsidR="00090055" w:rsidRDefault="00090055" w:rsidP="005E4BBB">
      <w:pPr>
        <w:jc w:val="both"/>
      </w:pPr>
    </w:p>
    <w:p w14:paraId="2702F151" w14:textId="0E33ACFF" w:rsidR="00090055" w:rsidRDefault="00090055">
      <w:pPr>
        <w:suppressAutoHyphens w:val="0"/>
        <w:autoSpaceDN/>
        <w:spacing w:line="278" w:lineRule="auto"/>
        <w:rPr>
          <w:noProof/>
          <w14:ligatures w14:val="standardContextual"/>
        </w:rPr>
      </w:pPr>
      <w:r>
        <w:rPr>
          <w:noProof/>
          <w14:ligatures w14:val="standardContextual"/>
        </w:rPr>
        <w:br w:type="page"/>
      </w:r>
    </w:p>
    <w:p w14:paraId="6F806E47" w14:textId="1E111832" w:rsidR="005B637F" w:rsidRPr="00090055" w:rsidRDefault="00090055" w:rsidP="00090055">
      <w:pPr>
        <w:pStyle w:val="Ttulo2"/>
        <w:rPr>
          <w:color w:val="auto"/>
          <w:u w:val="single"/>
        </w:rPr>
      </w:pPr>
      <w:bookmarkStart w:id="7" w:name="_Toc219024852"/>
      <w:r w:rsidRPr="00090055">
        <w:rPr>
          <w:color w:val="auto"/>
          <w:u w:val="single"/>
        </w:rPr>
        <w:lastRenderedPageBreak/>
        <w:t>Rotaci</w:t>
      </w:r>
      <w:r>
        <w:rPr>
          <w:color w:val="auto"/>
          <w:u w:val="single"/>
        </w:rPr>
        <w:t>ón</w:t>
      </w:r>
      <w:r w:rsidRPr="00090055">
        <w:rPr>
          <w:color w:val="auto"/>
          <w:u w:val="single"/>
        </w:rPr>
        <w:t xml:space="preserve"> de la anomalía cúbica</w:t>
      </w:r>
      <w:bookmarkEnd w:id="7"/>
    </w:p>
    <w:p w14:paraId="7F4FB9EB" w14:textId="77777777" w:rsidR="00090055" w:rsidRDefault="00090055" w:rsidP="00090055"/>
    <w:p w14:paraId="7B79DB18" w14:textId="227F8898" w:rsidR="00090055" w:rsidRPr="00090055" w:rsidRDefault="00090055" w:rsidP="00090055">
      <w:pPr>
        <w:jc w:val="both"/>
        <w:rPr>
          <w:b/>
          <w:bCs/>
        </w:rPr>
      </w:pPr>
      <w:r w:rsidRPr="00090055">
        <w:rPr>
          <w:b/>
          <w:bCs/>
        </w:rPr>
        <w:t>Perspectiva isométrica</w:t>
      </w:r>
    </w:p>
    <w:p w14:paraId="7671306F" w14:textId="651C3136" w:rsidR="004A6CEC" w:rsidRDefault="00090055" w:rsidP="005E4BBB">
      <w:pPr>
        <w:jc w:val="both"/>
      </w:pPr>
      <w:r>
        <w:t xml:space="preserve">Esta es la rotación más equilibrada. Hace que el cubo descanse sobre uno de los vértices mostrando una anomalía romboidal. </w:t>
      </w:r>
    </w:p>
    <w:p w14:paraId="512290EA" w14:textId="3BDA60AF" w:rsidR="00090055" w:rsidRPr="00090055" w:rsidRDefault="00090055" w:rsidP="005E4BBB">
      <w:pPr>
        <w:jc w:val="both"/>
      </w:pPr>
      <w:r>
        <w:t xml:space="preserve">Partimos de los mismos datos empleados en el estudio del cubo 1, (véase Imagen 4) e </w:t>
      </w:r>
      <w:r w:rsidRPr="00090055">
        <w:t>introducimos los siguientes valores para los ángulos de Euler:</w:t>
      </w:r>
    </w:p>
    <w:p w14:paraId="02405D6D" w14:textId="7D51CA03" w:rsidR="00090055" w:rsidRPr="00090055" w:rsidRDefault="00090055" w:rsidP="00090055">
      <w:pPr>
        <w:pStyle w:val="Prrafodelista"/>
        <w:numPr>
          <w:ilvl w:val="0"/>
          <w:numId w:val="17"/>
        </w:numPr>
        <w:jc w:val="both"/>
      </w:pPr>
      <w:r w:rsidRPr="00090055">
        <w:t xml:space="preserve">Φ (Phi): </w:t>
      </w:r>
      <w:r w:rsidRPr="00090055">
        <w:t>45</w:t>
      </w:r>
      <w:r>
        <w:t>º</w:t>
      </w:r>
    </w:p>
    <w:p w14:paraId="7A4CBD8A" w14:textId="45BFD7D7" w:rsidR="00090055" w:rsidRPr="00090055" w:rsidRDefault="00090055" w:rsidP="00090055">
      <w:pPr>
        <w:pStyle w:val="Prrafodelista"/>
        <w:numPr>
          <w:ilvl w:val="0"/>
          <w:numId w:val="17"/>
        </w:numPr>
        <w:jc w:val="both"/>
      </w:pPr>
      <w:r w:rsidRPr="00090055">
        <w:t xml:space="preserve">Θ (Theta): </w:t>
      </w:r>
      <w:r w:rsidRPr="00090055">
        <w:t>35</w:t>
      </w:r>
      <w:r>
        <w:t>º</w:t>
      </w:r>
    </w:p>
    <w:p w14:paraId="6D105802" w14:textId="6BC82B98" w:rsidR="00090055" w:rsidRDefault="00090055" w:rsidP="00090055">
      <w:pPr>
        <w:pStyle w:val="Prrafodelista"/>
        <w:numPr>
          <w:ilvl w:val="0"/>
          <w:numId w:val="17"/>
        </w:numPr>
        <w:jc w:val="both"/>
      </w:pPr>
      <w:r w:rsidRPr="00090055">
        <w:t xml:space="preserve">Ψ (Psi): </w:t>
      </w:r>
      <w:r w:rsidRPr="00090055">
        <w:t>45</w:t>
      </w:r>
      <w:r>
        <w:t>º</w:t>
      </w:r>
    </w:p>
    <w:p w14:paraId="7E6C74DC" w14:textId="3BEA19B5" w:rsidR="00090055" w:rsidRDefault="00090055" w:rsidP="00090055">
      <w:pPr>
        <w:jc w:val="center"/>
      </w:pPr>
      <w:r>
        <w:rPr>
          <w:noProof/>
          <w14:ligatures w14:val="standardContextual"/>
        </w:rPr>
        <w:drawing>
          <wp:inline distT="0" distB="0" distL="0" distR="0" wp14:anchorId="1EE9036E" wp14:editId="4CE853F7">
            <wp:extent cx="4320000" cy="3240000"/>
            <wp:effectExtent l="0" t="0" r="4445" b="0"/>
            <wp:docPr id="1491851977" name="Imagen 10"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51977" name="Imagen 10" descr="Imagen que contiene Interfaz de usuario gráfic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14:paraId="39D121AF" w14:textId="23FBA199" w:rsidR="00090055" w:rsidRDefault="00090055" w:rsidP="00090055">
      <w:pPr>
        <w:jc w:val="center"/>
        <w:rPr>
          <w:sz w:val="20"/>
          <w:szCs w:val="20"/>
        </w:rPr>
      </w:pPr>
      <w:r>
        <w:rPr>
          <w:sz w:val="20"/>
          <w:szCs w:val="20"/>
        </w:rPr>
        <w:t>Imagen 11: Mapa gravimétrico generado por cubo 1 rotado (45, 35, 45) º</w:t>
      </w:r>
    </w:p>
    <w:p w14:paraId="51B6864E" w14:textId="6A1C33C0" w:rsidR="00090055" w:rsidRDefault="00090055" w:rsidP="00090055">
      <w:pPr>
        <w:jc w:val="both"/>
      </w:pPr>
      <w:r>
        <w:t xml:space="preserve">Podemos observar cómo efectivamente ha aumentado el valor máximo del intervalo de la anomalía gravitatoria al haberse aproximado el vértice del cubo a la superficie, pasando de 0,06 </w:t>
      </w:r>
      <w:proofErr w:type="spellStart"/>
      <w:r>
        <w:t>mGal</w:t>
      </w:r>
      <w:proofErr w:type="spellEnd"/>
      <w:r>
        <w:t xml:space="preserve"> a 0,18 </w:t>
      </w:r>
      <w:proofErr w:type="spellStart"/>
      <w:r>
        <w:t>mGal</w:t>
      </w:r>
      <w:proofErr w:type="spellEnd"/>
      <w:r>
        <w:t>.</w:t>
      </w:r>
    </w:p>
    <w:p w14:paraId="5708D09F" w14:textId="08022E80" w:rsidR="00090055" w:rsidRDefault="00090055" w:rsidP="00090055">
      <w:pPr>
        <w:jc w:val="both"/>
      </w:pPr>
      <w:proofErr w:type="gramStart"/>
      <w:r>
        <w:t>Además</w:t>
      </w:r>
      <w:proofErr w:type="gramEnd"/>
      <w:r>
        <w:t xml:space="preserve"> este máximo se ha desplazado frente a su posición previa a la rotación lo que demuestra que la función de rotación recalcula correctamente las posiciones relativas de cada </w:t>
      </w:r>
      <w:proofErr w:type="spellStart"/>
      <w:r>
        <w:t>vóxel</w:t>
      </w:r>
      <w:proofErr w:type="spellEnd"/>
      <w:r>
        <w:t>.</w:t>
      </w:r>
    </w:p>
    <w:p w14:paraId="4539CF20" w14:textId="77777777" w:rsidR="00090055" w:rsidRDefault="00090055" w:rsidP="00090055">
      <w:pPr>
        <w:jc w:val="both"/>
      </w:pPr>
      <w:r>
        <w:t>Por último, cabe destacar que la morfología de la anomalía ya no es circular, sino que tiene una tendencia ligeramente romboidal. Esto ocurre porque la proyección vertical de la masa de un cubo inclinado sobre un plano 2D es un polígono irregular.</w:t>
      </w:r>
    </w:p>
    <w:p w14:paraId="0955D23B" w14:textId="77777777" w:rsidR="00090055" w:rsidRDefault="00090055" w:rsidP="00090055">
      <w:pPr>
        <w:jc w:val="both"/>
      </w:pPr>
    </w:p>
    <w:p w14:paraId="68FBA1F0" w14:textId="08F76D9C" w:rsidR="00090055" w:rsidRPr="00727664" w:rsidRDefault="00090055" w:rsidP="00090055">
      <w:pPr>
        <w:pStyle w:val="Ttulo2"/>
        <w:rPr>
          <w:color w:val="auto"/>
          <w:sz w:val="24"/>
          <w:szCs w:val="24"/>
          <w:u w:val="single"/>
        </w:rPr>
      </w:pPr>
      <w:r w:rsidRPr="00727664">
        <w:rPr>
          <w:u w:val="single"/>
        </w:rPr>
        <w:lastRenderedPageBreak/>
        <w:t xml:space="preserve"> </w:t>
      </w:r>
      <w:bookmarkStart w:id="8" w:name="_Toc219024853"/>
      <w:r w:rsidRPr="00727664">
        <w:rPr>
          <w:color w:val="auto"/>
          <w:u w:val="single"/>
        </w:rPr>
        <w:t xml:space="preserve">Rotación de la anomalía </w:t>
      </w:r>
      <w:r w:rsidR="00727664" w:rsidRPr="00727664">
        <w:rPr>
          <w:color w:val="auto"/>
          <w:u w:val="single"/>
        </w:rPr>
        <w:t>formada por un paralelepípedo</w:t>
      </w:r>
      <w:bookmarkEnd w:id="8"/>
    </w:p>
    <w:p w14:paraId="07D14493" w14:textId="77777777" w:rsidR="00090055" w:rsidRDefault="00090055" w:rsidP="005E4BBB">
      <w:pPr>
        <w:jc w:val="both"/>
      </w:pPr>
    </w:p>
    <w:p w14:paraId="5D953D70" w14:textId="5CD8F606" w:rsidR="00727664" w:rsidRDefault="00727664" w:rsidP="005E4BBB">
      <w:pPr>
        <w:jc w:val="both"/>
        <w:rPr>
          <w:b/>
          <w:bCs/>
        </w:rPr>
      </w:pPr>
      <w:r>
        <w:rPr>
          <w:b/>
          <w:bCs/>
        </w:rPr>
        <w:t>Dique</w:t>
      </w:r>
    </w:p>
    <w:p w14:paraId="1B9128CE" w14:textId="21B05BD3" w:rsidR="00727664" w:rsidRDefault="00727664" w:rsidP="005E4BBB">
      <w:pPr>
        <w:jc w:val="both"/>
      </w:pPr>
      <w:r>
        <w:t>A través del modelo, buscamos simular la anomalía generada por un dique de alta densidad. Los datos de este son:</w:t>
      </w:r>
    </w:p>
    <w:p w14:paraId="7A664BD6" w14:textId="77777777" w:rsidR="00727664" w:rsidRDefault="00727664" w:rsidP="00727664">
      <w:pPr>
        <w:pStyle w:val="Prrafodelista"/>
        <w:numPr>
          <w:ilvl w:val="0"/>
          <w:numId w:val="10"/>
        </w:numPr>
        <w:jc w:val="both"/>
      </w:pPr>
      <w:r>
        <w:t>Longitud del lado, L = 250 m.</w:t>
      </w:r>
    </w:p>
    <w:p w14:paraId="41783F7D" w14:textId="1EEEC7C2" w:rsidR="00727664" w:rsidRDefault="00727664" w:rsidP="00727664">
      <w:pPr>
        <w:pStyle w:val="Prrafodelista"/>
        <w:numPr>
          <w:ilvl w:val="0"/>
          <w:numId w:val="10"/>
        </w:numPr>
        <w:jc w:val="both"/>
      </w:pPr>
      <w:r>
        <w:t xml:space="preserve">Coordenada x del centro de la anomalía, x0 = </w:t>
      </w:r>
      <w:r>
        <w:t>2</w:t>
      </w:r>
      <w:r>
        <w:t>500 m</w:t>
      </w:r>
    </w:p>
    <w:p w14:paraId="3D2863DF" w14:textId="100E1B65" w:rsidR="00727664" w:rsidRDefault="00727664" w:rsidP="00727664">
      <w:pPr>
        <w:pStyle w:val="Prrafodelista"/>
        <w:numPr>
          <w:ilvl w:val="0"/>
          <w:numId w:val="10"/>
        </w:numPr>
        <w:jc w:val="both"/>
      </w:pPr>
      <w:r>
        <w:t xml:space="preserve">Coordenada y del centro de la anomalía, y0 = </w:t>
      </w:r>
      <w:r>
        <w:t>25</w:t>
      </w:r>
      <w:r>
        <w:t>00 m</w:t>
      </w:r>
    </w:p>
    <w:p w14:paraId="518C2419" w14:textId="3E0DA148" w:rsidR="00727664" w:rsidRDefault="00727664" w:rsidP="00727664">
      <w:pPr>
        <w:pStyle w:val="Prrafodelista"/>
        <w:numPr>
          <w:ilvl w:val="0"/>
          <w:numId w:val="10"/>
        </w:numPr>
        <w:jc w:val="both"/>
      </w:pPr>
      <w:r>
        <w:t>Coordenada z del centro de la anomalía, z0 = -1</w:t>
      </w:r>
      <w:r>
        <w:t>5</w:t>
      </w:r>
      <w:r>
        <w:t>00 m</w:t>
      </w:r>
      <w:r w:rsidRPr="00146469">
        <w:t xml:space="preserve"> </w:t>
      </w:r>
    </w:p>
    <w:p w14:paraId="5C9FC767" w14:textId="36BE1904" w:rsidR="00727664" w:rsidRDefault="00727664" w:rsidP="00727664">
      <w:pPr>
        <w:pStyle w:val="Prrafodelista"/>
        <w:numPr>
          <w:ilvl w:val="0"/>
          <w:numId w:val="10"/>
        </w:numPr>
        <w:jc w:val="both"/>
      </w:pPr>
      <w:r>
        <w:t xml:space="preserve">Anchura, a = </w:t>
      </w:r>
      <w:r w:rsidR="00AC6054">
        <w:t>2</w:t>
      </w:r>
      <w:r>
        <w:t>00 m</w:t>
      </w:r>
    </w:p>
    <w:p w14:paraId="3EB4E7F2" w14:textId="676A023B" w:rsidR="00727664" w:rsidRDefault="00727664" w:rsidP="00727664">
      <w:pPr>
        <w:pStyle w:val="Prrafodelista"/>
        <w:numPr>
          <w:ilvl w:val="0"/>
          <w:numId w:val="10"/>
        </w:numPr>
        <w:jc w:val="both"/>
      </w:pPr>
      <w:r>
        <w:t xml:space="preserve">Altura, b = </w:t>
      </w:r>
      <w:r w:rsidR="00AC6054">
        <w:t>400</w:t>
      </w:r>
      <w:r>
        <w:t>0 m</w:t>
      </w:r>
    </w:p>
    <w:p w14:paraId="3DCD490D" w14:textId="06D8B034" w:rsidR="00727664" w:rsidRDefault="00727664" w:rsidP="00727664">
      <w:pPr>
        <w:pStyle w:val="Prrafodelista"/>
        <w:numPr>
          <w:ilvl w:val="0"/>
          <w:numId w:val="10"/>
        </w:numPr>
        <w:jc w:val="both"/>
      </w:pPr>
      <w:r>
        <w:t>Profundidad, c = 2000</w:t>
      </w:r>
    </w:p>
    <w:p w14:paraId="0851B4DE" w14:textId="39AE9CA2" w:rsidR="00727664" w:rsidRDefault="00727664" w:rsidP="00727664">
      <w:pPr>
        <w:pStyle w:val="Prrafodelista"/>
        <w:numPr>
          <w:ilvl w:val="0"/>
          <w:numId w:val="10"/>
        </w:numPr>
        <w:jc w:val="both"/>
      </w:pPr>
      <w:r>
        <w:t>Densidad de la anomalía (kg / m</w:t>
      </w:r>
      <w:r>
        <w:rPr>
          <w:vertAlign w:val="superscript"/>
        </w:rPr>
        <w:t>3</w:t>
      </w:r>
      <w:r>
        <w:t>): 2</w:t>
      </w:r>
      <w:r>
        <w:t>8</w:t>
      </w:r>
      <w:r>
        <w:t>00</w:t>
      </w:r>
    </w:p>
    <w:p w14:paraId="41945DB3" w14:textId="621FE6CB" w:rsidR="00727664" w:rsidRPr="00745682" w:rsidRDefault="00727664" w:rsidP="00727664">
      <w:pPr>
        <w:pStyle w:val="Prrafodelista"/>
        <w:numPr>
          <w:ilvl w:val="0"/>
          <w:numId w:val="10"/>
        </w:numPr>
        <w:jc w:val="both"/>
      </w:pPr>
      <w:r>
        <w:t xml:space="preserve">Variación de la densidad por metro cúbico = </w:t>
      </w:r>
      <w:r>
        <w:t>900</w:t>
      </w:r>
      <w:r>
        <w:t xml:space="preserve"> kg / m</w:t>
      </w:r>
      <w:r>
        <w:rPr>
          <w:vertAlign w:val="superscript"/>
        </w:rPr>
        <w:t>3</w:t>
      </w:r>
    </w:p>
    <w:p w14:paraId="73DB6694" w14:textId="77777777" w:rsidR="00727664" w:rsidRDefault="00727664" w:rsidP="00727664">
      <w:pPr>
        <w:pStyle w:val="Prrafodelista"/>
        <w:numPr>
          <w:ilvl w:val="0"/>
          <w:numId w:val="10"/>
        </w:numPr>
        <w:jc w:val="both"/>
      </w:pPr>
      <w:r>
        <w:t>Altura de la superficie de medida, h = 0 m</w:t>
      </w:r>
    </w:p>
    <w:p w14:paraId="0A20FD2E" w14:textId="607D0405" w:rsidR="00AC6054" w:rsidRPr="00090055" w:rsidRDefault="00AC6054" w:rsidP="00AC6054">
      <w:pPr>
        <w:pStyle w:val="Prrafodelista"/>
        <w:numPr>
          <w:ilvl w:val="0"/>
          <w:numId w:val="10"/>
        </w:numPr>
        <w:jc w:val="both"/>
      </w:pPr>
      <w:r w:rsidRPr="00090055">
        <w:t xml:space="preserve">Φ (Phi): </w:t>
      </w:r>
      <w:r>
        <w:t>0º</w:t>
      </w:r>
    </w:p>
    <w:p w14:paraId="2E9D8010" w14:textId="4B7AFA47" w:rsidR="00AC6054" w:rsidRPr="00090055" w:rsidRDefault="00AC6054" w:rsidP="00AC6054">
      <w:pPr>
        <w:pStyle w:val="Prrafodelista"/>
        <w:numPr>
          <w:ilvl w:val="0"/>
          <w:numId w:val="10"/>
        </w:numPr>
        <w:jc w:val="both"/>
      </w:pPr>
      <w:r w:rsidRPr="00090055">
        <w:t xml:space="preserve">Θ (Theta): </w:t>
      </w:r>
      <w:r>
        <w:t>60</w:t>
      </w:r>
      <w:r>
        <w:t>º</w:t>
      </w:r>
    </w:p>
    <w:p w14:paraId="6B46C20C" w14:textId="77777777" w:rsidR="00AC6054" w:rsidRDefault="00AC6054" w:rsidP="00AC6054">
      <w:pPr>
        <w:pStyle w:val="Prrafodelista"/>
        <w:numPr>
          <w:ilvl w:val="0"/>
          <w:numId w:val="10"/>
        </w:numPr>
        <w:jc w:val="both"/>
      </w:pPr>
      <w:r w:rsidRPr="00090055">
        <w:t>Ψ (Psi): 45</w:t>
      </w:r>
      <w:r>
        <w:t>º</w:t>
      </w:r>
    </w:p>
    <w:p w14:paraId="7F660436" w14:textId="3F51A45C" w:rsidR="00AC6054" w:rsidRDefault="00AC6054" w:rsidP="00AC6054">
      <w:pPr>
        <w:jc w:val="both"/>
      </w:pPr>
      <w:r>
        <w:t>Con estos datos representamos un dique de espesor fino que tumbamos para generar un plano inclinado, (theta = 60º) y que giramos 45º para que cruce al mapa en diagonal.</w:t>
      </w:r>
    </w:p>
    <w:p w14:paraId="4015A32B" w14:textId="361534DA" w:rsidR="00AC6054" w:rsidRDefault="00AC6054" w:rsidP="00AC6054">
      <w:pPr>
        <w:jc w:val="center"/>
      </w:pPr>
      <w:r>
        <w:rPr>
          <w:noProof/>
          <w14:ligatures w14:val="standardContextual"/>
        </w:rPr>
        <w:drawing>
          <wp:inline distT="0" distB="0" distL="0" distR="0" wp14:anchorId="66994CB6" wp14:editId="3305C289">
            <wp:extent cx="4320000" cy="3240000"/>
            <wp:effectExtent l="0" t="0" r="4445" b="0"/>
            <wp:docPr id="1622853479" name="Imagen 1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53479" name="Imagen 11" descr="Imagen que contiene Interfaz de usuario gráfic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14:paraId="54CA5924" w14:textId="4FFE4737" w:rsidR="00727664" w:rsidRDefault="00AC6054" w:rsidP="00AC6054">
      <w:pPr>
        <w:jc w:val="center"/>
        <w:rPr>
          <w:sz w:val="20"/>
          <w:szCs w:val="20"/>
        </w:rPr>
      </w:pPr>
      <w:r>
        <w:rPr>
          <w:sz w:val="20"/>
          <w:szCs w:val="20"/>
        </w:rPr>
        <w:t xml:space="preserve">Imagen 12: </w:t>
      </w:r>
      <w:r>
        <w:rPr>
          <w:sz w:val="20"/>
          <w:szCs w:val="20"/>
        </w:rPr>
        <w:t xml:space="preserve">Mapa gravimétrico generado por </w:t>
      </w:r>
      <w:r>
        <w:rPr>
          <w:sz w:val="20"/>
          <w:szCs w:val="20"/>
        </w:rPr>
        <w:t>un dique</w:t>
      </w:r>
      <w:r>
        <w:rPr>
          <w:sz w:val="20"/>
          <w:szCs w:val="20"/>
        </w:rPr>
        <w:t xml:space="preserve"> </w:t>
      </w:r>
      <w:r>
        <w:rPr>
          <w:sz w:val="20"/>
          <w:szCs w:val="20"/>
        </w:rPr>
        <w:t xml:space="preserve">inclinado con </w:t>
      </w:r>
      <w:r>
        <w:rPr>
          <w:sz w:val="20"/>
          <w:szCs w:val="20"/>
        </w:rPr>
        <w:t>(</w:t>
      </w:r>
      <w:r>
        <w:rPr>
          <w:sz w:val="20"/>
          <w:szCs w:val="20"/>
        </w:rPr>
        <w:t>0</w:t>
      </w:r>
      <w:r>
        <w:rPr>
          <w:sz w:val="20"/>
          <w:szCs w:val="20"/>
        </w:rPr>
        <w:t xml:space="preserve">, </w:t>
      </w:r>
      <w:r>
        <w:rPr>
          <w:sz w:val="20"/>
          <w:szCs w:val="20"/>
        </w:rPr>
        <w:t>60</w:t>
      </w:r>
      <w:r>
        <w:rPr>
          <w:sz w:val="20"/>
          <w:szCs w:val="20"/>
        </w:rPr>
        <w:t>, 45) º</w:t>
      </w:r>
    </w:p>
    <w:p w14:paraId="1392D802" w14:textId="5CF3911E" w:rsidR="00AC6054" w:rsidRDefault="00112A77" w:rsidP="00AC6054">
      <w:pPr>
        <w:jc w:val="both"/>
      </w:pPr>
      <w:r>
        <w:lastRenderedPageBreak/>
        <w:t>Del esquema cabe destacar la línea roja central de máxima gravedad que confirma que el objeto es tabular, (una pared) y que está muy cerca de la superficie</w:t>
      </w:r>
      <w:r w:rsidR="00EC712C">
        <w:t>.</w:t>
      </w:r>
    </w:p>
    <w:p w14:paraId="5DA3F7EA" w14:textId="0F80FF52" w:rsidR="00112A77" w:rsidRDefault="00112A77" w:rsidP="00AC6054">
      <w:pPr>
        <w:jc w:val="both"/>
      </w:pPr>
      <w:r>
        <w:t>Además, podemos observar como el gradiente es asimétrico</w:t>
      </w:r>
      <w:r w:rsidR="00EC712C">
        <w:t>. Si observamos la transición de colores; hacia la derecha el color pasa de rojo a azul bastante rápido mientras que por el otro lado el degradado es más extendido. Eso se debe precisamente al buzamiento. Es una forma de “ver” hacia dónde está inclinado el muro. Mientras que un muro vertical daría una imagen simétrica, este está inclinado y la gravedad cae más suavemente hacia el lado donde la roca se hunde.</w:t>
      </w:r>
    </w:p>
    <w:p w14:paraId="0B20988C" w14:textId="45113515" w:rsidR="00EC712C" w:rsidRDefault="00EC712C" w:rsidP="00AC6054">
      <w:pPr>
        <w:jc w:val="both"/>
      </w:pPr>
      <w:r>
        <w:t>Por último, está cruzado perfectamente en diagonal, lo que confirma que la rotación Psi ha funcionado.</w:t>
      </w:r>
    </w:p>
    <w:p w14:paraId="4716282A" w14:textId="77777777" w:rsidR="00EC712C" w:rsidRDefault="00EC712C" w:rsidP="00AC6054">
      <w:pPr>
        <w:jc w:val="both"/>
      </w:pPr>
    </w:p>
    <w:p w14:paraId="4E5913C5" w14:textId="77777777" w:rsidR="00EC712C" w:rsidRDefault="00EC712C" w:rsidP="00AC6054">
      <w:pPr>
        <w:jc w:val="both"/>
      </w:pPr>
    </w:p>
    <w:p w14:paraId="5AE3FF3E" w14:textId="78CBE0F6" w:rsidR="00EC712C" w:rsidRDefault="00EC712C" w:rsidP="00EC712C">
      <w:pPr>
        <w:pStyle w:val="Ttulo1"/>
        <w:rPr>
          <w:color w:val="auto"/>
        </w:rPr>
      </w:pPr>
      <w:bookmarkStart w:id="9" w:name="_Toc219024854"/>
      <w:r>
        <w:rPr>
          <w:color w:val="auto"/>
        </w:rPr>
        <w:t>CONCLUSIONES</w:t>
      </w:r>
      <w:bookmarkEnd w:id="9"/>
      <w:r w:rsidR="00147EE2">
        <w:rPr>
          <w:color w:val="auto"/>
        </w:rPr>
        <w:t xml:space="preserve"> </w:t>
      </w:r>
    </w:p>
    <w:p w14:paraId="5C6855A7" w14:textId="35DAB822" w:rsidR="00EC712C" w:rsidRDefault="00EC712C" w:rsidP="00EC712C">
      <w:pPr>
        <w:jc w:val="both"/>
      </w:pPr>
      <w:r>
        <w:t>Mediante este</w:t>
      </w:r>
      <w:r w:rsidR="00147EE2">
        <w:t xml:space="preserve"> simulador gravimétrico 3D, hemos podido calcular la anomalía generada en la gravedad por diversas geometrías, pudiendo obtener las siguientes conclusiones de los resultados:</w:t>
      </w:r>
    </w:p>
    <w:p w14:paraId="7ABBDB0C" w14:textId="6CA6C682" w:rsidR="00147EE2" w:rsidRDefault="00147EE2" w:rsidP="00147EE2">
      <w:pPr>
        <w:pStyle w:val="Prrafodelista"/>
        <w:numPr>
          <w:ilvl w:val="0"/>
          <w:numId w:val="17"/>
        </w:numPr>
        <w:jc w:val="both"/>
      </w:pPr>
      <w:r>
        <w:t>Hemos</w:t>
      </w:r>
      <w:r w:rsidRPr="00147EE2">
        <w:t xml:space="preserve"> comprobado que </w:t>
      </w:r>
      <w:r w:rsidRPr="00147EE2">
        <w:rPr>
          <w:b/>
          <w:bCs/>
        </w:rPr>
        <w:t>la morfología de la anomalía en superficie está directamente ligada a la distribución espacial de la masa</w:t>
      </w:r>
      <w:r>
        <w:t xml:space="preserve">. </w:t>
      </w:r>
    </w:p>
    <w:p w14:paraId="709EFA77" w14:textId="77777777" w:rsidR="00147EE2" w:rsidRDefault="00147EE2" w:rsidP="00147EE2">
      <w:pPr>
        <w:pStyle w:val="Prrafodelista"/>
        <w:jc w:val="both"/>
      </w:pPr>
    </w:p>
    <w:p w14:paraId="581CD89F" w14:textId="44E431E7" w:rsidR="00147EE2" w:rsidRDefault="00147EE2" w:rsidP="00147EE2">
      <w:pPr>
        <w:pStyle w:val="Prrafodelista"/>
        <w:jc w:val="both"/>
      </w:pPr>
      <w:r w:rsidRPr="00147EE2">
        <w:rPr>
          <w:u w:val="single"/>
        </w:rPr>
        <w:t>En cuerpos equidistantes</w:t>
      </w:r>
      <w:r>
        <w:t>, (como el cubo o la esfera) se generaban mapas de líneas concéntricas y simétricas; lo que confirma que, a cierta profundidad</w:t>
      </w:r>
      <w:r w:rsidRPr="00147EE2">
        <w:rPr>
          <w:rFonts w:ascii="Aptos" w:eastAsia="Aptos" w:hAnsi="Aptos" w:cs="Times New Roman"/>
          <w:kern w:val="3"/>
          <w14:ligatures w14:val="none"/>
        </w:rPr>
        <w:t xml:space="preserve"> </w:t>
      </w:r>
      <w:r w:rsidRPr="00147EE2">
        <w:t>los cuerpos compactos se comportan como "puntos masa" y sus superficies equipotenciales tienden a la esfericidad, haciendo difícil distinguir su geometría exacta solo con gravimetría</w:t>
      </w:r>
      <w:r>
        <w:t xml:space="preserve">. </w:t>
      </w:r>
    </w:p>
    <w:p w14:paraId="27F05B0D" w14:textId="77777777" w:rsidR="00147EE2" w:rsidRDefault="00147EE2" w:rsidP="00147EE2">
      <w:pPr>
        <w:pStyle w:val="Prrafodelista"/>
        <w:jc w:val="both"/>
      </w:pPr>
    </w:p>
    <w:p w14:paraId="0DE792EE" w14:textId="2C415370" w:rsidR="00147EE2" w:rsidRDefault="00147EE2" w:rsidP="00147EE2">
      <w:pPr>
        <w:pStyle w:val="Prrafodelista"/>
        <w:jc w:val="both"/>
      </w:pPr>
      <w:r>
        <w:t xml:space="preserve">En contraste, </w:t>
      </w:r>
      <w:r w:rsidRPr="00147EE2">
        <w:rPr>
          <w:u w:val="single"/>
        </w:rPr>
        <w:t>estructuras con anisotropía</w:t>
      </w:r>
      <w:r>
        <w:t xml:space="preserve"> como los diques </w:t>
      </w:r>
      <w:r w:rsidRPr="00147EE2">
        <w:t>generan anomalías alargadas y asimétricas. La simulación demostró que el gradiente gravimétrico es capaz de revelar propiedades como el buzamiento) y el rumbo</w:t>
      </w:r>
      <w:r>
        <w:t>.</w:t>
      </w:r>
    </w:p>
    <w:p w14:paraId="499E8BD4" w14:textId="77777777" w:rsidR="00147EE2" w:rsidRDefault="00147EE2" w:rsidP="00147EE2">
      <w:pPr>
        <w:pStyle w:val="Prrafodelista"/>
        <w:jc w:val="both"/>
      </w:pPr>
    </w:p>
    <w:p w14:paraId="0B0AEED5" w14:textId="77777777" w:rsidR="00C463E4" w:rsidRDefault="00C463E4">
      <w:pPr>
        <w:suppressAutoHyphens w:val="0"/>
        <w:autoSpaceDN/>
        <w:spacing w:line="278" w:lineRule="auto"/>
      </w:pPr>
      <w:r>
        <w:br w:type="page"/>
      </w:r>
    </w:p>
    <w:p w14:paraId="27BC24B0" w14:textId="2C0144D2" w:rsidR="00147EE2" w:rsidRDefault="00147EE2" w:rsidP="00147EE2">
      <w:pPr>
        <w:jc w:val="both"/>
      </w:pPr>
      <w:r>
        <w:lastRenderedPageBreak/>
        <w:t>Aparte, a lo largo del trabajo me he encontrado con varios retos computacionales entre los cuales querría destacar</w:t>
      </w:r>
      <w:r w:rsidR="00C463E4">
        <w:t>:</w:t>
      </w:r>
    </w:p>
    <w:p w14:paraId="42C13D3E" w14:textId="014D901B" w:rsidR="00C463E4" w:rsidRDefault="00C463E4" w:rsidP="00C463E4">
      <w:pPr>
        <w:pStyle w:val="Prrafodelista"/>
        <w:numPr>
          <w:ilvl w:val="0"/>
          <w:numId w:val="17"/>
        </w:numPr>
        <w:jc w:val="both"/>
      </w:pPr>
      <w:r>
        <w:rPr>
          <w:b/>
          <w:bCs/>
        </w:rPr>
        <w:t xml:space="preserve">Coherencia espacial: </w:t>
      </w:r>
      <w:r>
        <w:t xml:space="preserve">Trabajando con matrices, me gustó la idea de plantear un sistema de coordenadas Z, X, Y pues lo interpretaba como: primero, en qué “capa” estamos en relación con la profundidad y, una vez definida, trabajar con coordenadas XY sobre un “plano 2D”. Sin embargo, la función </w:t>
      </w:r>
      <w:proofErr w:type="spellStart"/>
      <w:proofErr w:type="gramStart"/>
      <w:r>
        <w:t>np.meshgrid</w:t>
      </w:r>
      <w:proofErr w:type="spellEnd"/>
      <w:proofErr w:type="gramEnd"/>
      <w:r>
        <w:t xml:space="preserve"> aplica por defecto una indexación cartesiana que </w:t>
      </w:r>
      <w:proofErr w:type="spellStart"/>
      <w:r>
        <w:t>xy</w:t>
      </w:r>
      <w:proofErr w:type="spellEnd"/>
      <w:r>
        <w:t xml:space="preserve">. </w:t>
      </w:r>
      <w:r w:rsidRPr="00C463E4">
        <w:t>Esto generaba incoherencias graves al trabajar con matrices de datos geofísicos ordenadas como (Profundidad, Latitud, Longitud)</w:t>
      </w:r>
      <w:r>
        <w:t xml:space="preserve">. </w:t>
      </w:r>
      <w:r w:rsidRPr="00C463E4">
        <w:t xml:space="preserve">La solución mediante el </w:t>
      </w:r>
      <w:r>
        <w:t xml:space="preserve">parámetro </w:t>
      </w:r>
      <w:proofErr w:type="spellStart"/>
      <w:r w:rsidRPr="00C463E4">
        <w:rPr>
          <w:u w:val="single"/>
        </w:rPr>
        <w:t>indexing</w:t>
      </w:r>
      <w:proofErr w:type="spellEnd"/>
      <w:r w:rsidRPr="00C463E4">
        <w:rPr>
          <w:u w:val="single"/>
        </w:rPr>
        <w:t xml:space="preserve"> = ‘</w:t>
      </w:r>
      <w:proofErr w:type="spellStart"/>
      <w:r w:rsidRPr="00C463E4">
        <w:rPr>
          <w:u w:val="single"/>
        </w:rPr>
        <w:t>ij</w:t>
      </w:r>
      <w:proofErr w:type="spellEnd"/>
      <w:r w:rsidRPr="00C463E4">
        <w:rPr>
          <w:u w:val="single"/>
        </w:rPr>
        <w:t>’</w:t>
      </w:r>
      <w:r>
        <w:t xml:space="preserve"> </w:t>
      </w:r>
      <w:r w:rsidRPr="00C463E4">
        <w:t xml:space="preserve">fue determinante para alinear el sistema de coordenadas de la malla con el sistema matricial de los </w:t>
      </w:r>
      <w:proofErr w:type="spellStart"/>
      <w:r w:rsidRPr="00C463E4">
        <w:t>vóxeles</w:t>
      </w:r>
      <w:proofErr w:type="spellEnd"/>
      <w:r w:rsidRPr="00C463E4">
        <w:t>, eliminando las distorsiones espaciales y permitiendo rotaciones 3D precisas.</w:t>
      </w:r>
    </w:p>
    <w:p w14:paraId="1AB35B41" w14:textId="77777777" w:rsidR="00C463E4" w:rsidRDefault="00C463E4" w:rsidP="00C463E4">
      <w:pPr>
        <w:ind w:left="360"/>
        <w:jc w:val="both"/>
      </w:pPr>
    </w:p>
    <w:p w14:paraId="11BEAD53" w14:textId="20EF27D7" w:rsidR="00C463E4" w:rsidRDefault="00C463E4" w:rsidP="00C463E4">
      <w:pPr>
        <w:jc w:val="both"/>
      </w:pPr>
      <w:r>
        <w:t>En cuanto a la calidad del modelo; en esta simulación hemos calculado situaciones ideales que no reflejan los datos que realmente podríamos encontrar en un estudio gravimétrico. Por ello, propongo una posible mejora en el código para acercarlo más a la realidad:</w:t>
      </w:r>
    </w:p>
    <w:p w14:paraId="3BBA9FD2" w14:textId="77777777" w:rsidR="00C463E4" w:rsidRDefault="00C463E4" w:rsidP="00C463E4">
      <w:pPr>
        <w:pStyle w:val="Prrafodelista"/>
        <w:numPr>
          <w:ilvl w:val="0"/>
          <w:numId w:val="17"/>
        </w:numPr>
        <w:jc w:val="both"/>
      </w:pPr>
      <w:r>
        <w:rPr>
          <w:b/>
          <w:bCs/>
        </w:rPr>
        <w:t xml:space="preserve">Ruido instrumental: </w:t>
      </w:r>
      <w:r>
        <w:t>Para considerar la imprecisión que atribuye el hecho de realizar la medida con un gravímetro.</w:t>
      </w:r>
    </w:p>
    <w:p w14:paraId="51AE3192" w14:textId="77777777" w:rsidR="00C463E4" w:rsidRDefault="00C463E4" w:rsidP="00C463E4">
      <w:pPr>
        <w:pStyle w:val="Prrafodelista"/>
        <w:jc w:val="both"/>
      </w:pPr>
    </w:p>
    <w:p w14:paraId="06F8CD9C" w14:textId="2287D2B1" w:rsidR="00C463E4" w:rsidRDefault="00C463E4" w:rsidP="00C463E4">
      <w:pPr>
        <w:pStyle w:val="Prrafodelista"/>
        <w:numPr>
          <w:ilvl w:val="0"/>
          <w:numId w:val="17"/>
        </w:numPr>
        <w:jc w:val="both"/>
      </w:pPr>
      <w:r>
        <w:rPr>
          <w:b/>
          <w:bCs/>
        </w:rPr>
        <w:t xml:space="preserve">Correcciones gravimétricas: </w:t>
      </w:r>
      <w:r>
        <w:t xml:space="preserve"> </w:t>
      </w:r>
      <w:r w:rsidRPr="00C463E4">
        <w:t>En un escenario real, las medidas de campo brutos requerirían correcciones previas</w:t>
      </w:r>
      <w:r>
        <w:t xml:space="preserve">, (como relacionadas con </w:t>
      </w:r>
      <w:proofErr w:type="spellStart"/>
      <w:r>
        <w:t>el</w:t>
      </w:r>
      <w:proofErr w:type="spellEnd"/>
      <w:r>
        <w:t xml:space="preserve"> terreno, el hecho de que se realicen al aire libre, </w:t>
      </w:r>
      <w:proofErr w:type="spellStart"/>
      <w:r>
        <w:t>etc</w:t>
      </w:r>
      <w:proofErr w:type="spellEnd"/>
      <w:r>
        <w:t>)</w:t>
      </w:r>
      <w:r w:rsidRPr="00C463E4">
        <w:t xml:space="preserve"> para eliminar los efectos de la topografía y la latitud</w:t>
      </w:r>
    </w:p>
    <w:p w14:paraId="5BC1F8A3" w14:textId="77777777" w:rsidR="00C463E4" w:rsidRPr="00C463E4" w:rsidRDefault="00C463E4" w:rsidP="00C463E4">
      <w:pPr>
        <w:jc w:val="both"/>
        <w:rPr>
          <w:sz w:val="10"/>
          <w:szCs w:val="10"/>
        </w:rPr>
      </w:pPr>
    </w:p>
    <w:p w14:paraId="7659F78E" w14:textId="350E3D5D" w:rsidR="00C463E4" w:rsidRDefault="00C463E4" w:rsidP="00C463E4">
      <w:pPr>
        <w:pStyle w:val="Prrafodelista"/>
        <w:numPr>
          <w:ilvl w:val="0"/>
          <w:numId w:val="17"/>
        </w:numPr>
        <w:jc w:val="both"/>
      </w:pPr>
      <w:r>
        <w:rPr>
          <w:b/>
          <w:bCs/>
        </w:rPr>
        <w:t>Implementación de un mayor número de geometrías:</w:t>
      </w:r>
      <w:r>
        <w:t xml:space="preserve"> Para modelar otras estructuras como ríos subterráneos mediante cilindros horizontales.</w:t>
      </w:r>
    </w:p>
    <w:p w14:paraId="098BDF50" w14:textId="77777777" w:rsidR="00C463E4" w:rsidRDefault="00C463E4" w:rsidP="00C463E4">
      <w:pPr>
        <w:pStyle w:val="Prrafodelista"/>
      </w:pPr>
    </w:p>
    <w:p w14:paraId="1A7CC65A" w14:textId="312D48AD" w:rsidR="00C463E4" w:rsidRDefault="00C463E4" w:rsidP="00C463E4">
      <w:pPr>
        <w:pStyle w:val="Prrafodelista"/>
        <w:numPr>
          <w:ilvl w:val="0"/>
          <w:numId w:val="17"/>
        </w:numPr>
        <w:jc w:val="both"/>
      </w:pPr>
      <w:r>
        <w:rPr>
          <w:b/>
          <w:bCs/>
        </w:rPr>
        <w:t xml:space="preserve">Optimización del código: </w:t>
      </w:r>
      <w:r>
        <w:t xml:space="preserve">Si bien se ha buscado realizar el mayor número de operaciones mediante matrices para reducir el número de iteraciones de los bucles </w:t>
      </w:r>
      <w:proofErr w:type="spellStart"/>
      <w:r>
        <w:t>for</w:t>
      </w:r>
      <w:proofErr w:type="spellEnd"/>
      <w:r>
        <w:t xml:space="preserve">, (más teniendo en cuenta que realizando todo con bucles </w:t>
      </w:r>
      <w:proofErr w:type="spellStart"/>
      <w:r>
        <w:t>for</w:t>
      </w:r>
      <w:proofErr w:type="spellEnd"/>
      <w:r>
        <w:t xml:space="preserve"> anidados, supondría realizar </w:t>
      </w:r>
      <w:r w:rsidR="00084DF5">
        <w:t xml:space="preserve">millones de iteraciones para cubrir cada </w:t>
      </w:r>
      <w:proofErr w:type="spellStart"/>
      <w:r w:rsidR="00084DF5">
        <w:t>vóxel</w:t>
      </w:r>
      <w:proofErr w:type="spellEnd"/>
      <w:r w:rsidR="00084DF5">
        <w:t xml:space="preserve"> de la superficie) aún es posible reducir el tiempo de cálculo realizando una vectorización y la función </w:t>
      </w:r>
      <w:proofErr w:type="spellStart"/>
      <w:r w:rsidR="00084DF5">
        <w:t>Broadcasting</w:t>
      </w:r>
      <w:proofErr w:type="spellEnd"/>
      <w:r w:rsidR="00084DF5">
        <w:t xml:space="preserve"> de </w:t>
      </w:r>
      <w:proofErr w:type="spellStart"/>
      <w:r w:rsidR="00084DF5">
        <w:t>NumPy</w:t>
      </w:r>
      <w:proofErr w:type="spellEnd"/>
      <w:r w:rsidR="00084DF5">
        <w:t>.</w:t>
      </w:r>
    </w:p>
    <w:p w14:paraId="5AE67419" w14:textId="77777777" w:rsidR="00147EE2" w:rsidRPr="00EC712C" w:rsidRDefault="00147EE2" w:rsidP="00147EE2">
      <w:pPr>
        <w:jc w:val="both"/>
      </w:pPr>
    </w:p>
    <w:p w14:paraId="0E6DF693" w14:textId="77BB4ED1" w:rsidR="00E54FF0" w:rsidRPr="003A1D5E" w:rsidRDefault="00E54FF0" w:rsidP="00084DF5">
      <w:pPr>
        <w:jc w:val="both"/>
      </w:pPr>
      <w:r w:rsidRPr="003A1D5E">
        <w:br w:type="page"/>
      </w:r>
    </w:p>
    <w:p w14:paraId="0AC4703C" w14:textId="408CCC46" w:rsidR="003900DD" w:rsidRDefault="00E54FF0" w:rsidP="00E54FF0">
      <w:pPr>
        <w:pStyle w:val="Ttulo1"/>
        <w:rPr>
          <w:color w:val="auto"/>
        </w:rPr>
      </w:pPr>
      <w:bookmarkStart w:id="10" w:name="_Toc219024855"/>
      <w:r>
        <w:rPr>
          <w:color w:val="auto"/>
        </w:rPr>
        <w:lastRenderedPageBreak/>
        <w:t>BIBLIOGRAFÍA</w:t>
      </w:r>
      <w:bookmarkEnd w:id="10"/>
    </w:p>
    <w:p w14:paraId="70F83829" w14:textId="77777777" w:rsidR="00084DF5" w:rsidRPr="00084DF5" w:rsidRDefault="00084DF5" w:rsidP="00084DF5"/>
    <w:p w14:paraId="7969C39B" w14:textId="77777777" w:rsidR="00084DF5" w:rsidRPr="00084DF5" w:rsidRDefault="00084DF5" w:rsidP="00084DF5">
      <w:pPr>
        <w:jc w:val="both"/>
        <w:rPr>
          <w:lang w:val="en-GB"/>
        </w:rPr>
      </w:pPr>
      <w:r w:rsidRPr="00084DF5">
        <w:t xml:space="preserve">Wikipedia </w:t>
      </w:r>
      <w:proofErr w:type="spellStart"/>
      <w:r w:rsidRPr="00084DF5">
        <w:t>contributors</w:t>
      </w:r>
      <w:proofErr w:type="spellEnd"/>
      <w:r w:rsidRPr="00084DF5">
        <w:t>. (s/f). </w:t>
      </w:r>
      <w:r w:rsidRPr="00084DF5">
        <w:rPr>
          <w:i/>
          <w:iCs/>
        </w:rPr>
        <w:t>Gal (unidad)</w:t>
      </w:r>
      <w:r w:rsidRPr="00084DF5">
        <w:t xml:space="preserve">. </w:t>
      </w:r>
      <w:r w:rsidRPr="00084DF5">
        <w:rPr>
          <w:lang w:val="en-GB"/>
        </w:rPr>
        <w:t xml:space="preserve">Wikipedia, The Free </w:t>
      </w:r>
      <w:proofErr w:type="spellStart"/>
      <w:r w:rsidRPr="00084DF5">
        <w:rPr>
          <w:lang w:val="en-GB"/>
        </w:rPr>
        <w:t>Encyclopedia</w:t>
      </w:r>
      <w:proofErr w:type="spellEnd"/>
      <w:r w:rsidRPr="00084DF5">
        <w:rPr>
          <w:lang w:val="en-GB"/>
        </w:rPr>
        <w:t>. https://es.wikipedia.org/w/index.php?title=Gal_(unidad)&amp;oldid=165128763</w:t>
      </w:r>
    </w:p>
    <w:p w14:paraId="6981FC3B" w14:textId="77777777" w:rsidR="00084DF5" w:rsidRPr="00084DF5" w:rsidRDefault="00084DF5" w:rsidP="00084DF5">
      <w:pPr>
        <w:jc w:val="both"/>
      </w:pPr>
      <w:r w:rsidRPr="00084DF5">
        <w:t>(S/f-a). Geologiaweb.com. Recuperado el 11 de enero de 2026, de https://geologiaweb.com/geofisica/gravimetros/</w:t>
      </w:r>
    </w:p>
    <w:p w14:paraId="3AB64511" w14:textId="77777777" w:rsidR="00084DF5" w:rsidRPr="00084DF5" w:rsidRDefault="00084DF5" w:rsidP="00084DF5">
      <w:pPr>
        <w:jc w:val="both"/>
      </w:pPr>
      <w:r w:rsidRPr="00084DF5">
        <w:t>(S/f-b). Geoseek.eu. Recuperado el 11 de enero de 2026, de https://geoseek.eu/es/articles/que-es-un-acuifero-karstificado-y-por-que-importa-es/</w:t>
      </w:r>
    </w:p>
    <w:p w14:paraId="0C0F7A25" w14:textId="77777777" w:rsidR="00E54FF0" w:rsidRPr="00E54FF0" w:rsidRDefault="00E54FF0" w:rsidP="00E54FF0"/>
    <w:sectPr w:rsidR="00E54FF0" w:rsidRPr="00E54FF0" w:rsidSect="006F1961">
      <w:footerReference w:type="default" r:id="rId2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D240" w14:textId="77777777" w:rsidR="00312744" w:rsidRDefault="00312744" w:rsidP="00B05215">
      <w:pPr>
        <w:spacing w:after="0" w:line="240" w:lineRule="auto"/>
      </w:pPr>
      <w:r>
        <w:separator/>
      </w:r>
    </w:p>
  </w:endnote>
  <w:endnote w:type="continuationSeparator" w:id="0">
    <w:p w14:paraId="142CC217" w14:textId="77777777" w:rsidR="00312744" w:rsidRDefault="00312744" w:rsidP="00B05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475677"/>
      <w:docPartObj>
        <w:docPartGallery w:val="Page Numbers (Bottom of Page)"/>
        <w:docPartUnique/>
      </w:docPartObj>
    </w:sdtPr>
    <w:sdtContent>
      <w:p w14:paraId="294B8ED7" w14:textId="4B80F47C" w:rsidR="006F1961" w:rsidRDefault="006F1961">
        <w:pPr>
          <w:pStyle w:val="Piedepgina"/>
          <w:jc w:val="center"/>
        </w:pPr>
        <w:r>
          <w:fldChar w:fldCharType="begin"/>
        </w:r>
        <w:r>
          <w:instrText>PAGE   \* MERGEFORMAT</w:instrText>
        </w:r>
        <w:r>
          <w:fldChar w:fldCharType="separate"/>
        </w:r>
        <w:r>
          <w:t>2</w:t>
        </w:r>
        <w:r>
          <w:fldChar w:fldCharType="end"/>
        </w:r>
      </w:p>
    </w:sdtContent>
  </w:sdt>
  <w:p w14:paraId="7BA53BB1" w14:textId="77777777" w:rsidR="006F1961" w:rsidRDefault="006F19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3D71A" w14:textId="77777777" w:rsidR="00312744" w:rsidRDefault="00312744" w:rsidP="00B05215">
      <w:pPr>
        <w:spacing w:after="0" w:line="240" w:lineRule="auto"/>
      </w:pPr>
      <w:r>
        <w:separator/>
      </w:r>
    </w:p>
  </w:footnote>
  <w:footnote w:type="continuationSeparator" w:id="0">
    <w:p w14:paraId="15615478" w14:textId="77777777" w:rsidR="00312744" w:rsidRDefault="00312744" w:rsidP="00B05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FBD"/>
    <w:multiLevelType w:val="hybridMultilevel"/>
    <w:tmpl w:val="6A9A36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AD1C67"/>
    <w:multiLevelType w:val="hybridMultilevel"/>
    <w:tmpl w:val="9DAEC8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6652FD"/>
    <w:multiLevelType w:val="hybridMultilevel"/>
    <w:tmpl w:val="B38C7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2D0F21"/>
    <w:multiLevelType w:val="hybridMultilevel"/>
    <w:tmpl w:val="A8A2ED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C62147"/>
    <w:multiLevelType w:val="hybridMultilevel"/>
    <w:tmpl w:val="DE2024EE"/>
    <w:lvl w:ilvl="0" w:tplc="0C0A0001">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DA001A5"/>
    <w:multiLevelType w:val="hybridMultilevel"/>
    <w:tmpl w:val="A65454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0560D7E"/>
    <w:multiLevelType w:val="hybridMultilevel"/>
    <w:tmpl w:val="E29E82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C1649F"/>
    <w:multiLevelType w:val="hybridMultilevel"/>
    <w:tmpl w:val="EA86B54A"/>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8" w15:restartNumberingAfterBreak="0">
    <w:nsid w:val="40F959F0"/>
    <w:multiLevelType w:val="hybridMultilevel"/>
    <w:tmpl w:val="198C5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E279EC"/>
    <w:multiLevelType w:val="hybridMultilevel"/>
    <w:tmpl w:val="3A8C6D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6F91493"/>
    <w:multiLevelType w:val="hybridMultilevel"/>
    <w:tmpl w:val="6A9A36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8B138DB"/>
    <w:multiLevelType w:val="hybridMultilevel"/>
    <w:tmpl w:val="E5A6A98E"/>
    <w:lvl w:ilvl="0" w:tplc="657EF43A">
      <w:start w:val="4"/>
      <w:numFmt w:val="bullet"/>
      <w:lvlText w:val="-"/>
      <w:lvlJc w:val="left"/>
      <w:pPr>
        <w:ind w:left="720" w:hanging="360"/>
      </w:pPr>
      <w:rPr>
        <w:rFonts w:ascii="Aptos" w:eastAsia="Aptos" w:hAnsi="Apto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AB762AD"/>
    <w:multiLevelType w:val="hybridMultilevel"/>
    <w:tmpl w:val="975A0696"/>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3" w15:restartNumberingAfterBreak="0">
    <w:nsid w:val="5BC27BB5"/>
    <w:multiLevelType w:val="hybridMultilevel"/>
    <w:tmpl w:val="1DBC13BE"/>
    <w:lvl w:ilvl="0" w:tplc="644AEBD0">
      <w:start w:val="1"/>
      <w:numFmt w:val="bullet"/>
      <w:lvlText w:val="-"/>
      <w:lvlJc w:val="left"/>
      <w:pPr>
        <w:ind w:left="720" w:hanging="360"/>
      </w:pPr>
      <w:rPr>
        <w:rFonts w:ascii="Aptos" w:eastAsia="Aptos" w:hAnsi="Aptos"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5A0755B"/>
    <w:multiLevelType w:val="hybridMultilevel"/>
    <w:tmpl w:val="D3FE5FEC"/>
    <w:lvl w:ilvl="0" w:tplc="06AAE8A6">
      <w:numFmt w:val="bullet"/>
      <w:lvlText w:val="-"/>
      <w:lvlJc w:val="left"/>
      <w:pPr>
        <w:ind w:left="720" w:hanging="360"/>
      </w:pPr>
      <w:rPr>
        <w:rFonts w:ascii="Aptos" w:eastAsia="Aptos" w:hAnsi="Aptos" w:cs="Times New Roman" w:hint="default"/>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6970BDC"/>
    <w:multiLevelType w:val="hybridMultilevel"/>
    <w:tmpl w:val="54C6A9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DE62433"/>
    <w:multiLevelType w:val="hybridMultilevel"/>
    <w:tmpl w:val="9F529B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76567109">
    <w:abstractNumId w:val="1"/>
  </w:num>
  <w:num w:numId="2" w16cid:durableId="88620476">
    <w:abstractNumId w:val="14"/>
  </w:num>
  <w:num w:numId="3" w16cid:durableId="1293827879">
    <w:abstractNumId w:val="4"/>
  </w:num>
  <w:num w:numId="4" w16cid:durableId="1097294028">
    <w:abstractNumId w:val="5"/>
  </w:num>
  <w:num w:numId="5" w16cid:durableId="1255088448">
    <w:abstractNumId w:val="16"/>
  </w:num>
  <w:num w:numId="6" w16cid:durableId="1612204188">
    <w:abstractNumId w:val="7"/>
  </w:num>
  <w:num w:numId="7" w16cid:durableId="760640457">
    <w:abstractNumId w:val="6"/>
  </w:num>
  <w:num w:numId="8" w16cid:durableId="918951452">
    <w:abstractNumId w:val="12"/>
  </w:num>
  <w:num w:numId="9" w16cid:durableId="490411930">
    <w:abstractNumId w:val="11"/>
  </w:num>
  <w:num w:numId="10" w16cid:durableId="1450590555">
    <w:abstractNumId w:val="2"/>
  </w:num>
  <w:num w:numId="11" w16cid:durableId="1992170612">
    <w:abstractNumId w:val="9"/>
  </w:num>
  <w:num w:numId="12" w16cid:durableId="1349790660">
    <w:abstractNumId w:val="8"/>
  </w:num>
  <w:num w:numId="13" w16cid:durableId="1609460151">
    <w:abstractNumId w:val="3"/>
  </w:num>
  <w:num w:numId="14" w16cid:durableId="1810438129">
    <w:abstractNumId w:val="0"/>
  </w:num>
  <w:num w:numId="15" w16cid:durableId="307131500">
    <w:abstractNumId w:val="15"/>
  </w:num>
  <w:num w:numId="16" w16cid:durableId="141774705">
    <w:abstractNumId w:val="10"/>
  </w:num>
  <w:num w:numId="17" w16cid:durableId="1423376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15"/>
    <w:rsid w:val="00084DF5"/>
    <w:rsid w:val="00090055"/>
    <w:rsid w:val="000D4640"/>
    <w:rsid w:val="00107F8E"/>
    <w:rsid w:val="00112A77"/>
    <w:rsid w:val="00112ED6"/>
    <w:rsid w:val="0013628A"/>
    <w:rsid w:val="00146469"/>
    <w:rsid w:val="00147EE2"/>
    <w:rsid w:val="00285CC4"/>
    <w:rsid w:val="003126E2"/>
    <w:rsid w:val="00312744"/>
    <w:rsid w:val="003617D2"/>
    <w:rsid w:val="003762AB"/>
    <w:rsid w:val="003900DD"/>
    <w:rsid w:val="003A1D5E"/>
    <w:rsid w:val="0046616A"/>
    <w:rsid w:val="004A6CEC"/>
    <w:rsid w:val="004B0BE6"/>
    <w:rsid w:val="0054062A"/>
    <w:rsid w:val="00585910"/>
    <w:rsid w:val="005B0189"/>
    <w:rsid w:val="005B637F"/>
    <w:rsid w:val="005E4BBB"/>
    <w:rsid w:val="006865CC"/>
    <w:rsid w:val="006D65AC"/>
    <w:rsid w:val="006F1961"/>
    <w:rsid w:val="00727664"/>
    <w:rsid w:val="0078647A"/>
    <w:rsid w:val="008655D9"/>
    <w:rsid w:val="00887915"/>
    <w:rsid w:val="009064A9"/>
    <w:rsid w:val="009621C8"/>
    <w:rsid w:val="00A460DF"/>
    <w:rsid w:val="00AC6054"/>
    <w:rsid w:val="00AD5A99"/>
    <w:rsid w:val="00B05215"/>
    <w:rsid w:val="00BA11C5"/>
    <w:rsid w:val="00C463E4"/>
    <w:rsid w:val="00C90F25"/>
    <w:rsid w:val="00E54FF0"/>
    <w:rsid w:val="00EC712C"/>
    <w:rsid w:val="00F43E3F"/>
    <w:rsid w:val="00F5659D"/>
    <w:rsid w:val="00FC15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E7F2"/>
  <w15:chartTrackingRefBased/>
  <w15:docId w15:val="{1D109FC6-CEFB-4237-8681-EA08B0513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215"/>
    <w:pPr>
      <w:suppressAutoHyphens/>
      <w:autoSpaceDN w:val="0"/>
      <w:spacing w:line="276" w:lineRule="auto"/>
    </w:pPr>
    <w:rPr>
      <w:rFonts w:ascii="Aptos" w:eastAsia="Aptos" w:hAnsi="Aptos" w:cs="Times New Roman"/>
      <w:kern w:val="3"/>
      <w14:ligatures w14:val="none"/>
    </w:rPr>
  </w:style>
  <w:style w:type="paragraph" w:styleId="Ttulo1">
    <w:name w:val="heading 1"/>
    <w:basedOn w:val="Normal"/>
    <w:next w:val="Normal"/>
    <w:link w:val="Ttulo1Car"/>
    <w:uiPriority w:val="9"/>
    <w:qFormat/>
    <w:rsid w:val="00B05215"/>
    <w:pPr>
      <w:keepNext/>
      <w:keepLines/>
      <w:suppressAutoHyphens w:val="0"/>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B05215"/>
    <w:pPr>
      <w:keepNext/>
      <w:keepLines/>
      <w:suppressAutoHyphens w:val="0"/>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B05215"/>
    <w:pPr>
      <w:keepNext/>
      <w:keepLines/>
      <w:suppressAutoHyphens w:val="0"/>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B05215"/>
    <w:pPr>
      <w:keepNext/>
      <w:keepLines/>
      <w:suppressAutoHyphens w:val="0"/>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B05215"/>
    <w:pPr>
      <w:keepNext/>
      <w:keepLines/>
      <w:suppressAutoHyphens w:val="0"/>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B05215"/>
    <w:pPr>
      <w:keepNext/>
      <w:keepLines/>
      <w:suppressAutoHyphens w:val="0"/>
      <w:autoSpaceDN/>
      <w:spacing w:before="40" w:after="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B05215"/>
    <w:pPr>
      <w:keepNext/>
      <w:keepLines/>
      <w:suppressAutoHyphens w:val="0"/>
      <w:autoSpaceDN/>
      <w:spacing w:before="40" w:after="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B05215"/>
    <w:pPr>
      <w:keepNext/>
      <w:keepLines/>
      <w:suppressAutoHyphens w:val="0"/>
      <w:autoSpaceDN/>
      <w:spacing w:after="0"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B05215"/>
    <w:pPr>
      <w:keepNext/>
      <w:keepLines/>
      <w:suppressAutoHyphens w:val="0"/>
      <w:autoSpaceDN/>
      <w:spacing w:after="0"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52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52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2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2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2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2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2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2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215"/>
    <w:rPr>
      <w:rFonts w:eastAsiaTheme="majorEastAsia" w:cstheme="majorBidi"/>
      <w:color w:val="272727" w:themeColor="text1" w:themeTint="D8"/>
    </w:rPr>
  </w:style>
  <w:style w:type="paragraph" w:styleId="Ttulo">
    <w:name w:val="Title"/>
    <w:basedOn w:val="Normal"/>
    <w:next w:val="Normal"/>
    <w:link w:val="TtuloCar"/>
    <w:uiPriority w:val="10"/>
    <w:qFormat/>
    <w:rsid w:val="00B05215"/>
    <w:pPr>
      <w:suppressAutoHyphens w:val="0"/>
      <w:autoSpaceDN/>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B052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5215"/>
    <w:pPr>
      <w:numPr>
        <w:ilvl w:val="1"/>
      </w:numPr>
      <w:suppressAutoHyphens w:val="0"/>
      <w:autoSpaceDN/>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B052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215"/>
    <w:pPr>
      <w:suppressAutoHyphens w:val="0"/>
      <w:autoSpaceDN/>
      <w:spacing w:before="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aCar">
    <w:name w:val="Cita Car"/>
    <w:basedOn w:val="Fuentedeprrafopredeter"/>
    <w:link w:val="Cita"/>
    <w:uiPriority w:val="29"/>
    <w:rsid w:val="00B05215"/>
    <w:rPr>
      <w:i/>
      <w:iCs/>
      <w:color w:val="404040" w:themeColor="text1" w:themeTint="BF"/>
    </w:rPr>
  </w:style>
  <w:style w:type="paragraph" w:styleId="Prrafodelista">
    <w:name w:val="List Paragraph"/>
    <w:basedOn w:val="Normal"/>
    <w:uiPriority w:val="34"/>
    <w:qFormat/>
    <w:rsid w:val="00B05215"/>
    <w:pPr>
      <w:suppressAutoHyphens w:val="0"/>
      <w:autoSpaceDN/>
      <w:spacing w:line="278" w:lineRule="auto"/>
      <w:ind w:left="720"/>
      <w:contextualSpacing/>
    </w:pPr>
    <w:rPr>
      <w:rFonts w:asciiTheme="minorHAnsi" w:eastAsiaTheme="minorHAnsi" w:hAnsiTheme="minorHAnsi" w:cstheme="minorBidi"/>
      <w:kern w:val="2"/>
      <w14:ligatures w14:val="standardContextual"/>
    </w:rPr>
  </w:style>
  <w:style w:type="character" w:styleId="nfasisintenso">
    <w:name w:val="Intense Emphasis"/>
    <w:basedOn w:val="Fuentedeprrafopredeter"/>
    <w:uiPriority w:val="21"/>
    <w:qFormat/>
    <w:rsid w:val="00B05215"/>
    <w:rPr>
      <w:i/>
      <w:iCs/>
      <w:color w:val="0F4761" w:themeColor="accent1" w:themeShade="BF"/>
    </w:rPr>
  </w:style>
  <w:style w:type="paragraph" w:styleId="Citadestacada">
    <w:name w:val="Intense Quote"/>
    <w:basedOn w:val="Normal"/>
    <w:next w:val="Normal"/>
    <w:link w:val="CitadestacadaCar"/>
    <w:uiPriority w:val="30"/>
    <w:qFormat/>
    <w:rsid w:val="00B05215"/>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B05215"/>
    <w:rPr>
      <w:i/>
      <w:iCs/>
      <w:color w:val="0F4761" w:themeColor="accent1" w:themeShade="BF"/>
    </w:rPr>
  </w:style>
  <w:style w:type="character" w:styleId="Referenciaintensa">
    <w:name w:val="Intense Reference"/>
    <w:basedOn w:val="Fuentedeprrafopredeter"/>
    <w:uiPriority w:val="32"/>
    <w:qFormat/>
    <w:rsid w:val="00B05215"/>
    <w:rPr>
      <w:b/>
      <w:bCs/>
      <w:smallCaps/>
      <w:color w:val="0F4761" w:themeColor="accent1" w:themeShade="BF"/>
      <w:spacing w:val="5"/>
    </w:rPr>
  </w:style>
  <w:style w:type="paragraph" w:styleId="Sinespaciado">
    <w:name w:val="No Spacing"/>
    <w:rsid w:val="00B05215"/>
    <w:pPr>
      <w:suppressAutoHyphens/>
      <w:autoSpaceDN w:val="0"/>
      <w:spacing w:after="0" w:line="240" w:lineRule="auto"/>
    </w:pPr>
    <w:rPr>
      <w:rFonts w:ascii="Aptos" w:eastAsia="Times New Roman" w:hAnsi="Aptos" w:cs="Times New Roman"/>
      <w:kern w:val="0"/>
      <w:sz w:val="22"/>
      <w:szCs w:val="22"/>
      <w:lang w:val="en-US" w:eastAsia="zh-CN"/>
      <w14:ligatures w14:val="none"/>
    </w:rPr>
  </w:style>
  <w:style w:type="paragraph" w:styleId="Encabezado">
    <w:name w:val="header"/>
    <w:basedOn w:val="Normal"/>
    <w:link w:val="EncabezadoCar"/>
    <w:uiPriority w:val="99"/>
    <w:unhideWhenUsed/>
    <w:rsid w:val="00B052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5215"/>
    <w:rPr>
      <w:rFonts w:ascii="Aptos" w:eastAsia="Aptos" w:hAnsi="Aptos" w:cs="Times New Roman"/>
      <w:kern w:val="3"/>
      <w14:ligatures w14:val="none"/>
    </w:rPr>
  </w:style>
  <w:style w:type="paragraph" w:styleId="Piedepgina">
    <w:name w:val="footer"/>
    <w:basedOn w:val="Normal"/>
    <w:link w:val="PiedepginaCar"/>
    <w:uiPriority w:val="99"/>
    <w:unhideWhenUsed/>
    <w:rsid w:val="00B052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5215"/>
    <w:rPr>
      <w:rFonts w:ascii="Aptos" w:eastAsia="Aptos" w:hAnsi="Aptos" w:cs="Times New Roman"/>
      <w:kern w:val="3"/>
      <w14:ligatures w14:val="none"/>
    </w:rPr>
  </w:style>
  <w:style w:type="paragraph" w:styleId="TtuloTDC">
    <w:name w:val="TOC Heading"/>
    <w:basedOn w:val="Ttulo1"/>
    <w:next w:val="Normal"/>
    <w:uiPriority w:val="39"/>
    <w:unhideWhenUsed/>
    <w:qFormat/>
    <w:rsid w:val="00B05215"/>
    <w:pPr>
      <w:spacing w:before="240" w:after="0" w:line="259" w:lineRule="auto"/>
      <w:outlineLvl w:val="9"/>
    </w:pPr>
    <w:rPr>
      <w:kern w:val="0"/>
      <w:sz w:val="32"/>
      <w:szCs w:val="32"/>
      <w:lang w:eastAsia="es-ES"/>
      <w14:ligatures w14:val="none"/>
    </w:rPr>
  </w:style>
  <w:style w:type="character" w:styleId="Textodelmarcadordeposicin">
    <w:name w:val="Placeholder Text"/>
    <w:basedOn w:val="Fuentedeprrafopredeter"/>
    <w:uiPriority w:val="99"/>
    <w:semiHidden/>
    <w:rsid w:val="006D65AC"/>
    <w:rPr>
      <w:color w:val="666666"/>
    </w:rPr>
  </w:style>
  <w:style w:type="paragraph" w:styleId="TDC1">
    <w:name w:val="toc 1"/>
    <w:basedOn w:val="Normal"/>
    <w:next w:val="Normal"/>
    <w:autoRedefine/>
    <w:uiPriority w:val="39"/>
    <w:unhideWhenUsed/>
    <w:rsid w:val="00112ED6"/>
    <w:pPr>
      <w:tabs>
        <w:tab w:val="right" w:leader="dot" w:pos="8494"/>
      </w:tabs>
      <w:spacing w:after="100"/>
    </w:pPr>
    <w:rPr>
      <w:b/>
      <w:bCs/>
      <w:noProof/>
    </w:rPr>
  </w:style>
  <w:style w:type="character" w:styleId="Hipervnculo">
    <w:name w:val="Hyperlink"/>
    <w:basedOn w:val="Fuentedeprrafopredeter"/>
    <w:uiPriority w:val="99"/>
    <w:unhideWhenUsed/>
    <w:rsid w:val="00107F8E"/>
    <w:rPr>
      <w:color w:val="467886" w:themeColor="hyperlink"/>
      <w:u w:val="single"/>
    </w:rPr>
  </w:style>
  <w:style w:type="paragraph" w:styleId="TDC2">
    <w:name w:val="toc 2"/>
    <w:basedOn w:val="Normal"/>
    <w:next w:val="Normal"/>
    <w:autoRedefine/>
    <w:uiPriority w:val="39"/>
    <w:unhideWhenUsed/>
    <w:rsid w:val="008655D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79581-C899-424C-8BFA-548D1FF5F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19</Pages>
  <Words>3611</Words>
  <Characters>19866</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Bretón Lombarte</dc:creator>
  <cp:keywords/>
  <dc:description/>
  <cp:lastModifiedBy>Marta Bretón Lombarte</cp:lastModifiedBy>
  <cp:revision>9</cp:revision>
  <cp:lastPrinted>2026-01-11T10:54:00Z</cp:lastPrinted>
  <dcterms:created xsi:type="dcterms:W3CDTF">2026-01-10T21:29:00Z</dcterms:created>
  <dcterms:modified xsi:type="dcterms:W3CDTF">2026-01-11T10:55:00Z</dcterms:modified>
</cp:coreProperties>
</file>