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charts/chart2.xml" ContentType="application/vnd.openxmlformats-officedocument.drawingml.chart+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5158FD" w14:textId="77777777" w:rsidR="00A14461" w:rsidRDefault="00A14461">
      <w:pPr>
        <w:pStyle w:val="Body"/>
      </w:pPr>
    </w:p>
    <w:p w14:paraId="10CF89C6" w14:textId="77777777" w:rsidR="00A14461" w:rsidRDefault="002312BB">
      <w:pPr>
        <w:pStyle w:val="Body"/>
      </w:pPr>
      <w:r>
        <w:rPr>
          <w:rFonts w:eastAsia="Arial Unicode MS" w:cs="Arial Unicode MS"/>
          <w:lang w:val="en-US"/>
        </w:rPr>
        <w:t>Rectification:</w:t>
      </w:r>
    </w:p>
    <w:p w14:paraId="04E53CB0" w14:textId="77777777" w:rsidR="00A14461" w:rsidRDefault="00A14461">
      <w:pPr>
        <w:pStyle w:val="Body"/>
      </w:pPr>
    </w:p>
    <w:p w14:paraId="6955D18D" w14:textId="77777777" w:rsidR="00A14461" w:rsidRDefault="002312BB">
      <w:pPr>
        <w:pStyle w:val="Body"/>
      </w:pPr>
      <w:r>
        <w:rPr>
          <w:rFonts w:eastAsia="Arial Unicode MS" w:cs="Arial Unicode MS"/>
          <w:lang w:val="en-US"/>
        </w:rPr>
        <w:t xml:space="preserve">For the rectification portion of the lab, the code was run on a 2013 MacBook Pro with a 2.6 </w:t>
      </w:r>
      <w:proofErr w:type="spellStart"/>
      <w:r>
        <w:rPr>
          <w:rFonts w:eastAsia="Arial Unicode MS" w:cs="Arial Unicode MS"/>
          <w:lang w:val="en-US"/>
        </w:rPr>
        <w:t>Ghz</w:t>
      </w:r>
      <w:proofErr w:type="spellEnd"/>
      <w:r>
        <w:rPr>
          <w:rFonts w:eastAsia="Arial Unicode MS" w:cs="Arial Unicode MS"/>
          <w:lang w:val="en-US"/>
        </w:rPr>
        <w:t xml:space="preserve"> dual-core processor. The portion of the code that was parallelized was the double for loop that iterated over each pixel in the original image and rectified the</w:t>
      </w:r>
      <w:r>
        <w:rPr>
          <w:rFonts w:eastAsia="Arial Unicode MS" w:cs="Arial Unicode MS"/>
          <w:lang w:val="en-US"/>
        </w:rPr>
        <w:t xml:space="preserve"> </w:t>
      </w:r>
      <w:proofErr w:type="spellStart"/>
      <w:r>
        <w:rPr>
          <w:rFonts w:eastAsia="Arial Unicode MS" w:cs="Arial Unicode MS"/>
          <w:lang w:val="en-US"/>
        </w:rPr>
        <w:t>colours</w:t>
      </w:r>
      <w:proofErr w:type="spellEnd"/>
      <w:r>
        <w:rPr>
          <w:rFonts w:eastAsia="Arial Unicode MS" w:cs="Arial Unicode MS"/>
          <w:lang w:val="en-US"/>
        </w:rPr>
        <w:t xml:space="preserve"> for the new image. </w:t>
      </w:r>
    </w:p>
    <w:p w14:paraId="1C54EF1C" w14:textId="77777777" w:rsidR="00A14461" w:rsidRDefault="00A14461">
      <w:pPr>
        <w:pStyle w:val="Body"/>
      </w:pPr>
    </w:p>
    <w:p w14:paraId="0165B355" w14:textId="77777777" w:rsidR="00A14461" w:rsidRDefault="002312BB">
      <w:pPr>
        <w:pStyle w:val="Body"/>
      </w:pPr>
      <w:r>
        <w:rPr>
          <w:rFonts w:eastAsia="Arial Unicode MS" w:cs="Arial Unicode MS"/>
          <w:lang w:val="en-US"/>
        </w:rPr>
        <w:t>The speedup plot looks as follows:</w:t>
      </w:r>
    </w:p>
    <w:p w14:paraId="359D7329" w14:textId="77777777" w:rsidR="00A14461" w:rsidRDefault="006417B2">
      <w:pPr>
        <w:pStyle w:val="Body"/>
      </w:pPr>
      <w:r>
        <w:rPr>
          <w:noProof/>
          <w:lang w:val="en-US"/>
        </w:rPr>
        <w:drawing>
          <wp:anchor distT="0" distB="0" distL="152400" distR="152400" simplePos="0" relativeHeight="251659264" behindDoc="0" locked="0" layoutInCell="1" allowOverlap="1" wp14:anchorId="44B77CD7" wp14:editId="4E3D1BB2">
            <wp:simplePos x="0" y="0"/>
            <wp:positionH relativeFrom="margin">
              <wp:posOffset>0</wp:posOffset>
            </wp:positionH>
            <wp:positionV relativeFrom="line">
              <wp:posOffset>212090</wp:posOffset>
            </wp:positionV>
            <wp:extent cx="6286500" cy="4051300"/>
            <wp:effectExtent l="0" t="0" r="0" b="0"/>
            <wp:wrapTopAndBottom distT="0" distB="0"/>
            <wp:docPr id="1073741825"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anchor>
        </w:drawing>
      </w:r>
    </w:p>
    <w:p w14:paraId="7457B6F9" w14:textId="77777777" w:rsidR="006417B2" w:rsidRDefault="002312BB" w:rsidP="006417B2">
      <w:pPr>
        <w:pStyle w:val="Body"/>
        <w:rPr>
          <w:rFonts w:eastAsia="Arial Unicode MS" w:cs="Arial Unicode MS"/>
          <w:lang w:val="en-US"/>
        </w:rPr>
      </w:pPr>
      <w:r>
        <w:rPr>
          <w:rFonts w:eastAsia="Arial Unicode MS" w:cs="Arial Unicode MS"/>
          <w:lang w:val="en-US"/>
        </w:rPr>
        <w:tab/>
      </w:r>
    </w:p>
    <w:p w14:paraId="641353E8" w14:textId="77777777" w:rsidR="006417B2" w:rsidRDefault="006417B2" w:rsidP="006417B2">
      <w:pPr>
        <w:pStyle w:val="Body"/>
      </w:pPr>
      <w:r>
        <w:rPr>
          <w:rFonts w:eastAsia="Arial Unicode MS" w:cs="Arial Unicode MS"/>
          <w:lang w:val="en-US"/>
        </w:rPr>
        <w:t xml:space="preserve">As shown above, there is a slight speedup when using 2 threads of about </w:t>
      </w:r>
    </w:p>
    <w:p w14:paraId="5486E962" w14:textId="77777777" w:rsidR="006417B2" w:rsidRDefault="006417B2" w:rsidP="006417B2">
      <w:pPr>
        <w:pStyle w:val="Body"/>
        <w:rPr>
          <w:rFonts w:eastAsia="Arial Unicode MS" w:cs="Arial Unicode MS"/>
          <w:lang w:val="en-US"/>
        </w:rPr>
      </w:pPr>
      <w:r>
        <w:rPr>
          <w:rFonts w:eastAsia="Arial Unicode MS" w:cs="Arial Unicode MS"/>
          <w:lang w:val="en-US"/>
        </w:rPr>
        <w:t xml:space="preserve">(Told / </w:t>
      </w:r>
      <w:proofErr w:type="spellStart"/>
      <w:r>
        <w:rPr>
          <w:rFonts w:eastAsia="Arial Unicode MS" w:cs="Arial Unicode MS"/>
          <w:lang w:val="en-US"/>
        </w:rPr>
        <w:t>Tnew</w:t>
      </w:r>
      <w:proofErr w:type="spellEnd"/>
      <w:r>
        <w:rPr>
          <w:rFonts w:eastAsia="Arial Unicode MS" w:cs="Arial Unicode MS"/>
          <w:lang w:val="en-US"/>
        </w:rPr>
        <w:t>) = (20.78/18.82) =~ 110%. However, after 2 threads, the overhead cost of</w:t>
      </w:r>
    </w:p>
    <w:p w14:paraId="56B44957" w14:textId="77777777" w:rsidR="00A14461" w:rsidRDefault="002312BB">
      <w:pPr>
        <w:pStyle w:val="Body"/>
      </w:pPr>
      <w:proofErr w:type="gramStart"/>
      <w:r>
        <w:rPr>
          <w:rFonts w:eastAsia="Arial Unicode MS" w:cs="Arial Unicode MS"/>
          <w:lang w:val="en-US"/>
        </w:rPr>
        <w:t>multithreading</w:t>
      </w:r>
      <w:proofErr w:type="gramEnd"/>
      <w:r>
        <w:rPr>
          <w:rFonts w:eastAsia="Arial Unicode MS" w:cs="Arial Unicode MS"/>
          <w:lang w:val="en-US"/>
        </w:rPr>
        <w:t xml:space="preserve"> slows down rec</w:t>
      </w:r>
      <w:r>
        <w:rPr>
          <w:rFonts w:eastAsia="Arial Unicode MS" w:cs="Arial Unicode MS"/>
          <w:lang w:val="en-US"/>
        </w:rPr>
        <w:t>tification significantly. For 4 threads, this is around</w:t>
      </w:r>
    </w:p>
    <w:p w14:paraId="5D6E684B" w14:textId="05AE0722" w:rsidR="00A14461" w:rsidRDefault="002312BB">
      <w:pPr>
        <w:pStyle w:val="Body"/>
      </w:pPr>
      <w:r>
        <w:rPr>
          <w:rFonts w:eastAsia="Arial Unicode MS" w:cs="Arial Unicode MS"/>
          <w:lang w:val="en-US"/>
        </w:rPr>
        <w:t xml:space="preserve">(Told / </w:t>
      </w:r>
      <w:proofErr w:type="spellStart"/>
      <w:r>
        <w:rPr>
          <w:rFonts w:eastAsia="Arial Unicode MS" w:cs="Arial Unicode MS"/>
          <w:lang w:val="en-US"/>
        </w:rPr>
        <w:t>Tnew</w:t>
      </w:r>
      <w:proofErr w:type="spellEnd"/>
      <w:r>
        <w:rPr>
          <w:rFonts w:eastAsia="Arial Unicode MS" w:cs="Arial Unicode MS"/>
          <w:lang w:val="en-US"/>
        </w:rPr>
        <w:t xml:space="preserve">) = (20.78/34.62) =~ 60%, and the number </w:t>
      </w:r>
      <w:proofErr w:type="gramStart"/>
      <w:r>
        <w:rPr>
          <w:rFonts w:eastAsia="Arial Unicode MS" w:cs="Arial Unicode MS"/>
          <w:lang w:val="en-US"/>
        </w:rPr>
        <w:t>is</w:t>
      </w:r>
      <w:proofErr w:type="gramEnd"/>
      <w:r>
        <w:rPr>
          <w:rFonts w:eastAsia="Arial Unicode MS" w:cs="Arial Unicode MS"/>
          <w:lang w:val="en-US"/>
        </w:rPr>
        <w:t xml:space="preserve"> similar for 8, 16, and 32 threads. This could be because the laptop had only a dual-core processor; at 2 threads, it could run 1 thread on each </w:t>
      </w:r>
      <w:r>
        <w:rPr>
          <w:rFonts w:eastAsia="Arial Unicode MS" w:cs="Arial Unicode MS"/>
          <w:lang w:val="en-US"/>
        </w:rPr>
        <w:t>core. However, for numbers greater than 2 threads, parallelism is still capped at two cores and the threads are running concurrently (i.e. 2 threads sharing one core</w:t>
      </w:r>
      <w:r>
        <w:rPr>
          <w:rFonts w:eastAsia="Arial Unicode MS" w:cs="Arial Unicode MS"/>
          <w:lang w:val="en-US"/>
        </w:rPr>
        <w:t>’</w:t>
      </w:r>
      <w:r>
        <w:rPr>
          <w:rFonts w:eastAsia="Arial Unicode MS" w:cs="Arial Unicode MS"/>
          <w:lang w:val="en-US"/>
        </w:rPr>
        <w:t>s resources).</w:t>
      </w:r>
      <w:r w:rsidR="0090417A">
        <w:rPr>
          <w:rFonts w:eastAsia="Arial Unicode MS" w:cs="Arial Unicode MS"/>
          <w:lang w:val="en-US"/>
        </w:rPr>
        <w:t xml:space="preserve"> </w:t>
      </w:r>
      <w:r>
        <w:rPr>
          <w:rFonts w:eastAsia="Arial Unicode MS" w:cs="Arial Unicode MS"/>
          <w:lang w:val="en-US"/>
        </w:rPr>
        <w:t xml:space="preserve">This results in only additional </w:t>
      </w:r>
      <w:r w:rsidR="00EC24E1">
        <w:rPr>
          <w:rFonts w:eastAsia="Arial Unicode MS" w:cs="Arial Unicode MS"/>
          <w:lang w:val="en-US"/>
        </w:rPr>
        <w:t xml:space="preserve">co-ordination </w:t>
      </w:r>
      <w:r>
        <w:rPr>
          <w:rFonts w:eastAsia="Arial Unicode MS" w:cs="Arial Unicode MS"/>
          <w:lang w:val="en-US"/>
        </w:rPr>
        <w:t xml:space="preserve">overhead </w:t>
      </w:r>
      <w:r w:rsidR="00D62B98">
        <w:rPr>
          <w:rFonts w:eastAsia="Arial Unicode MS" w:cs="Arial Unicode MS"/>
          <w:lang w:val="en-US"/>
        </w:rPr>
        <w:t xml:space="preserve">without the benefits of parallelism, thus slowing down the overall runtime. </w:t>
      </w:r>
    </w:p>
    <w:p w14:paraId="6FA3EF58" w14:textId="77777777" w:rsidR="00A14461" w:rsidRDefault="00A14461">
      <w:pPr>
        <w:pStyle w:val="Body"/>
      </w:pPr>
    </w:p>
    <w:p w14:paraId="7F21E499" w14:textId="77777777" w:rsidR="00A14461" w:rsidRDefault="00A14461">
      <w:pPr>
        <w:pStyle w:val="Body"/>
      </w:pPr>
    </w:p>
    <w:p w14:paraId="524BB57F" w14:textId="77777777" w:rsidR="00A14461" w:rsidRDefault="00A14461">
      <w:pPr>
        <w:pStyle w:val="Body"/>
      </w:pPr>
    </w:p>
    <w:p w14:paraId="12ECFC2B" w14:textId="77777777" w:rsidR="002312BB" w:rsidRDefault="002312BB">
      <w:pPr>
        <w:pStyle w:val="Body"/>
      </w:pPr>
    </w:p>
    <w:p w14:paraId="2892BF09" w14:textId="77777777" w:rsidR="002312BB" w:rsidRDefault="002312BB">
      <w:pPr>
        <w:pStyle w:val="Body"/>
      </w:pPr>
    </w:p>
    <w:p w14:paraId="20B785B4" w14:textId="77777777" w:rsidR="002312BB" w:rsidRDefault="002312BB">
      <w:pPr>
        <w:pStyle w:val="Body"/>
      </w:pPr>
    </w:p>
    <w:p w14:paraId="3D7EA2FA" w14:textId="676D8D84" w:rsidR="00A14461" w:rsidRDefault="002312BB">
      <w:pPr>
        <w:pStyle w:val="Body"/>
      </w:pPr>
      <w:r>
        <w:t>Unique Rectified Image:</w:t>
      </w:r>
    </w:p>
    <w:p w14:paraId="5874174E" w14:textId="77777777" w:rsidR="002312BB" w:rsidRDefault="002312BB">
      <w:pPr>
        <w:pStyle w:val="Body"/>
      </w:pPr>
    </w:p>
    <w:p w14:paraId="7923A493" w14:textId="53118CF3" w:rsidR="002312BB" w:rsidRDefault="002312BB">
      <w:pPr>
        <w:pStyle w:val="Body"/>
        <w:sectPr w:rsidR="002312BB" w:rsidSect="002312BB">
          <w:headerReference w:type="default" r:id="rId9"/>
          <w:headerReference w:type="first" r:id="rId10"/>
          <w:pgSz w:w="12240" w:h="15840"/>
          <w:pgMar w:top="1440" w:right="1440" w:bottom="1440" w:left="1440" w:header="720" w:footer="864" w:gutter="0"/>
          <w:cols w:space="720"/>
          <w:titlePg/>
        </w:sectPr>
      </w:pPr>
      <w:r>
        <w:rPr>
          <w:noProof/>
          <w:lang w:val="en-US"/>
        </w:rPr>
        <w:drawing>
          <wp:inline distT="0" distB="0" distL="0" distR="0" wp14:anchorId="47ECF145" wp14:editId="506A23D1">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E3F227E" w14:textId="77777777" w:rsidR="00A14461" w:rsidRDefault="002312BB">
      <w:pPr>
        <w:pStyle w:val="Body"/>
      </w:pPr>
      <w:r>
        <w:rPr>
          <w:rFonts w:eastAsia="Arial Unicode MS" w:cs="Arial Unicode MS"/>
          <w:lang w:val="en-US"/>
        </w:rPr>
        <w:lastRenderedPageBreak/>
        <w:t>Pooling:</w:t>
      </w:r>
    </w:p>
    <w:p w14:paraId="171B152A" w14:textId="77777777" w:rsidR="00A14461" w:rsidRDefault="00A14461">
      <w:pPr>
        <w:pStyle w:val="Body"/>
      </w:pPr>
    </w:p>
    <w:p w14:paraId="0507BA7D" w14:textId="77777777" w:rsidR="00A14461" w:rsidRDefault="002312BB">
      <w:pPr>
        <w:pStyle w:val="Body"/>
      </w:pPr>
      <w:r>
        <w:rPr>
          <w:rFonts w:eastAsia="Arial Unicode MS" w:cs="Arial Unicode MS"/>
          <w:lang w:val="en-US"/>
        </w:rPr>
        <w:t xml:space="preserve">For the pooling portion of the lab, the code was </w:t>
      </w:r>
      <w:r>
        <w:rPr>
          <w:rFonts w:eastAsia="Arial Unicode MS" w:cs="Arial Unicode MS"/>
          <w:lang w:val="en-US"/>
        </w:rPr>
        <w:t xml:space="preserve">once again run on a 2013 MacBook Pro with a 2.6 </w:t>
      </w:r>
      <w:proofErr w:type="spellStart"/>
      <w:r>
        <w:rPr>
          <w:rFonts w:eastAsia="Arial Unicode MS" w:cs="Arial Unicode MS"/>
          <w:lang w:val="en-US"/>
        </w:rPr>
        <w:t>Ghz</w:t>
      </w:r>
      <w:proofErr w:type="spellEnd"/>
      <w:r>
        <w:rPr>
          <w:rFonts w:eastAsia="Arial Unicode MS" w:cs="Arial Unicode MS"/>
          <w:lang w:val="en-US"/>
        </w:rPr>
        <w:t xml:space="preserve"> dual-core processor. The portion of the code that was parallelized was the double for loop that iterated over each 2x2 square in the original image and pooled the values for the new image. </w:t>
      </w:r>
    </w:p>
    <w:p w14:paraId="1489F2CD" w14:textId="77777777" w:rsidR="00A14461" w:rsidRDefault="00A14461">
      <w:pPr>
        <w:pStyle w:val="Body"/>
      </w:pPr>
    </w:p>
    <w:p w14:paraId="0B346E74" w14:textId="77777777" w:rsidR="00A14461" w:rsidRDefault="006417B2">
      <w:pPr>
        <w:pStyle w:val="Body"/>
      </w:pPr>
      <w:r>
        <w:rPr>
          <w:noProof/>
          <w:lang w:val="en-US"/>
        </w:rPr>
        <w:drawing>
          <wp:anchor distT="0" distB="0" distL="152400" distR="152400" simplePos="0" relativeHeight="251660288" behindDoc="0" locked="0" layoutInCell="1" allowOverlap="1" wp14:anchorId="195C6278" wp14:editId="083A512A">
            <wp:simplePos x="0" y="0"/>
            <wp:positionH relativeFrom="margin">
              <wp:posOffset>0</wp:posOffset>
            </wp:positionH>
            <wp:positionV relativeFrom="line">
              <wp:posOffset>311785</wp:posOffset>
            </wp:positionV>
            <wp:extent cx="6057900" cy="4051300"/>
            <wp:effectExtent l="0" t="0" r="0" b="0"/>
            <wp:wrapTopAndBottom distT="0" distB="0"/>
            <wp:docPr id="1073741826"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anchor>
        </w:drawing>
      </w:r>
      <w:r w:rsidR="002312BB">
        <w:rPr>
          <w:rFonts w:eastAsia="Arial Unicode MS" w:cs="Arial Unicode MS"/>
          <w:lang w:val="en-US"/>
        </w:rPr>
        <w:t>The speedup p</w:t>
      </w:r>
      <w:r w:rsidR="002312BB">
        <w:rPr>
          <w:rFonts w:eastAsia="Arial Unicode MS" w:cs="Arial Unicode MS"/>
          <w:lang w:val="en-US"/>
        </w:rPr>
        <w:t>lot looks as follows:</w:t>
      </w:r>
    </w:p>
    <w:p w14:paraId="757E12A8" w14:textId="77777777" w:rsidR="00A14461" w:rsidRDefault="00A14461">
      <w:pPr>
        <w:pStyle w:val="Body"/>
      </w:pPr>
    </w:p>
    <w:p w14:paraId="009EB1EB" w14:textId="77777777" w:rsidR="00A14461" w:rsidRDefault="002312BB">
      <w:pPr>
        <w:pStyle w:val="Body"/>
      </w:pPr>
      <w:r>
        <w:rPr>
          <w:rFonts w:eastAsia="Arial Unicode MS" w:cs="Arial Unicode MS"/>
          <w:lang w:val="en-US"/>
        </w:rPr>
        <w:t xml:space="preserve">As shown above, there is a slight speedup when using 2 threads of about </w:t>
      </w:r>
    </w:p>
    <w:p w14:paraId="631C33A6" w14:textId="77777777" w:rsidR="00A14461" w:rsidRDefault="002312BB">
      <w:pPr>
        <w:pStyle w:val="Body"/>
      </w:pPr>
      <w:r>
        <w:rPr>
          <w:rFonts w:eastAsia="Arial Unicode MS" w:cs="Arial Unicode MS"/>
          <w:lang w:val="en-US"/>
        </w:rPr>
        <w:t xml:space="preserve">(Told / </w:t>
      </w:r>
      <w:proofErr w:type="spellStart"/>
      <w:r>
        <w:rPr>
          <w:rFonts w:eastAsia="Arial Unicode MS" w:cs="Arial Unicode MS"/>
          <w:lang w:val="en-US"/>
        </w:rPr>
        <w:t>Tnew</w:t>
      </w:r>
      <w:proofErr w:type="spellEnd"/>
      <w:r>
        <w:rPr>
          <w:rFonts w:eastAsia="Arial Unicode MS" w:cs="Arial Unicode MS"/>
          <w:lang w:val="en-US"/>
        </w:rPr>
        <w:t>) = (15.1/14.15) =~ 106%. However, after 2 threads, the overhead once again slows down the pooling process significantly. For 4 threads, this is ar</w:t>
      </w:r>
      <w:r>
        <w:rPr>
          <w:rFonts w:eastAsia="Arial Unicode MS" w:cs="Arial Unicode MS"/>
          <w:lang w:val="en-US"/>
        </w:rPr>
        <w:t>ound</w:t>
      </w:r>
    </w:p>
    <w:p w14:paraId="4BF658BF" w14:textId="28B19C2E" w:rsidR="00A14461" w:rsidRDefault="002312BB">
      <w:pPr>
        <w:pStyle w:val="Body"/>
        <w:rPr>
          <w:rFonts w:eastAsia="Arial Unicode MS" w:cs="Arial Unicode MS"/>
          <w:lang w:val="en-US"/>
        </w:rPr>
      </w:pPr>
      <w:r>
        <w:rPr>
          <w:rFonts w:eastAsia="Arial Unicode MS" w:cs="Arial Unicode MS"/>
          <w:lang w:val="en-US"/>
        </w:rPr>
        <w:t xml:space="preserve">(Told / </w:t>
      </w:r>
      <w:proofErr w:type="spellStart"/>
      <w:r>
        <w:rPr>
          <w:rFonts w:eastAsia="Arial Unicode MS" w:cs="Arial Unicode MS"/>
          <w:lang w:val="en-US"/>
        </w:rPr>
        <w:t>Tne</w:t>
      </w:r>
      <w:r w:rsidR="006417B2">
        <w:rPr>
          <w:rFonts w:eastAsia="Arial Unicode MS" w:cs="Arial Unicode MS"/>
          <w:lang w:val="en-US"/>
        </w:rPr>
        <w:t>w</w:t>
      </w:r>
      <w:proofErr w:type="spellEnd"/>
      <w:r w:rsidR="006417B2">
        <w:rPr>
          <w:rFonts w:eastAsia="Arial Unicode MS" w:cs="Arial Unicode MS"/>
          <w:lang w:val="en-US"/>
        </w:rPr>
        <w:t>) = (15.1/22.8) =~ 66%, and this</w:t>
      </w:r>
      <w:r>
        <w:rPr>
          <w:rFonts w:eastAsia="Arial Unicode MS" w:cs="Arial Unicode MS"/>
          <w:lang w:val="en-US"/>
        </w:rPr>
        <w:t xml:space="preserve"> number </w:t>
      </w:r>
      <w:proofErr w:type="gramStart"/>
      <w:r>
        <w:rPr>
          <w:rFonts w:eastAsia="Arial Unicode MS" w:cs="Arial Unicode MS"/>
          <w:lang w:val="en-US"/>
        </w:rPr>
        <w:t>is</w:t>
      </w:r>
      <w:proofErr w:type="gramEnd"/>
      <w:r>
        <w:rPr>
          <w:rFonts w:eastAsia="Arial Unicode MS" w:cs="Arial Unicode MS"/>
          <w:lang w:val="en-US"/>
        </w:rPr>
        <w:t xml:space="preserve"> similar for 8, 16, and </w:t>
      </w:r>
      <w:r w:rsidR="006417B2">
        <w:rPr>
          <w:rFonts w:eastAsia="Arial Unicode MS" w:cs="Arial Unicode MS"/>
          <w:lang w:val="en-US"/>
        </w:rPr>
        <w:t>32 threads. As mentioned above, this slowdown is</w:t>
      </w:r>
      <w:r w:rsidR="0090417A">
        <w:rPr>
          <w:rFonts w:eastAsia="Arial Unicode MS" w:cs="Arial Unicode MS"/>
          <w:lang w:val="en-US"/>
        </w:rPr>
        <w:t xml:space="preserve"> due to co-ordination overhead costs ramping up </w:t>
      </w:r>
      <w:r w:rsidR="00BC1104">
        <w:rPr>
          <w:rFonts w:eastAsia="Arial Unicode MS" w:cs="Arial Unicode MS"/>
          <w:lang w:val="en-US"/>
        </w:rPr>
        <w:t>while there are</w:t>
      </w:r>
      <w:r w:rsidR="0090417A">
        <w:rPr>
          <w:rFonts w:eastAsia="Arial Unicode MS" w:cs="Arial Unicode MS"/>
          <w:lang w:val="en-US"/>
        </w:rPr>
        <w:t xml:space="preserve"> no actual improvements in parallelization. </w:t>
      </w:r>
    </w:p>
    <w:p w14:paraId="78AEFAC0" w14:textId="77777777" w:rsidR="002312BB" w:rsidRDefault="002312BB">
      <w:pPr>
        <w:pStyle w:val="Body"/>
        <w:rPr>
          <w:rFonts w:eastAsia="Arial Unicode MS" w:cs="Arial Unicode MS"/>
          <w:lang w:val="en-US"/>
        </w:rPr>
      </w:pPr>
    </w:p>
    <w:p w14:paraId="6BD69BC5" w14:textId="77777777" w:rsidR="002312BB" w:rsidRDefault="002312BB">
      <w:pPr>
        <w:pStyle w:val="Body"/>
        <w:rPr>
          <w:rFonts w:eastAsia="Arial Unicode MS" w:cs="Arial Unicode MS"/>
          <w:lang w:val="en-US"/>
        </w:rPr>
      </w:pPr>
    </w:p>
    <w:p w14:paraId="2322D6DE" w14:textId="77777777" w:rsidR="002312BB" w:rsidRDefault="002312BB">
      <w:pPr>
        <w:pStyle w:val="Body"/>
        <w:rPr>
          <w:rFonts w:eastAsia="Arial Unicode MS" w:cs="Arial Unicode MS"/>
          <w:lang w:val="en-US"/>
        </w:rPr>
      </w:pPr>
    </w:p>
    <w:p w14:paraId="0A99D7B2" w14:textId="77777777" w:rsidR="002312BB" w:rsidRDefault="002312BB">
      <w:pPr>
        <w:pStyle w:val="Body"/>
        <w:rPr>
          <w:rFonts w:eastAsia="Arial Unicode MS" w:cs="Arial Unicode MS"/>
          <w:lang w:val="en-US"/>
        </w:rPr>
      </w:pPr>
    </w:p>
    <w:p w14:paraId="4AF4815C" w14:textId="77777777" w:rsidR="002312BB" w:rsidRDefault="002312BB">
      <w:pPr>
        <w:pStyle w:val="Body"/>
        <w:rPr>
          <w:rFonts w:eastAsia="Arial Unicode MS" w:cs="Arial Unicode MS"/>
          <w:lang w:val="en-US"/>
        </w:rPr>
      </w:pPr>
    </w:p>
    <w:p w14:paraId="21137B05" w14:textId="77777777" w:rsidR="002312BB" w:rsidRDefault="002312BB">
      <w:pPr>
        <w:pStyle w:val="Body"/>
        <w:rPr>
          <w:rFonts w:eastAsia="Arial Unicode MS" w:cs="Arial Unicode MS"/>
          <w:lang w:val="en-US"/>
        </w:rPr>
      </w:pPr>
    </w:p>
    <w:p w14:paraId="03632512" w14:textId="77777777" w:rsidR="002312BB" w:rsidRDefault="002312BB">
      <w:pPr>
        <w:pStyle w:val="Body"/>
        <w:rPr>
          <w:rFonts w:eastAsia="Arial Unicode MS" w:cs="Arial Unicode MS"/>
          <w:lang w:val="en-US"/>
        </w:rPr>
      </w:pPr>
    </w:p>
    <w:p w14:paraId="0D91C423" w14:textId="77777777" w:rsidR="002312BB" w:rsidRDefault="002312BB">
      <w:pPr>
        <w:pStyle w:val="Body"/>
        <w:rPr>
          <w:rFonts w:eastAsia="Arial Unicode MS" w:cs="Arial Unicode MS"/>
          <w:lang w:val="en-US"/>
        </w:rPr>
      </w:pPr>
    </w:p>
    <w:p w14:paraId="2C1E26B7" w14:textId="77777777" w:rsidR="002312BB" w:rsidRDefault="002312BB">
      <w:pPr>
        <w:pStyle w:val="Body"/>
        <w:rPr>
          <w:rFonts w:eastAsia="Arial Unicode MS" w:cs="Arial Unicode MS"/>
          <w:lang w:val="en-US"/>
        </w:rPr>
      </w:pPr>
    </w:p>
    <w:p w14:paraId="1BC01692" w14:textId="1E1373FB" w:rsidR="002312BB" w:rsidRDefault="002312BB">
      <w:pPr>
        <w:pStyle w:val="Body"/>
        <w:rPr>
          <w:rFonts w:eastAsia="Arial Unicode MS" w:cs="Arial Unicode MS"/>
          <w:lang w:val="en-US"/>
        </w:rPr>
      </w:pPr>
      <w:r>
        <w:rPr>
          <w:rFonts w:eastAsia="Arial Unicode MS" w:cs="Arial Unicode MS"/>
          <w:lang w:val="en-US"/>
        </w:rPr>
        <w:t>Unique Pooled Image:</w:t>
      </w:r>
    </w:p>
    <w:p w14:paraId="332E9B95" w14:textId="77777777" w:rsidR="002312BB" w:rsidRDefault="002312BB">
      <w:pPr>
        <w:pStyle w:val="Body"/>
        <w:rPr>
          <w:rFonts w:eastAsia="Arial Unicode MS" w:cs="Arial Unicode MS"/>
          <w:lang w:val="en-US"/>
        </w:rPr>
      </w:pPr>
    </w:p>
    <w:p w14:paraId="6B551748" w14:textId="16590E46" w:rsidR="002312BB" w:rsidRDefault="002312BB">
      <w:pPr>
        <w:pStyle w:val="Body"/>
      </w:pPr>
      <w:r>
        <w:rPr>
          <w:noProof/>
          <w:lang w:val="en-US"/>
        </w:rPr>
        <w:drawing>
          <wp:inline distT="0" distB="0" distL="0" distR="0" wp14:anchorId="20D5E74E" wp14:editId="12D0D99F">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bookmarkStart w:id="0" w:name="_GoBack"/>
      <w:bookmarkEnd w:id="0"/>
    </w:p>
    <w:sectPr w:rsidR="002312BB">
      <w:headerReference w:type="default" r:id="rId14"/>
      <w:footerReference w:type="default" r:id="rId15"/>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B0CA4" w14:textId="77777777" w:rsidR="00000000" w:rsidRDefault="002312BB">
      <w:r>
        <w:separator/>
      </w:r>
    </w:p>
  </w:endnote>
  <w:endnote w:type="continuationSeparator" w:id="0">
    <w:p w14:paraId="072AF758" w14:textId="77777777" w:rsidR="00000000" w:rsidRDefault="002312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Unicode MS">
    <w:panose1 w:val="020B0604020202020204"/>
    <w:charset w:val="00"/>
    <w:family w:val="roman"/>
    <w:pitch w:val="default"/>
  </w:font>
  <w:font w:name="Helvetica">
    <w:panose1 w:val="00000000000000000000"/>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2E7E98" w14:textId="77777777" w:rsidR="00A14461" w:rsidRDefault="00A14461"/>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487B3E" w14:textId="77777777" w:rsidR="00000000" w:rsidRDefault="002312BB">
      <w:r>
        <w:separator/>
      </w:r>
    </w:p>
  </w:footnote>
  <w:footnote w:type="continuationSeparator" w:id="0">
    <w:p w14:paraId="7E6E8ED9" w14:textId="77777777" w:rsidR="00000000" w:rsidRDefault="002312B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3AEA5A" w14:textId="79B1F348" w:rsidR="00A14461" w:rsidRDefault="00A14461">
    <w:pPr>
      <w:pStyle w:val="HeaderFooter"/>
      <w:tabs>
        <w:tab w:val="clear" w:pos="9020"/>
        <w:tab w:val="center" w:pos="4680"/>
        <w:tab w:val="right" w:pos="9360"/>
      </w:tabs>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CF012D" w14:textId="77777777" w:rsidR="002312BB" w:rsidRDefault="002312BB" w:rsidP="002312BB">
    <w:pPr>
      <w:pStyle w:val="HeaderFooter"/>
      <w:tabs>
        <w:tab w:val="clear" w:pos="9020"/>
        <w:tab w:val="center" w:pos="4680"/>
        <w:tab w:val="right" w:pos="9360"/>
      </w:tabs>
      <w:rPr>
        <w:sz w:val="22"/>
        <w:szCs w:val="22"/>
      </w:rPr>
    </w:pPr>
    <w:r>
      <w:rPr>
        <w:sz w:val="22"/>
        <w:szCs w:val="22"/>
      </w:rPr>
      <w:t>Parallel Lab 1</w:t>
    </w:r>
  </w:p>
  <w:p w14:paraId="326CE41B" w14:textId="77777777" w:rsidR="002312BB" w:rsidRDefault="002312BB" w:rsidP="002312BB">
    <w:pPr>
      <w:pStyle w:val="HeaderFooter"/>
      <w:tabs>
        <w:tab w:val="clear" w:pos="9020"/>
        <w:tab w:val="center" w:pos="4680"/>
        <w:tab w:val="right" w:pos="9360"/>
      </w:tabs>
      <w:rPr>
        <w:sz w:val="22"/>
        <w:szCs w:val="22"/>
      </w:rPr>
    </w:pPr>
    <w:r>
      <w:rPr>
        <w:sz w:val="22"/>
        <w:szCs w:val="22"/>
      </w:rPr>
      <w:t xml:space="preserve">Michael </w:t>
    </w:r>
    <w:proofErr w:type="spellStart"/>
    <w:r>
      <w:rPr>
        <w:sz w:val="22"/>
        <w:szCs w:val="22"/>
      </w:rPr>
      <w:t>Golphi</w:t>
    </w:r>
    <w:proofErr w:type="spellEnd"/>
  </w:p>
  <w:p w14:paraId="2348E40A" w14:textId="067F307E" w:rsidR="002312BB" w:rsidRDefault="002312BB" w:rsidP="002312BB">
    <w:pPr>
      <w:pStyle w:val="HeaderFooter"/>
      <w:tabs>
        <w:tab w:val="clear" w:pos="9020"/>
        <w:tab w:val="center" w:pos="4680"/>
        <w:tab w:val="right" w:pos="9360"/>
      </w:tabs>
    </w:pPr>
    <w:r>
      <w:rPr>
        <w:sz w:val="22"/>
        <w:szCs w:val="22"/>
      </w:rPr>
      <w:t>Yan Qing Zhang 260520930</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9715D1" w14:textId="77777777" w:rsidR="00A14461" w:rsidRDefault="00A14461"/>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14461"/>
    <w:rsid w:val="002312BB"/>
    <w:rsid w:val="00430ACE"/>
    <w:rsid w:val="006417B2"/>
    <w:rsid w:val="006F1D6C"/>
    <w:rsid w:val="0090417A"/>
    <w:rsid w:val="00A14461"/>
    <w:rsid w:val="00BC1104"/>
    <w:rsid w:val="00C12522"/>
    <w:rsid w:val="00D62B98"/>
    <w:rsid w:val="00EC24E1"/>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E832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CA"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lang w:val="en-US"/>
    </w:rPr>
  </w:style>
  <w:style w:type="paragraph" w:customStyle="1" w:styleId="Body">
    <w:name w:val="Body"/>
    <w:rPr>
      <w:rFonts w:ascii="Helvetica" w:eastAsia="Helvetica" w:hAnsi="Helvetica" w:cs="Helvetica"/>
      <w:color w:val="000000"/>
      <w:sz w:val="22"/>
      <w:szCs w:val="22"/>
    </w:rPr>
  </w:style>
  <w:style w:type="paragraph" w:styleId="BalloonText">
    <w:name w:val="Balloon Text"/>
    <w:basedOn w:val="Normal"/>
    <w:link w:val="BalloonTextChar"/>
    <w:uiPriority w:val="99"/>
    <w:semiHidden/>
    <w:unhideWhenUsed/>
    <w:rsid w:val="002312BB"/>
    <w:rPr>
      <w:rFonts w:ascii="Lucida Grande" w:hAnsi="Lucida Grande"/>
      <w:sz w:val="18"/>
      <w:szCs w:val="18"/>
    </w:rPr>
  </w:style>
  <w:style w:type="character" w:customStyle="1" w:styleId="BalloonTextChar">
    <w:name w:val="Balloon Text Char"/>
    <w:basedOn w:val="DefaultParagraphFont"/>
    <w:link w:val="BalloonText"/>
    <w:uiPriority w:val="99"/>
    <w:semiHidden/>
    <w:rsid w:val="002312BB"/>
    <w:rPr>
      <w:rFonts w:ascii="Lucida Grande" w:hAnsi="Lucida Grande"/>
      <w:sz w:val="18"/>
      <w:szCs w:val="18"/>
      <w:lang w:val="en-US"/>
    </w:rPr>
  </w:style>
  <w:style w:type="paragraph" w:styleId="Header">
    <w:name w:val="header"/>
    <w:basedOn w:val="Normal"/>
    <w:link w:val="HeaderChar"/>
    <w:uiPriority w:val="99"/>
    <w:unhideWhenUsed/>
    <w:rsid w:val="002312BB"/>
    <w:pPr>
      <w:tabs>
        <w:tab w:val="center" w:pos="4320"/>
        <w:tab w:val="right" w:pos="8640"/>
      </w:tabs>
    </w:pPr>
  </w:style>
  <w:style w:type="character" w:customStyle="1" w:styleId="HeaderChar">
    <w:name w:val="Header Char"/>
    <w:basedOn w:val="DefaultParagraphFont"/>
    <w:link w:val="Header"/>
    <w:uiPriority w:val="99"/>
    <w:rsid w:val="002312BB"/>
    <w:rPr>
      <w:sz w:val="24"/>
      <w:szCs w:val="24"/>
      <w:lang w:val="en-US"/>
    </w:rPr>
  </w:style>
  <w:style w:type="paragraph" w:styleId="Footer">
    <w:name w:val="footer"/>
    <w:basedOn w:val="Normal"/>
    <w:link w:val="FooterChar"/>
    <w:uiPriority w:val="99"/>
    <w:unhideWhenUsed/>
    <w:rsid w:val="002312BB"/>
    <w:pPr>
      <w:tabs>
        <w:tab w:val="center" w:pos="4320"/>
        <w:tab w:val="right" w:pos="8640"/>
      </w:tabs>
    </w:pPr>
  </w:style>
  <w:style w:type="character" w:customStyle="1" w:styleId="FooterChar">
    <w:name w:val="Footer Char"/>
    <w:basedOn w:val="DefaultParagraphFont"/>
    <w:link w:val="Footer"/>
    <w:uiPriority w:val="99"/>
    <w:rsid w:val="002312BB"/>
    <w:rPr>
      <w:sz w:val="24"/>
      <w:szCs w:val="24"/>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CA"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lang w:val="en-US"/>
    </w:rPr>
  </w:style>
  <w:style w:type="paragraph" w:customStyle="1" w:styleId="Body">
    <w:name w:val="Body"/>
    <w:rPr>
      <w:rFonts w:ascii="Helvetica" w:eastAsia="Helvetica" w:hAnsi="Helvetica" w:cs="Helvetica"/>
      <w:color w:val="000000"/>
      <w:sz w:val="22"/>
      <w:szCs w:val="22"/>
    </w:rPr>
  </w:style>
  <w:style w:type="paragraph" w:styleId="BalloonText">
    <w:name w:val="Balloon Text"/>
    <w:basedOn w:val="Normal"/>
    <w:link w:val="BalloonTextChar"/>
    <w:uiPriority w:val="99"/>
    <w:semiHidden/>
    <w:unhideWhenUsed/>
    <w:rsid w:val="002312BB"/>
    <w:rPr>
      <w:rFonts w:ascii="Lucida Grande" w:hAnsi="Lucida Grande"/>
      <w:sz w:val="18"/>
      <w:szCs w:val="18"/>
    </w:rPr>
  </w:style>
  <w:style w:type="character" w:customStyle="1" w:styleId="BalloonTextChar">
    <w:name w:val="Balloon Text Char"/>
    <w:basedOn w:val="DefaultParagraphFont"/>
    <w:link w:val="BalloonText"/>
    <w:uiPriority w:val="99"/>
    <w:semiHidden/>
    <w:rsid w:val="002312BB"/>
    <w:rPr>
      <w:rFonts w:ascii="Lucida Grande" w:hAnsi="Lucida Grande"/>
      <w:sz w:val="18"/>
      <w:szCs w:val="18"/>
      <w:lang w:val="en-US"/>
    </w:rPr>
  </w:style>
  <w:style w:type="paragraph" w:styleId="Header">
    <w:name w:val="header"/>
    <w:basedOn w:val="Normal"/>
    <w:link w:val="HeaderChar"/>
    <w:uiPriority w:val="99"/>
    <w:unhideWhenUsed/>
    <w:rsid w:val="002312BB"/>
    <w:pPr>
      <w:tabs>
        <w:tab w:val="center" w:pos="4320"/>
        <w:tab w:val="right" w:pos="8640"/>
      </w:tabs>
    </w:pPr>
  </w:style>
  <w:style w:type="character" w:customStyle="1" w:styleId="HeaderChar">
    <w:name w:val="Header Char"/>
    <w:basedOn w:val="DefaultParagraphFont"/>
    <w:link w:val="Header"/>
    <w:uiPriority w:val="99"/>
    <w:rsid w:val="002312BB"/>
    <w:rPr>
      <w:sz w:val="24"/>
      <w:szCs w:val="24"/>
      <w:lang w:val="en-US"/>
    </w:rPr>
  </w:style>
  <w:style w:type="paragraph" w:styleId="Footer">
    <w:name w:val="footer"/>
    <w:basedOn w:val="Normal"/>
    <w:link w:val="FooterChar"/>
    <w:uiPriority w:val="99"/>
    <w:unhideWhenUsed/>
    <w:rsid w:val="002312BB"/>
    <w:pPr>
      <w:tabs>
        <w:tab w:val="center" w:pos="4320"/>
        <w:tab w:val="right" w:pos="8640"/>
      </w:tabs>
    </w:pPr>
  </w:style>
  <w:style w:type="character" w:customStyle="1" w:styleId="FooterChar">
    <w:name w:val="Footer Char"/>
    <w:basedOn w:val="DefaultParagraphFont"/>
    <w:link w:val="Footer"/>
    <w:uiPriority w:val="99"/>
    <w:rsid w:val="002312BB"/>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chart" Target="charts/chart2.xml"/><Relationship Id="rId13" Type="http://schemas.openxmlformats.org/officeDocument/2006/relationships/image" Target="media/image2.png"/><Relationship Id="rId14" Type="http://schemas.openxmlformats.org/officeDocument/2006/relationships/header" Target="header3.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hart" Target="charts/chart1.xml"/><Relationship Id="rId9" Type="http://schemas.openxmlformats.org/officeDocument/2006/relationships/header" Target="header1.xml"/><Relationship Id="rId10" Type="http://schemas.openxmlformats.org/officeDocument/2006/relationships/header" Target="header2.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roundedCorners val="0"/>
  <c:style val="18"/>
  <c:chart>
    <c:autoTitleDeleted val="1"/>
    <c:plotArea>
      <c:layout>
        <c:manualLayout>
          <c:layoutTarget val="inner"/>
          <c:xMode val="edge"/>
          <c:yMode val="edge"/>
          <c:x val="0.117381"/>
          <c:y val="0.119122"/>
          <c:w val="0.861261"/>
          <c:h val="0.760227"/>
        </c:manualLayout>
      </c:layout>
      <c:lineChart>
        <c:grouping val="standard"/>
        <c:varyColors val="0"/>
        <c:ser>
          <c:idx val="0"/>
          <c:order val="0"/>
          <c:tx>
            <c:strRef>
              <c:f>Sheet1!$A$2</c:f>
              <c:strCache>
                <c:ptCount val="1"/>
                <c:pt idx="0">
                  <c:v>RunTime vs Threads</c:v>
                </c:pt>
              </c:strCache>
            </c:strRef>
          </c:tx>
          <c:spPr>
            <a:ln w="50800" cap="flat">
              <a:solidFill>
                <a:srgbClr val="51A7F9"/>
              </a:solidFill>
              <a:prstDash val="solid"/>
              <a:miter lim="400000"/>
            </a:ln>
            <a:effectLst/>
          </c:spPr>
          <c:marker>
            <c:symbol val="circle"/>
            <c:size val="10"/>
            <c:spPr>
              <a:solidFill>
                <a:srgbClr val="FFFFFF"/>
              </a:solidFill>
              <a:ln w="50800" cap="flat">
                <a:solidFill>
                  <a:srgbClr val="51A7F9"/>
                </a:solidFill>
                <a:prstDash val="solid"/>
                <a:miter lim="400000"/>
              </a:ln>
              <a:effectLst/>
            </c:spPr>
          </c:marker>
          <c:cat>
            <c:strRef>
              <c:f>Sheet1!$B$1:$G$1</c:f>
              <c:strCache>
                <c:ptCount val="6"/>
                <c:pt idx="0">
                  <c:v>1</c:v>
                </c:pt>
                <c:pt idx="1">
                  <c:v>2</c:v>
                </c:pt>
                <c:pt idx="2">
                  <c:v>4</c:v>
                </c:pt>
                <c:pt idx="3">
                  <c:v>8</c:v>
                </c:pt>
                <c:pt idx="4">
                  <c:v>16</c:v>
                </c:pt>
                <c:pt idx="5">
                  <c:v>32</c:v>
                </c:pt>
              </c:strCache>
            </c:strRef>
          </c:cat>
          <c:val>
            <c:numRef>
              <c:f>Sheet1!$B$2:$G$2</c:f>
              <c:numCache>
                <c:formatCode>General</c:formatCode>
                <c:ptCount val="6"/>
                <c:pt idx="0">
                  <c:v>20.78</c:v>
                </c:pt>
                <c:pt idx="1">
                  <c:v>18.82</c:v>
                </c:pt>
                <c:pt idx="2">
                  <c:v>34.62</c:v>
                </c:pt>
                <c:pt idx="3">
                  <c:v>35.27</c:v>
                </c:pt>
                <c:pt idx="4">
                  <c:v>35.82</c:v>
                </c:pt>
                <c:pt idx="5">
                  <c:v>36.41</c:v>
                </c:pt>
              </c:numCache>
            </c:numRef>
          </c:val>
          <c:smooth val="0"/>
        </c:ser>
        <c:dLbls>
          <c:showLegendKey val="0"/>
          <c:showVal val="0"/>
          <c:showCatName val="0"/>
          <c:showSerName val="0"/>
          <c:showPercent val="0"/>
          <c:showBubbleSize val="0"/>
        </c:dLbls>
        <c:marker val="1"/>
        <c:smooth val="0"/>
        <c:axId val="2086402840"/>
        <c:axId val="2086410424"/>
      </c:lineChart>
      <c:catAx>
        <c:axId val="2086402840"/>
        <c:scaling>
          <c:orientation val="minMax"/>
        </c:scaling>
        <c:delete val="0"/>
        <c:axPos val="b"/>
        <c:title>
          <c:tx>
            <c:rich>
              <a:bodyPr rot="0"/>
              <a:lstStyle/>
              <a:p>
                <a:pPr>
                  <a:defRPr sz="1100" b="0" i="0" u="none" strike="noStrike">
                    <a:solidFill>
                      <a:srgbClr val="000000"/>
                    </a:solidFill>
                    <a:latin typeface="Helvetica"/>
                  </a:defRPr>
                </a:pPr>
                <a:r>
                  <a:rPr lang="en-US" sz="1100" b="0" i="0" u="none" strike="noStrike">
                    <a:solidFill>
                      <a:srgbClr val="000000"/>
                    </a:solidFill>
                    <a:latin typeface="Helvetica"/>
                  </a:rPr>
                  <a:t>Number of Threads</a:t>
                </a:r>
              </a:p>
            </c:rich>
          </c:tx>
          <c:layout/>
          <c:overlay val="1"/>
        </c:title>
        <c:numFmt formatCode="General" sourceLinked="0"/>
        <c:majorTickMark val="none"/>
        <c:minorTickMark val="none"/>
        <c:tickLblPos val="low"/>
        <c:spPr>
          <a:ln w="12700" cap="flat">
            <a:solidFill>
              <a:srgbClr val="000000"/>
            </a:solidFill>
            <a:prstDash val="solid"/>
            <a:miter lim="400000"/>
          </a:ln>
        </c:spPr>
        <c:txPr>
          <a:bodyPr rot="0"/>
          <a:lstStyle/>
          <a:p>
            <a:pPr>
              <a:defRPr sz="1000" b="0" i="0" u="none" strike="noStrike">
                <a:solidFill>
                  <a:srgbClr val="000000"/>
                </a:solidFill>
                <a:latin typeface="Helvetica"/>
              </a:defRPr>
            </a:pPr>
            <a:endParaRPr lang="en-US"/>
          </a:p>
        </c:txPr>
        <c:crossAx val="2086410424"/>
        <c:crosses val="autoZero"/>
        <c:auto val="1"/>
        <c:lblAlgn val="ctr"/>
        <c:lblOffset val="100"/>
        <c:noMultiLvlLbl val="1"/>
      </c:catAx>
      <c:valAx>
        <c:axId val="2086410424"/>
        <c:scaling>
          <c:orientation val="minMax"/>
        </c:scaling>
        <c:delete val="0"/>
        <c:axPos val="l"/>
        <c:majorGridlines>
          <c:spPr>
            <a:ln w="3175" cap="flat">
              <a:solidFill>
                <a:srgbClr val="B8B8B8"/>
              </a:solidFill>
              <a:prstDash val="solid"/>
              <a:miter lim="400000"/>
            </a:ln>
          </c:spPr>
        </c:majorGridlines>
        <c:title>
          <c:tx>
            <c:rich>
              <a:bodyPr rot="-5400000"/>
              <a:lstStyle/>
              <a:p>
                <a:pPr>
                  <a:defRPr sz="1100" b="0" i="0" u="none" strike="noStrike">
                    <a:solidFill>
                      <a:srgbClr val="000000"/>
                    </a:solidFill>
                    <a:latin typeface="Helvetica"/>
                  </a:defRPr>
                </a:pPr>
                <a:r>
                  <a:rPr lang="en-US" sz="1100" b="0" i="0" u="none" strike="noStrike">
                    <a:solidFill>
                      <a:srgbClr val="000000"/>
                    </a:solidFill>
                    <a:latin typeface="Helvetica"/>
                  </a:rPr>
                  <a:t>RunTime (ms)</a:t>
                </a:r>
              </a:p>
            </c:rich>
          </c:tx>
          <c:layout/>
          <c:overlay val="1"/>
        </c:title>
        <c:numFmt formatCode="General" sourceLinked="0"/>
        <c:majorTickMark val="none"/>
        <c:minorTickMark val="none"/>
        <c:tickLblPos val="nextTo"/>
        <c:spPr>
          <a:ln w="12700" cap="flat">
            <a:noFill/>
            <a:prstDash val="solid"/>
            <a:miter lim="400000"/>
          </a:ln>
        </c:spPr>
        <c:txPr>
          <a:bodyPr rot="0"/>
          <a:lstStyle/>
          <a:p>
            <a:pPr>
              <a:defRPr sz="1000" b="0" i="0" u="none" strike="noStrike">
                <a:solidFill>
                  <a:srgbClr val="000000"/>
                </a:solidFill>
                <a:latin typeface="Helvetica"/>
              </a:defRPr>
            </a:pPr>
            <a:endParaRPr lang="en-US"/>
          </a:p>
        </c:txPr>
        <c:crossAx val="2086402840"/>
        <c:crosses val="autoZero"/>
        <c:crossBetween val="midCat"/>
        <c:majorUnit val="9.5"/>
        <c:minorUnit val="4.75"/>
      </c:valAx>
      <c:spPr>
        <a:noFill/>
        <a:ln w="12700" cap="flat">
          <a:noFill/>
          <a:miter lim="400000"/>
        </a:ln>
        <a:effectLst/>
      </c:spPr>
    </c:plotArea>
    <c:legend>
      <c:legendPos val="t"/>
      <c:layout>
        <c:manualLayout>
          <c:xMode val="edge"/>
          <c:yMode val="edge"/>
          <c:x val="0.0991448"/>
          <c:y val="0.0"/>
          <c:w val="0.854322"/>
          <c:h val="0.0626176"/>
        </c:manualLayout>
      </c:layout>
      <c:overlay val="1"/>
      <c:spPr>
        <a:noFill/>
        <a:ln w="12700" cap="flat">
          <a:noFill/>
          <a:miter lim="400000"/>
        </a:ln>
        <a:effectLst/>
      </c:spPr>
      <c:txPr>
        <a:bodyPr rot="0"/>
        <a:lstStyle/>
        <a:p>
          <a:pPr>
            <a:defRPr sz="1000" b="0" i="0" u="none" strike="noStrike">
              <a:solidFill>
                <a:srgbClr val="000000"/>
              </a:solidFill>
              <a:latin typeface="Helvetica"/>
            </a:defRPr>
          </a:pPr>
          <a:endParaRPr lang="en-US"/>
        </a:p>
      </c:txPr>
    </c:legend>
    <c:plotVisOnly val="1"/>
    <c:dispBlanksAs val="gap"/>
    <c:showDLblsOverMax val="1"/>
  </c:chart>
  <c:spPr>
    <a:noFill/>
    <a:ln>
      <a:noFill/>
    </a:ln>
    <a:effectLst/>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roundedCorners val="0"/>
  <c:style val="18"/>
  <c:chart>
    <c:autoTitleDeleted val="1"/>
    <c:plotArea>
      <c:layout>
        <c:manualLayout>
          <c:layoutTarget val="inner"/>
          <c:xMode val="edge"/>
          <c:yMode val="edge"/>
          <c:x val="0.117381"/>
          <c:y val="0.119122"/>
          <c:w val="0.861261"/>
          <c:h val="0.760227"/>
        </c:manualLayout>
      </c:layout>
      <c:lineChart>
        <c:grouping val="standard"/>
        <c:varyColors val="0"/>
        <c:ser>
          <c:idx val="0"/>
          <c:order val="0"/>
          <c:tx>
            <c:strRef>
              <c:f>Sheet1!$A$2</c:f>
              <c:strCache>
                <c:ptCount val="1"/>
                <c:pt idx="0">
                  <c:v>RunTime vs Threads</c:v>
                </c:pt>
              </c:strCache>
            </c:strRef>
          </c:tx>
          <c:spPr>
            <a:ln w="50800" cap="flat">
              <a:solidFill>
                <a:srgbClr val="51A7F9"/>
              </a:solidFill>
              <a:prstDash val="solid"/>
              <a:miter lim="400000"/>
            </a:ln>
            <a:effectLst/>
          </c:spPr>
          <c:marker>
            <c:symbol val="circle"/>
            <c:size val="10"/>
            <c:spPr>
              <a:solidFill>
                <a:srgbClr val="FFFFFF"/>
              </a:solidFill>
              <a:ln w="50800" cap="flat">
                <a:solidFill>
                  <a:srgbClr val="51A7F9"/>
                </a:solidFill>
                <a:prstDash val="solid"/>
                <a:miter lim="400000"/>
              </a:ln>
              <a:effectLst/>
            </c:spPr>
          </c:marker>
          <c:cat>
            <c:strRef>
              <c:f>Sheet1!$B$1:$G$1</c:f>
              <c:strCache>
                <c:ptCount val="6"/>
                <c:pt idx="0">
                  <c:v>1</c:v>
                </c:pt>
                <c:pt idx="1">
                  <c:v>2</c:v>
                </c:pt>
                <c:pt idx="2">
                  <c:v>4</c:v>
                </c:pt>
                <c:pt idx="3">
                  <c:v>8</c:v>
                </c:pt>
                <c:pt idx="4">
                  <c:v>16</c:v>
                </c:pt>
                <c:pt idx="5">
                  <c:v>32</c:v>
                </c:pt>
              </c:strCache>
            </c:strRef>
          </c:cat>
          <c:val>
            <c:numRef>
              <c:f>Sheet1!$B$2:$G$2</c:f>
              <c:numCache>
                <c:formatCode>General</c:formatCode>
                <c:ptCount val="6"/>
                <c:pt idx="0">
                  <c:v>15.1</c:v>
                </c:pt>
                <c:pt idx="1">
                  <c:v>14.15</c:v>
                </c:pt>
                <c:pt idx="2">
                  <c:v>22.8</c:v>
                </c:pt>
                <c:pt idx="3">
                  <c:v>23.1</c:v>
                </c:pt>
                <c:pt idx="4">
                  <c:v>23.5</c:v>
                </c:pt>
                <c:pt idx="5">
                  <c:v>24.3</c:v>
                </c:pt>
              </c:numCache>
            </c:numRef>
          </c:val>
          <c:smooth val="0"/>
        </c:ser>
        <c:dLbls>
          <c:showLegendKey val="0"/>
          <c:showVal val="0"/>
          <c:showCatName val="0"/>
          <c:showSerName val="0"/>
          <c:showPercent val="0"/>
          <c:showBubbleSize val="0"/>
        </c:dLbls>
        <c:marker val="1"/>
        <c:smooth val="0"/>
        <c:axId val="2028647000"/>
        <c:axId val="2083406568"/>
      </c:lineChart>
      <c:catAx>
        <c:axId val="2028647000"/>
        <c:scaling>
          <c:orientation val="minMax"/>
        </c:scaling>
        <c:delete val="0"/>
        <c:axPos val="b"/>
        <c:title>
          <c:tx>
            <c:rich>
              <a:bodyPr rot="0"/>
              <a:lstStyle/>
              <a:p>
                <a:pPr>
                  <a:defRPr sz="1100" b="0" i="0" u="none" strike="noStrike">
                    <a:solidFill>
                      <a:srgbClr val="000000"/>
                    </a:solidFill>
                    <a:latin typeface="Helvetica"/>
                  </a:defRPr>
                </a:pPr>
                <a:r>
                  <a:rPr lang="en-US" sz="1100" b="0" i="0" u="none" strike="noStrike">
                    <a:solidFill>
                      <a:srgbClr val="000000"/>
                    </a:solidFill>
                    <a:latin typeface="Helvetica"/>
                  </a:rPr>
                  <a:t>Number of Threads</a:t>
                </a:r>
              </a:p>
            </c:rich>
          </c:tx>
          <c:layout/>
          <c:overlay val="1"/>
        </c:title>
        <c:numFmt formatCode="General" sourceLinked="0"/>
        <c:majorTickMark val="none"/>
        <c:minorTickMark val="none"/>
        <c:tickLblPos val="low"/>
        <c:spPr>
          <a:ln w="12700" cap="flat">
            <a:solidFill>
              <a:srgbClr val="000000"/>
            </a:solidFill>
            <a:prstDash val="solid"/>
            <a:miter lim="400000"/>
          </a:ln>
        </c:spPr>
        <c:txPr>
          <a:bodyPr rot="0"/>
          <a:lstStyle/>
          <a:p>
            <a:pPr>
              <a:defRPr sz="1000" b="0" i="0" u="none" strike="noStrike">
                <a:solidFill>
                  <a:srgbClr val="000000"/>
                </a:solidFill>
                <a:latin typeface="Helvetica"/>
              </a:defRPr>
            </a:pPr>
            <a:endParaRPr lang="en-US"/>
          </a:p>
        </c:txPr>
        <c:crossAx val="2083406568"/>
        <c:crosses val="autoZero"/>
        <c:auto val="1"/>
        <c:lblAlgn val="ctr"/>
        <c:lblOffset val="100"/>
        <c:noMultiLvlLbl val="1"/>
      </c:catAx>
      <c:valAx>
        <c:axId val="2083406568"/>
        <c:scaling>
          <c:orientation val="minMax"/>
        </c:scaling>
        <c:delete val="0"/>
        <c:axPos val="l"/>
        <c:majorGridlines>
          <c:spPr>
            <a:ln w="3175" cap="flat">
              <a:solidFill>
                <a:srgbClr val="B8B8B8"/>
              </a:solidFill>
              <a:prstDash val="solid"/>
              <a:miter lim="400000"/>
            </a:ln>
          </c:spPr>
        </c:majorGridlines>
        <c:title>
          <c:tx>
            <c:rich>
              <a:bodyPr rot="-5400000"/>
              <a:lstStyle/>
              <a:p>
                <a:pPr>
                  <a:defRPr sz="1100" b="0" i="0" u="none" strike="noStrike">
                    <a:solidFill>
                      <a:srgbClr val="000000"/>
                    </a:solidFill>
                    <a:latin typeface="Helvetica"/>
                  </a:defRPr>
                </a:pPr>
                <a:r>
                  <a:rPr lang="en-US" sz="1100" b="0" i="0" u="none" strike="noStrike">
                    <a:solidFill>
                      <a:srgbClr val="000000"/>
                    </a:solidFill>
                    <a:latin typeface="Helvetica"/>
                  </a:rPr>
                  <a:t>RunTime(ms)</a:t>
                </a:r>
              </a:p>
            </c:rich>
          </c:tx>
          <c:layout/>
          <c:overlay val="1"/>
        </c:title>
        <c:numFmt formatCode="General" sourceLinked="0"/>
        <c:majorTickMark val="none"/>
        <c:minorTickMark val="none"/>
        <c:tickLblPos val="nextTo"/>
        <c:spPr>
          <a:ln w="12700" cap="flat">
            <a:noFill/>
            <a:prstDash val="solid"/>
            <a:miter lim="400000"/>
          </a:ln>
        </c:spPr>
        <c:txPr>
          <a:bodyPr rot="0"/>
          <a:lstStyle/>
          <a:p>
            <a:pPr>
              <a:defRPr sz="1000" b="0" i="0" u="none" strike="noStrike">
                <a:solidFill>
                  <a:srgbClr val="000000"/>
                </a:solidFill>
                <a:latin typeface="Helvetica"/>
              </a:defRPr>
            </a:pPr>
            <a:endParaRPr lang="en-US"/>
          </a:p>
        </c:txPr>
        <c:crossAx val="2028647000"/>
        <c:crosses val="autoZero"/>
        <c:crossBetween val="midCat"/>
        <c:majorUnit val="6.5"/>
        <c:minorUnit val="3.25"/>
      </c:valAx>
      <c:spPr>
        <a:noFill/>
        <a:ln w="12700" cap="flat">
          <a:noFill/>
          <a:miter lim="400000"/>
        </a:ln>
        <a:effectLst/>
      </c:spPr>
    </c:plotArea>
    <c:legend>
      <c:legendPos val="t"/>
      <c:layout>
        <c:manualLayout>
          <c:xMode val="edge"/>
          <c:yMode val="edge"/>
          <c:x val="0.0991448"/>
          <c:y val="0.0"/>
          <c:w val="0.854322"/>
          <c:h val="0.0626176"/>
        </c:manualLayout>
      </c:layout>
      <c:overlay val="1"/>
      <c:spPr>
        <a:noFill/>
        <a:ln w="12700" cap="flat">
          <a:noFill/>
          <a:miter lim="400000"/>
        </a:ln>
        <a:effectLst/>
      </c:spPr>
      <c:txPr>
        <a:bodyPr rot="0"/>
        <a:lstStyle/>
        <a:p>
          <a:pPr>
            <a:defRPr sz="1000" b="0" i="0" u="none" strike="noStrike">
              <a:solidFill>
                <a:srgbClr val="000000"/>
              </a:solidFill>
              <a:latin typeface="Helvetica"/>
            </a:defRPr>
          </a:pPr>
          <a:endParaRPr lang="en-US"/>
        </a:p>
      </c:txPr>
    </c:legend>
    <c:plotVisOnly val="1"/>
    <c:dispBlanksAs val="gap"/>
    <c:showDLblsOverMax val="1"/>
  </c:chart>
  <c:spPr>
    <a:noFill/>
    <a:ln>
      <a:noFill/>
    </a:ln>
    <a:effectLst/>
  </c:spPr>
  <c:externalData r:id="rId1">
    <c:autoUpdate val="0"/>
  </c:externalData>
</c:chartSpace>
</file>

<file path=word/theme/_rels/theme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DCC580-DCDE-6645-A4D3-77FE64D2E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Pages>
  <Words>294</Words>
  <Characters>1680</Characters>
  <Application>Microsoft Macintosh Word</Application>
  <DocSecurity>0</DocSecurity>
  <Lines>14</Lines>
  <Paragraphs>3</Paragraphs>
  <ScaleCrop>false</ScaleCrop>
  <Company>Martin</Company>
  <LinksUpToDate>false</LinksUpToDate>
  <CharactersWithSpaces>1971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Yan Qing Zhang</cp:lastModifiedBy>
  <cp:revision>10</cp:revision>
  <dcterms:created xsi:type="dcterms:W3CDTF">2016-10-13T18:33:00Z</dcterms:created>
  <dcterms:modified xsi:type="dcterms:W3CDTF">2016-10-13T19:10:00Z</dcterms:modified>
</cp:coreProperties>
</file>