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4.png" ContentType="image/png"/>
  <Override PartName="/word/media/rId61.png" ContentType="image/png"/>
  <Override PartName="/word/media/rId65.png" ContentType="image/png"/>
  <Override PartName="/word/media/rId34.png" ContentType="image/png"/>
  <Override PartName="/word/media/rId37.png" ContentType="image/png"/>
  <Override PartName="/word/media/rId43.png" ContentType="image/png"/>
  <Override PartName="/word/media/rId46.png" ContentType="image/png"/>
  <Override PartName="/word/media/rId52.png" ContentType="image/png"/>
  <Override PartName="/word/media/rId55.png" ContentType="image/png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Cookbook</w:t>
      </w:r>
    </w:p>
    <w:p>
      <w:pPr>
        <w:pStyle w:val="Author"/>
      </w:pPr>
      <w:r>
        <w:t xml:space="preserve">Márton</w:t>
      </w:r>
      <w:r>
        <w:t xml:space="preserve"> </w:t>
      </w:r>
      <w:r>
        <w:t xml:space="preserve">Kiss,</w:t>
      </w:r>
      <w:r>
        <w:t xml:space="preserve"> </w:t>
      </w:r>
      <w:r>
        <w:t xml:space="preserve">MD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title-page"/>
    <w:p>
      <w:pPr>
        <w:pStyle w:val="Heading1"/>
      </w:pPr>
      <w:r>
        <w:t xml:space="preserve">Title page</w:t>
      </w:r>
    </w:p>
    <w:bookmarkEnd w:id="20"/>
    <w:bookmarkStart w:id="21" w:name="authors-declaration"/>
    <w:p>
      <w:pPr>
        <w:pStyle w:val="Heading1"/>
      </w:pPr>
      <w:r>
        <w:t xml:space="preserve">Author’s declaration</w:t>
      </w:r>
    </w:p>
    <w:bookmarkEnd w:id="21"/>
    <w:bookmarkStart w:id="22" w:name="list-of-abbreviations"/>
    <w:p>
      <w:pPr>
        <w:pStyle w:val="Heading1"/>
      </w:pPr>
      <w:r>
        <w:t xml:space="preserve">List of abbreviations</w:t>
      </w:r>
    </w:p>
    <w:bookmarkEnd w:id="22"/>
    <w:bookmarkStart w:id="27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More corporate name for</w:t>
      </w:r>
      <w:r>
        <w:t xml:space="preserve"> </w:t>
      </w:r>
      <w:r>
        <w:t xml:space="preserve">‘</w:t>
      </w:r>
      <w:r>
        <w:t xml:space="preserve">Abstract</w:t>
      </w:r>
      <w:r>
        <w:t xml:space="preserve">’</w:t>
      </w:r>
      <w:r>
        <w:t xml:space="preserve">. A hefty chunk of stakeholders won’t read anything else. Example of referencing a later compiled figure.</w:t>
      </w:r>
    </w:p>
    <w:p>
      <w:pPr>
        <w:pStyle w:val="BodyText"/>
      </w:pPr>
      <w:r>
        <w:t xml:space="preserve">This is my report template in Quarto beefed up a bit. It has most Rmd features and can generate .docx. PDF can be generated via Word (save as..). The auto-generated .html is nice too. Computationally intensive stuff should be referenced. None of this Vignette precompile nonsense I’ve been working so hard to implement :( Computationally intensive stuff should be referenced externally.</w:t>
      </w:r>
    </w:p>
    <w:p>
      <w:pPr>
        <w:pStyle w:val="BodyText"/>
      </w:pPr>
      <w:r>
        <w:t xml:space="preserve">Links can be given in this format (for html versions):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If you’re feeling cocky, spruce up your report with model descriptions in Latex, eg.:</w:t>
      </w:r>
    </w:p>
    <w:p>
      <w:pPr>
        <w:pStyle w:val="BodyText"/>
      </w:pPr>
      <w:r>
        <w:t xml:space="preserve">$$log(Cool variable\_{i,j}) = \alpha_0 + \alpha_1\times Independent\ variable_1 + \alpha_2\times Independent\ variable_{2,i,j} \\+ \alpha_3\times Sex_i + \alpha_4\times Independent\ variable_{3,i,j} \\+ \delta_{0,i}+\delta_{1,i}+ + \epsilon_{i,j}$$</w:t>
      </w:r>
    </w:p>
    <w:p>
      <w:pPr>
        <w:pStyle w:val="FirstParagraph"/>
      </w:pPr>
      <w:r>
        <w:t xml:space="preserve">where,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</w:t>
      </w:r>
      <w:r>
        <w:t xml:space="preserve"> </w:t>
      </w:r>
      <w:r>
        <w:t xml:space="preserve">is the subject number,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j</w:t>
      </w:r>
      <w:r>
        <w:t xml:space="preserve"> </w:t>
      </w:r>
      <w:r>
        <w:t xml:space="preserve">is the time point,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</w:t>
      </w:r>
      <w:r>
        <w:t xml:space="preserve"> </w:t>
      </w:r>
      <w:r>
        <w:t xml:space="preserve">is the treatment,</w:t>
      </w:r>
    </w:p>
    <w:p>
      <w:pPr>
        <w:numPr>
          <w:ilvl w:val="0"/>
          <w:numId w:val="1001"/>
        </w:numPr>
        <w:pStyle w:val="Compact"/>
      </w:pPr>
      <m:oMath>
        <m:r>
          <m:t>ϵ</m:t>
        </m:r>
      </m:oMath>
      <w:r>
        <w:t xml:space="preserve"> </w:t>
      </w:r>
      <w:r>
        <w:t xml:space="preserve">is the residual error, and</w:t>
      </w:r>
    </w:p>
    <w:p>
      <w:pPr>
        <w:numPr>
          <w:ilvl w:val="0"/>
          <w:numId w:val="1001"/>
        </w:numPr>
        <w:pStyle w:val="Compact"/>
      </w:pPr>
      <m:oMath>
        <m:r>
          <m:t>δ</m:t>
        </m:r>
      </m:oMath>
      <w:r>
        <w:t xml:space="preserve"> </w:t>
      </w:r>
      <w:r>
        <w:t xml:space="preserve">represents the random effects.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do boxes, tips and warnings like this</w:t>
            </w:r>
          </w:p>
        </w:tc>
      </w:tr>
    </w:tbl>
    <w:bookmarkEnd w:id="27"/>
    <w:bookmarkStart w:id="28" w:name="section"/>
    <w:p>
      <w:pPr>
        <w:pStyle w:val="Heading1"/>
      </w:pPr>
    </w:p>
    <w:bookmarkEnd w:id="28"/>
    <w:bookmarkStart w:id="29" w:name="introduction"/>
    <w:p>
      <w:pPr>
        <w:pStyle w:val="Heading1"/>
      </w:pPr>
      <w:r>
        <w:t xml:space="preserve">Introduction</w:t>
      </w:r>
    </w:p>
    <w:bookmarkEnd w:id="29"/>
    <w:bookmarkStart w:id="30" w:name="description-of-the-study"/>
    <w:p>
      <w:pPr>
        <w:pStyle w:val="Heading1"/>
      </w:pPr>
      <w:r>
        <w:t xml:space="preserve">Description of the study</w:t>
      </w:r>
    </w:p>
    <w:bookmarkEnd w:id="30"/>
    <w:bookmarkStart w:id="31" w:name="data-extraction"/>
    <w:p>
      <w:pPr>
        <w:pStyle w:val="Heading1"/>
      </w:pPr>
      <w:r>
        <w:t xml:space="preserve">Data extraction</w:t>
      </w:r>
    </w:p>
    <w:bookmarkEnd w:id="31"/>
    <w:bookmarkStart w:id="32" w:name="missing-data"/>
    <w:p>
      <w:pPr>
        <w:pStyle w:val="Heading1"/>
      </w:pPr>
      <w:r>
        <w:t xml:space="preserve">Missing data</w:t>
      </w:r>
    </w:p>
    <w:p>
      <w:r>
        <w:br w:type="page"/>
      </w:r>
    </w:p>
    <w:bookmarkEnd w:id="32"/>
    <w:bookmarkStart w:id="60" w:name="cyclic-child-rmd-call"/>
    <w:p>
      <w:pPr>
        <w:pStyle w:val="Heading1"/>
      </w:pPr>
      <w:r>
        <w:t xml:space="preserve">Cyclic child Rmd call</w:t>
      </w:r>
    </w:p>
    <w:p>
      <w:pPr>
        <w:pStyle w:val="FirstParagraph"/>
      </w:pPr>
      <w:r>
        <w:t xml:space="preserve">With regards to my teacher ATZS whose work is plagiarized within. It is kind of horrible cross-referencing all that stuff within; recommend using only if there are 10+ variables to go through. Alternatively you can put tables/graphs in functions and call them with</w:t>
      </w:r>
      <w:r>
        <w:t xml:space="preserve"> </w:t>
      </w:r>
      <w:r>
        <w:rPr>
          <w:iCs/>
          <w:i/>
        </w:rPr>
        <w:t xml:space="preserve">get(varname)</w:t>
      </w:r>
      <w:r>
        <w:t xml:space="preserve"> </w:t>
      </w:r>
      <w:r>
        <w:t xml:space="preserve">after you set</w:t>
      </w:r>
      <w:r>
        <w:t xml:space="preserve"> </w:t>
      </w:r>
      <w:r>
        <w:rPr>
          <w:iCs/>
          <w:i/>
        </w:rPr>
        <w:t xml:space="preserve">varname&lt;-““</w:t>
      </w:r>
      <w:r>
        <w:t xml:space="preserve">.</w:t>
      </w:r>
    </w:p>
    <w:bookmarkStart w:id="41" w:name="cyl"/>
    <w:p>
      <w:pPr>
        <w:pStyle w:val="Heading3"/>
      </w:pPr>
      <w:r>
        <w:t xml:space="preserve">cyl</w:t>
      </w:r>
    </w:p>
    <w:bookmarkStart w:id="33" w:name="table"/>
    <w:p>
      <w:pPr>
        <w:pStyle w:val="Heading4"/>
      </w:pPr>
      <w:r>
        <w:t xml:space="preserve">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4"/>
        <w:gridCol w:w="4104"/>
      </w:tblGrid>
      <w:tr>
        <w:trPr>
          <w:trHeight w:val="360" w:hRule="auto"/>
        </w:trPr>
        body1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cyl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 (34)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 (22)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 (44)</w:t>
            </w:r>
          </w:p>
        </w:tc>
      </w:tr>
    </w:tbl>
    <w:bookmarkEnd w:id="33"/>
    <w:bookmarkStart w:id="40" w:name="figures"/>
    <w:p>
      <w:pPr>
        <w:pStyle w:val="Heading4"/>
      </w:pPr>
      <w:r>
        <w:t xml:space="preserve">Figures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74620" cy="178308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report_files/figure-docx/unnamed-chunk-19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178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 from the cyclic call No.1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74620" cy="178308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report_files/figure-docx/unnamed-chunk-20-1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178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 from the cyclic call No.1</w:t>
            </w:r>
          </w:p>
        </w:tc>
      </w:tr>
    </w:tbl>
    <w:p>
      <w:r>
        <w:br w:type="page"/>
      </w:r>
    </w:p>
    <w:bookmarkEnd w:id="40"/>
    <w:bookmarkEnd w:id="41"/>
    <w:bookmarkStart w:id="50" w:name="gear"/>
    <w:p>
      <w:pPr>
        <w:pStyle w:val="Heading3"/>
      </w:pPr>
      <w:r>
        <w:t xml:space="preserve">gear</w:t>
      </w:r>
    </w:p>
    <w:bookmarkStart w:id="42" w:name="table-1"/>
    <w:p>
      <w:pPr>
        <w:pStyle w:val="Heading4"/>
      </w:pPr>
      <w:r>
        <w:t xml:space="preserve">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4"/>
        <w:gridCol w:w="4104"/>
      </w:tblGrid>
      <w:tr>
        <w:trPr>
          <w:trHeight w:val="360" w:hRule="auto"/>
        </w:trPr>
        body1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gear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 (47)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 (38)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 (16)</w:t>
            </w:r>
          </w:p>
        </w:tc>
      </w:tr>
    </w:tbl>
    <w:bookmarkEnd w:id="42"/>
    <w:bookmarkStart w:id="49" w:name="figures-1"/>
    <w:p>
      <w:pPr>
        <w:pStyle w:val="Heading4"/>
      </w:pPr>
      <w:r>
        <w:t xml:space="preserve">Figures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74620" cy="178308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report_files/figure-docx/unnamed-chunk-30-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178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 from the cyclic call No.2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74620" cy="178308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report_files/figure-docx/unnamed-chunk-31-1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178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 from the cyclic call No.2</w:t>
            </w:r>
          </w:p>
        </w:tc>
      </w:tr>
    </w:tbl>
    <w:p>
      <w:r>
        <w:br w:type="page"/>
      </w:r>
    </w:p>
    <w:bookmarkEnd w:id="49"/>
    <w:bookmarkEnd w:id="50"/>
    <w:bookmarkStart w:id="59" w:name="carb"/>
    <w:p>
      <w:pPr>
        <w:pStyle w:val="Heading3"/>
      </w:pPr>
      <w:r>
        <w:t xml:space="preserve">carb</w:t>
      </w:r>
    </w:p>
    <w:bookmarkStart w:id="51" w:name="table-2"/>
    <w:p>
      <w:pPr>
        <w:pStyle w:val="Heading4"/>
      </w:pPr>
      <w:r>
        <w:t xml:space="preserve">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4"/>
        <w:gridCol w:w="4104"/>
      </w:tblGrid>
      <w:tr>
        <w:trPr>
          <w:trHeight w:val="360" w:hRule="auto"/>
        </w:trPr>
        body1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carb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 (22)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 (31)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 (9.4)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 (31)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(3.1)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 (3.1)</w:t>
            </w:r>
          </w:p>
        </w:tc>
      </w:tr>
    </w:tbl>
    <w:bookmarkEnd w:id="51"/>
    <w:bookmarkStart w:id="58" w:name="figures-2"/>
    <w:p>
      <w:pPr>
        <w:pStyle w:val="Heading4"/>
      </w:pPr>
      <w:r>
        <w:t xml:space="preserve">Figures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74620" cy="1783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report_files/figure-docx/unnamed-chunk-41-1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178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 from the cyclic call No.3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74620" cy="178308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report_files/figure-docx/unnamed-chunk-42-1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178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 from the cyclic call No.3</w:t>
            </w:r>
          </w:p>
        </w:tc>
      </w:tr>
    </w:tbl>
    <w:p>
      <w:r>
        <w:br w:type="page"/>
      </w:r>
    </w:p>
    <w:bookmarkEnd w:id="58"/>
    <w:bookmarkEnd w:id="59"/>
    <w:bookmarkEnd w:id="60"/>
    <w:bookmarkStart w:id="69" w:name="plot-compilation-to-be-referenced"/>
    <w:p>
      <w:pPr>
        <w:pStyle w:val="Heading1"/>
      </w:pPr>
      <w:r>
        <w:t xml:space="preserve">Plot compilation to be referenced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504749" cy="3669832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report_files/figure-docx/referenced_chunk-1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4749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Executive graph for executive thoughts</w:t>
            </w:r>
          </w:p>
        </w:tc>
      </w:tr>
    </w:tbl>
    <w:bookmarkStart w:id="64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Tables may be in a huxtable object for</w:t>
      </w:r>
      <w:r>
        <w:t xml:space="preserve"> </w:t>
      </w:r>
      <w:r>
        <w:t xml:space="preserve">“</w:t>
      </w:r>
      <w:r>
        <w:t xml:space="preserve">seamless</w:t>
      </w:r>
      <w:r>
        <w:t xml:space="preserve">”</w:t>
      </w:r>
      <w:r>
        <w:t xml:space="preserve"> </w:t>
      </w:r>
      <w:r>
        <w:t xml:space="preserve">word processing. The resulting table is ugly.</w:t>
      </w:r>
    </w:p>
    <w:p>
      <w:pPr>
        <w:pStyle w:val="BodyText"/>
      </w:pPr>
      <w:r>
        <w:t xml:space="preserve"> </w:t>
      </w: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41"/>
        <w:gridCol w:w="2323"/>
        <w:gridCol w:w="2323"/>
        <w:gridCol w:w="2323"/>
      </w:tblGrid>
      <w:tr>
        <w:trPr>
          <w:trHeight w:val="292" w:hRule="auto"/>
        </w:trPr>
        body1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Setosa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Verginica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Versicolor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trHeight w:val="294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These are the width of the petals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(0.20 – 0.30)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(1.80 – 2.30)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 (1.20 – 1.50)</w:t>
            </w:r>
          </w:p>
        </w:tc>
      </w:tr>
      <w:tr>
        <w:trPr>
          <w:trHeight w:val="29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These are the length of the petals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(1.40 – 1.58)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5.55 (5.10 – 5.88)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4.35 (4.00 – 4.60)</w:t>
            </w:r>
          </w:p>
        </w:tc>
      </w:tr>
      <w:tr>
        <w:trPr>
          <w:trHeight w:val="29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These are the width of the sepals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3.40 (3.20 – 3.68)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(2.80 – 3.18)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 (2.53 – 3.00)</w:t>
            </w:r>
          </w:p>
        </w:tc>
      </w:tr>
      <w:tr>
        <w:trPr>
          <w:trHeight w:val="29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These are the length of the sepals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(4.80 – 5.20)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6.50 (6.23 – 6.90)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5.90 (5.60 – 6.30)</w:t>
            </w:r>
          </w:p>
        </w:tc>
      </w:tr>
      <w:tr>
        <w:trPr>
          <w:trHeight w:val="262" w:hRule="auto"/>
        </w:trPr>
        body6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This is a date column to illustrate transformations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2022-01-01 to 2022-02-19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2022-04-11 to 2022-05-30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2022-02-20 to 2022-04-10</w:t>
            </w:r>
          </w:p>
        </w:tc>
      </w:tr>
      <w:tr>
        <w:trPr>
          <w:trHeight w:val="617" w:hRule="auto"/>
        </w:trPr>
        body7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(IQR); Range</w:t>
            </w:r>
          </w:p>
        </w:tc>
      </w:tr>
    </w:tbl>
    <w:p>
      <w:pPr>
        <w:pStyle w:val="BodyText"/>
      </w:pPr>
      <w:r>
        <w:t xml:space="preserve"> </w:t>
      </w:r>
      <w:r>
        <w:br/>
      </w:r>
    </w:p>
    <w:p>
      <w:pPr>
        <w:pStyle w:val="BodyText"/>
      </w:pPr>
      <w:r>
        <w:t xml:space="preserve">Having a custom ref. docx file, I played around with the formatting and cooked up something passable. Its not modifiable however.</w:t>
      </w:r>
    </w:p>
    <w:p>
      <w:pPr>
        <w:pStyle w:val="BodyText"/>
      </w:pPr>
      <w:r>
        <w:t xml:space="preserve"> </w:t>
      </w:r>
      <w:r>
        <w:br/>
      </w:r>
    </w:p>
    <w:p>
      <w:pPr>
        <w:pStyle w:val="TableCaption"/>
      </w:pPr>
      <w:r>
        <w:t xml:space="preserve">Example table</w:t>
      </w:r>
    </w:p>
    <w:tbl>
      <w:tblPr>
        <w:tblStyle w:val="Table"/>
        <w:tblW w:type="auto" w:w="0"/>
        <w:tblLook w:firstRow="1" w:lastRow="1" w:firstColumn="0" w:lastColumn="0" w:noHBand="0" w:noVBand="0" w:val="0020"/>
        <w:jc w:val="start"/>
        <w:tblCaption w:val="Example table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Setosa, N =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Verginica, N =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Versicolor, N = 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These are the width of the petals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 (0.20 – 0.30)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 (1.80 – 2.30)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 (1.20 – 1.50)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These are the length of the petals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 (1.40 – 1.58)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5.55 (5.10 – 5.88)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4.35 (4.00 – 4.60)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These are the width of the sepals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3.40 (3.20 – 3.68)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 (2.80 – 3.18)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2.80 (2.53 – 3.00)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These are the length of the sepals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 (4.80 – 5.20)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6.50 (6.23 – 6.90)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5.90 (5.60 – 6.30)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This is a date column to illustrate transformations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2022-01-01 to 2022-02-19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2022-04-11 to 2022-05-30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2022-02-20 to 2022-04-10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Median (IQR); Range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  <w:r>
        <w:br/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Cs/>
          <w:i/>
        </w:rPr>
        <w:t xml:space="preserve">will</w:t>
      </w:r>
      <w:r>
        <w:t xml:space="preserve"> </w:t>
      </w:r>
      <w:r>
        <w:t xml:space="preserve">face an issue where a package outputs a</w:t>
      </w:r>
      <w:r>
        <w:t xml:space="preserve"> </w:t>
      </w:r>
      <w:r>
        <w:t xml:space="preserve">“</w:t>
      </w:r>
      <w:r>
        <w:t xml:space="preserve">marvellously formatted</w:t>
      </w:r>
      <w:r>
        <w:t xml:space="preserve">”</w:t>
      </w:r>
      <w:r>
        <w:t xml:space="preserve"> </w:t>
      </w:r>
      <w:r>
        <w:t xml:space="preserve">html table which would be horrible for your use case. That is a promise, but don’t know how to handle it.</w:t>
      </w:r>
    </w:p>
    <w:p>
      <w:pPr>
        <w:pStyle w:val="BodyText"/>
      </w:pPr>
      <w:r>
        <w:t xml:space="preserve"> 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gridSpan w:val="3"/>
          </w:tcPr>
          <w:p>
            <w:pPr>
              <w:pStyle w:val="Compact"/>
              <w:jc w:val="center"/>
            </w:pPr>
            <w:r>
              <w:t xml:space="preserve">These are the width of</w:t>
            </w:r>
            <w:r>
              <w:br/>
            </w:r>
            <w:r>
              <w:t xml:space="preserve">the petals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Predictors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 – 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 representation</w:t>
            </w:r>
            <w:r>
              <w:br/>
            </w:r>
            <w:r>
              <w:t xml:space="preserve">of the species: Verginica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 – 1.12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 representation</w:t>
            </w:r>
            <w:r>
              <w:br/>
            </w:r>
            <w:r>
              <w:t xml:space="preserve">of the species:</w:t>
            </w:r>
            <w:r>
              <w:br/>
            </w:r>
            <w:r>
              <w:t xml:space="preserve">Versicolor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 – 0.64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These are the length of</w:t>
            </w:r>
            <w:r>
              <w:br/>
            </w:r>
            <w:r>
              <w:t xml:space="preserve">the petals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 – 0.30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/ R</w:t>
            </w: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adjusted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0.946 / 0.944</w:t>
            </w:r>
          </w:p>
        </w:tc>
      </w:tr>
    </w:tbl>
    <w:p>
      <w:pPr>
        <w:pStyle w:val="BodyText"/>
      </w:pPr>
      <w:r>
        <w:t xml:space="preserve"> </w:t>
      </w:r>
      <w:r>
        <w:br/>
      </w:r>
    </w:p>
    <w:bookmarkEnd w:id="64"/>
    <w:bookmarkStart w:id="68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 </w:t>
      </w:r>
      <w:r>
        <w:br/>
      </w:r>
    </w:p>
    <w:p>
      <w:pPr>
        <w:pStyle w:val="BodyText"/>
      </w:pPr>
      <w:r>
        <w:t xml:space="preserve">Plots are nothing fancy.</w:t>
      </w:r>
    </w:p>
    <w:p>
      <w:pPr>
        <w:pStyle w:val="BodyText"/>
      </w:pPr>
      <w:r>
        <w:t xml:space="preserve"> 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504749" cy="3669832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report_files/figure-docx/unnamed-chunk-14-1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4749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 </w:t>
      </w:r>
      <w:r>
        <w:br/>
      </w:r>
    </w:p>
    <w:p>
      <w:pPr>
        <w:pStyle w:val="BodyText"/>
      </w:pPr>
      <w:r>
        <w:t xml:space="preserve">Text outputs; prints computationally intensive output loaded at the beginning.</w:t>
      </w:r>
    </w:p>
    <w:p>
      <w:pPr>
        <w:pStyle w:val="BodyText"/>
      </w:pPr>
      <w:r>
        <w:t xml:space="preserve"> </w:t>
      </w:r>
      <w:r>
        <w:br/>
      </w:r>
    </w:p>
    <w:p>
      <w:pPr>
        <w:pStyle w:val="SourceCode"/>
      </w:pPr>
      <w:r>
        <w:rPr>
          <w:rStyle w:val="VerbatimChar"/>
        </w:rPr>
        <w:t xml:space="preserve">3.14</w:t>
      </w:r>
    </w:p>
    <w:p>
      <w:r>
        <w:br w:type="page"/>
      </w:r>
    </w:p>
    <w:bookmarkEnd w:id="68"/>
    <w:bookmarkEnd w:id="69"/>
    <w:bookmarkStart w:id="84" w:name="remarks"/>
    <w:p>
      <w:pPr>
        <w:pStyle w:val="Heading1"/>
      </w:pPr>
      <w:r>
        <w:t xml:space="preserve">Remarks</w:t>
      </w:r>
    </w:p>
    <w:bookmarkStart w:id="70" w:name="md5-checksum-of-the-database-used"/>
    <w:p>
      <w:pPr>
        <w:pStyle w:val="Heading3"/>
      </w:pPr>
      <w:r>
        <w:t xml:space="preserve">MD5 checksum of the database used</w:t>
      </w:r>
    </w:p>
    <w:p>
      <w:pPr>
        <w:pStyle w:val="FirstParagraph"/>
      </w:pPr>
      <w:r>
        <w:t xml:space="preserve">C:/OneDrive_DKM/-/Dinamikus Kiválóság Menedzsment - General/Stats_R/R/MartysCookbook/inst/extdata/Iris.xls</w:t>
      </w:r>
      <w:r>
        <w:t xml:space="preserve"> </w:t>
      </w:r>
      <w:r>
        <w:t xml:space="preserve">“</w:t>
      </w:r>
      <w:r>
        <w:t xml:space="preserve">1ed4b9d5418675e017479de339aff352</w:t>
      </w:r>
      <w:r>
        <w:t xml:space="preserve">”</w:t>
      </w:r>
    </w:p>
    <w:bookmarkEnd w:id="70"/>
    <w:bookmarkStart w:id="82" w:name="Xd975bbd78198dd947303929e724d8aa5809362a"/>
    <w:p>
      <w:pPr>
        <w:pStyle w:val="Heading3"/>
      </w:pPr>
      <w:r>
        <w:t xml:space="preserve">Other information regarding the document’s compilation</w:t>
      </w:r>
    </w:p>
    <w:p>
      <w:pPr>
        <w:pStyle w:val="FirstParagraph"/>
      </w:pPr>
      <w:r>
        <w:t xml:space="preserve">Analyses were conducted using the R Statistical language (version 4.3.1; R Core Team, 2023) on Windows 10 x64 (build 19045), using the packages rmarkdown (version 2.25; Allaire J et al., 2023), lubridate (version 1.9.3; Grolemund G, Wickham H, 2011), huxtable (version 5.5.2; Hugh-Jones D, 2022), gtsummary (version 1.7.2; Sjoberg D et al., 2021), ggplot2 (version 3.4.4; Wickham H, 2016), roxygen2 (version 7.2.3; Wickham H et al., 2022), dplyr (version 1.1.3; Wickham H et al., 2023), knitr (version 1.45; Xie Y, 2023), pagedown (version 0.20; Xie Y et al., 2022) and kableExtra (version 1.3.4.9000; Zhu H, 2023).</w:t>
      </w:r>
    </w:p>
    <w:bookmarkStart w:id="81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2"/>
        </w:numPr>
        <w:pStyle w:val="Compact"/>
      </w:pPr>
      <w:r>
        <w:t xml:space="preserve">Allaire J, Xie Y, Dervieux C, McPherson J, Luraschi J, Ushey K, Atkins A, Wickham H, Cheng J, Chang W, Iannone R (2023).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 R package version 2.25,</w:t>
      </w:r>
      <w:r>
        <w:t xml:space="preserve"> </w:t>
      </w:r>
      <w:hyperlink r:id="rId7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Grolemund G, Wickham H (2011).</w:t>
      </w:r>
      <w:r>
        <w:t xml:space="preserve"> </w:t>
      </w:r>
      <w:r>
        <w:t xml:space="preserve">“</w:t>
      </w:r>
      <w:r>
        <w:t xml:space="preserve">Dates and Times Made Easy with lubridate.</w:t>
      </w:r>
      <w:r>
        <w:t xml:space="preserve">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(3), 1-25.</w:t>
      </w:r>
      <w:r>
        <w:t xml:space="preserve"> </w:t>
      </w:r>
      <w:hyperlink r:id="rId72">
        <w:r>
          <w:rPr>
            <w:rStyle w:val="Hyperlink"/>
          </w:rPr>
          <w:t xml:space="preserve">https://www.jstatsoft.org/v40/i03/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Hugh-Jones D (2022).</w:t>
      </w:r>
      <w:r>
        <w:t xml:space="preserve"> </w:t>
      </w:r>
      <w:r>
        <w:rPr>
          <w:iCs/>
          <w:i/>
        </w:rPr>
        <w:t xml:space="preserve">huxtable: Easily Create and Style Tables for LaTeX, HTML and Other Formats</w:t>
      </w:r>
      <w:r>
        <w:t xml:space="preserve">. R package version 5.5.2,</w:t>
      </w:r>
      <w:r>
        <w:t xml:space="preserve"> </w:t>
      </w:r>
      <w:hyperlink r:id="rId73">
        <w:r>
          <w:rPr>
            <w:rStyle w:val="Hyperlink"/>
          </w:rPr>
          <w:t xml:space="preserve">https://CRAN.R-project.org/package=huxtable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R Core Team (2023).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R Foundation for Statistical Computing, Vienna, Austria.</w:t>
      </w:r>
      <w:r>
        <w:t xml:space="preserve"> </w:t>
      </w:r>
      <w:hyperlink r:id="rId7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Sjoberg D, Whiting K, Curry M, Lavery J, Larmarange J (2021).</w:t>
      </w:r>
      <w:r>
        <w:t xml:space="preserve"> </w:t>
      </w:r>
      <w:r>
        <w:t xml:space="preserve">“</w:t>
      </w:r>
      <w:r>
        <w:t xml:space="preserve">Reproducible Summary Tables with the gtsummary Package.</w:t>
      </w:r>
      <w:r>
        <w:t xml:space="preserve">”</w:t>
      </w:r>
      <w:r>
        <w:t xml:space="preserve"> </w:t>
      </w:r>
      <w:r>
        <w:rPr>
          <w:iCs/>
          <w:i/>
        </w:rPr>
        <w:t xml:space="preserve">The R Journal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 570-580. ,</w:t>
      </w:r>
      <w:r>
        <w:t xml:space="preserve"> </w:t>
      </w:r>
      <w:hyperlink r:id="rId75">
        <w:r>
          <w:rPr>
            <w:rStyle w:val="Hyperlink"/>
          </w:rPr>
          <w:t xml:space="preserve">https://doi.org/10.32614/RJ-2021-053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Wickham H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ISBN 978-3-319-24277-4,</w:t>
      </w:r>
      <w:r>
        <w:t xml:space="preserve"> </w:t>
      </w:r>
      <w:hyperlink r:id="rId76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Wickham H, Danenberg P, Csárdi G, Eugster M (2022).</w:t>
      </w:r>
      <w:r>
        <w:t xml:space="preserve"> </w:t>
      </w:r>
      <w:r>
        <w:rPr>
          <w:iCs/>
          <w:i/>
        </w:rPr>
        <w:t xml:space="preserve">roxygen2: In-Line Documentation for R</w:t>
      </w:r>
      <w:r>
        <w:t xml:space="preserve">. R package version 7.2.3,</w:t>
      </w:r>
      <w:r>
        <w:t xml:space="preserve"> </w:t>
      </w:r>
      <w:hyperlink r:id="rId77">
        <w:r>
          <w:rPr>
            <w:rStyle w:val="Hyperlink"/>
          </w:rPr>
          <w:t xml:space="preserve">https://CRAN.R-project.org/package=roxygen2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Wickham H, François R, Henry L, Müller K, Vaughan D (2023).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 R package version 1.1.3,</w:t>
      </w:r>
      <w:r>
        <w:t xml:space="preserve"> </w:t>
      </w:r>
      <w:hyperlink r:id="rId78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Xie Y (2023).</w:t>
      </w:r>
      <w:r>
        <w:t xml:space="preserve"> </w:t>
      </w:r>
      <w:r>
        <w:rPr>
          <w:iCs/>
          <w:i/>
        </w:rPr>
        <w:t xml:space="preserve">knitr: A General-Purpose Package for Dynamic Report Generation in R</w:t>
      </w:r>
      <w:r>
        <w:t xml:space="preserve">. R package version 1.45,</w:t>
      </w:r>
      <w:r>
        <w:t xml:space="preserve"> </w:t>
      </w:r>
      <w:hyperlink r:id="rId79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Xie Y, Lesur R, Thorne B, Tan X (2022).</w:t>
      </w:r>
      <w:r>
        <w:t xml:space="preserve"> </w:t>
      </w:r>
      <w:r>
        <w:rPr>
          <w:iCs/>
          <w:i/>
        </w:rPr>
        <w:t xml:space="preserve">pagedown: Paginate the HTML Output of R Markdown with CSS for Print</w:t>
      </w:r>
      <w:r>
        <w:t xml:space="preserve">. R package version 0.20,</w:t>
      </w:r>
      <w:r>
        <w:t xml:space="preserve"> </w:t>
      </w:r>
      <w:hyperlink r:id="rId80">
        <w:r>
          <w:rPr>
            <w:rStyle w:val="Hyperlink"/>
          </w:rPr>
          <w:t xml:space="preserve">https://CRAN.R-project.org/package=pagedown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Zhu H (2023).</w:t>
      </w:r>
      <w:r>
        <w:t xml:space="preserve"> </w:t>
      </w:r>
      <w:r>
        <w:rPr>
          <w:iCs/>
          <w:i/>
        </w:rPr>
        <w:t xml:space="preserve">kableExtra: Construct Complex Table with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kable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and Pipe Syntax</w:t>
      </w:r>
      <w:r>
        <w:t xml:space="preserve">. http://haozhu233.github.io/kableExtra/, https://github.com/haozhu233/kableExtra.</w:t>
      </w:r>
    </w:p>
    <w:bookmarkEnd w:id="81"/>
    <w:bookmarkEnd w:id="82"/>
    <w:bookmarkStart w:id="83" w:name="time-of-compilation"/>
    <w:p>
      <w:pPr>
        <w:pStyle w:val="Heading3"/>
      </w:pPr>
      <w:r>
        <w:t xml:space="preserve">Time of compilation</w:t>
      </w:r>
    </w:p>
    <w:p>
      <w:pPr>
        <w:pStyle w:val="FirstParagraph"/>
      </w:pPr>
      <w:r>
        <w:t xml:space="preserve">2023-12-09 18:01:34.943621</w:t>
      </w:r>
    </w:p>
    <w:p>
      <w:r>
        <w:br w:type="page"/>
      </w:r>
    </w:p>
    <w:bookmarkEnd w:id="83"/>
    <w:bookmarkEnd w:id="84"/>
    <w:bookmarkStart w:id="85" w:name="appendix"/>
    <w:p>
      <w:pPr>
        <w:pStyle w:val="Heading1"/>
      </w:pPr>
      <w:r>
        <w:t xml:space="preserve">Appendix</w:t>
      </w:r>
    </w:p>
    <w:p>
      <w:pPr>
        <w:pStyle w:val="FirstParagraph"/>
      </w:pPr>
      <w:r>
        <w:t xml:space="preserve">This is how put all your code into an appendix.</w:t>
      </w:r>
    </w:p>
    <w:p>
      <w:pPr>
        <w:pStyle w:val="SourceCode"/>
      </w:pPr>
      <w:r>
        <w:rPr>
          <w:rStyle w:val="NormalTok"/>
        </w:rPr>
        <w:t xml:space="preserve">fil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"Iris.xls"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"inst"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"example_cookbook"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"load_stuff.r"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"inst"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"example_cookbook"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"wrangling.r"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source_all_files(here::here("inst","example_quarto","backend")) # Run slow stuff; </w:t>
      </w:r>
      <w:r>
        <w:br/>
      </w:r>
      <w:r>
        <w:rPr>
          <w:rStyle w:val="DocumentationTok"/>
        </w:rPr>
        <w:t xml:space="preserve">##recommend running separately</w:t>
      </w:r>
      <w:r>
        <w:br/>
      </w:r>
      <w:r>
        <w:br/>
      </w:r>
      <w:r>
        <w:rPr>
          <w:rStyle w:val="FunctionTok"/>
        </w:rPr>
        <w:t xml:space="preserve">load_all_Rdata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directory=</w:t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"example_cookbook"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"backend"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Load slow suff's output</w:t>
      </w:r>
      <w:r>
        <w:br/>
      </w:r>
      <w:r>
        <w:br/>
      </w:r>
      <w:r>
        <w:rPr>
          <w:rStyle w:val="NormalTok"/>
        </w:rPr>
        <w:t xml:space="preserve">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md5sum</w:t>
      </w:r>
      <w:r>
        <w:rPr>
          <w:rStyle w:val="NormalTok"/>
        </w:rPr>
        <w:t xml:space="preserve">(fil) </w:t>
      </w:r>
      <w:r>
        <w:rPr>
          <w:rStyle w:val="CommentTok"/>
        </w:rPr>
        <w:t xml:space="preserve"># %&gt;% as.character # Uncomment reporting path is not desirable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report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as.character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cat</w:t>
      </w:r>
      <w:r>
        <w:br/>
      </w:r>
      <w:r>
        <w:rPr>
          <w:rStyle w:val="Function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"example_quarto"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"end_state.rdata"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NormalTok"/>
        </w:rPr>
        <w:t xml:space="preserve">valtozok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fig_directory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#here::here("inst","example_cookbook"),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current value</w:t>
      </w:r>
      <w:r>
        <w:br/>
      </w:r>
      <w:r>
        <w:rPr>
          <w:rStyle w:val="NormalTok"/>
        </w:rPr>
        <w:t xml:space="preserve">current_fig_path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'fig.path'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(valtozok))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(out,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### "</w:t>
      </w:r>
      <w:r>
        <w:rPr>
          <w:rStyle w:val="NormalTok"/>
        </w:rPr>
        <w:t xml:space="preserve">, valtozok[i],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Defining "title"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fig.path for each iteration</w:t>
      </w:r>
      <w:r>
        <w:br/>
      </w:r>
      <w:r>
        <w:rPr>
          <w:rStyle w:val="NormalTok"/>
        </w:rPr>
        <w:t xml:space="preserve">  fig_path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#knitr::current_input() %&gt;%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#dirname() 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"/figure_cycl/"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             =</w:t>
      </w:r>
      <w:r>
        <w:rPr>
          <w:rStyle w:val="NormalTok"/>
        </w:rPr>
        <w:t xml:space="preserve"> valtozok[i],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top_level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figname_prefix =</w:t>
      </w:r>
      <w:r>
        <w:rPr>
          <w:rStyle w:val="NormalTok"/>
        </w:rPr>
        <w:t xml:space="preserve"> valtozok[i])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(out,</w:t>
      </w:r>
      <w:r>
        <w:br/>
      </w:r>
      <w:r>
        <w:rPr>
          <w:rStyle w:val="NormalTok"/>
        </w:rPr>
        <w:t xml:space="preserve">       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knit_child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"example_cookbook"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'_cyclic_chap2.Rmd'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#envir = globalenv()</w:t>
      </w:r>
      <w:r>
        <w:br/>
      </w:r>
      <w:r>
        <w:rPr>
          <w:rStyle w:val="NormalTok"/>
        </w:rPr>
        <w:t xml:space="preserve">                             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Reset fig.path to its default value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fig.path =</w:t>
      </w:r>
      <w:r>
        <w:rPr>
          <w:rStyle w:val="NormalTok"/>
        </w:rPr>
        <w:t xml:space="preserve"> current_fig_path)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"Important plot to reference before its compiled"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generating the table which is comp.expensive for some reason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(species_no))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species_char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tab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tab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as_kable_extra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table.attr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'data-quarto-disable-processing="true"'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table"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(petal_width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species_char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petal_length, data)</w:t>
      </w:r>
      <w:r>
        <w:br/>
      </w:r>
      <w:r>
        <w:br/>
      </w:r>
      <w:r>
        <w:rPr>
          <w:rStyle w:val="NormalTok"/>
        </w:rPr>
        <w:t xml:space="preserve">sjPlot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(mod)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ggstatsplot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ggbetweenstats</w:t>
      </w:r>
      <w:r>
        <w:rPr>
          <w:rStyle w:val="NormalTok"/>
        </w:rPr>
        <w:t xml:space="preserve">(data, </w:t>
      </w:r>
      <w:r>
        <w:br/>
      </w:r>
      <w:r>
        <w:rPr>
          <w:rStyle w:val="NormalTok"/>
        </w:rPr>
        <w:t xml:space="preserve">                            species_char,</w:t>
      </w:r>
      <w:r>
        <w:br/>
      </w:r>
      <w:r>
        <w:rPr>
          <w:rStyle w:val="NormalTok"/>
        </w:rPr>
        <w:t xml:space="preserve">                            petal_width,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results.subtitle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(pi_estimate)</w:t>
      </w:r>
      <w:r>
        <w:br/>
      </w:r>
      <w:r>
        <w:br/>
      </w:r>
      <w:r>
        <w:br/>
      </w:r>
      <w:r>
        <w:rPr>
          <w:rStyle w:val="CommentTok"/>
        </w:rPr>
        <w:t xml:space="preserve"># Defining stuff, including the renaming scheme, and the structure of the output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"child_counter"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child_counter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child_counter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child_counter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"params"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top_level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figname_prefix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fig.process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opts_current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x,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(fig_directory,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,.)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file.rename</w:t>
      </w:r>
      <w:r>
        <w:rPr>
          <w:rStyle w:val="NormalTok"/>
        </w:rPr>
        <w:t xml:space="preserve">(x, x2)) x2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mtcars[[params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as.data.frame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colnames&lt;-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martys_table_style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 "</w:t>
      </w:r>
      <w:r>
        <w:rPr>
          <w:rStyle w:val="NormalTok"/>
        </w:rPr>
        <w:t xml:space="preserve">,params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rPr>
          <w:rStyle w:val="StringTok"/>
        </w:rPr>
        <w:t xml:space="preserve">" categories"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fig.path=paste0(fig_directory, params$figname_prefix, '-fig1-')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.data[[params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theme_default_ggplot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fig.path=paste0(fig_directory, params$figname_prefix, '-fig1-')</w:t>
      </w:r>
      <w:r>
        <w:br/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qsec,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.data[[params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theme_default_ggplot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resetting stuff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fig.process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Critical, leads to nasty complications if removed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This auto-renames output figs and is called afterwards if not reset</w:t>
      </w:r>
      <w:r>
        <w:br/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Defining stuff, including the renaming scheme, and the structure of the output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"child_counter"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child_counter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child_counter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child_counter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"params"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top_level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figname_prefix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fig.process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opts_current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x,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(fig_directory,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,.)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file.rename</w:t>
      </w:r>
      <w:r>
        <w:rPr>
          <w:rStyle w:val="NormalTok"/>
        </w:rPr>
        <w:t xml:space="preserve">(x, x2)) x2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mtcars[[params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as.data.frame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colnames&lt;-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martys_table_style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 "</w:t>
      </w:r>
      <w:r>
        <w:rPr>
          <w:rStyle w:val="NormalTok"/>
        </w:rPr>
        <w:t xml:space="preserve">,params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rPr>
          <w:rStyle w:val="StringTok"/>
        </w:rPr>
        <w:t xml:space="preserve">" categories"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fig.path=paste0(fig_directory, params$figname_prefix, '-fig1-')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.data[[params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theme_default_ggplot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fig.path=paste0(fig_directory, params$figname_prefix, '-fig1-')</w:t>
      </w:r>
      <w:r>
        <w:br/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qsec,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.data[[params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theme_default_ggplot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resetting stuff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fig.process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Critical, leads to nasty complications if removed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This auto-renames output figs and is called afterwards if not reset</w:t>
      </w:r>
      <w:r>
        <w:br/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Defining stuff, including the renaming scheme, and the structure of the output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"child_counter"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child_counter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child_counter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child_counter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"params"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 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top_level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figname_prefix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fig.process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opts_current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x,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(fig_directory,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,.)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file.rename</w:t>
      </w:r>
      <w:r>
        <w:rPr>
          <w:rStyle w:val="NormalTok"/>
        </w:rPr>
        <w:t xml:space="preserve">(x, x2)) x2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mtcars[[params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as.data.frame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colnames&lt;-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martys_table_style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 "</w:t>
      </w:r>
      <w:r>
        <w:rPr>
          <w:rStyle w:val="NormalTok"/>
        </w:rPr>
        <w:t xml:space="preserve">,params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rPr>
          <w:rStyle w:val="StringTok"/>
        </w:rPr>
        <w:t xml:space="preserve">" categories"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fig.path=paste0(fig_directory, params$figname_prefix, '-fig1-')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.data[[params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theme_default_ggplot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fig.path=paste0(fig_directory, params$figname_prefix, '-fig1-')</w:t>
      </w:r>
      <w:r>
        <w:br/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qsec,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.data[[params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theme_default_ggplot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resetting stuff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fig.process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Critical, leads to nasty complications if removed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This auto-renames output figs and is called afterwards if not reset</w:t>
      </w:r>
      <w:r>
        <w:br/>
      </w:r>
      <w:r>
        <w:br/>
      </w:r>
      <w:r>
        <w:rPr>
          <w:rStyle w:val="NormalTok"/>
        </w:rPr>
        <w:t xml:space="preserve">  )</w:t>
      </w:r>
    </w:p>
    <w:bookmarkEnd w:id="85"/>
    <w:sectPr w:rsidR="00E10F89" w:rsidRPr="00E10F89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284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A892B" w14:textId="153CA0A3" w:rsidR="00E10F89" w:rsidRDefault="00E10F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F161C9" w14:textId="77777777" w:rsidR="00E10F89" w:rsidRDefault="00E10F8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9CB6769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58299420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A76712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76712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i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76712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10F8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114CEB"/>
    <w:pPr>
      <w:spacing w:after="60" w:before="60" w:line="160" w:lineRule="exact"/>
    </w:pPr>
    <w:rPr>
      <w:i/>
      <w:sz w:val="20"/>
    </w:rPr>
  </w:style>
  <w:style w:styleId="Title" w:type="paragraph">
    <w:name w:val="Title"/>
    <w:basedOn w:val="Normal"/>
    <w:next w:val="BodyText"/>
    <w:qFormat/>
    <w:rsid w:val="00C707F3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10F89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C707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E10F89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TOC1" w:type="paragraph">
    <w:name w:val="toc 1"/>
    <w:basedOn w:val="Normal"/>
    <w:next w:val="Normal"/>
    <w:autoRedefine/>
    <w:uiPriority w:val="39"/>
    <w:rsid w:val="00E10F89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E10F89"/>
    <w:pPr>
      <w:spacing w:after="100"/>
      <w:ind w:left="240"/>
    </w:pPr>
  </w:style>
  <w:style w:styleId="Header" w:type="paragraph">
    <w:name w:val="header"/>
    <w:basedOn w:val="Normal"/>
    <w:link w:val="HeaderChar"/>
    <w:rsid w:val="00E10F8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E10F89"/>
  </w:style>
  <w:style w:styleId="Footer" w:type="paragraph">
    <w:name w:val="footer"/>
    <w:basedOn w:val="Normal"/>
    <w:link w:val="FooterChar"/>
    <w:uiPriority w:val="99"/>
    <w:rsid w:val="00E10F8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E10F89"/>
  </w:style>
  <w:style w:styleId="PageNumber" w:type="character">
    <w:name w:val="page number"/>
    <w:basedOn w:val="DefaultParagraphFont"/>
    <w:rsid w:val="00C70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80" Type="http://schemas.openxmlformats.org/officeDocument/2006/relationships/hyperlink" Target="https://CRAN.R-project.org/package=pagedown" TargetMode="External"/><Relationship Id="rId72" Type="http://schemas.openxmlformats.org/officeDocument/2006/relationships/hyperlink" Target="https://www.jstatsoft.org/v40/i03/" TargetMode="External"/><Relationship Id="rId3" Type="http://schemas.openxmlformats.org/officeDocument/2006/relationships/settings" Target="settings.xml"/><Relationship Id="rId34" Type="http://schemas.openxmlformats.org/officeDocument/2006/relationships/image" Target="media/rId34.png"/><Relationship Id="rId55" Type="http://schemas.openxmlformats.org/officeDocument/2006/relationships/image" Target="media/rId55.png"/><Relationship Id="rId76" Type="http://schemas.openxmlformats.org/officeDocument/2006/relationships/hyperlink" Target="https://ggplot2.tidyverse.org" TargetMode="External"/><Relationship Id="rId7" Type="http://schemas.openxmlformats.org/officeDocument/2006/relationships/footnotes" Target="footnotes.xml"/><Relationship Id="rId46" Type="http://schemas.openxmlformats.org/officeDocument/2006/relationships/image" Target="media/rId46.png"/><Relationship Id="rId71" Type="http://schemas.openxmlformats.org/officeDocument/2006/relationships/hyperlink" Target="https://github.com/rstudio/rmarkdown" TargetMode="External"/><Relationship Id="rId2" Type="http://schemas.openxmlformats.org/officeDocument/2006/relationships/styles" Target="styles.xml"/><Relationship Id="rId75" Type="http://schemas.openxmlformats.org/officeDocument/2006/relationships/hyperlink" Target="https://doi.org/10.32614/RJ-2021-053" TargetMode="Externa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image" Target="media/rId24.png"/><Relationship Id="rId37" Type="http://schemas.openxmlformats.org/officeDocument/2006/relationships/image" Target="media/rId37.png"/><Relationship Id="rId74" Type="http://schemas.openxmlformats.org/officeDocument/2006/relationships/hyperlink" Target="https://www.R-project.org/" TargetMode="External"/><Relationship Id="rId79" Type="http://schemas.openxmlformats.org/officeDocument/2006/relationships/hyperlink" Target="https://yihui.org/knitr/" TargetMode="External"/><Relationship Id="rId5" Type="http://schemas.openxmlformats.org/officeDocument/2006/relationships/fontTable" Target="fontTable.xml"/><Relationship Id="rId61" Type="http://schemas.openxmlformats.org/officeDocument/2006/relationships/image" Target="media/rId61.png"/><Relationship Id="rId23" Type="http://schemas.openxmlformats.org/officeDocument/2006/relationships/hyperlink" Target="https://www.ncbi.nlm.nih.gov/pmc/articles/PMC6852019/" TargetMode="External"/><Relationship Id="rId82" Type="http://schemas.openxmlformats.org/officeDocument/2006/relationships/customXml" Target="../customXml/item2.xml"/><Relationship Id="rId65" Type="http://schemas.openxmlformats.org/officeDocument/2006/relationships/image" Target="media/rId65.png"/><Relationship Id="rId52" Type="http://schemas.openxmlformats.org/officeDocument/2006/relationships/image" Target="media/rId52.png"/><Relationship Id="rId78" Type="http://schemas.openxmlformats.org/officeDocument/2006/relationships/hyperlink" Target="https://CRAN.R-project.org/package=dplyr" TargetMode="External"/><Relationship Id="rId73" Type="http://schemas.openxmlformats.org/officeDocument/2006/relationships/hyperlink" Target="https://CRAN.R-project.org/package=huxtable" TargetMode="External"/><Relationship Id="rId8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43" Type="http://schemas.openxmlformats.org/officeDocument/2006/relationships/image" Target="media/rId43.png"/><Relationship Id="rId77" Type="http://schemas.openxmlformats.org/officeDocument/2006/relationships/hyperlink" Target="https://CRAN.R-project.org/package=roxygen2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CRAN.R-project.org/package=dplyr" TargetMode="External" /><Relationship Type="http://schemas.openxmlformats.org/officeDocument/2006/relationships/hyperlink" Id="rId73" Target="https://CRAN.R-project.org/package=huxtable" TargetMode="External" /><Relationship Type="http://schemas.openxmlformats.org/officeDocument/2006/relationships/hyperlink" Id="rId80" Target="https://CRAN.R-project.org/package=pagedown" TargetMode="External" /><Relationship Type="http://schemas.openxmlformats.org/officeDocument/2006/relationships/hyperlink" Id="rId77" Target="https://CRAN.R-project.org/package=roxygen2" TargetMode="External" /><Relationship Type="http://schemas.openxmlformats.org/officeDocument/2006/relationships/hyperlink" Id="rId75" Target="https://doi.org/10.32614/RJ-2021-053" TargetMode="External" /><Relationship Type="http://schemas.openxmlformats.org/officeDocument/2006/relationships/hyperlink" Id="rId76" Target="https://ggplot2.tidyverse.org" TargetMode="External" /><Relationship Type="http://schemas.openxmlformats.org/officeDocument/2006/relationships/hyperlink" Id="rId71" Target="https://github.com/rstudio/rmarkdown" TargetMode="External" /><Relationship Type="http://schemas.openxmlformats.org/officeDocument/2006/relationships/hyperlink" Id="rId74" Target="https://www.R-project.org/" TargetMode="External" /><Relationship Type="http://schemas.openxmlformats.org/officeDocument/2006/relationships/hyperlink" Id="rId72" Target="https://www.jstatsoft.org/v40/i03/" TargetMode="External" /><Relationship Type="http://schemas.openxmlformats.org/officeDocument/2006/relationships/hyperlink" Id="rId23" Target="https://www.ncbi.nlm.nih.gov/pmc/articles/PMC6852019/" TargetMode="External" /><Relationship Type="http://schemas.openxmlformats.org/officeDocument/2006/relationships/hyperlink" Id="rId79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DBC3A86B10A4085B52F181C274AA0" ma:contentTypeVersion="14" ma:contentTypeDescription="Create a new document." ma:contentTypeScope="" ma:versionID="8197e89490dc663f80df425c475dfb63">
  <xsd:schema xmlns:xsd="http://www.w3.org/2001/XMLSchema" xmlns:xs="http://www.w3.org/2001/XMLSchema" xmlns:p="http://schemas.microsoft.com/office/2006/metadata/properties" xmlns:ns2="3073c576-dbcc-4dca-a8e5-ccf7a0688d93" xmlns:ns3="a95d4ba5-ac50-4ccb-8f38-68d250b34105" targetNamespace="http://schemas.microsoft.com/office/2006/metadata/properties" ma:root="true" ma:fieldsID="57d494f76f6743b951aebebbdbb44cb6" ns2:_="" ns3:_="">
    <xsd:import namespace="3073c576-dbcc-4dca-a8e5-ccf7a0688d93"/>
    <xsd:import namespace="a95d4ba5-ac50-4ccb-8f38-68d250b341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3c576-dbcc-4dca-a8e5-ccf7a0688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8778b73-eb36-4b15-bd63-2781cd04a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d4ba5-ac50-4ccb-8f38-68d250b3410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d9deb43-fa9b-48cb-ae85-674f49a44845}" ma:internalName="TaxCatchAll" ma:showField="CatchAllData" ma:web="a95d4ba5-ac50-4ccb-8f38-68d250b34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534286-FAB2-4C0A-98B3-9649F0A24F2A}"/>
</file>

<file path=customXml/itemProps2.xml><?xml version="1.0" encoding="utf-8"?>
<ds:datastoreItem xmlns:ds="http://schemas.openxmlformats.org/officeDocument/2006/customXml" ds:itemID="{A9CA6362-461C-4C9B-8C56-D07FAE7DDC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Cookbook</dc:title>
  <dc:creator>Márton Kiss, MD</dc:creator>
  <cp:keywords/>
  <dcterms:created xsi:type="dcterms:W3CDTF">2023-12-09T17:01:36Z</dcterms:created>
  <dcterms:modified xsi:type="dcterms:W3CDTF">2023-12-09T17:01:36Z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