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1F27" w14:textId="77777777" w:rsidR="006854B0" w:rsidRDefault="00E23AED">
      <w:pPr>
        <w:pStyle w:val="Title"/>
      </w:pPr>
      <w:r>
        <w:t>Heating needs</w:t>
      </w:r>
    </w:p>
    <w:p w14:paraId="75491F28" w14:textId="77777777" w:rsidR="006854B0" w:rsidRDefault="00E23AED">
      <w:pPr>
        <w:pStyle w:val="Author"/>
      </w:pPr>
      <w:r>
        <w:t>Márton Kiss, MD</w:t>
      </w:r>
    </w:p>
    <w:sdt>
      <w:sdtPr>
        <w:rPr>
          <w:rFonts w:asciiTheme="minorHAnsi" w:eastAsiaTheme="minorHAnsi" w:hAnsiTheme="minorHAnsi" w:cstheme="minorBidi"/>
          <w:sz w:val="24"/>
          <w:szCs w:val="24"/>
        </w:rPr>
        <w:id w:val="-1791508429"/>
        <w:docPartObj>
          <w:docPartGallery w:val="Table of Contents"/>
          <w:docPartUnique/>
        </w:docPartObj>
      </w:sdtPr>
      <w:sdtEndPr/>
      <w:sdtContent>
        <w:p w14:paraId="75491F29" w14:textId="77777777" w:rsidR="006854B0" w:rsidRDefault="00E23AED">
          <w:pPr>
            <w:pStyle w:val="TOCHeading"/>
          </w:pPr>
          <w:r>
            <w:t>Table of contents</w:t>
          </w:r>
        </w:p>
        <w:p w14:paraId="01C90566" w14:textId="1FF7D9F7" w:rsidR="0063523C" w:rsidRDefault="00E23A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5337088" w:history="1">
            <w:r w:rsidR="0063523C" w:rsidRPr="00B96205">
              <w:rPr>
                <w:rStyle w:val="Hyperlink"/>
                <w:noProof/>
              </w:rPr>
              <w:t>Introduction</w:t>
            </w:r>
            <w:r w:rsidR="0063523C">
              <w:rPr>
                <w:noProof/>
                <w:webHidden/>
              </w:rPr>
              <w:tab/>
            </w:r>
            <w:r w:rsidR="0063523C">
              <w:rPr>
                <w:noProof/>
                <w:webHidden/>
              </w:rPr>
              <w:fldChar w:fldCharType="begin"/>
            </w:r>
            <w:r w:rsidR="0063523C">
              <w:rPr>
                <w:noProof/>
                <w:webHidden/>
              </w:rPr>
              <w:instrText xml:space="preserve"> PAGEREF _Toc225337088 \h </w:instrText>
            </w:r>
            <w:r w:rsidR="0063523C">
              <w:rPr>
                <w:noProof/>
                <w:webHidden/>
              </w:rPr>
            </w:r>
            <w:r w:rsidR="0063523C">
              <w:rPr>
                <w:noProof/>
                <w:webHidden/>
              </w:rPr>
              <w:fldChar w:fldCharType="separate"/>
            </w:r>
            <w:r w:rsidR="0063523C">
              <w:rPr>
                <w:noProof/>
                <w:webHidden/>
              </w:rPr>
              <w:t>1</w:t>
            </w:r>
            <w:r w:rsidR="0063523C">
              <w:rPr>
                <w:noProof/>
                <w:webHidden/>
              </w:rPr>
              <w:fldChar w:fldCharType="end"/>
            </w:r>
          </w:hyperlink>
        </w:p>
        <w:p w14:paraId="17E0BD0D" w14:textId="5DE527D5" w:rsidR="0063523C" w:rsidRDefault="006352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89" w:history="1">
            <w:r w:rsidRPr="00B96205">
              <w:rPr>
                <w:rStyle w:val="Hyperlink"/>
                <w:noProof/>
              </w:rPr>
              <w:t>Description of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4889" w14:textId="209AEE05" w:rsidR="0063523C" w:rsidRDefault="006352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90" w:history="1">
            <w:r w:rsidRPr="00B96205">
              <w:rPr>
                <w:rStyle w:val="Hyperlink"/>
                <w:noProof/>
              </w:rPr>
              <w:t>Quantifying cold and long winters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6BB6" w14:textId="7D1400A5" w:rsidR="0063523C" w:rsidRDefault="006352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91" w:history="1">
            <w:r w:rsidRPr="00B96205">
              <w:rPr>
                <w:rStyle w:val="Hyperlink"/>
                <w:noProof/>
              </w:rPr>
              <w:t>Estimating total energy needs left on a given 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0AF1" w14:textId="09FFF03A" w:rsidR="0063523C" w:rsidRDefault="006352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92" w:history="1">
            <w:r w:rsidRPr="00B96205">
              <w:rPr>
                <w:rStyle w:val="Hyperlink"/>
                <w:noProof/>
              </w:rPr>
              <w:t>Gas consumption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B9FC" w14:textId="7D0DAE97" w:rsidR="0063523C" w:rsidRDefault="006352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93" w:history="1">
            <w:r w:rsidRPr="00B96205">
              <w:rPr>
                <w:rStyle w:val="Hyperlink"/>
                <w:noProof/>
              </w:rPr>
              <w:t>Budget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CABF" w14:textId="58853560" w:rsidR="0063523C" w:rsidRDefault="006352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94" w:history="1">
            <w:r w:rsidRPr="00B96205">
              <w:rPr>
                <w:rStyle w:val="Hyperlink"/>
                <w:noProof/>
              </w:rPr>
              <w:t>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BED3" w14:textId="64253635" w:rsidR="0063523C" w:rsidRDefault="006352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337095" w:history="1">
            <w:r w:rsidRPr="00B9620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1F2A" w14:textId="0BF7A2C3" w:rsidR="006854B0" w:rsidRDefault="00E23AED">
          <w:r>
            <w:fldChar w:fldCharType="end"/>
          </w:r>
        </w:p>
      </w:sdtContent>
    </w:sdt>
    <w:p w14:paraId="75491F2B" w14:textId="77777777" w:rsidR="006854B0" w:rsidRDefault="00E23AED">
      <w:pPr>
        <w:pStyle w:val="Heading1"/>
      </w:pPr>
      <w:bookmarkStart w:id="0" w:name="introduction"/>
      <w:bookmarkStart w:id="1" w:name="_Toc225337088"/>
      <w:r>
        <w:t>Introduction</w:t>
      </w:r>
      <w:bookmarkEnd w:id="1"/>
    </w:p>
    <w:p w14:paraId="75491F2C" w14:textId="77777777" w:rsidR="006854B0" w:rsidRDefault="00E23AED">
      <w:pPr>
        <w:pStyle w:val="FirstParagraph"/>
      </w:pPr>
      <w:r>
        <w:t>  </w:t>
      </w:r>
    </w:p>
    <w:p w14:paraId="75491F2D" w14:textId="77777777" w:rsidR="006854B0" w:rsidRDefault="00E23AED">
      <w:pPr>
        <w:pStyle w:val="BodyText"/>
      </w:pPr>
      <w:r>
        <w:t>In this document I’m describing a possible method for estimating the expected amount of energy required for heating left for a given year (or season as my billing cycle starts annually on August 1st, during the local summer).</w:t>
      </w:r>
    </w:p>
    <w:p w14:paraId="75491F2E" w14:textId="77777777" w:rsidR="006854B0" w:rsidRDefault="00E23AED">
      <w:pPr>
        <w:pStyle w:val="BodyText"/>
      </w:pPr>
      <w:r>
        <w:t>I was motivated by my local billing method which has a huge discount for natural gas but only up to a given amount. I can supplement my heating with air conditioning, but that is more expensive than the discounted gas (but not more expensive than the full-priced gas). The efficiency of the air conditioning is also impacted by the outside temperature, COP (amount of heating / amount of electricity used) being higher when the outside temperature is higher.</w:t>
      </w:r>
    </w:p>
    <w:p w14:paraId="75491F2F" w14:textId="77777777" w:rsidR="006854B0" w:rsidRDefault="00E23AED">
      <w:pPr>
        <w:pStyle w:val="BodyText"/>
      </w:pPr>
      <w:r>
        <w:t>Bottom line is, I’d like to use a given amount of natural gas for heating per year, and to top off the remaining heat requirements with air conditioning, preferably during autumn &amp; spring.</w:t>
      </w:r>
    </w:p>
    <w:p w14:paraId="75491F30" w14:textId="77777777" w:rsidR="006854B0" w:rsidRDefault="00E23AED">
      <w:pPr>
        <w:pStyle w:val="BodyText"/>
      </w:pPr>
      <w:r>
        <w:t>For better or worse I feel that a considerable amount of my professional pride rests in tracking &amp; determining the optimal method of heating.</w:t>
      </w:r>
    </w:p>
    <w:p w14:paraId="75491F31" w14:textId="77777777" w:rsidR="006854B0" w:rsidRDefault="00E23AED">
      <w:pPr>
        <w:pStyle w:val="Heading1"/>
      </w:pPr>
      <w:bookmarkStart w:id="2" w:name="description-of-the-data"/>
      <w:bookmarkStart w:id="3" w:name="_Toc225337089"/>
      <w:bookmarkEnd w:id="0"/>
      <w:r>
        <w:lastRenderedPageBreak/>
        <w:t>Description of the data</w:t>
      </w:r>
      <w:bookmarkEnd w:id="3"/>
    </w:p>
    <w:p w14:paraId="75491F32" w14:textId="7119B2BC" w:rsidR="006854B0" w:rsidRDefault="00E23AED">
      <w:pPr>
        <w:pStyle w:val="FirstParagraph"/>
      </w:pPr>
      <w:r>
        <w:t> </w:t>
      </w:r>
      <w:r>
        <w:br/>
        <w:t xml:space="preserve">Meteorological data from 1995 onward is available for free at </w:t>
      </w:r>
      <w:hyperlink r:id="rId7">
        <w:proofErr w:type="spellStart"/>
        <w:r>
          <w:rPr>
            <w:rStyle w:val="Hyperlink"/>
          </w:rPr>
          <w:t>meteostat</w:t>
        </w:r>
        <w:proofErr w:type="spellEnd"/>
      </w:hyperlink>
      <w:r>
        <w:t xml:space="preserve"> for my location in Budapest, Hungary (Europe) in excel. I haven’t figured out the API, and I am downloading a new excel periodically and concatenating them in R.</w:t>
      </w:r>
    </w:p>
    <w:p w14:paraId="75491F33" w14:textId="77777777" w:rsidR="006854B0" w:rsidRDefault="00E23AED">
      <w:pPr>
        <w:pStyle w:val="BodyText"/>
      </w:pPr>
      <w:r>
        <w:t>I have also read my gas meter regularly from 2018 onwards. To make it interesting, I don’t read the meter regularly, so the times between readings are between 2.4 hours and 188 days so the quality of the observations are not ideal.</w:t>
      </w:r>
    </w:p>
    <w:p w14:paraId="75491F34" w14:textId="77777777" w:rsidR="006854B0" w:rsidRDefault="00E23AED">
      <w:pPr>
        <w:pStyle w:val="BodyText"/>
      </w:pPr>
      <w:r>
        <w:rPr>
          <w:noProof/>
        </w:rPr>
        <w:drawing>
          <wp:inline distT="0" distB="0" distL="0" distR="0" wp14:anchorId="75492204" wp14:editId="75492205">
            <wp:extent cx="3696101" cy="277207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report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491F35" w14:textId="77777777" w:rsidR="006854B0" w:rsidRDefault="00E23AED">
      <w:r>
        <w:br w:type="page"/>
      </w:r>
    </w:p>
    <w:p w14:paraId="75491F36" w14:textId="77777777" w:rsidR="006854B0" w:rsidRDefault="00E23AED">
      <w:pPr>
        <w:pStyle w:val="Heading1"/>
      </w:pPr>
      <w:bookmarkStart w:id="4" w:name="quantifying-cold-and-long-winters"/>
      <w:bookmarkStart w:id="5" w:name="_Toc225337090"/>
      <w:bookmarkEnd w:id="2"/>
      <w:r>
        <w:lastRenderedPageBreak/>
        <w:t>Quantifying cold and long winters</w:t>
      </w:r>
      <w:bookmarkEnd w:id="5"/>
    </w:p>
    <w:p w14:paraId="75491F37" w14:textId="77777777" w:rsidR="006854B0" w:rsidRDefault="00E23AED">
      <w:pPr>
        <w:pStyle w:val="FirstParagraph"/>
      </w:pPr>
      <w:r>
        <w:t>The amount of energy required for heating is the function of the outside temperature.</w:t>
      </w:r>
    </w:p>
    <w:p w14:paraId="75491F38" w14:textId="77777777" w:rsidR="006854B0" w:rsidRDefault="00E23AED">
      <w:pPr>
        <w:pStyle w:val="BodyText"/>
      </w:pPr>
      <w:r>
        <w:t>Therefore to predict the energy needs left in a given (heating) season, we should make a prediction about the expected amount of energy required until the end of the season.</w:t>
      </w:r>
    </w:p>
    <w:p w14:paraId="75491F39" w14:textId="26F20F3F" w:rsidR="006854B0" w:rsidRDefault="00E23AED">
      <w:pPr>
        <w:pStyle w:val="BodyText"/>
      </w:pPr>
      <w:r>
        <w:t xml:space="preserve">Thankfully things seem to be straightforward if we assume that the inside temperature of the building should be constant (it’s not but bear with me). Assume 20°C (68°F). Heat loss is linear to the difference in temperature between the inside and outside temperatures </w:t>
      </w:r>
      <w:hyperlink r:id="rId9">
        <w:r>
          <w:rPr>
            <w:rStyle w:val="Hyperlink"/>
          </w:rPr>
          <w:t>link</w:t>
        </w:r>
      </w:hyperlink>
      <w:r>
        <w:t>.</w:t>
      </w:r>
    </w:p>
    <w:p w14:paraId="75491F3A" w14:textId="77777777" w:rsidR="006854B0" w:rsidRDefault="00E23AED">
      <w:pPr>
        <w:pStyle w:val="BodyText"/>
      </w:pPr>
      <w:r>
        <w:t xml:space="preserve">Therefore when the outside temperature is 16°C we would need 4x the power to heat the building than if it would be 19°C. Also, this amount of energy needed for these two days is the same that we would need for heating for 3 days if it were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18.33</m:t>
        </m:r>
      </m:oMath>
      <w:r>
        <w:t xml:space="preserve"> degrees outside. In other words for a given heating season, we would add up the “missing degrees” until 20 for every day the outside temperature was less than 20°.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6854B0" w14:paraId="75491F3D" w14:textId="77777777">
        <w:tc>
          <w:tcPr>
            <w:tcW w:w="7920" w:type="dxa"/>
          </w:tcPr>
          <w:p w14:paraId="75491F3B" w14:textId="77777777" w:rsidR="006854B0" w:rsidRDefault="00E23AED">
            <w:pPr>
              <w:pStyle w:val="Compact"/>
              <w:jc w:val="center"/>
            </w:pPr>
            <w:bookmarkStart w:id="6" w:name="fig-heatneed-per-year"/>
            <w:r>
              <w:rPr>
                <w:noProof/>
              </w:rPr>
              <w:drawing>
                <wp:inline distT="0" distB="0" distL="0" distR="0" wp14:anchorId="75492206" wp14:editId="75492207">
                  <wp:extent cx="5544151" cy="3696101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report_files/figure-docx/fig-heatneed-per-year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1F3C" w14:textId="77777777" w:rsidR="006854B0" w:rsidRDefault="00E23AED">
            <w:pPr>
              <w:pStyle w:val="ImageCaption"/>
              <w:spacing w:before="200"/>
            </w:pPr>
            <w:r>
              <w:t>Figure 1: Cumulative heating energy needs by year</w:t>
            </w:r>
          </w:p>
        </w:tc>
        <w:bookmarkEnd w:id="6"/>
      </w:tr>
    </w:tbl>
    <w:p w14:paraId="75491F3E" w14:textId="77777777" w:rsidR="006854B0" w:rsidRDefault="00E23AED">
      <w:pPr>
        <w:pStyle w:val="BodyText"/>
      </w:pPr>
      <w:r>
        <w:t>I personally like this approach very much, but of course we are neglecting:</w:t>
      </w:r>
    </w:p>
    <w:p w14:paraId="75491F3F" w14:textId="77777777" w:rsidR="006854B0" w:rsidRDefault="00E23AED">
      <w:pPr>
        <w:pStyle w:val="Compact"/>
        <w:numPr>
          <w:ilvl w:val="0"/>
          <w:numId w:val="3"/>
        </w:numPr>
      </w:pPr>
      <w:r>
        <w:t>The effects of solar radiation, eg. sunlight heats up the building a bit,</w:t>
      </w:r>
    </w:p>
    <w:p w14:paraId="75491F40" w14:textId="77777777" w:rsidR="006854B0" w:rsidRDefault="00E23AED">
      <w:pPr>
        <w:pStyle w:val="Compact"/>
        <w:numPr>
          <w:ilvl w:val="0"/>
          <w:numId w:val="3"/>
        </w:numPr>
      </w:pPr>
      <w:r>
        <w:t>the building’s heat capacity, eg. after a hot summer’s day, it takes about 3 days for the walls to cool</w:t>
      </w:r>
    </w:p>
    <w:p w14:paraId="75491F41" w14:textId="77777777" w:rsidR="006854B0" w:rsidRDefault="00E23AED">
      <w:pPr>
        <w:pStyle w:val="FirstParagraph"/>
      </w:pPr>
      <w:r>
        <w:t>For simplicity and to retain my sanity, lets also assume that at each timepoint (day), the distribution of ‘energy needs’ is normal.</w:t>
      </w:r>
    </w:p>
    <w:p w14:paraId="75491F42" w14:textId="77777777" w:rsidR="006854B0" w:rsidRDefault="00E23AED">
      <w:pPr>
        <w:pStyle w:val="BodyText"/>
      </w:pPr>
      <w:r>
        <w:t xml:space="preserve">I’d like to fit a </w:t>
      </w:r>
      <w:r>
        <w:rPr>
          <w:i/>
          <w:iCs/>
        </w:rPr>
        <w:t>linear model</w:t>
      </w:r>
      <w:r>
        <w:t xml:space="preserve"> </w:t>
      </w:r>
      <w:r>
        <w:t xml:space="preserve">for the energy needs with a natural spline term containing the elapsed days. To capture the apparent heteroscedasticity, I’d opt for a </w:t>
      </w:r>
      <w:r>
        <w:rPr>
          <w:i/>
          <w:iCs/>
        </w:rPr>
        <w:t>generalized least squares</w:t>
      </w:r>
      <w:r>
        <w:t xml:space="preserve"> model with an </w:t>
      </w:r>
      <w:r>
        <w:rPr>
          <w:i/>
          <w:iCs/>
        </w:rPr>
        <w:t>exponential variance structure</w:t>
      </w:r>
      <w:r>
        <w:t xml:space="preserve"> (meaning that the residuals are understood to have a larger variance when more days have elapsed).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6854B0" w14:paraId="75491F45" w14:textId="77777777">
        <w:tc>
          <w:tcPr>
            <w:tcW w:w="7920" w:type="dxa"/>
          </w:tcPr>
          <w:p w14:paraId="75491F43" w14:textId="77777777" w:rsidR="006854B0" w:rsidRDefault="00E23AED">
            <w:pPr>
              <w:pStyle w:val="Compact"/>
              <w:jc w:val="center"/>
            </w:pPr>
            <w:bookmarkStart w:id="7" w:name="fig-gls-effects"/>
            <w:r>
              <w:rPr>
                <w:noProof/>
              </w:rPr>
              <w:drawing>
                <wp:inline distT="0" distB="0" distL="0" distR="0" wp14:anchorId="75492208" wp14:editId="75492209">
                  <wp:extent cx="5544151" cy="3696101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report_files/figure-docx/fig-gls-effect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1F44" w14:textId="77777777" w:rsidR="006854B0" w:rsidRDefault="00E23AED">
            <w:pPr>
              <w:pStyle w:val="ImageCaption"/>
              <w:spacing w:before="200"/>
            </w:pPr>
            <w:r>
              <w:t>Figure 2: GLS model effects</w:t>
            </w:r>
          </w:p>
        </w:tc>
        <w:bookmarkEnd w:id="7"/>
      </w:tr>
    </w:tbl>
    <w:p w14:paraId="75491F46" w14:textId="77777777" w:rsidR="006854B0" w:rsidRDefault="00E23AED">
      <w:pPr>
        <w:pStyle w:val="BodyText"/>
      </w:pPr>
      <w:r>
        <w:t xml:space="preserve">As a “petty craftsman” kind of approach, I calculated standard deviations for all days and then fitted a </w:t>
      </w:r>
      <w:r>
        <w:rPr>
          <w:i/>
          <w:iCs/>
        </w:rPr>
        <w:t>linear model</w:t>
      </w:r>
      <w:r>
        <w:t xml:space="preserve"> over it with a natural spline term capturing the evolution of standard deviation in heating needs over the course of a season.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6854B0" w14:paraId="75491F49" w14:textId="77777777">
        <w:tc>
          <w:tcPr>
            <w:tcW w:w="7920" w:type="dxa"/>
          </w:tcPr>
          <w:p w14:paraId="75491F47" w14:textId="77777777" w:rsidR="006854B0" w:rsidRDefault="00E23AED">
            <w:pPr>
              <w:pStyle w:val="Compact"/>
              <w:jc w:val="center"/>
            </w:pPr>
            <w:bookmarkStart w:id="8" w:name="fig-sd-effects"/>
            <w:r>
              <w:rPr>
                <w:noProof/>
              </w:rPr>
              <w:drawing>
                <wp:inline distT="0" distB="0" distL="0" distR="0" wp14:anchorId="7549220A" wp14:editId="7549220B">
                  <wp:extent cx="5544151" cy="3696101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report_files/figure-docx/fig-sd-effect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1F48" w14:textId="77777777" w:rsidR="006854B0" w:rsidRDefault="00E23AED">
            <w:pPr>
              <w:pStyle w:val="ImageCaption"/>
              <w:spacing w:before="200"/>
            </w:pPr>
            <w:r>
              <w:t>Figure 3: Observed SD evolution over the season</w:t>
            </w:r>
          </w:p>
        </w:tc>
        <w:bookmarkEnd w:id="8"/>
      </w:tr>
    </w:tbl>
    <w:p w14:paraId="75491F4A" w14:textId="77777777" w:rsidR="006854B0" w:rsidRDefault="00E23AED">
      <w:pPr>
        <w:pStyle w:val="BodyText"/>
      </w:pPr>
      <w:r>
        <w:t>Now we have a mean and a variance for the cumulative heating energy needs on any given day (at my location)! I can then assign a z-score for each result through the years.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6854B0" w14:paraId="75491F4D" w14:textId="77777777">
        <w:tc>
          <w:tcPr>
            <w:tcW w:w="7920" w:type="dxa"/>
          </w:tcPr>
          <w:p w14:paraId="75491F4B" w14:textId="77777777" w:rsidR="006854B0" w:rsidRDefault="00E23AED">
            <w:pPr>
              <w:pStyle w:val="Compact"/>
              <w:jc w:val="center"/>
            </w:pPr>
            <w:bookmarkStart w:id="9" w:name="fig-cumulative-with-bands"/>
            <w:r>
              <w:rPr>
                <w:noProof/>
              </w:rPr>
              <w:drawing>
                <wp:inline distT="0" distB="0" distL="0" distR="0" wp14:anchorId="7549220C" wp14:editId="7549220D">
                  <wp:extent cx="5544151" cy="3696101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report_files/figure-docx/fig-cumulative-with-band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1F4C" w14:textId="77777777" w:rsidR="006854B0" w:rsidRDefault="00E23AED">
            <w:pPr>
              <w:pStyle w:val="ImageCaption"/>
              <w:spacing w:before="200"/>
            </w:pPr>
            <w:r>
              <w:lastRenderedPageBreak/>
              <w:t>Figure 4: Cumulative heating needs with mean and 95% CI bands</w:t>
            </w:r>
          </w:p>
        </w:tc>
        <w:bookmarkEnd w:id="9"/>
      </w:tr>
    </w:tbl>
    <w:p w14:paraId="75491F4E" w14:textId="77777777" w:rsidR="006854B0" w:rsidRDefault="00E23AED">
      <w:pPr>
        <w:pStyle w:val="Heading1"/>
      </w:pPr>
      <w:bookmarkStart w:id="10" w:name="X712e5f3be45dc234260288e3e2ade9784f66bbb"/>
      <w:bookmarkStart w:id="11" w:name="_Toc225337091"/>
      <w:bookmarkEnd w:id="4"/>
      <w:r>
        <w:lastRenderedPageBreak/>
        <w:t>Estimating total energy needs left on a given day</w:t>
      </w:r>
      <w:bookmarkEnd w:id="11"/>
    </w:p>
    <w:p w14:paraId="75491F4F" w14:textId="77777777" w:rsidR="006854B0" w:rsidRDefault="00E23AED">
      <w:pPr>
        <w:pStyle w:val="FirstParagraph"/>
      </w:pPr>
      <w:r>
        <w:t xml:space="preserve">This is all well and good, and this translates to an estimated total energy need at the beginning of a season, but we are mainly interested in the </w:t>
      </w:r>
      <w:r>
        <w:rPr>
          <w:i/>
          <w:iCs/>
        </w:rPr>
        <w:t>conditional</w:t>
      </w:r>
      <w:r>
        <w:t xml:space="preserve"> energy need for the total season if we have observed the cumulative energy need up to day “</w:t>
      </w:r>
      <w:r>
        <w:rPr>
          <w:i/>
          <w:iCs/>
        </w:rPr>
        <w:t>d”.</w:t>
      </w:r>
    </w:p>
    <w:p w14:paraId="75491F50" w14:textId="77777777" w:rsidR="006854B0" w:rsidRDefault="00E23AED">
      <w:pPr>
        <w:pStyle w:val="BodyText"/>
      </w:pPr>
      <w:r>
        <w:t xml:space="preserve">I start with investigating how do energy need values observed on a given day </w:t>
      </w:r>
      <w:r>
        <w:rPr>
          <w:i/>
          <w:iCs/>
        </w:rPr>
        <w:t>correlate</w:t>
      </w:r>
      <w:r>
        <w:t xml:space="preserve"> to the </w:t>
      </w:r>
      <w:r>
        <w:rPr>
          <w:i/>
          <w:iCs/>
        </w:rPr>
        <w:t>total</w:t>
      </w:r>
      <w:r>
        <w:t xml:space="preserve"> energy need for a given season. Specifically, what was the correlation between the z-scores of a given day vs. the last day in a season.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6854B0" w14:paraId="75491F53" w14:textId="77777777">
        <w:tc>
          <w:tcPr>
            <w:tcW w:w="7920" w:type="dxa"/>
          </w:tcPr>
          <w:p w14:paraId="75491F51" w14:textId="77777777" w:rsidR="006854B0" w:rsidRDefault="00E23AED">
            <w:pPr>
              <w:pStyle w:val="Compact"/>
              <w:jc w:val="center"/>
            </w:pPr>
            <w:bookmarkStart w:id="12" w:name="fig-correlation-evolution"/>
            <w:r>
              <w:rPr>
                <w:noProof/>
              </w:rPr>
              <w:drawing>
                <wp:inline distT="0" distB="0" distL="0" distR="0" wp14:anchorId="7549220E" wp14:editId="7549220F">
                  <wp:extent cx="5544151" cy="3696101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report_files/figure-docx/fig-correlation-evolution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1F52" w14:textId="77777777" w:rsidR="006854B0" w:rsidRDefault="00E23AED">
            <w:pPr>
              <w:pStyle w:val="ImageCaption"/>
              <w:spacing w:before="200"/>
            </w:pPr>
            <w:r>
              <w:t>Figure 5: Correlation between mid-season z-score and end-of-season z-score</w:t>
            </w:r>
          </w:p>
        </w:tc>
        <w:bookmarkEnd w:id="12"/>
      </w:tr>
    </w:tbl>
    <w:p w14:paraId="75491F54" w14:textId="77777777" w:rsidR="006854B0" w:rsidRDefault="00E23AED">
      <w:pPr>
        <w:pStyle w:val="BodyText"/>
      </w:pPr>
      <w:r>
        <w:t>The spike around day 150 is due to leap years (probably); didn’t bother to fix it, as it didn’t bother the results much.</w:t>
      </w:r>
    </w:p>
    <w:p w14:paraId="75491F55" w14:textId="77777777" w:rsidR="006854B0" w:rsidRDefault="00E23AED">
      <w:pPr>
        <w:pStyle w:val="Heading1"/>
      </w:pPr>
      <w:bookmarkStart w:id="13" w:name="gas-consumption-dashboard"/>
      <w:bookmarkStart w:id="14" w:name="_Toc225337092"/>
      <w:bookmarkEnd w:id="10"/>
      <w:r>
        <w:t>Gas consumption dashboard</w:t>
      </w:r>
      <w:bookmarkEnd w:id="14"/>
    </w:p>
    <w:p w14:paraId="75491F56" w14:textId="77777777" w:rsidR="006854B0" w:rsidRDefault="00E23AED">
      <w:pPr>
        <w:pStyle w:val="Heading2"/>
      </w:pPr>
      <w:bookmarkStart w:id="15" w:name="budget-status"/>
      <w:bookmarkStart w:id="16" w:name="_Toc225337093"/>
      <w:r>
        <w:t>Budget status</w:t>
      </w:r>
      <w:bookmarkEnd w:id="16"/>
    </w:p>
    <w:p w14:paraId="75491F57" w14:textId="77777777" w:rsidR="006854B0" w:rsidRDefault="00E23AED">
      <w:pPr>
        <w:pStyle w:val="FirstParagraph"/>
      </w:pPr>
      <w:r>
        <w:rPr>
          <w:b/>
          <w:bCs/>
        </w:rPr>
        <w:t>As of 2026-02-02</w:t>
      </w:r>
      <w:r>
        <w:t>: -13780 m³ consumed of 1729 m³ quota (-797.0%%)</w:t>
      </w:r>
    </w:p>
    <w:p w14:paraId="75491F5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-13708 m³ consumed of 1729 m³ quota (-792.8%%)</w:t>
      </w:r>
    </w:p>
    <w:p w14:paraId="75491F5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-13596 m³ consumed of 1729 m³ quota (-786.4%%)</w:t>
      </w:r>
    </w:p>
    <w:p w14:paraId="75491F5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-13562 m³ consumed of 1729 m³ quota (-784.4%%)</w:t>
      </w:r>
    </w:p>
    <w:p w14:paraId="75491F5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-13514 m³ consumed of 1729 m³ quota (-781.6%%)</w:t>
      </w:r>
    </w:p>
    <w:p w14:paraId="75491F5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-13502 m³ consumed of 1729 m³ quota (-780.9%%)</w:t>
      </w:r>
    </w:p>
    <w:p w14:paraId="75491F5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-13485 m³ consumed of 1729 m³ quota (-779.9%%)</w:t>
      </w:r>
    </w:p>
    <w:p w14:paraId="75491F5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-13445 m³ consumed of 1729 m³ quota (-777.6%%)</w:t>
      </w:r>
    </w:p>
    <w:p w14:paraId="75491F5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-13419 m³ consumed of 1729 m³ quota (-776.1%%)</w:t>
      </w:r>
    </w:p>
    <w:p w14:paraId="75491F6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-13393 m³ consumed of 1729 m³ quota (-774.6%%)</w:t>
      </w:r>
    </w:p>
    <w:p w14:paraId="75491F6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-13382 m³ consumed of 1729 m³ quota (-774.0%%)</w:t>
      </w:r>
    </w:p>
    <w:p w14:paraId="75491F6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-13341 m³ consumed of 1729 m³ quota (-771.6%%)</w:t>
      </w:r>
    </w:p>
    <w:p w14:paraId="75491F6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-13301 m³ consumed of 1729 m³ quota (-769.3%%)</w:t>
      </w:r>
    </w:p>
    <w:p w14:paraId="75491F64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-13268 m³ consumed of 1729 m³ quota (-767.4%%)</w:t>
      </w:r>
    </w:p>
    <w:p w14:paraId="75491F6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-13166 m³ consumed of 1729 m³ quota (-761.5%%)</w:t>
      </w:r>
    </w:p>
    <w:p w14:paraId="75491F6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-13152 m³ consumed of 1729 m³ quota (-760.7%%)</w:t>
      </w:r>
    </w:p>
    <w:p w14:paraId="75491F6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-13005 m³ consumed of 1729 m³ quota (-752.2%%)</w:t>
      </w:r>
    </w:p>
    <w:p w14:paraId="75491F6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-12900 m³ consumed of 1729 m³ quota (-746.1%%)</w:t>
      </w:r>
    </w:p>
    <w:p w14:paraId="75491F6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-12844 m³ consumed of 1729 m³ quota (-742.8%%)</w:t>
      </w:r>
    </w:p>
    <w:p w14:paraId="75491F6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-12756 m³ consumed of 1729 m³ quota (-737.7%%)</w:t>
      </w:r>
    </w:p>
    <w:p w14:paraId="75491F6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-12693 m³ consumed of 1729 m³ quota (-734.1%%)</w:t>
      </w:r>
    </w:p>
    <w:p w14:paraId="75491F6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-12682 m³ consumed of 1729 m³ quota (-733.5%%)</w:t>
      </w:r>
    </w:p>
    <w:p w14:paraId="75491F6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-12634 m³ consumed of 1729 m³ quota (-730.7%%)</w:t>
      </w:r>
    </w:p>
    <w:p w14:paraId="75491F6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-12552 m³ consumed of 1729 m³ quota (-726.0%%)</w:t>
      </w:r>
    </w:p>
    <w:p w14:paraId="75491F6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-12531 m³ consumed of 1729 m³ quota (-724.8%%)</w:t>
      </w:r>
    </w:p>
    <w:p w14:paraId="75491F7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-12497 m³ consumed of 1729 m³ quota (-722.8%%)</w:t>
      </w:r>
    </w:p>
    <w:p w14:paraId="75491F7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-12487 m³ consumed of 1729 m³ quota (-722.2%%)</w:t>
      </w:r>
    </w:p>
    <w:p w14:paraId="75491F7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-12478 m³ consumed of 1729 m³ quota (-721.7%%)</w:t>
      </w:r>
    </w:p>
    <w:p w14:paraId="75491F7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-12453 m³ consumed of 1729 m³ quota (-720.2%%)</w:t>
      </w:r>
    </w:p>
    <w:p w14:paraId="75491F7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-12444 m³ consumed of 1729 m³ quota (-719.7%%)</w:t>
      </w:r>
    </w:p>
    <w:p w14:paraId="75491F7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-12384 m³ consumed of 1729 m³ quota (-716.2%%)</w:t>
      </w:r>
    </w:p>
    <w:p w14:paraId="75491F7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-12362 m³ consumed of 1729 m³ quota (-715.0%%)</w:t>
      </w:r>
    </w:p>
    <w:p w14:paraId="75491F7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-12314 m³ consumed of 1729 m³ quota (-712.2%%)</w:t>
      </w:r>
    </w:p>
    <w:p w14:paraId="75491F7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-12267 m³ consumed of 1729 m³ quota (-709.5%%)</w:t>
      </w:r>
    </w:p>
    <w:p w14:paraId="75491F7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-12258 m³ consumed of 1729 m³ quota (-709.0%%)</w:t>
      </w:r>
    </w:p>
    <w:p w14:paraId="75491F7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-12233 m³ consumed of 1729 m³ quota (-707.5%%)</w:t>
      </w:r>
    </w:p>
    <w:p w14:paraId="75491F7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-12172 m³ consumed of 1729 m³ quota (-704.0%%)</w:t>
      </w:r>
    </w:p>
    <w:p w14:paraId="75491F7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-12107 m³ consumed of 1729 m³ quota (-700.2%%)</w:t>
      </w:r>
    </w:p>
    <w:p w14:paraId="75491F7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-12030 m³ consumed of 1729 m³ quota (-695.8%%)</w:t>
      </w:r>
    </w:p>
    <w:p w14:paraId="75491F7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-11994 m³ consumed of 1729 m³ quota (-693.7%%)</w:t>
      </w:r>
    </w:p>
    <w:p w14:paraId="75491F7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-11986 m³ consumed of 1729 m³ quota (-693.2%%)</w:t>
      </w:r>
    </w:p>
    <w:p w14:paraId="75491F80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-11945 m³ consumed of 1729 m³ quota (-690.9%%)</w:t>
      </w:r>
    </w:p>
    <w:p w14:paraId="75491F8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-11929 m³ consumed of 1729 m³ quota (-689.9%%)</w:t>
      </w:r>
    </w:p>
    <w:p w14:paraId="75491F8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-11880 m³ consumed of 1729 m³ quota (-687.1%%)</w:t>
      </w:r>
    </w:p>
    <w:p w14:paraId="75491F8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-11784 m³ consumed of 1729 m³ quota (-681.6%%)</w:t>
      </w:r>
    </w:p>
    <w:p w14:paraId="75491F8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-11756 m³ consumed of 1729 m³ quota (-679.9%%)</w:t>
      </w:r>
    </w:p>
    <w:p w14:paraId="75491F8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-11756 m³ consumed of 1729 m³ quota (-679.9%%)</w:t>
      </w:r>
    </w:p>
    <w:p w14:paraId="75491F8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-11749 m³ consumed of 1729 m³ quota (-679.5%%)</w:t>
      </w:r>
    </w:p>
    <w:p w14:paraId="75491F8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-11741 m³ consumed of 1729 m³ quota (-679.0%%)</w:t>
      </w:r>
    </w:p>
    <w:p w14:paraId="75491F8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-11661 m³ consumed of 1729 m³ quota (-674.4%%)</w:t>
      </w:r>
    </w:p>
    <w:p w14:paraId="75491F8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-11607 m³ consumed of 1729 m³ quota (-671.3%%)</w:t>
      </w:r>
    </w:p>
    <w:p w14:paraId="75491F8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-11470 m³ consumed of 1729 m³ quota (-663.4%%)</w:t>
      </w:r>
    </w:p>
    <w:p w14:paraId="75491F8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-11423 m³ consumed of 1729 m³ quota (-660.6%%)</w:t>
      </w:r>
    </w:p>
    <w:p w14:paraId="75491F8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-11201 m³ consumed of 1729 m³ quota (-647.8%%)</w:t>
      </w:r>
    </w:p>
    <w:p w14:paraId="75491F8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-10860 m³ consumed of 1729 m³ quota (-628.1%%)</w:t>
      </w:r>
    </w:p>
    <w:p w14:paraId="75491F8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-10670 m³ consumed of 1729 m³ quota (-617.1%%)</w:t>
      </w:r>
    </w:p>
    <w:p w14:paraId="75491F8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-10560 m³ consumed of 1729 m³ quota (-610.8%%)</w:t>
      </w:r>
    </w:p>
    <w:p w14:paraId="75491F9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-10430 m³ consumed of 1729 m³ quota (-603.3%%)</w:t>
      </w:r>
    </w:p>
    <w:p w14:paraId="75491F9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-10335 m³ consumed of 1729 m³ quota (-597.8%%)</w:t>
      </w:r>
    </w:p>
    <w:p w14:paraId="75491F9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-10116 m³ consumed of 1729 m³ quota (-585.1%%)</w:t>
      </w:r>
    </w:p>
    <w:p w14:paraId="75491F9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-9935 m³ consumed of 1729 m³ quota (-574.6%%)</w:t>
      </w:r>
    </w:p>
    <w:p w14:paraId="75491F9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-9899 m³ consumed of 1729 m³ quota (-572.5%%)</w:t>
      </w:r>
    </w:p>
    <w:p w14:paraId="75491F9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-9899 m³ consumed of 1729 m³ quota (-572.5%%)</w:t>
      </w:r>
    </w:p>
    <w:p w14:paraId="75491F9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-9869 m³ consumed of 1729 m³ quota (-570.8%%)</w:t>
      </w:r>
    </w:p>
    <w:p w14:paraId="75491F9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-9655 m³ consumed of 1729 m³ quota (-558.4%%)</w:t>
      </w:r>
    </w:p>
    <w:p w14:paraId="75491F9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-9622 m³ consumed of 1729 m³ quota (-556.5%%)</w:t>
      </w:r>
    </w:p>
    <w:p w14:paraId="75491F9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-9606 m³ consumed of 1729 m³ quota (-555.6%%)</w:t>
      </w:r>
    </w:p>
    <w:p w14:paraId="75491F9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-9424 m³ consumed of 1729 m³ quota (-545.1%%)</w:t>
      </w:r>
    </w:p>
    <w:p w14:paraId="75491F9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-9416 m³ consumed of 1729 m³ quota (-544.6%%)</w:t>
      </w:r>
    </w:p>
    <w:p w14:paraId="75491F9C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-9405 m³ consumed of 1729 m³ quota (-544.0%%)</w:t>
      </w:r>
    </w:p>
    <w:p w14:paraId="75491F9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-9400 m³ consumed of 1729 m³ quota (-543.7%%)</w:t>
      </w:r>
    </w:p>
    <w:p w14:paraId="75491F9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-9388 m³ consumed of 1729 m³ quota (-543.0%%)</w:t>
      </w:r>
    </w:p>
    <w:p w14:paraId="75491F9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-9382 m³ consumed of 1729 m³ quota (-542.6%%)</w:t>
      </w:r>
    </w:p>
    <w:p w14:paraId="75491FA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-9368 m³ consumed of 1729 m³ quota (-541.8%%)</w:t>
      </w:r>
    </w:p>
    <w:p w14:paraId="75491FA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-9331 m³ consumed of 1729 m³ quota (-539.7%%)</w:t>
      </w:r>
    </w:p>
    <w:p w14:paraId="75491FA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-9317 m³ consumed of 1729 m³ quota (-538.8%%)</w:t>
      </w:r>
    </w:p>
    <w:p w14:paraId="75491FA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-9303 m³ consumed of 1729 m³ quota (-538.1%%)</w:t>
      </w:r>
    </w:p>
    <w:p w14:paraId="75491FA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-9285 m³ consumed of 1729 m³ quota (-537.0%%)</w:t>
      </w:r>
    </w:p>
    <w:p w14:paraId="75491FA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-9273 m³ consumed of 1729 m³ quota (-536.3%%)</w:t>
      </w:r>
    </w:p>
    <w:p w14:paraId="75491FA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-9238 m³ consumed of 1729 m³ quota (-534.3%%)</w:t>
      </w:r>
    </w:p>
    <w:p w14:paraId="75491FA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-9195 m³ consumed of 1729 m³ quota (-531.8%%)</w:t>
      </w:r>
    </w:p>
    <w:p w14:paraId="75491FA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-9107 m³ consumed of 1729 m³ quota (-526.7%%)</w:t>
      </w:r>
    </w:p>
    <w:p w14:paraId="75491FA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-8941 m³ consumed of 1729 m³ quota (-517.1%%)</w:t>
      </w:r>
    </w:p>
    <w:p w14:paraId="75491FA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-8708 m³ consumed of 1729 m³ quota (-503.7%%)</w:t>
      </w:r>
    </w:p>
    <w:p w14:paraId="75491FA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-8197 m³ consumed of 1729 m³ quota (-474.1%%)</w:t>
      </w:r>
    </w:p>
    <w:p w14:paraId="75491FA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-7881 m³ consumed of 1729 m³ quota (-455.8%%)</w:t>
      </w:r>
    </w:p>
    <w:p w14:paraId="75491FA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-7416 m³ consumed of 1729 m³ quota (-428.9%%)</w:t>
      </w:r>
    </w:p>
    <w:p w14:paraId="75491FA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-7412 m³ consumed of 1729 m³ quota (-428.7%%)</w:t>
      </w:r>
    </w:p>
    <w:p w14:paraId="75491FA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-7405 m³ consumed of 1729 m³ quota (-428.3%%)</w:t>
      </w:r>
    </w:p>
    <w:p w14:paraId="75491FB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-7401 m³ consumed of 1729 m³ quota (-428.0%%)</w:t>
      </w:r>
    </w:p>
    <w:p w14:paraId="75491FB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-7395 m³ consumed of 1729 m³ quota (-427.7%%)</w:t>
      </w:r>
    </w:p>
    <w:p w14:paraId="75491FB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-7387 m³ consumed of 1729 m³ quota (-427.2%%)</w:t>
      </w:r>
    </w:p>
    <w:p w14:paraId="75491FB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-7385 m³ consumed of 1729 m³ quota (-427.1%%)</w:t>
      </w:r>
    </w:p>
    <w:p w14:paraId="75491FB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-7381 m³ consumed of 1729 m³ quota (-426.9%%)</w:t>
      </w:r>
    </w:p>
    <w:p w14:paraId="75491FB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-7376 m³ consumed of 1729 m³ quota (-426.6%%)</w:t>
      </w:r>
    </w:p>
    <w:p w14:paraId="75491FB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-7364 m³ consumed of 1729 m³ quota (-425.9%%)</w:t>
      </w:r>
    </w:p>
    <w:p w14:paraId="75491FB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-7361 m³ consumed of 1729 m³ quota (-425.7%%)</w:t>
      </w:r>
    </w:p>
    <w:p w14:paraId="75491FB8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-7348 m³ consumed of 1729 m³ quota (-425.0%%)</w:t>
      </w:r>
    </w:p>
    <w:p w14:paraId="75491FB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-7341 m³ consumed of 1729 m³ quota (-424.6%%)</w:t>
      </w:r>
    </w:p>
    <w:p w14:paraId="75491FB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-7333 m³ consumed of 1729 m³ quota (-424.1%%)</w:t>
      </w:r>
    </w:p>
    <w:p w14:paraId="75491FB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-7326 m³ consumed of 1729 m³ quota (-423.7%%)</w:t>
      </w:r>
    </w:p>
    <w:p w14:paraId="75491FB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-7319 m³ consumed of 1729 m³ quota (-423.3%%)</w:t>
      </w:r>
    </w:p>
    <w:p w14:paraId="75491FB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-7310 m³ consumed of 1729 m³ quota (-422.8%%)</w:t>
      </w:r>
    </w:p>
    <w:p w14:paraId="75491FB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-7302 m³ consumed of 1729 m³ quota (-422.3%%)</w:t>
      </w:r>
    </w:p>
    <w:p w14:paraId="75491FB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-7295 m³ consumed of 1729 m³ quota (-421.9%%)</w:t>
      </w:r>
    </w:p>
    <w:p w14:paraId="75491FC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-7281 m³ consumed of 1729 m³ quota (-421.1%%)</w:t>
      </w:r>
    </w:p>
    <w:p w14:paraId="75491FC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-7275 m³ consumed of 1729 m³ quota (-420.8%%)</w:t>
      </w:r>
    </w:p>
    <w:p w14:paraId="75491FC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-7268 m³ consumed of 1729 m³ quota (-420.4%%)</w:t>
      </w:r>
    </w:p>
    <w:p w14:paraId="75491FC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-7261 m³ consumed of 1729 m³ quota (-419.9%%)</w:t>
      </w:r>
    </w:p>
    <w:p w14:paraId="75491FC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-7255 m³ consumed of 1729 m³ quota (-419.6%%)</w:t>
      </w:r>
    </w:p>
    <w:p w14:paraId="75491FC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-7251 m³ consumed of 1729 m³ quota (-419.4%%)</w:t>
      </w:r>
    </w:p>
    <w:p w14:paraId="75491FC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-7246 m³ consumed of 1729 m³ quota (-419.1%%)</w:t>
      </w:r>
    </w:p>
    <w:p w14:paraId="75491FC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-7240 m³ consumed of 1729 m³ quota (-418.8%%)</w:t>
      </w:r>
    </w:p>
    <w:p w14:paraId="75491FC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-7232 m³ consumed of 1729 m³ quota (-418.3%%)</w:t>
      </w:r>
    </w:p>
    <w:p w14:paraId="75491FC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-7225 m³ consumed of 1729 m³ quota (-417.9%%)</w:t>
      </w:r>
    </w:p>
    <w:p w14:paraId="75491FC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-7216 m³ consumed of 1729 m³ quota (-417.4%%)</w:t>
      </w:r>
    </w:p>
    <w:p w14:paraId="75491FC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-7208 m³ consumed of 1729 m³ quota (-416.9%%)</w:t>
      </w:r>
    </w:p>
    <w:p w14:paraId="75491FC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-7197 m³ consumed of 1729 m³ quota (-416.3%%)</w:t>
      </w:r>
    </w:p>
    <w:p w14:paraId="75491FC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-7191 m³ consumed of 1729 m³ quota (-415.9%%)</w:t>
      </w:r>
    </w:p>
    <w:p w14:paraId="75491FC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-7163 m³ consumed of 1729 m³ quota (-414.3%%)</w:t>
      </w:r>
    </w:p>
    <w:p w14:paraId="75491FC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-7105 m³ consumed of 1729 m³ quota (-410.9%%)</w:t>
      </w:r>
    </w:p>
    <w:p w14:paraId="75491FD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-7068 m³ consumed of 1729 m³ quota (-408.8%%)</w:t>
      </w:r>
    </w:p>
    <w:p w14:paraId="75491FD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-7058 m³ consumed of 1729 m³ quota (-408.2%%)</w:t>
      </w:r>
    </w:p>
    <w:p w14:paraId="75491FD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-7031 m³ consumed of 1729 m³ quota (-406.6%%)</w:t>
      </w:r>
    </w:p>
    <w:p w14:paraId="75491FD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-6974 m³ consumed of 1729 m³ quota (-403.4%%)</w:t>
      </w:r>
    </w:p>
    <w:p w14:paraId="75491FD4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-6915 m³ consumed of 1729 m³ quota (-399.9%%)</w:t>
      </w:r>
    </w:p>
    <w:p w14:paraId="75491FD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-6881 m³ consumed of 1729 m³ quota (-398.0%%)</w:t>
      </w:r>
    </w:p>
    <w:p w14:paraId="75491FD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-6824 m³ consumed of 1729 m³ quota (-394.7%%)</w:t>
      </w:r>
    </w:p>
    <w:p w14:paraId="75491FD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-6758 m³ consumed of 1729 m³ quota (-390.9%%)</w:t>
      </w:r>
    </w:p>
    <w:p w14:paraId="75491FD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-6722 m³ consumed of 1729 m³ quota (-388.8%%)</w:t>
      </w:r>
    </w:p>
    <w:p w14:paraId="75491FD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-6679 m³ consumed of 1729 m³ quota (-386.3%%)</w:t>
      </w:r>
    </w:p>
    <w:p w14:paraId="75491FD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-6644 m³ consumed of 1729 m³ quota (-384.2%%)</w:t>
      </w:r>
    </w:p>
    <w:p w14:paraId="75491FD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-6512 m³ consumed of 1729 m³ quota (-376.6%%)</w:t>
      </w:r>
    </w:p>
    <w:p w14:paraId="75491FD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-6472 m³ consumed of 1729 m³ quota (-374.3%%)</w:t>
      </w:r>
    </w:p>
    <w:p w14:paraId="75491FD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-6407 m³ consumed of 1729 m³ quota (-370.5%%)</w:t>
      </w:r>
    </w:p>
    <w:p w14:paraId="75491FD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-6371 m³ consumed of 1729 m³ quota (-368.5%%)</w:t>
      </w:r>
    </w:p>
    <w:p w14:paraId="75491FD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-6225 m³ consumed of 1729 m³ quota (-360.1%%)</w:t>
      </w:r>
    </w:p>
    <w:p w14:paraId="75491FE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-6188 m³ consumed of 1729 m³ quota (-357.9%%)</w:t>
      </w:r>
    </w:p>
    <w:p w14:paraId="75491FE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-6169 m³ consumed of 1729 m³ quota (-356.8%%)</w:t>
      </w:r>
    </w:p>
    <w:p w14:paraId="75491FE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-6057 m³ consumed of 1729 m³ quota (-350.3%%)</w:t>
      </w:r>
    </w:p>
    <w:p w14:paraId="75491FE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-6004 m³ consumed of 1729 m³ quota (-347.2%%)</w:t>
      </w:r>
    </w:p>
    <w:p w14:paraId="75491FE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-5995 m³ consumed of 1729 m³ quota (-346.7%%)</w:t>
      </w:r>
    </w:p>
    <w:p w14:paraId="75491FE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-5914 m³ consumed of 1729 m³ quota (-342.1%%)</w:t>
      </w:r>
    </w:p>
    <w:p w14:paraId="75491FE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-5781 m³ consumed of 1729 m³ quota (-334.4%%)</w:t>
      </w:r>
    </w:p>
    <w:p w14:paraId="75491FE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-5697 m³ consumed of 1729 m³ quota (-329.5%%)</w:t>
      </w:r>
    </w:p>
    <w:p w14:paraId="75491FE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-5592 m³ consumed of 1729 m³ quota (-323.4%%)</w:t>
      </w:r>
    </w:p>
    <w:p w14:paraId="75491FE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-5455 m³ consumed of 1729 m³ quota (-315.5%%)</w:t>
      </w:r>
    </w:p>
    <w:p w14:paraId="75491FE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-5375 m³ consumed of 1729 m³ quota (-310.9%%)</w:t>
      </w:r>
    </w:p>
    <w:p w14:paraId="75491FE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-5328 m³ consumed of 1729 m³ quota (-308.1%%)</w:t>
      </w:r>
    </w:p>
    <w:p w14:paraId="75491FE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-5253 m³ consumed of 1729 m³ quota (-303.8%%)</w:t>
      </w:r>
    </w:p>
    <w:p w14:paraId="75491FE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-5219 m³ consumed of 1729 m³ quota (-301.8%%)</w:t>
      </w:r>
    </w:p>
    <w:p w14:paraId="75491FE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-5184 m³ consumed of 1729 m³ quota (-299.8%%)</w:t>
      </w:r>
    </w:p>
    <w:p w14:paraId="75491FE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-5174 m³ consumed of 1729 m³ quota (-299.2%%)</w:t>
      </w:r>
    </w:p>
    <w:p w14:paraId="75491FF0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-5170 m³ consumed of 1729 m³ quota (-299.0%%)</w:t>
      </w:r>
    </w:p>
    <w:p w14:paraId="75491FF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-5163 m³ consumed of 1729 m³ quota (-298.6%%)</w:t>
      </w:r>
    </w:p>
    <w:p w14:paraId="75491FF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-5136 m³ consumed of 1729 m³ quota (-297.0%%)</w:t>
      </w:r>
    </w:p>
    <w:p w14:paraId="75491FF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-5126 m³ consumed of 1729 m³ quota (-296.5%%)</w:t>
      </w:r>
    </w:p>
    <w:p w14:paraId="75491FF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-5116 m³ consumed of 1729 m³ quota (-295.9%%)</w:t>
      </w:r>
    </w:p>
    <w:p w14:paraId="75491FF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-5110 m³ consumed of 1729 m³ quota (-295.5%%)</w:t>
      </w:r>
    </w:p>
    <w:p w14:paraId="75491FF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-5106 m³ consumed of 1729 m³ quota (-295.3%%)</w:t>
      </w:r>
    </w:p>
    <w:p w14:paraId="75491FF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-5103 m³ consumed of 1729 m³ quota (-295.2%%)</w:t>
      </w:r>
    </w:p>
    <w:p w14:paraId="75491FF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-5099 m³ consumed of 1729 m³ quota (-294.9%%)</w:t>
      </w:r>
    </w:p>
    <w:p w14:paraId="75491FF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-5099 m³ consumed of 1729 m³ quota (-294.9%%)</w:t>
      </w:r>
    </w:p>
    <w:p w14:paraId="75491FF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-5097 m³ consumed of 1729 m³ quota (-294.8%%)</w:t>
      </w:r>
    </w:p>
    <w:p w14:paraId="75491FF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-5095 m³ consumed of 1729 m³ quota (-294.7%%)</w:t>
      </w:r>
    </w:p>
    <w:p w14:paraId="75491FF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-5094 m³ consumed of 1729 m³ quota (-294.6%%)</w:t>
      </w:r>
    </w:p>
    <w:p w14:paraId="75491FF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-5093 m³ consumed of 1729 m³ quota (-294.5%%)</w:t>
      </w:r>
    </w:p>
    <w:p w14:paraId="75491FF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-5089 m³ consumed of 1729 m³ quota (-294.3%%)</w:t>
      </w:r>
    </w:p>
    <w:p w14:paraId="75491FF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-5087 m³ consumed of 1729 m³ quota (-294.2%%)</w:t>
      </w:r>
    </w:p>
    <w:p w14:paraId="7549200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-5084 m³ consumed of 1729 m³ quota (-294.0%%)</w:t>
      </w:r>
    </w:p>
    <w:p w14:paraId="7549200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-5081 m³ consumed of 1729 m³ quota (-293.9%%)</w:t>
      </w:r>
    </w:p>
    <w:p w14:paraId="7549200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-5080 m³ consumed of 1729 m³ quota (-293.8%%)</w:t>
      </w:r>
    </w:p>
    <w:p w14:paraId="7549200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-5076 m³ consumed of 1729 m³ quota (-293.6%%)</w:t>
      </w:r>
    </w:p>
    <w:p w14:paraId="7549200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-5075 m³ consumed of 1729 m³ quota (-293.5%%)</w:t>
      </w:r>
    </w:p>
    <w:p w14:paraId="7549200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-5073 m³ consumed of 1729 m³ quota (-293.4%%)</w:t>
      </w:r>
    </w:p>
    <w:p w14:paraId="7549200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-5071 m³ consumed of 1729 m³ quota (-293.3%%)</w:t>
      </w:r>
    </w:p>
    <w:p w14:paraId="7549200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-5070 m³ consumed of 1729 m³ quota (-293.2%%)</w:t>
      </w:r>
    </w:p>
    <w:p w14:paraId="7549200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-5069 m³ consumed of 1729 m³ quota (-293.2%%)</w:t>
      </w:r>
    </w:p>
    <w:p w14:paraId="7549200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-5067 m³ consumed of 1729 m³ quota (-293.1%%)</w:t>
      </w:r>
    </w:p>
    <w:p w14:paraId="7549200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-5065 m³ consumed of 1729 m³ quota (-292.9%%)</w:t>
      </w:r>
    </w:p>
    <w:p w14:paraId="7549200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-5063 m³ consumed of 1729 m³ quota (-292.8%%)</w:t>
      </w:r>
    </w:p>
    <w:p w14:paraId="7549200C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-5061 m³ consumed of 1729 m³ quota (-292.7%%)</w:t>
      </w:r>
    </w:p>
    <w:p w14:paraId="7549200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-5058 m³ consumed of 1729 m³ quota (-292.6%%)</w:t>
      </w:r>
    </w:p>
    <w:p w14:paraId="7549200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-5057 m³ consumed of 1729 m³ quota (-292.5%%)</w:t>
      </w:r>
    </w:p>
    <w:p w14:paraId="7549200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-5053 m³ consumed of 1729 m³ quota (-292.2%%)</w:t>
      </w:r>
    </w:p>
    <w:p w14:paraId="7549201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-5050 m³ consumed of 1729 m³ quota (-292.1%%)</w:t>
      </w:r>
    </w:p>
    <w:p w14:paraId="7549201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-5048 m³ consumed of 1729 m³ quota (-292.0%%)</w:t>
      </w:r>
    </w:p>
    <w:p w14:paraId="7549201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-5046 m³ consumed of 1729 m³ quota (-291.8%%)</w:t>
      </w:r>
    </w:p>
    <w:p w14:paraId="7549201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-5044 m³ consumed of 1729 m³ quota (-291.7%%)</w:t>
      </w:r>
    </w:p>
    <w:p w14:paraId="7549201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-5041 m³ consumed of 1729 m³ quota (-291.5%%)</w:t>
      </w:r>
    </w:p>
    <w:p w14:paraId="7549201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-5039 m³ consumed of 1729 m³ quota (-291.4%%)</w:t>
      </w:r>
    </w:p>
    <w:p w14:paraId="7549201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-5036 m³ consumed of 1729 m³ quota (-291.3%%)</w:t>
      </w:r>
    </w:p>
    <w:p w14:paraId="7549201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-5034 m³ consumed of 1729 m³ quota (-291.1%%)</w:t>
      </w:r>
    </w:p>
    <w:p w14:paraId="7549201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-5031 m³ consumed of 1729 m³ quota (-291.0%%)</w:t>
      </w:r>
    </w:p>
    <w:p w14:paraId="7549201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-5028 m³ consumed of 1729 m³ quota (-290.8%%)</w:t>
      </w:r>
    </w:p>
    <w:p w14:paraId="7549201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-5020 m³ consumed of 1729 m³ quota (-290.4%%)</w:t>
      </w:r>
    </w:p>
    <w:p w14:paraId="7549201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-5019 m³ consumed of 1729 m³ quota (-290.3%%)</w:t>
      </w:r>
    </w:p>
    <w:p w14:paraId="7549201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-5015 m³ consumed of 1729 m³ quota (-290.1%%)</w:t>
      </w:r>
    </w:p>
    <w:p w14:paraId="7549201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-5012 m³ consumed of 1729 m³ quota (-289.9%%)</w:t>
      </w:r>
    </w:p>
    <w:p w14:paraId="7549201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-5010 m³ consumed of 1729 m³ quota (-289.8%%)</w:t>
      </w:r>
    </w:p>
    <w:p w14:paraId="7549201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-4997 m³ consumed of 1729 m³ quota (-289.0%%)</w:t>
      </w:r>
    </w:p>
    <w:p w14:paraId="7549202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-4994 m³ consumed of 1729 m³ quota (-288.8%%)</w:t>
      </w:r>
    </w:p>
    <w:p w14:paraId="7549202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-4990 m³ consumed of 1729 m³ quota (-288.6%%)</w:t>
      </w:r>
    </w:p>
    <w:p w14:paraId="7549202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-4986 m³ consumed of 1729 m³ quota (-288.4%%)</w:t>
      </w:r>
    </w:p>
    <w:p w14:paraId="7549202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-4976 m³ consumed of 1729 m³ quota (-287.8%%)</w:t>
      </w:r>
    </w:p>
    <w:p w14:paraId="7549202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-4973 m³ consumed of 1729 m³ quota (-287.6%%)</w:t>
      </w:r>
    </w:p>
    <w:p w14:paraId="7549202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-4964 m³ consumed of 1729 m³ quota (-287.1%%)</w:t>
      </w:r>
    </w:p>
    <w:p w14:paraId="7549202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-4960 m³ consumed of 1729 m³ quota (-286.9%%)</w:t>
      </w:r>
    </w:p>
    <w:p w14:paraId="7549202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-4951 m³ consumed of 1729 m³ quota (-286.3%%)</w:t>
      </w:r>
    </w:p>
    <w:p w14:paraId="75492028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-4931 m³ consumed of 1729 m³ quota (-285.2%%)</w:t>
      </w:r>
    </w:p>
    <w:p w14:paraId="7549202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-4916 m³ consumed of 1729 m³ quota (-284.3%%)</w:t>
      </w:r>
    </w:p>
    <w:p w14:paraId="7549202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-4900 m³ consumed of 1729 m³ quota (-283.4%%)</w:t>
      </w:r>
    </w:p>
    <w:p w14:paraId="7549202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-4894 m³ consumed of 1729 m³ quota (-283.0%%)</w:t>
      </w:r>
    </w:p>
    <w:p w14:paraId="7549202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-4888 m³ consumed of 1729 m³ quota (-282.7%%)</w:t>
      </w:r>
    </w:p>
    <w:p w14:paraId="7549202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-4880 m³ consumed of 1729 m³ quota (-282.2%%)</w:t>
      </w:r>
    </w:p>
    <w:p w14:paraId="7549202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-4874 m³ consumed of 1729 m³ quota (-281.9%%)</w:t>
      </w:r>
    </w:p>
    <w:p w14:paraId="7549202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-4866 m³ consumed of 1729 m³ quota (-281.4%%)</w:t>
      </w:r>
    </w:p>
    <w:p w14:paraId="7549203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-4857 m³ consumed of 1729 m³ quota (-280.9%%)</w:t>
      </w:r>
    </w:p>
    <w:p w14:paraId="7549203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-4835 m³ consumed of 1729 m³ quota (-279.7%%)</w:t>
      </w:r>
    </w:p>
    <w:p w14:paraId="7549203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-4819 m³ consumed of 1729 m³ quota (-278.7%%)</w:t>
      </w:r>
    </w:p>
    <w:p w14:paraId="7549203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-4809 m³ consumed of 1729 m³ quota (-278.2%%)</w:t>
      </w:r>
    </w:p>
    <w:p w14:paraId="7549203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-4801 m³ consumed of 1729 m³ quota (-277.7%%)</w:t>
      </w:r>
    </w:p>
    <w:p w14:paraId="7549203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-4794 m³ consumed of 1729 m³ quota (-277.3%%)</w:t>
      </w:r>
    </w:p>
    <w:p w14:paraId="7549203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-4768 m³ consumed of 1729 m³ quota (-275.8%%)</w:t>
      </w:r>
    </w:p>
    <w:p w14:paraId="7549203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-4735 m³ consumed of 1729 m³ quota (-273.9%%)</w:t>
      </w:r>
    </w:p>
    <w:p w14:paraId="7549203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-4715 m³ consumed of 1729 m³ quota (-272.7%%)</w:t>
      </w:r>
    </w:p>
    <w:p w14:paraId="7549203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-4703 m³ consumed of 1729 m³ quota (-272.0%%)</w:t>
      </w:r>
    </w:p>
    <w:p w14:paraId="7549203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-4636 m³ consumed of 1729 m³ quota (-268.1%%)</w:t>
      </w:r>
    </w:p>
    <w:p w14:paraId="7549203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-4559 m³ consumed of 1729 m³ quota (-263.7%%)</w:t>
      </w:r>
    </w:p>
    <w:p w14:paraId="7549203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-4546 m³ consumed of 1729 m³ quota (-262.9%%)</w:t>
      </w:r>
    </w:p>
    <w:p w14:paraId="7549203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-4481 m³ consumed of 1729 m³ quota (-259.2%%)</w:t>
      </w:r>
    </w:p>
    <w:p w14:paraId="7549203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-4409 m³ consumed of 1729 m³ quota (-255.0%%)</w:t>
      </w:r>
    </w:p>
    <w:p w14:paraId="7549203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-4362 m³ consumed of 1729 m³ quota (-252.3%%)</w:t>
      </w:r>
    </w:p>
    <w:p w14:paraId="7549204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-4320 m³ consumed of 1729 m³ quota (-249.8%%)</w:t>
      </w:r>
    </w:p>
    <w:p w14:paraId="7549204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-4239 m³ consumed of 1729 m³ quota (-245.2%%)</w:t>
      </w:r>
    </w:p>
    <w:p w14:paraId="7549204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-4200 m³ consumed of 1729 m³ quota (-242.9%%)</w:t>
      </w:r>
    </w:p>
    <w:p w14:paraId="7549204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-4149 m³ consumed of 1729 m³ quota (-240.0%%)</w:t>
      </w:r>
    </w:p>
    <w:p w14:paraId="75492044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-4108 m³ consumed of 1729 m³ quota (-237.6%%)</w:t>
      </w:r>
    </w:p>
    <w:p w14:paraId="7549204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-4060 m³ consumed of 1729 m³ quota (-234.8%%)</w:t>
      </w:r>
    </w:p>
    <w:p w14:paraId="7549204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-3971 m³ consumed of 1729 m³ quota (-229.7%%)</w:t>
      </w:r>
    </w:p>
    <w:p w14:paraId="7549204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-3924 m³ consumed of 1729 m³ quota (-226.9%%)</w:t>
      </w:r>
    </w:p>
    <w:p w14:paraId="7549204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-3899 m³ consumed of 1729 m³ quota (-225.5%%)</w:t>
      </w:r>
    </w:p>
    <w:p w14:paraId="7549204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-3799 m³ consumed of 1729 m³ quota (-219.7%%)</w:t>
      </w:r>
    </w:p>
    <w:p w14:paraId="7549204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-3764 m³ consumed of 1729 m³ quota (-217.7%%)</w:t>
      </w:r>
    </w:p>
    <w:p w14:paraId="7549204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-3746 m³ consumed of 1729 m³ quota (-216.7%%)</w:t>
      </w:r>
    </w:p>
    <w:p w14:paraId="7549204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-3717 m³ consumed of 1729 m³ quota (-215.0%%)</w:t>
      </w:r>
    </w:p>
    <w:p w14:paraId="7549204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-3691 m³ consumed of 1729 m³ quota (-213.5%%)</w:t>
      </w:r>
    </w:p>
    <w:p w14:paraId="7549204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-3602 m³ consumed of 1729 m³ quota (-208.3%%)</w:t>
      </w:r>
    </w:p>
    <w:p w14:paraId="7549204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-3573 m³ consumed of 1729 m³ quota (-206.7%%)</w:t>
      </w:r>
    </w:p>
    <w:p w14:paraId="7549205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-3560 m³ consumed of 1729 m³ quota (-205.9%%)</w:t>
      </w:r>
    </w:p>
    <w:p w14:paraId="7549205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-3559 m³ consumed of 1729 m³ quota (-205.9%%)</w:t>
      </w:r>
    </w:p>
    <w:p w14:paraId="7549205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-3549 m³ consumed of 1729 m³ quota (-205.3%%)</w:t>
      </w:r>
    </w:p>
    <w:p w14:paraId="7549205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-3536 m³ consumed of 1729 m³ quota (-204.5%%)</w:t>
      </w:r>
    </w:p>
    <w:p w14:paraId="7549205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-3530 m³ consumed of 1729 m³ quota (-204.1%%)</w:t>
      </w:r>
    </w:p>
    <w:p w14:paraId="7549205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-3523 m³ consumed of 1729 m³ quota (-203.7%%)</w:t>
      </w:r>
    </w:p>
    <w:p w14:paraId="7549205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-3520 m³ consumed of 1729 m³ quota (-203.6%%)</w:t>
      </w:r>
    </w:p>
    <w:p w14:paraId="7549205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-3520 m³ consumed of 1729 m³ quota (-203.6%%)</w:t>
      </w:r>
    </w:p>
    <w:p w14:paraId="7549205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-3505 m³ consumed of 1729 m³ quota (-202.7%%)</w:t>
      </w:r>
    </w:p>
    <w:p w14:paraId="7549205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-3487 m³ consumed of 1729 m³ quota (-201.7%%)</w:t>
      </w:r>
    </w:p>
    <w:p w14:paraId="7549205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-3483 m³ consumed of 1729 m³ quota (-201.4%%)</w:t>
      </w:r>
    </w:p>
    <w:p w14:paraId="7549205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-3476 m³ consumed of 1729 m³ quota (-201.0%%)</w:t>
      </w:r>
    </w:p>
    <w:p w14:paraId="7549205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-3474 m³ consumed of 1729 m³ quota (-201.0%%)</w:t>
      </w:r>
    </w:p>
    <w:p w14:paraId="7549205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-3474 m³ consumed of 1729 m³ quota (-200.9%%)</w:t>
      </w:r>
    </w:p>
    <w:p w14:paraId="7549205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-3472 m³ consumed of 1729 m³ quota (-200.8%%)</w:t>
      </w:r>
    </w:p>
    <w:p w14:paraId="7549205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-3471 m³ consumed of 1729 m³ quota (-200.8%%)</w:t>
      </w:r>
    </w:p>
    <w:p w14:paraId="75492060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-3469 m³ consumed of 1729 m³ quota (-200.6%%)</w:t>
      </w:r>
    </w:p>
    <w:p w14:paraId="7549206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-3454 m³ consumed of 1729 m³ quota (-199.8%%)</w:t>
      </w:r>
    </w:p>
    <w:p w14:paraId="7549206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-3444 m³ consumed of 1729 m³ quota (-199.2%%)</w:t>
      </w:r>
    </w:p>
    <w:p w14:paraId="7549206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-3440 m³ consumed of 1729 m³ quota (-199.0%%)</w:t>
      </w:r>
    </w:p>
    <w:p w14:paraId="7549206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-3440 m³ consumed of 1729 m³ quota (-199.0%%)</w:t>
      </w:r>
    </w:p>
    <w:p w14:paraId="7549206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-3430 m³ consumed of 1729 m³ quota (-198.4%%)</w:t>
      </w:r>
    </w:p>
    <w:p w14:paraId="7549206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-3408 m³ consumed of 1729 m³ quota (-197.1%%)</w:t>
      </w:r>
    </w:p>
    <w:p w14:paraId="7549206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-3404 m³ consumed of 1729 m³ quota (-196.9%%)</w:t>
      </w:r>
    </w:p>
    <w:p w14:paraId="7549206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-3397 m³ consumed of 1729 m³ quota (-196.5%%)</w:t>
      </w:r>
    </w:p>
    <w:p w14:paraId="7549206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-3392 m³ consumed of 1729 m³ quota (-196.2%%)</w:t>
      </w:r>
    </w:p>
    <w:p w14:paraId="7549206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-3378 m³ consumed of 1729 m³ quota (-195.4%%)</w:t>
      </w:r>
    </w:p>
    <w:p w14:paraId="7549206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-3354 m³ consumed of 1729 m³ quota (-194.0%%)</w:t>
      </w:r>
    </w:p>
    <w:p w14:paraId="7549206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-3321 m³ consumed of 1729 m³ quota (-192.1%%)</w:t>
      </w:r>
    </w:p>
    <w:p w14:paraId="7549206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-3311 m³ consumed of 1729 m³ quota (-191.5%%)</w:t>
      </w:r>
    </w:p>
    <w:p w14:paraId="7549206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-3188 m³ consumed of 1729 m³ quota (-184.4%%)</w:t>
      </w:r>
    </w:p>
    <w:p w14:paraId="7549206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-3048 m³ consumed of 1729 m³ quota (-176.3%%)</w:t>
      </w:r>
    </w:p>
    <w:p w14:paraId="7549207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-3026 m³ consumed of 1729 m³ quota (-175.0%%)</w:t>
      </w:r>
    </w:p>
    <w:p w14:paraId="7549207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-3001 m³ consumed of 1729 m³ quota (-173.6%%)</w:t>
      </w:r>
    </w:p>
    <w:p w14:paraId="7549207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-2965 m³ consumed of 1729 m³ quota (-171.5%%)</w:t>
      </w:r>
    </w:p>
    <w:p w14:paraId="7549207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-2885 m³ consumed of 1729 m³ quota (-166.8%%)</w:t>
      </w:r>
    </w:p>
    <w:p w14:paraId="7549207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-2829 m³ consumed of 1729 m³ quota (-163.6%%)</w:t>
      </w:r>
    </w:p>
    <w:p w14:paraId="7549207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-2791 m³ consumed of 1729 m³ quota (-161.4%%)</w:t>
      </w:r>
    </w:p>
    <w:p w14:paraId="7549207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-2787 m³ consumed of 1729 m³ quota (-161.2%%)</w:t>
      </w:r>
    </w:p>
    <w:p w14:paraId="7549207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-2707 m³ consumed of 1729 m³ quota (-156.6%%)</w:t>
      </w:r>
    </w:p>
    <w:p w14:paraId="7549207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-2701 m³ consumed of 1729 m³ quota (-156.2%%)</w:t>
      </w:r>
    </w:p>
    <w:p w14:paraId="7549207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-2615 m³ consumed of 1729 m³ quota (-151.3%%)</w:t>
      </w:r>
    </w:p>
    <w:p w14:paraId="7549207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-2446 m³ consumed of 1729 m³ quota (-141.5%%)</w:t>
      </w:r>
    </w:p>
    <w:p w14:paraId="7549207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-2303 m³ consumed of 1729 m³ quota (-133.2%%)</w:t>
      </w:r>
    </w:p>
    <w:p w14:paraId="7549207C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-2119 m³ consumed of 1729 m³ quota (-122.6%%)</w:t>
      </w:r>
    </w:p>
    <w:p w14:paraId="7549207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-2003 m³ consumed of 1729 m³ quota (-115.8%%)</w:t>
      </w:r>
    </w:p>
    <w:p w14:paraId="7549207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-1995 m³ consumed of 1729 m³ quota (-115.4%%)</w:t>
      </w:r>
    </w:p>
    <w:p w14:paraId="7549207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-1929 m³ consumed of 1729 m³ quota (-111.5%%)</w:t>
      </w:r>
    </w:p>
    <w:p w14:paraId="7549208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-1913 m³ consumed of 1729 m³ quota (-110.6%%)</w:t>
      </w:r>
    </w:p>
    <w:p w14:paraId="7549208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-1844 m³ consumed of 1729 m³ quota (-106.7%%)</w:t>
      </w:r>
    </w:p>
    <w:p w14:paraId="7549208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-1780 m³ consumed of 1729 m³ quota (-103.0%%)</w:t>
      </w:r>
    </w:p>
    <w:p w14:paraId="7549208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-1763 m³ consumed of 1729 m³ quota (-102.0%%)</w:t>
      </w:r>
    </w:p>
    <w:p w14:paraId="7549208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-1741 m³ consumed of 1729 m³ quota (-100.7%%)</w:t>
      </w:r>
    </w:p>
    <w:p w14:paraId="7549208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-1734 m³ consumed of 1729 m³ quota (-100.3%%)</w:t>
      </w:r>
    </w:p>
    <w:p w14:paraId="7549208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-1724 m³ consumed of 1729 m³ quota (-99.7%%)</w:t>
      </w:r>
    </w:p>
    <w:p w14:paraId="7549208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-1662 m³ consumed of 1729 m³ quota (-96.1%%)</w:t>
      </w:r>
    </w:p>
    <w:p w14:paraId="75492088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-1643 m³ consumed of 1729 m³ quota (-95.0%%)</w:t>
      </w:r>
    </w:p>
    <w:p w14:paraId="7549208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-1608 m³ consumed of 1729 m³ quota (-93.0%%)</w:t>
      </w:r>
    </w:p>
    <w:p w14:paraId="7549208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-1587 m³ consumed of 1729 m³ quota (-91.8%%)</w:t>
      </w:r>
    </w:p>
    <w:p w14:paraId="7549208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-1560 m³ consumed of 1729 m³ quota (-90.2%%)</w:t>
      </w:r>
    </w:p>
    <w:p w14:paraId="7549208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-1554 m³ consumed of 1729 m³ quota (-89.9%%)</w:t>
      </w:r>
    </w:p>
    <w:p w14:paraId="7549208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-1494 m³ consumed of 1729 m³ quota (-86.4%%)</w:t>
      </w:r>
    </w:p>
    <w:p w14:paraId="7549208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-1442 m³ consumed of 1729 m³ quota (-83.4%%)</w:t>
      </w:r>
    </w:p>
    <w:p w14:paraId="7549208F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-1415 m³ consumed of 1729 m³ quota (-81.8%%)</w:t>
      </w:r>
    </w:p>
    <w:p w14:paraId="75492090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-1358 m³ consumed of 1729 m³ quota (-78.5%%)</w:t>
      </w:r>
    </w:p>
    <w:p w14:paraId="75492091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-1312 m³ consumed of 1729 m³ quota (-75.9%%)</w:t>
      </w:r>
    </w:p>
    <w:p w14:paraId="75492092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-1258 m³ consumed of 1729 m³ quota (-72.8%%)</w:t>
      </w:r>
    </w:p>
    <w:p w14:paraId="75492093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-1015 m³ consumed of 1729 m³ quota (-58.7%%)</w:t>
      </w:r>
    </w:p>
    <w:p w14:paraId="75492094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-944 m³ consumed of 1729 m³ quota (-54.6%%)</w:t>
      </w:r>
    </w:p>
    <w:p w14:paraId="75492095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-683 m³ consumed of 1729 m³ quota (-39.5%%)</w:t>
      </w:r>
    </w:p>
    <w:p w14:paraId="75492096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-303 m³ consumed of 1729 m³ quota (-17.5%%)</w:t>
      </w:r>
    </w:p>
    <w:p w14:paraId="75492097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101 m³ consumed of 1729 m³ quota (5.9%%)</w:t>
      </w:r>
    </w:p>
    <w:p w14:paraId="75492098" w14:textId="77777777" w:rsidR="006854B0" w:rsidRDefault="00E23AED">
      <w:pPr>
        <w:pStyle w:val="BodyText"/>
      </w:pPr>
      <w:r>
        <w:rPr>
          <w:b/>
          <w:bCs/>
        </w:rPr>
        <w:lastRenderedPageBreak/>
        <w:t>As of 2026-02-02</w:t>
      </w:r>
      <w:r>
        <w:t>: 109 m³ consumed of 1729 m³ quota (6.3%%)</w:t>
      </w:r>
    </w:p>
    <w:p w14:paraId="75492099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130 m³ consumed of 1729 m³ quota (7.5%%)</w:t>
      </w:r>
    </w:p>
    <w:p w14:paraId="7549209A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199 m³ consumed of 1729 m³ quota (11.5%%)</w:t>
      </w:r>
    </w:p>
    <w:p w14:paraId="7549209B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303 m³ consumed of 1729 m³ quota (17.5%%)</w:t>
      </w:r>
    </w:p>
    <w:p w14:paraId="7549209C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445 m³ consumed of 1729 m³ quota (25.7%%)</w:t>
      </w:r>
    </w:p>
    <w:p w14:paraId="7549209D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521 m³ consumed of 1729 m³ quota (30.2%%)</w:t>
      </w:r>
    </w:p>
    <w:p w14:paraId="7549209E" w14:textId="77777777" w:rsidR="006854B0" w:rsidRDefault="00E23AED">
      <w:pPr>
        <w:pStyle w:val="BodyText"/>
      </w:pPr>
      <w:r>
        <w:rPr>
          <w:b/>
          <w:bCs/>
        </w:rPr>
        <w:t>As of 2026-02-02</w:t>
      </w:r>
      <w:r>
        <w:t>: 987 m³ consumed of 1729 m³ quota (57.1%%)</w:t>
      </w:r>
    </w:p>
    <w:p w14:paraId="7549209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15509 m³ for 179 days (86.5 m³/day budget)</w:t>
      </w:r>
    </w:p>
    <w:p w14:paraId="754920A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15437 m³ for 179 days (86.1 m³/day budget)</w:t>
      </w:r>
    </w:p>
    <w:p w14:paraId="754920A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15325 m³ for 179 days (85.5 m³/day budget)</w:t>
      </w:r>
    </w:p>
    <w:p w14:paraId="754920A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15291 m³ for 179 days (85.3 m³/day budget)</w:t>
      </w:r>
    </w:p>
    <w:p w14:paraId="754920A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15243 m³ for 179 days (85.0 m³/day budget)</w:t>
      </w:r>
    </w:p>
    <w:p w14:paraId="754920A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15231 m³ for 179 days (84.9 m³/day budget)</w:t>
      </w:r>
    </w:p>
    <w:p w14:paraId="754920A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15214 m³ for 179 days (84.8 m³/day budget)</w:t>
      </w:r>
    </w:p>
    <w:p w14:paraId="754920A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15174 m³ for 179 days (84.6 m³/day budget)</w:t>
      </w:r>
    </w:p>
    <w:p w14:paraId="754920A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15148 m³ for 179 days (84.5 m³/day budget)</w:t>
      </w:r>
    </w:p>
    <w:p w14:paraId="754920A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15122 m³ for 179 days (84.3 m³/day budget)</w:t>
      </w:r>
    </w:p>
    <w:p w14:paraId="754920A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15111 m³ for 179 days (84.3 m³/day budget)</w:t>
      </w:r>
    </w:p>
    <w:p w14:paraId="754920A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15070 m³ for 179 days (84.0 m³/day budget)</w:t>
      </w:r>
    </w:p>
    <w:p w14:paraId="754920A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15030 m³ for 179 days (83.8 m³/day budget)</w:t>
      </w:r>
    </w:p>
    <w:p w14:paraId="754920A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14997 m³ for 179 days (83.6 m³/day budget)</w:t>
      </w:r>
    </w:p>
    <w:p w14:paraId="754920A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14895 m³ for 179 days (83.1 m³/day budget)</w:t>
      </w:r>
    </w:p>
    <w:p w14:paraId="754920A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14881 m³ for 179 days (83.0 m³/day budget)</w:t>
      </w:r>
    </w:p>
    <w:p w14:paraId="754920A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14734 m³ for 179 days (82.2 m³/day budget)</w:t>
      </w:r>
    </w:p>
    <w:p w14:paraId="754920B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14629 m³ for 179 days (81.6 m³/day budget)</w:t>
      </w:r>
    </w:p>
    <w:p w14:paraId="754920B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14573 m³ for 179 days (81.3 m³/day budget)</w:t>
      </w:r>
    </w:p>
    <w:p w14:paraId="754920B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14485 m³ for 179 days (80.8 m³/day budget)</w:t>
      </w:r>
    </w:p>
    <w:p w14:paraId="754920B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14422 m³ for 179 days (80.4 m³/day budget)</w:t>
      </w:r>
    </w:p>
    <w:p w14:paraId="754920B4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14411 m³ for 179 days (80.4 m³/day budget)</w:t>
      </w:r>
    </w:p>
    <w:p w14:paraId="754920B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14363 m³ for 179 days (80.1 m³/day budget)</w:t>
      </w:r>
    </w:p>
    <w:p w14:paraId="754920B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14281 m³ for 179 days (79.6 m³/day budget)</w:t>
      </w:r>
    </w:p>
    <w:p w14:paraId="754920B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14260 m³ for 179 days (79.5 m³/day budget)</w:t>
      </w:r>
    </w:p>
    <w:p w14:paraId="754920B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14226 m³ for 179 days (79.3 m³/day budget)</w:t>
      </w:r>
    </w:p>
    <w:p w14:paraId="754920B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14216 m³ for 179 days (79.3 m³/day budget)</w:t>
      </w:r>
    </w:p>
    <w:p w14:paraId="754920B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14207 m³ for 179 days (79.2 m³/day budget)</w:t>
      </w:r>
    </w:p>
    <w:p w14:paraId="754920B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14182 m³ for 179 days (79.1 m³/day budget)</w:t>
      </w:r>
    </w:p>
    <w:p w14:paraId="754920B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14173 m³ for 179 days (79.0 m³/day budget)</w:t>
      </w:r>
    </w:p>
    <w:p w14:paraId="754920B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14113 m³ for 179 days (78.7 m³/day budget)</w:t>
      </w:r>
    </w:p>
    <w:p w14:paraId="754920B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14091 m³ for 179 days (78.6 m³/day budget)</w:t>
      </w:r>
    </w:p>
    <w:p w14:paraId="754920B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14043 m³ for 179 days (78.3 m³/day budget)</w:t>
      </w:r>
    </w:p>
    <w:p w14:paraId="754920C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13996 m³ for 179 days (78.0 m³/day budget)</w:t>
      </w:r>
    </w:p>
    <w:p w14:paraId="754920C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13987 m³ for 179 days (78.0 m³/day budget)</w:t>
      </w:r>
    </w:p>
    <w:p w14:paraId="754920C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13962 m³ for 179 days (77.9 m³/day budget)</w:t>
      </w:r>
    </w:p>
    <w:p w14:paraId="754920C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13901 m³ for 179 days (77.5 m³/day budget)</w:t>
      </w:r>
    </w:p>
    <w:p w14:paraId="754920C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13836 m³ for 179 days (77.1 m³/day budget)</w:t>
      </w:r>
    </w:p>
    <w:p w14:paraId="754920C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13759 m³ for 179 days (76.7 m³/day budget)</w:t>
      </w:r>
    </w:p>
    <w:p w14:paraId="754920C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13723 m³ for 179 days (76.5 m³/day budget)</w:t>
      </w:r>
    </w:p>
    <w:p w14:paraId="754920C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13715 m³ for 179 days (76.5 m³/day budget)</w:t>
      </w:r>
    </w:p>
    <w:p w14:paraId="754920C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13674 m³ for 179 days (76.2 m³/day budget)</w:t>
      </w:r>
    </w:p>
    <w:p w14:paraId="754920C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13658 m³ for 179 days (76.2 m³/day budget)</w:t>
      </w:r>
    </w:p>
    <w:p w14:paraId="754920C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13609 m³ for 179 days (75.9 m³/day budget)</w:t>
      </w:r>
    </w:p>
    <w:p w14:paraId="754920C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13513 m³ for 179 days (75.3 m³/day budget)</w:t>
      </w:r>
    </w:p>
    <w:p w14:paraId="754920C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13485 m³ for 179 days (75.2 m³/day budget)</w:t>
      </w:r>
    </w:p>
    <w:p w14:paraId="754920C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13485 m³ for 179 days (75.2 m³/day budget)</w:t>
      </w:r>
    </w:p>
    <w:p w14:paraId="754920C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13478 m³ for 179 days (75.2 m³/day budget)</w:t>
      </w:r>
    </w:p>
    <w:p w14:paraId="754920C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13470 m³ for 179 days (75.1 m³/day budget)</w:t>
      </w:r>
    </w:p>
    <w:p w14:paraId="754920D0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13390 m³ for 179 days (74.7 m³/day budget)</w:t>
      </w:r>
    </w:p>
    <w:p w14:paraId="754920D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13336 m³ for 179 days (74.4 m³/day budget)</w:t>
      </w:r>
    </w:p>
    <w:p w14:paraId="754920D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13199 m³ for 179 days (73.6 m³/day budget)</w:t>
      </w:r>
    </w:p>
    <w:p w14:paraId="754920D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13152 m³ for 179 days (73.3 m³/day budget)</w:t>
      </w:r>
    </w:p>
    <w:p w14:paraId="754920D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12930 m³ for 179 days (72.1 m³/day budget)</w:t>
      </w:r>
    </w:p>
    <w:p w14:paraId="754920D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12589 m³ for 179 days (70.2 m³/day budget)</w:t>
      </w:r>
    </w:p>
    <w:p w14:paraId="754920D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12399 m³ for 179 days (69.1 m³/day budget)</w:t>
      </w:r>
    </w:p>
    <w:p w14:paraId="754920D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12289 m³ for 179 days (68.5 m³/day budget)</w:t>
      </w:r>
    </w:p>
    <w:p w14:paraId="754920D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12159 m³ for 179 days (67.8 m³/day budget)</w:t>
      </w:r>
    </w:p>
    <w:p w14:paraId="754920D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12064 m³ for 179 days (67.3 m³/day budget)</w:t>
      </w:r>
    </w:p>
    <w:p w14:paraId="754920D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11845 m³ for 179 days (66.0 m³/day budget)</w:t>
      </w:r>
    </w:p>
    <w:p w14:paraId="754920D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11664 m³ for 179 days (65.0 m³/day budget)</w:t>
      </w:r>
    </w:p>
    <w:p w14:paraId="754920D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11628 m³ for 179 days (64.8 m³/day budget)</w:t>
      </w:r>
    </w:p>
    <w:p w14:paraId="754920D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11628 m³ for 179 days (64.8 m³/day budget)</w:t>
      </w:r>
    </w:p>
    <w:p w14:paraId="754920D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11598 m³ for 179 days (64.7 m³/day budget)</w:t>
      </w:r>
    </w:p>
    <w:p w14:paraId="754920D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11384 m³ for 179 days (63.5 m³/day budget)</w:t>
      </w:r>
    </w:p>
    <w:p w14:paraId="754920E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11351 m³ for 179 days (63.3 m³/day budget)</w:t>
      </w:r>
    </w:p>
    <w:p w14:paraId="754920E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11335 m³ for 179 days (63.2 m³/day budget)</w:t>
      </w:r>
    </w:p>
    <w:p w14:paraId="754920E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11153 m³ for 179 days (62.2 m³/day budget)</w:t>
      </w:r>
    </w:p>
    <w:p w14:paraId="754920E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11145 m³ for 179 days (62.1 m³/day budget)</w:t>
      </w:r>
    </w:p>
    <w:p w14:paraId="754920E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11134 m³ for 179 days (62.1 m³/day budget)</w:t>
      </w:r>
    </w:p>
    <w:p w14:paraId="754920E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11129 m³ for 179 days (62.1 m³/day budget)</w:t>
      </w:r>
    </w:p>
    <w:p w14:paraId="754920E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11117 m³ for 179 days (62.0 m³/day budget)</w:t>
      </w:r>
    </w:p>
    <w:p w14:paraId="754920E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11111 m³ for 179 days (62.0 m³/day budget)</w:t>
      </w:r>
    </w:p>
    <w:p w14:paraId="754920E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11097 m³ for 179 days (61.9 m³/day budget)</w:t>
      </w:r>
    </w:p>
    <w:p w14:paraId="754920E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11060 m³ for 179 days (61.7 m³/day budget)</w:t>
      </w:r>
    </w:p>
    <w:p w14:paraId="754920E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11046 m³ for 179 days (61.6 m³/day budget)</w:t>
      </w:r>
    </w:p>
    <w:p w14:paraId="754920E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11032 m³ for 179 days (61.5 m³/day budget)</w:t>
      </w:r>
    </w:p>
    <w:p w14:paraId="754920EC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11014 m³ for 179 days (61.4 m³/day budget)</w:t>
      </w:r>
    </w:p>
    <w:p w14:paraId="754920E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11002 m³ for 179 days (61.3 m³/day budget)</w:t>
      </w:r>
    </w:p>
    <w:p w14:paraId="754920E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10967 m³ for 179 days (61.1 m³/day budget)</w:t>
      </w:r>
    </w:p>
    <w:p w14:paraId="754920E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10924 m³ for 179 days (60.9 m³/day budget)</w:t>
      </w:r>
    </w:p>
    <w:p w14:paraId="754920F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10836 m³ for 179 days (60.4 m³/day budget)</w:t>
      </w:r>
    </w:p>
    <w:p w14:paraId="754920F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10670 m³ for 179 days (59.5 m³/day budget)</w:t>
      </w:r>
    </w:p>
    <w:p w14:paraId="754920F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10437 m³ for 179 days (58.2 m³/day budget)</w:t>
      </w:r>
    </w:p>
    <w:p w14:paraId="754920F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9926 m³ for 179 days (55.3 m³/day budget)</w:t>
      </w:r>
    </w:p>
    <w:p w14:paraId="754920F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9610 m³ for 179 days (53.6 m³/day budget)</w:t>
      </w:r>
    </w:p>
    <w:p w14:paraId="754920F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9145 m³ for 179 days (51.0 m³/day budget)</w:t>
      </w:r>
    </w:p>
    <w:p w14:paraId="754920F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9141 m³ for 179 days (51.0 m³/day budget)</w:t>
      </w:r>
    </w:p>
    <w:p w14:paraId="754920F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9134 m³ for 179 days (50.9 m³/day budget)</w:t>
      </w:r>
    </w:p>
    <w:p w14:paraId="754920F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9130 m³ for 179 days (50.9 m³/day budget)</w:t>
      </w:r>
    </w:p>
    <w:p w14:paraId="754920F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9124 m³ for 179 days (50.9 m³/day budget)</w:t>
      </w:r>
    </w:p>
    <w:p w14:paraId="754920F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9116 m³ for 179 days (50.8 m³/day budget)</w:t>
      </w:r>
    </w:p>
    <w:p w14:paraId="754920F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9114 m³ for 179 days (50.8 m³/day budget)</w:t>
      </w:r>
    </w:p>
    <w:p w14:paraId="754920F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9110 m³ for 179 days (50.8 m³/day budget)</w:t>
      </w:r>
    </w:p>
    <w:p w14:paraId="754920F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9105 m³ for 179 days (50.8 m³/day budget)</w:t>
      </w:r>
    </w:p>
    <w:p w14:paraId="754920F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9093 m³ for 179 days (50.7 m³/day budget)</w:t>
      </w:r>
    </w:p>
    <w:p w14:paraId="754920F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9090 m³ for 179 days (50.7 m³/day budget)</w:t>
      </w:r>
    </w:p>
    <w:p w14:paraId="7549210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9077 m³ for 179 days (50.6 m³/day budget)</w:t>
      </w:r>
    </w:p>
    <w:p w14:paraId="7549210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9070 m³ for 179 days (50.6 m³/day budget)</w:t>
      </w:r>
    </w:p>
    <w:p w14:paraId="7549210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9062 m³ for 179 days (50.5 m³/day budget)</w:t>
      </w:r>
    </w:p>
    <w:p w14:paraId="7549210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9055 m³ for 179 days (50.5 m³/day budget)</w:t>
      </w:r>
    </w:p>
    <w:p w14:paraId="7549210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9048 m³ for 179 days (50.5 m³/day budget)</w:t>
      </w:r>
    </w:p>
    <w:p w14:paraId="7549210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9039 m³ for 179 days (50.4 m³/day budget)</w:t>
      </w:r>
    </w:p>
    <w:p w14:paraId="7549210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9031 m³ for 179 days (50.4 m³/day budget)</w:t>
      </w:r>
    </w:p>
    <w:p w14:paraId="7549210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9024 m³ for 179 days (50.3 m³/day budget)</w:t>
      </w:r>
    </w:p>
    <w:p w14:paraId="75492108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9010 m³ for 179 days (50.2 m³/day budget)</w:t>
      </w:r>
    </w:p>
    <w:p w14:paraId="7549210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9004 m³ for 179 days (50.2 m³/day budget)</w:t>
      </w:r>
    </w:p>
    <w:p w14:paraId="7549210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8997 m³ for 179 days (50.2 m³/day budget)</w:t>
      </w:r>
    </w:p>
    <w:p w14:paraId="7549210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8990 m³ for 179 days (50.1 m³/day budget)</w:t>
      </w:r>
    </w:p>
    <w:p w14:paraId="7549210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8984 m³ for 179 days (50.1 m³/day budget)</w:t>
      </w:r>
    </w:p>
    <w:p w14:paraId="7549210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8980 m³ for 179 days (50.1 m³/day budget)</w:t>
      </w:r>
    </w:p>
    <w:p w14:paraId="7549210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8975 m³ for 179 days (50.0 m³/day budget)</w:t>
      </w:r>
    </w:p>
    <w:p w14:paraId="7549210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8969 m³ for 179 days (50.0 m³/day budget)</w:t>
      </w:r>
    </w:p>
    <w:p w14:paraId="7549211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8961 m³ for 179 days (50.0 m³/day budget)</w:t>
      </w:r>
    </w:p>
    <w:p w14:paraId="7549211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8954 m³ for 179 days (49.9 m³/day budget)</w:t>
      </w:r>
    </w:p>
    <w:p w14:paraId="7549211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8945 m³ for 179 days (49.9 m³/day budget)</w:t>
      </w:r>
    </w:p>
    <w:p w14:paraId="7549211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8937 m³ for 179 days (49.8 m³/day budget)</w:t>
      </w:r>
    </w:p>
    <w:p w14:paraId="7549211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8926 m³ for 179 days (49.8 m³/day budget)</w:t>
      </w:r>
    </w:p>
    <w:p w14:paraId="7549211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8920 m³ for 179 days (49.7 m³/day budget)</w:t>
      </w:r>
    </w:p>
    <w:p w14:paraId="7549211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8892 m³ for 179 days (49.6 m³/day budget)</w:t>
      </w:r>
    </w:p>
    <w:p w14:paraId="7549211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8834 m³ for 179 days (49.3 m³/day budget)</w:t>
      </w:r>
    </w:p>
    <w:p w14:paraId="7549211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8797 m³ for 179 days (49.1 m³/day budget)</w:t>
      </w:r>
    </w:p>
    <w:p w14:paraId="7549211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8787 m³ for 179 days (49.0 m³/day budget)</w:t>
      </w:r>
    </w:p>
    <w:p w14:paraId="7549211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8760 m³ for 179 days (48.8 m³/day budget)</w:t>
      </w:r>
    </w:p>
    <w:p w14:paraId="7549211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8703 m³ for 179 days (48.5 m³/day budget)</w:t>
      </w:r>
    </w:p>
    <w:p w14:paraId="7549211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8644 m³ for 179 days (48.2 m³/day budget)</w:t>
      </w:r>
    </w:p>
    <w:p w14:paraId="7549211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8610 m³ for 179 days (48.0 m³/day budget)</w:t>
      </w:r>
    </w:p>
    <w:p w14:paraId="7549211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8553 m³ for 179 days (47.7 m³/day budget)</w:t>
      </w:r>
    </w:p>
    <w:p w14:paraId="7549211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8487 m³ for 179 days (47.3 m³/day budget)</w:t>
      </w:r>
    </w:p>
    <w:p w14:paraId="7549212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8451 m³ for 179 days (47.1 m³/day budget)</w:t>
      </w:r>
    </w:p>
    <w:p w14:paraId="7549212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8408 m³ for 179 days (46.9 m³/day budget)</w:t>
      </w:r>
    </w:p>
    <w:p w14:paraId="7549212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8373 m³ for 179 days (46.7 m³/day budget)</w:t>
      </w:r>
    </w:p>
    <w:p w14:paraId="7549212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8241 m³ for 179 days (46.0 m³/day budget)</w:t>
      </w:r>
    </w:p>
    <w:p w14:paraId="75492124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8201 m³ for 179 days (45.7 m³/day budget)</w:t>
      </w:r>
    </w:p>
    <w:p w14:paraId="7549212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8136 m³ for 179 days (45.4 m³/day budget)</w:t>
      </w:r>
    </w:p>
    <w:p w14:paraId="7549212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8100 m³ for 179 days (45.2 m³/day budget)</w:t>
      </w:r>
    </w:p>
    <w:p w14:paraId="7549212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7954 m³ for 179 days (44.4 m³/day budget)</w:t>
      </w:r>
    </w:p>
    <w:p w14:paraId="7549212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7917 m³ for 179 days (44.1 m³/day budget)</w:t>
      </w:r>
    </w:p>
    <w:p w14:paraId="7549212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7898 m³ for 179 days (44.0 m³/day budget)</w:t>
      </w:r>
    </w:p>
    <w:p w14:paraId="7549212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7786 m³ for 179 days (43.4 m³/day budget)</w:t>
      </w:r>
    </w:p>
    <w:p w14:paraId="7549212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7733 m³ for 179 days (43.1 m³/day budget)</w:t>
      </w:r>
    </w:p>
    <w:p w14:paraId="7549212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7724 m³ for 179 days (43.1 m³/day budget)</w:t>
      </w:r>
    </w:p>
    <w:p w14:paraId="7549212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7643 m³ for 179 days (42.6 m³/day budget)</w:t>
      </w:r>
    </w:p>
    <w:p w14:paraId="7549212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7510 m³ for 179 days (41.9 m³/day budget)</w:t>
      </w:r>
    </w:p>
    <w:p w14:paraId="7549212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7426 m³ for 179 days (41.4 m³/day budget)</w:t>
      </w:r>
    </w:p>
    <w:p w14:paraId="7549213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7321 m³ for 179 days (40.8 m³/day budget)</w:t>
      </w:r>
    </w:p>
    <w:p w14:paraId="7549213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7184 m³ for 179 days (40.1 m³/day budget)</w:t>
      </w:r>
    </w:p>
    <w:p w14:paraId="7549213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7104 m³ for 179 days (39.6 m³/day budget)</w:t>
      </w:r>
    </w:p>
    <w:p w14:paraId="7549213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7057 m³ for 179 days (39.3 m³/day budget)</w:t>
      </w:r>
    </w:p>
    <w:p w14:paraId="7549213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6982 m³ for 179 days (38.9 m³/day budget)</w:t>
      </w:r>
    </w:p>
    <w:p w14:paraId="7549213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6948 m³ for 179 days (38.7 m³/day budget)</w:t>
      </w:r>
    </w:p>
    <w:p w14:paraId="7549213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6913 m³ for 179 days (38.5 m³/day budget)</w:t>
      </w:r>
    </w:p>
    <w:p w14:paraId="7549213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6903 m³ for 179 days (38.5 m³/day budget)</w:t>
      </w:r>
    </w:p>
    <w:p w14:paraId="7549213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6899 m³ for 179 days (38.5 m³/day budget)</w:t>
      </w:r>
    </w:p>
    <w:p w14:paraId="7549213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6892 m³ for 179 days (38.4 m³/day budget)</w:t>
      </w:r>
    </w:p>
    <w:p w14:paraId="7549213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6865 m³ for 179 days (38.3 m³/day budget)</w:t>
      </w:r>
    </w:p>
    <w:p w14:paraId="7549213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6855 m³ for 179 days (38.2 m³/day budget)</w:t>
      </w:r>
    </w:p>
    <w:p w14:paraId="7549213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6845 m³ for 179 days (38.2 m³/day budget)</w:t>
      </w:r>
    </w:p>
    <w:p w14:paraId="7549213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6839 m³ for 179 days (38.1 m³/day budget)</w:t>
      </w:r>
    </w:p>
    <w:p w14:paraId="7549213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6835 m³ for 179 days (38.1 m³/day budget)</w:t>
      </w:r>
    </w:p>
    <w:p w14:paraId="7549213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6832 m³ for 179 days (38.1 m³/day budget)</w:t>
      </w:r>
    </w:p>
    <w:p w14:paraId="75492140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6828 m³ for 179 days (38.1 m³/day budget)</w:t>
      </w:r>
    </w:p>
    <w:p w14:paraId="7549214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6828 m³ for 179 days (38.1 m³/day budget)</w:t>
      </w:r>
    </w:p>
    <w:p w14:paraId="7549214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6826 m³ for 179 days (38.1 m³/day budget)</w:t>
      </w:r>
    </w:p>
    <w:p w14:paraId="7549214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6824 m³ for 179 days (38.1 m³/day budget)</w:t>
      </w:r>
    </w:p>
    <w:p w14:paraId="7549214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6823 m³ for 179 days (38.0 m³/day budget)</w:t>
      </w:r>
    </w:p>
    <w:p w14:paraId="7549214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6822 m³ for 179 days (38.0 m³/day budget)</w:t>
      </w:r>
    </w:p>
    <w:p w14:paraId="7549214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6818 m³ for 179 days (38.0 m³/day budget)</w:t>
      </w:r>
    </w:p>
    <w:p w14:paraId="7549214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6816 m³ for 179 days (38.0 m³/day budget)</w:t>
      </w:r>
    </w:p>
    <w:p w14:paraId="7549214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6813 m³ for 179 days (38.0 m³/day budget)</w:t>
      </w:r>
    </w:p>
    <w:p w14:paraId="7549214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6810 m³ for 179 days (38.0 m³/day budget)</w:t>
      </w:r>
    </w:p>
    <w:p w14:paraId="7549214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6809 m³ for 179 days (38.0 m³/day budget)</w:t>
      </w:r>
    </w:p>
    <w:p w14:paraId="7549214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6805 m³ for 179 days (37.9 m³/day budget)</w:t>
      </w:r>
    </w:p>
    <w:p w14:paraId="7549214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6804 m³ for 179 days (37.9 m³/day budget)</w:t>
      </w:r>
    </w:p>
    <w:p w14:paraId="7549214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6802 m³ for 179 days (37.9 m³/day budget)</w:t>
      </w:r>
    </w:p>
    <w:p w14:paraId="7549214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6800 m³ for 179 days (37.9 m³/day budget)</w:t>
      </w:r>
    </w:p>
    <w:p w14:paraId="7549214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6799 m³ for 179 days (37.9 m³/day budget)</w:t>
      </w:r>
    </w:p>
    <w:p w14:paraId="7549215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6798 m³ for 179 days (37.9 m³/day budget)</w:t>
      </w:r>
    </w:p>
    <w:p w14:paraId="7549215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6796 m³ for 179 days (37.9 m³/day budget)</w:t>
      </w:r>
    </w:p>
    <w:p w14:paraId="7549215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6794 m³ for 179 days (37.9 m³/day budget)</w:t>
      </w:r>
    </w:p>
    <w:p w14:paraId="7549215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6792 m³ for 179 days (37.9 m³/day budget)</w:t>
      </w:r>
    </w:p>
    <w:p w14:paraId="7549215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6790 m³ for 179 days (37.9 m³/day budget)</w:t>
      </w:r>
    </w:p>
    <w:p w14:paraId="7549215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6787 m³ for 179 days (37.8 m³/day budget)</w:t>
      </w:r>
    </w:p>
    <w:p w14:paraId="7549215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6786 m³ for 179 days (37.8 m³/day budget)</w:t>
      </w:r>
    </w:p>
    <w:p w14:paraId="7549215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6782 m³ for 179 days (37.8 m³/day budget)</w:t>
      </w:r>
    </w:p>
    <w:p w14:paraId="7549215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6779 m³ for 179 days (37.8 m³/day budget)</w:t>
      </w:r>
    </w:p>
    <w:p w14:paraId="7549215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6777 m³ for 179 days (37.8 m³/day budget)</w:t>
      </w:r>
    </w:p>
    <w:p w14:paraId="7549215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6775 m³ for 179 days (37.8 m³/day budget)</w:t>
      </w:r>
    </w:p>
    <w:p w14:paraId="7549215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6773 m³ for 179 days (37.8 m³/day budget)</w:t>
      </w:r>
    </w:p>
    <w:p w14:paraId="7549215C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6770 m³ for 179 days (37.7 m³/day budget)</w:t>
      </w:r>
    </w:p>
    <w:p w14:paraId="7549215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6768 m³ for 179 days (37.7 m³/day budget)</w:t>
      </w:r>
    </w:p>
    <w:p w14:paraId="7549215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6765 m³ for 179 days (37.7 m³/day budget)</w:t>
      </w:r>
    </w:p>
    <w:p w14:paraId="7549215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6763 m³ for 179 days (37.7 m³/day budget)</w:t>
      </w:r>
    </w:p>
    <w:p w14:paraId="7549216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6760 m³ for 179 days (37.7 m³/day budget)</w:t>
      </w:r>
    </w:p>
    <w:p w14:paraId="7549216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6757 m³ for 179 days (37.7 m³/day budget)</w:t>
      </w:r>
    </w:p>
    <w:p w14:paraId="7549216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6749 m³ for 179 days (37.6 m³/day budget)</w:t>
      </w:r>
    </w:p>
    <w:p w14:paraId="7549216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6748 m³ for 179 days (37.6 m³/day budget)</w:t>
      </w:r>
    </w:p>
    <w:p w14:paraId="7549216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6744 m³ for 179 days (37.6 m³/day budget)</w:t>
      </w:r>
    </w:p>
    <w:p w14:paraId="7549216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6741 m³ for 179 days (37.6 m³/day budget)</w:t>
      </w:r>
    </w:p>
    <w:p w14:paraId="7549216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6739 m³ for 179 days (37.6 m³/day budget)</w:t>
      </w:r>
    </w:p>
    <w:p w14:paraId="7549216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6726 m³ for 179 days (37.5 m³/day budget)</w:t>
      </w:r>
    </w:p>
    <w:p w14:paraId="7549216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6723 m³ for 179 days (37.5 m³/day budget)</w:t>
      </w:r>
    </w:p>
    <w:p w14:paraId="7549216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6719 m³ for 179 days (37.5 m³/day budget)</w:t>
      </w:r>
    </w:p>
    <w:p w14:paraId="7549216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6715 m³ for 179 days (37.4 m³/day budget)</w:t>
      </w:r>
    </w:p>
    <w:p w14:paraId="7549216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6705 m³ for 179 days (37.4 m³/day budget)</w:t>
      </w:r>
    </w:p>
    <w:p w14:paraId="7549216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6702 m³ for 179 days (37.4 m³/day budget)</w:t>
      </w:r>
    </w:p>
    <w:p w14:paraId="7549216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6693 m³ for 179 days (37.3 m³/day budget)</w:t>
      </w:r>
    </w:p>
    <w:p w14:paraId="7549216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6689 m³ for 179 days (37.3 m³/day budget)</w:t>
      </w:r>
    </w:p>
    <w:p w14:paraId="7549216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6680 m³ for 179 days (37.2 m³/day budget)</w:t>
      </w:r>
    </w:p>
    <w:p w14:paraId="7549217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6660 m³ for 179 days (37.1 m³/day budget)</w:t>
      </w:r>
    </w:p>
    <w:p w14:paraId="7549217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6645 m³ for 179 days (37.1 m³/day budget)</w:t>
      </w:r>
    </w:p>
    <w:p w14:paraId="7549217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6629 m³ for 179 days (37.0 m³/day budget)</w:t>
      </w:r>
    </w:p>
    <w:p w14:paraId="7549217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6623 m³ for 179 days (36.9 m³/day budget)</w:t>
      </w:r>
    </w:p>
    <w:p w14:paraId="7549217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6617 m³ for 179 days (36.9 m³/day budget)</w:t>
      </w:r>
    </w:p>
    <w:p w14:paraId="7549217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6609 m³ for 179 days (36.9 m³/day budget)</w:t>
      </w:r>
    </w:p>
    <w:p w14:paraId="7549217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6603 m³ for 179 days (36.8 m³/day budget)</w:t>
      </w:r>
    </w:p>
    <w:p w14:paraId="7549217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6595 m³ for 179 days (36.8 m³/day budget)</w:t>
      </w:r>
    </w:p>
    <w:p w14:paraId="75492178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6586 m³ for 179 days (36.7 m³/day budget)</w:t>
      </w:r>
    </w:p>
    <w:p w14:paraId="7549217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6564 m³ for 179 days (36.6 m³/day budget)</w:t>
      </w:r>
    </w:p>
    <w:p w14:paraId="7549217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6548 m³ for 179 days (36.5 m³/day budget)</w:t>
      </w:r>
    </w:p>
    <w:p w14:paraId="7549217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6538 m³ for 179 days (36.5 m³/day budget)</w:t>
      </w:r>
    </w:p>
    <w:p w14:paraId="7549217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6530 m³ for 179 days (36.4 m³/day budget)</w:t>
      </w:r>
    </w:p>
    <w:p w14:paraId="7549217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6523 m³ for 179 days (36.4 m³/day budget)</w:t>
      </w:r>
    </w:p>
    <w:p w14:paraId="7549217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6497 m³ for 179 days (36.2 m³/day budget)</w:t>
      </w:r>
    </w:p>
    <w:p w14:paraId="7549217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6464 m³ for 179 days (36.0 m³/day budget)</w:t>
      </w:r>
    </w:p>
    <w:p w14:paraId="7549218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6444 m³ for 179 days (35.9 m³/day budget)</w:t>
      </w:r>
    </w:p>
    <w:p w14:paraId="7549218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6432 m³ for 179 days (35.9 m³/day budget)</w:t>
      </w:r>
    </w:p>
    <w:p w14:paraId="7549218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6365 m³ for 179 days (35.5 m³/day budget)</w:t>
      </w:r>
    </w:p>
    <w:p w14:paraId="7549218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6288 m³ for 179 days (35.1 m³/day budget)</w:t>
      </w:r>
    </w:p>
    <w:p w14:paraId="7549218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6275 m³ for 179 days (35.0 m³/day budget)</w:t>
      </w:r>
    </w:p>
    <w:p w14:paraId="7549218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6210 m³ for 179 days (34.6 m³/day budget)</w:t>
      </w:r>
    </w:p>
    <w:p w14:paraId="7549218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6138 m³ for 179 days (34.2 m³/day budget)</w:t>
      </w:r>
    </w:p>
    <w:p w14:paraId="7549218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6091 m³ for 179 days (34.0 m³/day budget)</w:t>
      </w:r>
    </w:p>
    <w:p w14:paraId="7549218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6049 m³ for 179 days (33.7 m³/day budget)</w:t>
      </w:r>
    </w:p>
    <w:p w14:paraId="7549218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5968 m³ for 179 days (33.3 m³/day budget)</w:t>
      </w:r>
    </w:p>
    <w:p w14:paraId="7549218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5929 m³ for 179 days (33.1 m³/day budget)</w:t>
      </w:r>
    </w:p>
    <w:p w14:paraId="7549218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5878 m³ for 179 days (32.8 m³/day budget)</w:t>
      </w:r>
    </w:p>
    <w:p w14:paraId="7549218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5837 m³ for 179 days (32.5 m³/day budget)</w:t>
      </w:r>
    </w:p>
    <w:p w14:paraId="7549218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5789 m³ for 179 days (32.3 m³/day budget)</w:t>
      </w:r>
    </w:p>
    <w:p w14:paraId="7549218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5700 m³ for 179 days (31.8 m³/day budget)</w:t>
      </w:r>
    </w:p>
    <w:p w14:paraId="7549218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5653 m³ for 179 days (31.5 m³/day budget)</w:t>
      </w:r>
    </w:p>
    <w:p w14:paraId="7549219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5628 m³ for 179 days (31.4 m³/day budget)</w:t>
      </w:r>
    </w:p>
    <w:p w14:paraId="7549219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5528 m³ for 179 days (30.8 m³/day budget)</w:t>
      </w:r>
    </w:p>
    <w:p w14:paraId="7549219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5493 m³ for 179 days (30.6 m³/day budget)</w:t>
      </w:r>
    </w:p>
    <w:p w14:paraId="7549219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5475 m³ for 179 days (30.5 m³/day budget)</w:t>
      </w:r>
    </w:p>
    <w:p w14:paraId="75492194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5446 m³ for 179 days (30.4 m³/day budget)</w:t>
      </w:r>
    </w:p>
    <w:p w14:paraId="7549219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5420 m³ for 179 days (30.2 m³/day budget)</w:t>
      </w:r>
    </w:p>
    <w:p w14:paraId="7549219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5331 m³ for 179 days (29.7 m³/day budget)</w:t>
      </w:r>
    </w:p>
    <w:p w14:paraId="7549219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5302 m³ for 179 days (29.6 m³/day budget)</w:t>
      </w:r>
    </w:p>
    <w:p w14:paraId="7549219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5289 m³ for 179 days (29.5 m³/day budget)</w:t>
      </w:r>
    </w:p>
    <w:p w14:paraId="7549219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5288 m³ for 179 days (29.5 m³/day budget)</w:t>
      </w:r>
    </w:p>
    <w:p w14:paraId="7549219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5278 m³ for 179 days (29.4 m³/day budget)</w:t>
      </w:r>
    </w:p>
    <w:p w14:paraId="7549219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5265 m³ for 179 days (29.4 m³/day budget)</w:t>
      </w:r>
    </w:p>
    <w:p w14:paraId="7549219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5259 m³ for 179 days (29.3 m³/day budget)</w:t>
      </w:r>
    </w:p>
    <w:p w14:paraId="7549219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5252 m³ for 179 days (29.3 m³/day budget)</w:t>
      </w:r>
    </w:p>
    <w:p w14:paraId="7549219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5249 m³ for 179 days (29.3 m³/day budget)</w:t>
      </w:r>
    </w:p>
    <w:p w14:paraId="7549219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5249 m³ for 179 days (29.3 m³/day budget)</w:t>
      </w:r>
    </w:p>
    <w:p w14:paraId="754921A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5234 m³ for 179 days (29.2 m³/day budget)</w:t>
      </w:r>
    </w:p>
    <w:p w14:paraId="754921A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5216 m³ for 179 days (29.1 m³/day budget)</w:t>
      </w:r>
    </w:p>
    <w:p w14:paraId="754921A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5212 m³ for 179 days (29.1 m³/day budget)</w:t>
      </w:r>
    </w:p>
    <w:p w14:paraId="754921A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5205 m³ for 179 days (29.0 m³/day budget)</w:t>
      </w:r>
    </w:p>
    <w:p w14:paraId="754921A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5203 m³ for 179 days (29.0 m³/day budget)</w:t>
      </w:r>
    </w:p>
    <w:p w14:paraId="754921A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5203 m³ for 179 days (29.0 m³/day budget)</w:t>
      </w:r>
    </w:p>
    <w:p w14:paraId="754921A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5201 m³ for 179 days (29.0 m³/day budget)</w:t>
      </w:r>
    </w:p>
    <w:p w14:paraId="754921A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5200 m³ for 179 days (29.0 m³/day budget)</w:t>
      </w:r>
    </w:p>
    <w:p w14:paraId="754921A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5198 m³ for 179 days (29.0 m³/day budget)</w:t>
      </w:r>
    </w:p>
    <w:p w14:paraId="754921A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5183 m³ for 179 days (28.9 m³/day budget)</w:t>
      </w:r>
    </w:p>
    <w:p w14:paraId="754921A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5173 m³ for 179 days (28.8 m³/day budget)</w:t>
      </w:r>
    </w:p>
    <w:p w14:paraId="754921A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5169 m³ for 179 days (28.8 m³/day budget)</w:t>
      </w:r>
    </w:p>
    <w:p w14:paraId="754921A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5169 m³ for 179 days (28.8 m³/day budget)</w:t>
      </w:r>
    </w:p>
    <w:p w14:paraId="754921A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5159 m³ for 179 days (28.8 m³/day budget)</w:t>
      </w:r>
    </w:p>
    <w:p w14:paraId="754921A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5137 m³ for 179 days (28.6 m³/day budget)</w:t>
      </w:r>
    </w:p>
    <w:p w14:paraId="754921A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5133 m³ for 179 days (28.6 m³/day budget)</w:t>
      </w:r>
    </w:p>
    <w:p w14:paraId="754921B0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5126 m³ for 179 days (28.6 m³/day budget)</w:t>
      </w:r>
    </w:p>
    <w:p w14:paraId="754921B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5121 m³ for 179 days (28.6 m³/day budget)</w:t>
      </w:r>
    </w:p>
    <w:p w14:paraId="754921B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5107 m³ for 179 days (28.5 m³/day budget)</w:t>
      </w:r>
    </w:p>
    <w:p w14:paraId="754921B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5083 m³ for 179 days (28.3 m³/day budget)</w:t>
      </w:r>
    </w:p>
    <w:p w14:paraId="754921B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5050 m³ for 179 days (28.2 m³/day budget)</w:t>
      </w:r>
    </w:p>
    <w:p w14:paraId="754921B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5040 m³ for 179 days (28.1 m³/day budget)</w:t>
      </w:r>
    </w:p>
    <w:p w14:paraId="754921B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4917 m³ for 179 days (27.4 m³/day budget)</w:t>
      </w:r>
    </w:p>
    <w:p w14:paraId="754921B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4777 m³ for 179 days (26.6 m³/day budget)</w:t>
      </w:r>
    </w:p>
    <w:p w14:paraId="754921B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4755 m³ for 179 days (26.5 m³/day budget)</w:t>
      </w:r>
    </w:p>
    <w:p w14:paraId="754921B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4730 m³ for 179 days (26.4 m³/day budget)</w:t>
      </w:r>
    </w:p>
    <w:p w14:paraId="754921B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4694 m³ for 179 days (26.2 m³/day budget)</w:t>
      </w:r>
    </w:p>
    <w:p w14:paraId="754921B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4614 m³ for 179 days (25.7 m³/day budget)</w:t>
      </w:r>
    </w:p>
    <w:p w14:paraId="754921B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4558 m³ for 179 days (25.4 m³/day budget)</w:t>
      </w:r>
    </w:p>
    <w:p w14:paraId="754921B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4520 m³ for 179 days (25.2 m³/day budget)</w:t>
      </w:r>
    </w:p>
    <w:p w14:paraId="754921B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4516 m³ for 179 days (25.2 m³/day budget)</w:t>
      </w:r>
    </w:p>
    <w:p w14:paraId="754921B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4436 m³ for 179 days (24.7 m³/day budget)</w:t>
      </w:r>
    </w:p>
    <w:p w14:paraId="754921C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4430 m³ for 179 days (24.7 m³/day budget)</w:t>
      </w:r>
    </w:p>
    <w:p w14:paraId="754921C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4344 m³ for 179 days (24.2 m³/day budget)</w:t>
      </w:r>
    </w:p>
    <w:p w14:paraId="754921C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4175 m³ for 179 days (23.3 m³/day budget)</w:t>
      </w:r>
    </w:p>
    <w:p w14:paraId="754921C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4032 m³ for 179 days (22.5 m³/day budget)</w:t>
      </w:r>
    </w:p>
    <w:p w14:paraId="754921C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3848 m³ for 179 days (21.5 m³/day budget)</w:t>
      </w:r>
    </w:p>
    <w:p w14:paraId="754921C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3732 m³ for 179 days (20.8 m³/day budget)</w:t>
      </w:r>
    </w:p>
    <w:p w14:paraId="754921C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3724 m³ for 179 days (20.8 m³/day budget)</w:t>
      </w:r>
    </w:p>
    <w:p w14:paraId="754921C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3658 m³ for 179 days (20.4 m³/day budget)</w:t>
      </w:r>
    </w:p>
    <w:p w14:paraId="754921C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3642 m³ for 179 days (20.3 m³/day budget)</w:t>
      </w:r>
    </w:p>
    <w:p w14:paraId="754921C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3573 m³ for 179 days (19.9 m³/day budget)</w:t>
      </w:r>
    </w:p>
    <w:p w14:paraId="754921C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3509 m³ for 179 days (19.6 m³/day budget)</w:t>
      </w:r>
    </w:p>
    <w:p w14:paraId="754921C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3492 m³ for 179 days (19.5 m³/day budget)</w:t>
      </w:r>
    </w:p>
    <w:p w14:paraId="754921CC" w14:textId="77777777" w:rsidR="006854B0" w:rsidRDefault="00E23AED">
      <w:pPr>
        <w:pStyle w:val="BodyText"/>
      </w:pPr>
      <w:r>
        <w:rPr>
          <w:b/>
          <w:bCs/>
        </w:rPr>
        <w:lastRenderedPageBreak/>
        <w:t>Remaining</w:t>
      </w:r>
      <w:r>
        <w:t>: 3470 m³ for 179 days (19.4 m³/day budget)</w:t>
      </w:r>
    </w:p>
    <w:p w14:paraId="754921C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3463 m³ for 179 days (19.3 m³/day budget)</w:t>
      </w:r>
    </w:p>
    <w:p w14:paraId="754921C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3453 m³ for 179 days (19.3 m³/day budget)</w:t>
      </w:r>
    </w:p>
    <w:p w14:paraId="754921C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3391 m³ for 179 days (18.9 m³/day budget)</w:t>
      </w:r>
    </w:p>
    <w:p w14:paraId="754921D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3372 m³ for 179 days (18.8 m³/day budget)</w:t>
      </w:r>
    </w:p>
    <w:p w14:paraId="754921D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3337 m³ for 179 days (18.6 m³/day budget)</w:t>
      </w:r>
    </w:p>
    <w:p w14:paraId="754921D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3316 m³ for 179 days (18.5 m³/day budget)</w:t>
      </w:r>
    </w:p>
    <w:p w14:paraId="754921D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3289 m³ for 179 days (18.3 m³/day budget)</w:t>
      </w:r>
    </w:p>
    <w:p w14:paraId="754921D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3283 m³ for 179 days (18.3 m³/day budget)</w:t>
      </w:r>
    </w:p>
    <w:p w14:paraId="754921D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3223 m³ for 179 days (18.0 m³/day budget)</w:t>
      </w:r>
    </w:p>
    <w:p w14:paraId="754921D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3171 m³ for 179 days (17.7 m³/day budget)</w:t>
      </w:r>
    </w:p>
    <w:p w14:paraId="754921D7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3144 m³ for 179 days (17.5 m³/day budget)</w:t>
      </w:r>
    </w:p>
    <w:p w14:paraId="754921D8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3087 m³ for 179 days (17.2 m³/day budget)</w:t>
      </w:r>
    </w:p>
    <w:p w14:paraId="754921D9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3041 m³ for 179 days (17.0 m³/day budget)</w:t>
      </w:r>
    </w:p>
    <w:p w14:paraId="754921DA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2987 m³ for 179 days (16.7 m³/day budget)</w:t>
      </w:r>
    </w:p>
    <w:p w14:paraId="754921DB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2744 m³ for 179 days (15.3 m³/day budget)</w:t>
      </w:r>
    </w:p>
    <w:p w14:paraId="754921DC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2673 m³ for 179 days (14.9 m³/day budget)</w:t>
      </w:r>
    </w:p>
    <w:p w14:paraId="754921DD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2412 m³ for 179 days (13.5 m³/day budget)</w:t>
      </w:r>
    </w:p>
    <w:p w14:paraId="754921DE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2032 m³ for 179 days (11.3 m³/day budget)</w:t>
      </w:r>
    </w:p>
    <w:p w14:paraId="754921DF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1628 m³ for 179 days (9.1 m³/day budget)</w:t>
      </w:r>
    </w:p>
    <w:p w14:paraId="754921E0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1620 m³ for 179 days (9.0 m³/day budget)</w:t>
      </w:r>
    </w:p>
    <w:p w14:paraId="754921E1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1599 m³ for 179 days (8.9 m³/day budget)</w:t>
      </w:r>
    </w:p>
    <w:p w14:paraId="754921E2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1530 m³ for 179 days (8.5 m³/day budget)</w:t>
      </w:r>
    </w:p>
    <w:p w14:paraId="754921E3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1426 m³ for 179 days (8.0 m³/day budget)</w:t>
      </w:r>
    </w:p>
    <w:p w14:paraId="754921E4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1284 m³ for 179 days (7.2 m³/day budget)</w:t>
      </w:r>
    </w:p>
    <w:p w14:paraId="754921E5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1208 m³ for 179 days (6.7 m³/day budget)</w:t>
      </w:r>
    </w:p>
    <w:p w14:paraId="754921E6" w14:textId="77777777" w:rsidR="006854B0" w:rsidRDefault="00E23AED">
      <w:pPr>
        <w:pStyle w:val="BodyText"/>
      </w:pPr>
      <w:r>
        <w:rPr>
          <w:b/>
          <w:bCs/>
        </w:rPr>
        <w:t>Remaining</w:t>
      </w:r>
      <w:r>
        <w:t>: 742 m³ for 179 days (4.1 m³/day budget)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6854B0" w14:paraId="754921E9" w14:textId="77777777">
        <w:tc>
          <w:tcPr>
            <w:tcW w:w="7920" w:type="dxa"/>
          </w:tcPr>
          <w:p w14:paraId="754921E7" w14:textId="77777777" w:rsidR="006854B0" w:rsidRDefault="00E23AED">
            <w:pPr>
              <w:pStyle w:val="Compact"/>
              <w:jc w:val="center"/>
            </w:pPr>
            <w:bookmarkStart w:id="17" w:name="fig-budget-burndown"/>
            <w:r>
              <w:rPr>
                <w:noProof/>
              </w:rPr>
              <w:drawing>
                <wp:inline distT="0" distB="0" distL="0" distR="0" wp14:anchorId="75492210" wp14:editId="75492211">
                  <wp:extent cx="5544151" cy="3696101"/>
                  <wp:effectExtent l="0" t="0" r="0" b="0"/>
                  <wp:docPr id="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report_files/figure-docx/fig-budget-burndown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5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21E8" w14:textId="77777777" w:rsidR="006854B0" w:rsidRDefault="00E23AED">
            <w:pPr>
              <w:pStyle w:val="ImageCaption"/>
              <w:spacing w:before="200"/>
            </w:pPr>
            <w:r>
              <w:lastRenderedPageBreak/>
              <w:t>Figure 6: Quota year budget: gas consumed vs. linear budget</w:t>
            </w:r>
          </w:p>
        </w:tc>
        <w:bookmarkEnd w:id="17"/>
      </w:tr>
    </w:tbl>
    <w:p w14:paraId="754921EA" w14:textId="77777777" w:rsidR="006854B0" w:rsidRDefault="00E23AED">
      <w:r>
        <w:lastRenderedPageBreak/>
        <w:br w:type="page"/>
      </w:r>
    </w:p>
    <w:p w14:paraId="754921EB" w14:textId="77777777" w:rsidR="006854B0" w:rsidRDefault="00E23AED">
      <w:pPr>
        <w:pStyle w:val="Heading1"/>
      </w:pPr>
      <w:bookmarkStart w:id="18" w:name="remarks"/>
      <w:bookmarkStart w:id="19" w:name="_Toc225337094"/>
      <w:bookmarkEnd w:id="13"/>
      <w:bookmarkEnd w:id="15"/>
      <w:r>
        <w:lastRenderedPageBreak/>
        <w:t>Remarks</w:t>
      </w:r>
      <w:bookmarkEnd w:id="19"/>
    </w:p>
    <w:p w14:paraId="754921EC" w14:textId="77777777" w:rsidR="006854B0" w:rsidRDefault="00E23AED">
      <w:pPr>
        <w:pStyle w:val="Heading3"/>
      </w:pPr>
      <w:bookmarkStart w:id="20" w:name="Xd975bbd78198dd947303929e724d8aa5809362a"/>
      <w:r>
        <w:t>Other information regarding the document’s compilation</w:t>
      </w:r>
    </w:p>
    <w:p w14:paraId="754921ED" w14:textId="77777777" w:rsidR="006854B0" w:rsidRDefault="00E23AED">
      <w:pPr>
        <w:pStyle w:val="FirstParagraph"/>
      </w:pPr>
      <w:r>
        <w:t>Analyses were conducted using the R Statistical language (version 4.5.2; R Core Team, 2025) on Windows 11 x64 (build 26200), using the packages iterators (version 1.0.14; Analytics R, Weston S, 2022), lme4 (version 1.1.38; Bates D et al., 2015), Matrix (version 1.7.4; Bates D et al., 2025), boot (version 1.3.32; Canty A, Ripley B, 2025), doParallel (version 1.0.17; Corporation M, Weston S, 2022), lubridate (version 1.9.5; Grolemund G, Wickham H, 2011), forecast (version 9.0.1; Hyndman R et al., 2026), ggpub</w:t>
      </w:r>
      <w:r>
        <w:t>r (version 0.6.2; Kassambara A, 2025), SparseM (version 1.84.2; Koenker R, 2024), quantreg (version 6.1; Koenker R, 2025), foreach (version 1.5.2; Microsoft, Weston S, 2022), here (version 1.0.2; Müller K, 2025), nlme (version 3.1.168; Pinheiro J et al., 2025), splines2 (version 0.5.4; Wang W, Yan J, 2025), ggplot2 (version 4.0.2; Wickham H, 2016), readxl (version 1.4.5; Wickham H, Bryan J, 2025), dplyr (version 1.2.0; Wickham H et al., 2026) and readr (version 2.1.6; Wickham H et al., 2025).</w:t>
      </w:r>
    </w:p>
    <w:p w14:paraId="754921EE" w14:textId="77777777" w:rsidR="006854B0" w:rsidRDefault="00E23AED">
      <w:pPr>
        <w:pStyle w:val="Heading2"/>
      </w:pPr>
      <w:bookmarkStart w:id="21" w:name="references"/>
      <w:bookmarkStart w:id="22" w:name="_Toc225337095"/>
      <w:bookmarkEnd w:id="20"/>
      <w:r>
        <w:t>References</w:t>
      </w:r>
      <w:bookmarkEnd w:id="22"/>
    </w:p>
    <w:p w14:paraId="754921EF" w14:textId="43F41B65" w:rsidR="006854B0" w:rsidRDefault="00E23AED">
      <w:pPr>
        <w:pStyle w:val="Compact"/>
        <w:numPr>
          <w:ilvl w:val="0"/>
          <w:numId w:val="4"/>
        </w:numPr>
      </w:pPr>
      <w:r>
        <w:t xml:space="preserve">Analytics R, Weston S (2022). </w:t>
      </w:r>
      <w:r>
        <w:rPr>
          <w:iCs/>
        </w:rPr>
        <w:t>iterators: Provides Iterator Construct</w:t>
      </w:r>
      <w:r>
        <w:t>. doi:10.32614/</w:t>
      </w:r>
      <w:proofErr w:type="spellStart"/>
      <w:r>
        <w:t>CRAN.package.iterators</w:t>
      </w:r>
      <w:proofErr w:type="spellEnd"/>
      <w:r>
        <w:t xml:space="preserve"> </w:t>
      </w:r>
      <w:hyperlink r:id="rId16">
        <w:r>
          <w:rPr>
            <w:rStyle w:val="Hyperlink"/>
          </w:rPr>
          <w:t>https://doi.org/10.32614/CRAN.package.iterators</w:t>
        </w:r>
      </w:hyperlink>
      <w:r>
        <w:t xml:space="preserve">, R package version 1.0.14, </w:t>
      </w:r>
      <w:hyperlink r:id="rId17">
        <w:r>
          <w:rPr>
            <w:rStyle w:val="Hyperlink"/>
          </w:rPr>
          <w:t>https://CRAN.R-project.org/package=iterators</w:t>
        </w:r>
      </w:hyperlink>
      <w:r>
        <w:t>.</w:t>
      </w:r>
    </w:p>
    <w:p w14:paraId="754921F0" w14:textId="52EFF637" w:rsidR="006854B0" w:rsidRDefault="00E23AED">
      <w:pPr>
        <w:pStyle w:val="Compact"/>
        <w:numPr>
          <w:ilvl w:val="0"/>
          <w:numId w:val="4"/>
        </w:numPr>
      </w:pPr>
      <w:r>
        <w:t xml:space="preserve">Bates D, Mächler M, Bolker B, Walker S (2015). “Fitting Linear Mixed-Effects Models Using lme4.” </w:t>
      </w:r>
      <w:r>
        <w:rPr>
          <w:iCs/>
        </w:rPr>
        <w:t>Journal of Statistical Software</w:t>
      </w:r>
      <w:r>
        <w:t xml:space="preserve">, </w:t>
      </w:r>
      <w:r>
        <w:rPr>
          <w:iCs/>
        </w:rPr>
        <w:t>67</w:t>
      </w:r>
      <w:r>
        <w:t>(1), 1-48. doi:10.18637/</w:t>
      </w:r>
      <w:proofErr w:type="gramStart"/>
      <w:r>
        <w:t>jss.v067.i</w:t>
      </w:r>
      <w:proofErr w:type="gramEnd"/>
      <w:r>
        <w:t xml:space="preserve">01 </w:t>
      </w:r>
      <w:hyperlink r:id="rId18">
        <w:r>
          <w:rPr>
            <w:rStyle w:val="Hyperlink"/>
          </w:rPr>
          <w:t>https://doi.org/10.18637/jss.v067.i01</w:t>
        </w:r>
      </w:hyperlink>
      <w:r>
        <w:t>.</w:t>
      </w:r>
    </w:p>
    <w:p w14:paraId="754921F1" w14:textId="2326E4E8" w:rsidR="006854B0" w:rsidRDefault="00E23AED">
      <w:pPr>
        <w:pStyle w:val="Compact"/>
        <w:numPr>
          <w:ilvl w:val="0"/>
          <w:numId w:val="4"/>
        </w:numPr>
      </w:pPr>
      <w:r>
        <w:t xml:space="preserve">Bates D, Maechler M, Jagan M (2025). </w:t>
      </w:r>
      <w:r>
        <w:rPr>
          <w:iCs/>
        </w:rPr>
        <w:t>Matrix: Sparse and Dense Matrix Classes and Methods</w:t>
      </w:r>
      <w:r>
        <w:t>. doi:10.32614/</w:t>
      </w:r>
      <w:proofErr w:type="spellStart"/>
      <w:r>
        <w:t>CRAN.package.Matrix</w:t>
      </w:r>
      <w:proofErr w:type="spellEnd"/>
      <w:r>
        <w:t xml:space="preserve"> </w:t>
      </w:r>
      <w:hyperlink r:id="rId19">
        <w:r>
          <w:rPr>
            <w:rStyle w:val="Hyperlink"/>
          </w:rPr>
          <w:t>https://doi.org/10.32614/CRAN.package.Matrix</w:t>
        </w:r>
      </w:hyperlink>
      <w:r>
        <w:t xml:space="preserve">, R package version 1.7-4, </w:t>
      </w:r>
      <w:hyperlink r:id="rId20">
        <w:r>
          <w:rPr>
            <w:rStyle w:val="Hyperlink"/>
          </w:rPr>
          <w:t>https://CRAN.R-project.org/package=Matrix</w:t>
        </w:r>
      </w:hyperlink>
      <w:r>
        <w:t>.</w:t>
      </w:r>
    </w:p>
    <w:p w14:paraId="754921F2" w14:textId="657615BE" w:rsidR="006854B0" w:rsidRDefault="00E23AED">
      <w:pPr>
        <w:pStyle w:val="Compact"/>
        <w:numPr>
          <w:ilvl w:val="0"/>
          <w:numId w:val="4"/>
        </w:numPr>
      </w:pPr>
      <w:r>
        <w:t xml:space="preserve">Canty A, Ripley B (2025). </w:t>
      </w:r>
      <w:r>
        <w:rPr>
          <w:iCs/>
        </w:rPr>
        <w:t>boot: Bootstrap Functions</w:t>
      </w:r>
      <w:r>
        <w:t>. doi:10.32614/</w:t>
      </w:r>
      <w:proofErr w:type="spellStart"/>
      <w:r>
        <w:t>CRAN.package.boot</w:t>
      </w:r>
      <w:proofErr w:type="spellEnd"/>
      <w:r>
        <w:t xml:space="preserve"> </w:t>
      </w:r>
      <w:hyperlink r:id="rId21">
        <w:r>
          <w:rPr>
            <w:rStyle w:val="Hyperlink"/>
          </w:rPr>
          <w:t>https://doi.org/10.32614/CRAN.package.boot</w:t>
        </w:r>
      </w:hyperlink>
      <w:r>
        <w:t xml:space="preserve">, R package version 1.3-32, </w:t>
      </w:r>
      <w:hyperlink r:id="rId22">
        <w:r>
          <w:rPr>
            <w:rStyle w:val="Hyperlink"/>
          </w:rPr>
          <w:t>https://CRAN.R-project.org/package=boot</w:t>
        </w:r>
      </w:hyperlink>
      <w:r>
        <w:t xml:space="preserve">. Davison A, Hinkley D (1997). </w:t>
      </w:r>
      <w:r>
        <w:rPr>
          <w:iCs/>
        </w:rPr>
        <w:t>Bootstrap Methods and Their Applications</w:t>
      </w:r>
      <w:r>
        <w:t xml:space="preserve">. Cambridge University Press, Cambridge. ISBN 0-521-57391-2, doi:10.1017/CBO9780511802843 </w:t>
      </w:r>
      <w:hyperlink r:id="rId23">
        <w:r>
          <w:rPr>
            <w:rStyle w:val="Hyperlink"/>
          </w:rPr>
          <w:t>https://doi.org/10.1017/CBO9780511802843</w:t>
        </w:r>
      </w:hyperlink>
      <w:r>
        <w:t>.</w:t>
      </w:r>
    </w:p>
    <w:p w14:paraId="754921F3" w14:textId="07BC219D" w:rsidR="006854B0" w:rsidRDefault="00E23AED">
      <w:pPr>
        <w:pStyle w:val="Compact"/>
        <w:numPr>
          <w:ilvl w:val="0"/>
          <w:numId w:val="4"/>
        </w:numPr>
      </w:pPr>
      <w:r>
        <w:t xml:space="preserve">Corporation M, Weston S (2022). </w:t>
      </w:r>
      <w:r>
        <w:rPr>
          <w:iCs/>
        </w:rPr>
        <w:t>doParallel: Foreach Parallel Adaptor for the ‘parallel’ Package</w:t>
      </w:r>
      <w:r>
        <w:t>. doi:10.32614/</w:t>
      </w:r>
      <w:proofErr w:type="spellStart"/>
      <w:r>
        <w:t>CRAN.package.doParallel</w:t>
      </w:r>
      <w:proofErr w:type="spellEnd"/>
      <w:r>
        <w:t xml:space="preserve"> </w:t>
      </w:r>
      <w:hyperlink r:id="rId24">
        <w:r>
          <w:rPr>
            <w:rStyle w:val="Hyperlink"/>
          </w:rPr>
          <w:t>https://doi.org/10.32614/CRAN.package.doParallel</w:t>
        </w:r>
      </w:hyperlink>
      <w:r>
        <w:t xml:space="preserve">, R package version 1.0.17, </w:t>
      </w:r>
      <w:hyperlink r:id="rId25">
        <w:r>
          <w:rPr>
            <w:rStyle w:val="Hyperlink"/>
          </w:rPr>
          <w:t>https://CRAN.R-project.org/package=doParallel</w:t>
        </w:r>
      </w:hyperlink>
      <w:r>
        <w:t>.</w:t>
      </w:r>
    </w:p>
    <w:p w14:paraId="754921F4" w14:textId="6BF8C548" w:rsidR="006854B0" w:rsidRDefault="00E23AED">
      <w:pPr>
        <w:pStyle w:val="Compact"/>
        <w:numPr>
          <w:ilvl w:val="0"/>
          <w:numId w:val="4"/>
        </w:numPr>
      </w:pPr>
      <w:r>
        <w:t xml:space="preserve">Grolemund G, Wickham H (2011). “Dates and Times Made Easy with lubridate.” </w:t>
      </w:r>
      <w:r>
        <w:rPr>
          <w:iCs/>
        </w:rPr>
        <w:t>Journal of Statistical Software</w:t>
      </w:r>
      <w:r>
        <w:t xml:space="preserve">, </w:t>
      </w:r>
      <w:r>
        <w:rPr>
          <w:iCs/>
        </w:rPr>
        <w:t>40</w:t>
      </w:r>
      <w:r>
        <w:t xml:space="preserve">(3), 1-25. </w:t>
      </w:r>
      <w:hyperlink r:id="rId26">
        <w:r>
          <w:rPr>
            <w:rStyle w:val="Hyperlink"/>
          </w:rPr>
          <w:t>https://www.jstatsoft.org/v40/i03/</w:t>
        </w:r>
      </w:hyperlink>
      <w:r>
        <w:t>.</w:t>
      </w:r>
    </w:p>
    <w:p w14:paraId="754921F5" w14:textId="665AC335" w:rsidR="006854B0" w:rsidRDefault="00E23AED">
      <w:pPr>
        <w:pStyle w:val="Compact"/>
        <w:numPr>
          <w:ilvl w:val="0"/>
          <w:numId w:val="4"/>
        </w:numPr>
      </w:pPr>
      <w:r>
        <w:t xml:space="preserve">Hyndman R, Athanasopoulos G, Bergmeir C, Caceres G, Chhay L, O’Hara-Wild M, Petropoulos F, Razbash S, Wang E, Yasmeen F (2026). </w:t>
      </w:r>
      <w:r>
        <w:rPr>
          <w:iCs/>
        </w:rPr>
        <w:t>forecast: Forecasting functions for time series and linear models</w:t>
      </w:r>
      <w:r>
        <w:t>. doi:10.32614/</w:t>
      </w:r>
      <w:proofErr w:type="spellStart"/>
      <w:r>
        <w:t>CRAN.package.forecast</w:t>
      </w:r>
      <w:proofErr w:type="spellEnd"/>
      <w:r>
        <w:t xml:space="preserve"> </w:t>
      </w:r>
      <w:hyperlink r:id="rId27">
        <w:r>
          <w:rPr>
            <w:rStyle w:val="Hyperlink"/>
          </w:rPr>
          <w:t>https://doi.org/10.32614/CRAN.package.forecast</w:t>
        </w:r>
      </w:hyperlink>
      <w:r>
        <w:t xml:space="preserve">, R package version 9.0.1, </w:t>
      </w:r>
      <w:hyperlink r:id="rId28">
        <w:r>
          <w:rPr>
            <w:rStyle w:val="Hyperlink"/>
          </w:rPr>
          <w:t>https://pkg.robjhyndman.com/forecast/</w:t>
        </w:r>
      </w:hyperlink>
      <w:r>
        <w:t xml:space="preserve">. Hyndman RJ, Khandakar Y (2008). “Automatic time series forecasting: the forecast package for R.” </w:t>
      </w:r>
      <w:r>
        <w:rPr>
          <w:iCs/>
        </w:rPr>
        <w:t>Journal of Statistical Software</w:t>
      </w:r>
      <w:r>
        <w:t xml:space="preserve">, </w:t>
      </w:r>
      <w:r>
        <w:rPr>
          <w:iCs/>
        </w:rPr>
        <w:t>27</w:t>
      </w:r>
      <w:r>
        <w:t>(3), 1-22. doi:10.18637/</w:t>
      </w:r>
      <w:proofErr w:type="gramStart"/>
      <w:r>
        <w:t>jss.v027.i</w:t>
      </w:r>
      <w:proofErr w:type="gramEnd"/>
      <w:r>
        <w:t xml:space="preserve">03 </w:t>
      </w:r>
      <w:hyperlink r:id="rId29">
        <w:r>
          <w:rPr>
            <w:rStyle w:val="Hyperlink"/>
          </w:rPr>
          <w:t>https://doi.org/10.18637/jss.v027.i03</w:t>
        </w:r>
      </w:hyperlink>
      <w:r>
        <w:t>.</w:t>
      </w:r>
    </w:p>
    <w:p w14:paraId="754921F6" w14:textId="18B73D9C" w:rsidR="006854B0" w:rsidRDefault="00E23AED">
      <w:pPr>
        <w:pStyle w:val="Compact"/>
        <w:numPr>
          <w:ilvl w:val="0"/>
          <w:numId w:val="4"/>
        </w:numPr>
      </w:pPr>
      <w:r>
        <w:t xml:space="preserve">Kassambara A (2025). </w:t>
      </w:r>
      <w:r>
        <w:rPr>
          <w:iCs/>
        </w:rPr>
        <w:t>ggpubr: ‘ggplot2’ Based Publication Ready Plots</w:t>
      </w:r>
      <w:r>
        <w:t>. doi:10.32614/</w:t>
      </w:r>
      <w:proofErr w:type="spellStart"/>
      <w:r>
        <w:t>CRAN.package.ggpubr</w:t>
      </w:r>
      <w:proofErr w:type="spellEnd"/>
      <w:r>
        <w:t xml:space="preserve"> </w:t>
      </w:r>
      <w:hyperlink r:id="rId30">
        <w:r>
          <w:rPr>
            <w:rStyle w:val="Hyperlink"/>
          </w:rPr>
          <w:t>https://doi.org/10.32614/CRAN.package.ggpubr</w:t>
        </w:r>
      </w:hyperlink>
      <w:r>
        <w:t xml:space="preserve">, R package version 0.6.2, </w:t>
      </w:r>
      <w:hyperlink r:id="rId31">
        <w:r>
          <w:rPr>
            <w:rStyle w:val="Hyperlink"/>
          </w:rPr>
          <w:t>https://CRAN.R-project.org/package=ggpubr</w:t>
        </w:r>
      </w:hyperlink>
      <w:r>
        <w:t>.</w:t>
      </w:r>
    </w:p>
    <w:p w14:paraId="754921F7" w14:textId="4CDE9961" w:rsidR="006854B0" w:rsidRDefault="00E23AED">
      <w:pPr>
        <w:pStyle w:val="Compact"/>
        <w:numPr>
          <w:ilvl w:val="0"/>
          <w:numId w:val="4"/>
        </w:numPr>
      </w:pPr>
      <w:r>
        <w:t xml:space="preserve">Koenker R (2024). </w:t>
      </w:r>
      <w:r>
        <w:rPr>
          <w:iCs/>
        </w:rPr>
        <w:t>SparseM: Sparse Linear Algebra</w:t>
      </w:r>
      <w:r>
        <w:t>. doi:10.32614/</w:t>
      </w:r>
      <w:proofErr w:type="spellStart"/>
      <w:r>
        <w:t>CRAN.package.SparseM</w:t>
      </w:r>
      <w:proofErr w:type="spellEnd"/>
      <w:r>
        <w:t xml:space="preserve"> </w:t>
      </w:r>
      <w:hyperlink r:id="rId32">
        <w:r>
          <w:rPr>
            <w:rStyle w:val="Hyperlink"/>
          </w:rPr>
          <w:t>https://doi.org/10.32614/CRAN.package.SparseM</w:t>
        </w:r>
      </w:hyperlink>
      <w:r>
        <w:t xml:space="preserve">, R package version 1.84-2, </w:t>
      </w:r>
      <w:hyperlink r:id="rId33">
        <w:r>
          <w:rPr>
            <w:rStyle w:val="Hyperlink"/>
          </w:rPr>
          <w:t>https://CRAN.R-project.org/package=SparseM</w:t>
        </w:r>
      </w:hyperlink>
      <w:r>
        <w:t>.</w:t>
      </w:r>
    </w:p>
    <w:p w14:paraId="754921F8" w14:textId="6D3A361E" w:rsidR="006854B0" w:rsidRDefault="00E23AED">
      <w:pPr>
        <w:pStyle w:val="Compact"/>
        <w:numPr>
          <w:ilvl w:val="0"/>
          <w:numId w:val="4"/>
        </w:numPr>
      </w:pPr>
      <w:r>
        <w:t xml:space="preserve">Koenker R (2025). </w:t>
      </w:r>
      <w:r>
        <w:rPr>
          <w:iCs/>
        </w:rPr>
        <w:t>quantreg: Quantile Regression</w:t>
      </w:r>
      <w:r>
        <w:t>. doi:10.32614/</w:t>
      </w:r>
      <w:proofErr w:type="spellStart"/>
      <w:r>
        <w:t>CRAN.package.quantreg</w:t>
      </w:r>
      <w:proofErr w:type="spellEnd"/>
      <w:r>
        <w:t xml:space="preserve"> </w:t>
      </w:r>
      <w:hyperlink r:id="rId34">
        <w:r>
          <w:rPr>
            <w:rStyle w:val="Hyperlink"/>
          </w:rPr>
          <w:t>https://doi.org/10.32614/CRAN.package.quantreg</w:t>
        </w:r>
      </w:hyperlink>
      <w:r>
        <w:t xml:space="preserve">, R package version 6.1, </w:t>
      </w:r>
      <w:hyperlink r:id="rId35">
        <w:r>
          <w:rPr>
            <w:rStyle w:val="Hyperlink"/>
          </w:rPr>
          <w:t>https://CRAN.R-project.org/package=quantreg</w:t>
        </w:r>
      </w:hyperlink>
      <w:r>
        <w:t>.</w:t>
      </w:r>
    </w:p>
    <w:p w14:paraId="754921F9" w14:textId="0691B301" w:rsidR="006854B0" w:rsidRDefault="00E23AED">
      <w:pPr>
        <w:pStyle w:val="Compact"/>
        <w:numPr>
          <w:ilvl w:val="0"/>
          <w:numId w:val="4"/>
        </w:numPr>
      </w:pPr>
      <w:r>
        <w:t xml:space="preserve">Microsoft, Weston S (2022). </w:t>
      </w:r>
      <w:r>
        <w:rPr>
          <w:iCs/>
        </w:rPr>
        <w:t>foreach: Provides Foreach Looping Construct</w:t>
      </w:r>
      <w:r>
        <w:t>. doi:10.32614/</w:t>
      </w:r>
      <w:proofErr w:type="spellStart"/>
      <w:r>
        <w:t>CRAN.package.foreach</w:t>
      </w:r>
      <w:proofErr w:type="spellEnd"/>
      <w:r>
        <w:t xml:space="preserve"> </w:t>
      </w:r>
      <w:hyperlink r:id="rId36">
        <w:r>
          <w:rPr>
            <w:rStyle w:val="Hyperlink"/>
          </w:rPr>
          <w:t>https://doi.org/10.32614/CRAN.package.foreach</w:t>
        </w:r>
      </w:hyperlink>
      <w:r>
        <w:t xml:space="preserve">, R package version 1.5.2, </w:t>
      </w:r>
      <w:hyperlink r:id="rId37">
        <w:r>
          <w:rPr>
            <w:rStyle w:val="Hyperlink"/>
          </w:rPr>
          <w:t>https://CRAN.R-project.org/package=foreach</w:t>
        </w:r>
      </w:hyperlink>
      <w:r>
        <w:t>.</w:t>
      </w:r>
    </w:p>
    <w:p w14:paraId="754921FA" w14:textId="4C3F6723" w:rsidR="006854B0" w:rsidRDefault="00E23AED">
      <w:pPr>
        <w:pStyle w:val="Compact"/>
        <w:numPr>
          <w:ilvl w:val="0"/>
          <w:numId w:val="4"/>
        </w:numPr>
      </w:pPr>
      <w:r>
        <w:t xml:space="preserve">Müller K (2025). </w:t>
      </w:r>
      <w:r>
        <w:rPr>
          <w:iCs/>
        </w:rPr>
        <w:t>here: A Simpler Way to Find Your Files</w:t>
      </w:r>
      <w:r>
        <w:t>. doi:10.32614/</w:t>
      </w:r>
      <w:proofErr w:type="spellStart"/>
      <w:r>
        <w:t>CRAN.package.here</w:t>
      </w:r>
      <w:proofErr w:type="spellEnd"/>
      <w:r>
        <w:t xml:space="preserve"> </w:t>
      </w:r>
      <w:hyperlink r:id="rId38">
        <w:r>
          <w:rPr>
            <w:rStyle w:val="Hyperlink"/>
          </w:rPr>
          <w:t>https://doi.org/10.32614/CRAN.package.here</w:t>
        </w:r>
      </w:hyperlink>
      <w:r>
        <w:t xml:space="preserve">, R package version 1.0.2, </w:t>
      </w:r>
      <w:hyperlink r:id="rId39">
        <w:r>
          <w:rPr>
            <w:rStyle w:val="Hyperlink"/>
          </w:rPr>
          <w:t>https://CRAN.R-project.org/package=here</w:t>
        </w:r>
      </w:hyperlink>
      <w:r>
        <w:t>.</w:t>
      </w:r>
    </w:p>
    <w:p w14:paraId="754921FB" w14:textId="49D5138F" w:rsidR="006854B0" w:rsidRDefault="00E23AED">
      <w:pPr>
        <w:pStyle w:val="Compact"/>
        <w:numPr>
          <w:ilvl w:val="0"/>
          <w:numId w:val="4"/>
        </w:numPr>
      </w:pPr>
      <w:r>
        <w:t xml:space="preserve">Pinheiro J, Bates D, R Core Team (2025). </w:t>
      </w:r>
      <w:r>
        <w:rPr>
          <w:iCs/>
        </w:rPr>
        <w:t>nlme: Linear and Nonlinear Mixed Effects Models</w:t>
      </w:r>
      <w:r>
        <w:t>. doi:10.32614/</w:t>
      </w:r>
      <w:proofErr w:type="spellStart"/>
      <w:r>
        <w:t>CRAN.package.nlme</w:t>
      </w:r>
      <w:proofErr w:type="spellEnd"/>
      <w:r>
        <w:t xml:space="preserve"> </w:t>
      </w:r>
      <w:hyperlink r:id="rId40">
        <w:r>
          <w:rPr>
            <w:rStyle w:val="Hyperlink"/>
          </w:rPr>
          <w:t>https://doi.org/10.32614/CRAN.package.nlme</w:t>
        </w:r>
      </w:hyperlink>
      <w:r>
        <w:t xml:space="preserve">, R package version 3.1-168, </w:t>
      </w:r>
      <w:hyperlink r:id="rId41">
        <w:r>
          <w:rPr>
            <w:rStyle w:val="Hyperlink"/>
          </w:rPr>
          <w:t>https://CRAN.R-project.org/package=nlme</w:t>
        </w:r>
      </w:hyperlink>
      <w:r>
        <w:t xml:space="preserve">. Pinheiro JC, Bates DM (2000). </w:t>
      </w:r>
      <w:r>
        <w:rPr>
          <w:iCs/>
        </w:rPr>
        <w:t>Mixed-Effects Models in S and S-PLUS</w:t>
      </w:r>
      <w:r>
        <w:t xml:space="preserve">. Springer, New York. doi:10.1007/b98882 </w:t>
      </w:r>
      <w:hyperlink r:id="rId42">
        <w:r>
          <w:rPr>
            <w:rStyle w:val="Hyperlink"/>
          </w:rPr>
          <w:t>https://doi.org/10.1007/b98882</w:t>
        </w:r>
      </w:hyperlink>
      <w:r>
        <w:t>.</w:t>
      </w:r>
    </w:p>
    <w:p w14:paraId="754921FC" w14:textId="003F9B49" w:rsidR="006854B0" w:rsidRDefault="00E23AED">
      <w:pPr>
        <w:pStyle w:val="Compact"/>
        <w:numPr>
          <w:ilvl w:val="0"/>
          <w:numId w:val="4"/>
        </w:numPr>
      </w:pPr>
      <w:r>
        <w:lastRenderedPageBreak/>
        <w:t xml:space="preserve">R Core Team (2025). </w:t>
      </w:r>
      <w:r>
        <w:rPr>
          <w:iCs/>
        </w:rPr>
        <w:t>R: A Language and Environment for Statistical Computing</w:t>
      </w:r>
      <w:r>
        <w:t xml:space="preserve">. R Foundation for Statistical Computing, Vienna, Austria. </w:t>
      </w:r>
      <w:hyperlink r:id="rId43">
        <w:r>
          <w:rPr>
            <w:rStyle w:val="Hyperlink"/>
          </w:rPr>
          <w:t>https://www.R-project.org/</w:t>
        </w:r>
      </w:hyperlink>
      <w:r>
        <w:t>.</w:t>
      </w:r>
    </w:p>
    <w:p w14:paraId="754921FD" w14:textId="5892C579" w:rsidR="006854B0" w:rsidRDefault="00E23AED">
      <w:pPr>
        <w:pStyle w:val="Compact"/>
        <w:numPr>
          <w:ilvl w:val="0"/>
          <w:numId w:val="4"/>
        </w:numPr>
      </w:pPr>
      <w:r>
        <w:t xml:space="preserve">Wang W, Yan J (2025). </w:t>
      </w:r>
      <w:r>
        <w:rPr>
          <w:iCs/>
        </w:rPr>
        <w:t>splines2: Regression Spline Functions and Classes</w:t>
      </w:r>
      <w:r>
        <w:t xml:space="preserve">. R package version 0.5.4, </w:t>
      </w:r>
      <w:hyperlink r:id="rId44">
        <w:r>
          <w:rPr>
            <w:rStyle w:val="Hyperlink"/>
          </w:rPr>
          <w:t>https://CRAN.R-project.org/package=splines2</w:t>
        </w:r>
      </w:hyperlink>
      <w:r>
        <w:t xml:space="preserve">. Wang W, Yan J (2021). “Shape-Restricted Regression Splines with R Package splines2.” </w:t>
      </w:r>
      <w:r>
        <w:rPr>
          <w:iCs/>
        </w:rPr>
        <w:t>Journal of Data Science</w:t>
      </w:r>
      <w:r>
        <w:t xml:space="preserve">, </w:t>
      </w:r>
      <w:r>
        <w:rPr>
          <w:iCs/>
        </w:rPr>
        <w:t>19</w:t>
      </w:r>
      <w:r>
        <w:t xml:space="preserve">(3), 498-517. doi:10.6339/21-JDS1020 </w:t>
      </w:r>
      <w:hyperlink r:id="rId45">
        <w:r>
          <w:rPr>
            <w:rStyle w:val="Hyperlink"/>
          </w:rPr>
          <w:t>https://doi.org/10.6339/21-JDS1020</w:t>
        </w:r>
      </w:hyperlink>
      <w:r>
        <w:t>.</w:t>
      </w:r>
    </w:p>
    <w:p w14:paraId="754921FE" w14:textId="7170335D" w:rsidR="006854B0" w:rsidRDefault="00E23AED">
      <w:pPr>
        <w:pStyle w:val="Compact"/>
        <w:numPr>
          <w:ilvl w:val="0"/>
          <w:numId w:val="4"/>
        </w:numPr>
      </w:pPr>
      <w:r>
        <w:t xml:space="preserve">Wickham H (2016). </w:t>
      </w:r>
      <w:r>
        <w:rPr>
          <w:iCs/>
        </w:rPr>
        <w:t>ggplot2: Elegant Graphics for Data Analysis</w:t>
      </w:r>
      <w:r>
        <w:t xml:space="preserve">. Springer-Verlag New York. ISBN 978-3-319-24277-4, </w:t>
      </w:r>
      <w:hyperlink r:id="rId46">
        <w:r>
          <w:rPr>
            <w:rStyle w:val="Hyperlink"/>
          </w:rPr>
          <w:t>https://ggplot2.tidyverse.org</w:t>
        </w:r>
      </w:hyperlink>
      <w:r>
        <w:t>.</w:t>
      </w:r>
    </w:p>
    <w:p w14:paraId="754921FF" w14:textId="7EA47EA4" w:rsidR="006854B0" w:rsidRDefault="00E23AED">
      <w:pPr>
        <w:pStyle w:val="Compact"/>
        <w:numPr>
          <w:ilvl w:val="0"/>
          <w:numId w:val="4"/>
        </w:numPr>
      </w:pPr>
      <w:r>
        <w:t xml:space="preserve">Wickham H, Bryan J (2025). </w:t>
      </w:r>
      <w:r>
        <w:rPr>
          <w:iCs/>
        </w:rPr>
        <w:t>readxl: Read Excel Files</w:t>
      </w:r>
      <w:r>
        <w:t>. doi:10.32614/</w:t>
      </w:r>
      <w:proofErr w:type="spellStart"/>
      <w:r>
        <w:t>CRAN.package.readxl</w:t>
      </w:r>
      <w:proofErr w:type="spellEnd"/>
      <w:r>
        <w:t xml:space="preserve"> </w:t>
      </w:r>
      <w:hyperlink r:id="rId47">
        <w:r>
          <w:rPr>
            <w:rStyle w:val="Hyperlink"/>
          </w:rPr>
          <w:t>https://doi.org/10.32614/CRAN.package.readxl</w:t>
        </w:r>
      </w:hyperlink>
      <w:r>
        <w:t xml:space="preserve">, R package version 1.4.5, </w:t>
      </w:r>
      <w:hyperlink r:id="rId48">
        <w:r>
          <w:rPr>
            <w:rStyle w:val="Hyperlink"/>
          </w:rPr>
          <w:t>https://CRAN.R-project.org/package=readxl</w:t>
        </w:r>
      </w:hyperlink>
      <w:r>
        <w:t>.</w:t>
      </w:r>
    </w:p>
    <w:p w14:paraId="75492200" w14:textId="29E44F07" w:rsidR="006854B0" w:rsidRDefault="00E23AED">
      <w:pPr>
        <w:pStyle w:val="Compact"/>
        <w:numPr>
          <w:ilvl w:val="0"/>
          <w:numId w:val="4"/>
        </w:numPr>
      </w:pPr>
      <w:r>
        <w:t xml:space="preserve">Wickham H, François R, Henry L, Müller K, Vaughan D (2026). </w:t>
      </w:r>
      <w:r>
        <w:rPr>
          <w:iCs/>
        </w:rPr>
        <w:t>dplyr: A Grammar of Data Manipulation</w:t>
      </w:r>
      <w:r>
        <w:t>. doi:10.32614/</w:t>
      </w:r>
      <w:proofErr w:type="spellStart"/>
      <w:r>
        <w:t>CRAN.package.dplyr</w:t>
      </w:r>
      <w:proofErr w:type="spellEnd"/>
      <w:r>
        <w:t xml:space="preserve"> </w:t>
      </w:r>
      <w:hyperlink r:id="rId49">
        <w:r>
          <w:rPr>
            <w:rStyle w:val="Hyperlink"/>
          </w:rPr>
          <w:t>https://doi.org/10.32614/CRAN.package.dplyr</w:t>
        </w:r>
      </w:hyperlink>
      <w:r>
        <w:t xml:space="preserve">, R package version 1.2.0, </w:t>
      </w:r>
      <w:hyperlink r:id="rId50">
        <w:r>
          <w:rPr>
            <w:rStyle w:val="Hyperlink"/>
          </w:rPr>
          <w:t>https://CRAN.R-project.org/package=dplyr</w:t>
        </w:r>
      </w:hyperlink>
      <w:r>
        <w:t>.</w:t>
      </w:r>
    </w:p>
    <w:p w14:paraId="75492201" w14:textId="5EEBA6D3" w:rsidR="006854B0" w:rsidRDefault="00E23AED">
      <w:pPr>
        <w:pStyle w:val="Compact"/>
        <w:numPr>
          <w:ilvl w:val="0"/>
          <w:numId w:val="4"/>
        </w:numPr>
      </w:pPr>
      <w:r>
        <w:t xml:space="preserve">Wickham H, Hester J, Bryan J (2025). </w:t>
      </w:r>
      <w:r>
        <w:rPr>
          <w:iCs/>
        </w:rPr>
        <w:t>readr: Read Rectangular Text Data</w:t>
      </w:r>
      <w:r>
        <w:t>. doi:10.32614/</w:t>
      </w:r>
      <w:proofErr w:type="spellStart"/>
      <w:r>
        <w:t>CRAN.package.readr</w:t>
      </w:r>
      <w:proofErr w:type="spellEnd"/>
      <w:r>
        <w:t xml:space="preserve"> </w:t>
      </w:r>
      <w:hyperlink r:id="rId51">
        <w:r>
          <w:rPr>
            <w:rStyle w:val="Hyperlink"/>
          </w:rPr>
          <w:t>https://doi.org/10.32614/CRAN.package.readr</w:t>
        </w:r>
      </w:hyperlink>
      <w:r>
        <w:t xml:space="preserve">, R package version 2.1.6, </w:t>
      </w:r>
      <w:hyperlink r:id="rId52">
        <w:r>
          <w:rPr>
            <w:rStyle w:val="Hyperlink"/>
          </w:rPr>
          <w:t>https://CRAN.R-project.org/package=readr</w:t>
        </w:r>
      </w:hyperlink>
      <w:r>
        <w:t>.</w:t>
      </w:r>
    </w:p>
    <w:p w14:paraId="75492202" w14:textId="77777777" w:rsidR="006854B0" w:rsidRDefault="00E23AED">
      <w:pPr>
        <w:pStyle w:val="Heading3"/>
      </w:pPr>
      <w:bookmarkStart w:id="23" w:name="time-of-compilation"/>
      <w:r>
        <w:t>Time of compilation</w:t>
      </w:r>
    </w:p>
    <w:p w14:paraId="75492203" w14:textId="77777777" w:rsidR="006854B0" w:rsidRDefault="00E23AED">
      <w:pPr>
        <w:pStyle w:val="FirstParagraph"/>
      </w:pPr>
      <w:r>
        <w:t>2026-03-25 13:17:45.904906</w:t>
      </w:r>
      <w:bookmarkEnd w:id="18"/>
      <w:bookmarkEnd w:id="21"/>
      <w:bookmarkEnd w:id="23"/>
    </w:p>
    <w:sectPr w:rsidR="006854B0">
      <w:footerReference w:type="default" r:id="rId5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1A93" w14:textId="77777777" w:rsidR="00E23AED" w:rsidRDefault="00E23AED">
      <w:pPr>
        <w:spacing w:after="0"/>
      </w:pPr>
      <w:r>
        <w:separator/>
      </w:r>
    </w:p>
  </w:endnote>
  <w:endnote w:type="continuationSeparator" w:id="0">
    <w:p w14:paraId="606506FD" w14:textId="77777777" w:rsidR="00E23AED" w:rsidRDefault="00E23A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284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492212" w14:textId="77777777" w:rsidR="00E10F89" w:rsidRDefault="00E10F8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92213" w14:textId="77777777" w:rsidR="00E10F89" w:rsidRDefault="00E10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904DA" w14:textId="77777777" w:rsidR="00E23AED" w:rsidRDefault="00E23AED">
      <w:pPr>
        <w:spacing w:after="0"/>
      </w:pPr>
      <w:r>
        <w:separator/>
      </w:r>
    </w:p>
  </w:footnote>
  <w:footnote w:type="continuationSeparator" w:id="0">
    <w:p w14:paraId="048FB291" w14:textId="77777777" w:rsidR="00E23AED" w:rsidRDefault="00E23A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B676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0EC76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58299420">
    <w:abstractNumId w:val="0"/>
  </w:num>
  <w:num w:numId="2" w16cid:durableId="395787067">
    <w:abstractNumId w:val="0"/>
  </w:num>
  <w:num w:numId="3" w16cid:durableId="1054624686">
    <w:abstractNumId w:val="1"/>
  </w:num>
  <w:num w:numId="4" w16cid:durableId="109559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C9C"/>
    <w:rsid w:val="00114CEB"/>
    <w:rsid w:val="0063523C"/>
    <w:rsid w:val="006854B0"/>
    <w:rsid w:val="007D0C9C"/>
    <w:rsid w:val="00973F2B"/>
    <w:rsid w:val="009916A1"/>
    <w:rsid w:val="00A76712"/>
    <w:rsid w:val="00C707F3"/>
    <w:rsid w:val="00E10F89"/>
    <w:rsid w:val="00E2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1F27"/>
  <w15:docId w15:val="{A9A40ED5-5935-429D-8276-F69094E6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A767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767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i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A767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E10F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114CEB"/>
    <w:pPr>
      <w:spacing w:before="60" w:after="60" w:line="160" w:lineRule="exact"/>
    </w:pPr>
    <w:rPr>
      <w:i/>
      <w:sz w:val="20"/>
    </w:rPr>
  </w:style>
  <w:style w:type="paragraph" w:styleId="Title">
    <w:name w:val="Title"/>
    <w:basedOn w:val="Normal"/>
    <w:next w:val="BodyText"/>
    <w:qFormat/>
    <w:rsid w:val="00C707F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10F89"/>
    <w:pPr>
      <w:keepNext/>
      <w:keepLines/>
      <w:jc w:val="center"/>
    </w:pPr>
    <w:rPr>
      <w:i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C707F3"/>
    <w:pPr>
      <w:keepNext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E10F89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E10F8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10F89"/>
    <w:pPr>
      <w:spacing w:after="100"/>
      <w:ind w:left="240"/>
    </w:pPr>
  </w:style>
  <w:style w:type="paragraph" w:styleId="Header">
    <w:name w:val="header"/>
    <w:basedOn w:val="Normal"/>
    <w:link w:val="HeaderChar"/>
    <w:rsid w:val="00E10F8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10F89"/>
  </w:style>
  <w:style w:type="paragraph" w:styleId="Footer">
    <w:name w:val="footer"/>
    <w:basedOn w:val="Normal"/>
    <w:link w:val="FooterChar"/>
    <w:uiPriority w:val="99"/>
    <w:rsid w:val="00E10F8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10F89"/>
  </w:style>
  <w:style w:type="character" w:styleId="PageNumber">
    <w:name w:val="page number"/>
    <w:basedOn w:val="DefaultParagraphFont"/>
    <w:rsid w:val="00C70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i.org/10.18637/jss.v067.i01" TargetMode="External"/><Relationship Id="rId26" Type="http://schemas.openxmlformats.org/officeDocument/2006/relationships/hyperlink" Target="https://www.jstatsoft.org/v40/i03/" TargetMode="External"/><Relationship Id="rId39" Type="http://schemas.openxmlformats.org/officeDocument/2006/relationships/hyperlink" Target="https://CRAN.R-project.org/package=here" TargetMode="External"/><Relationship Id="rId21" Type="http://schemas.openxmlformats.org/officeDocument/2006/relationships/hyperlink" Target="https://doi.org/10.32614/CRAN.package.boot" TargetMode="External"/><Relationship Id="rId34" Type="http://schemas.openxmlformats.org/officeDocument/2006/relationships/hyperlink" Target="https://doi.org/10.32614/CRAN.package.quantreg" TargetMode="External"/><Relationship Id="rId42" Type="http://schemas.openxmlformats.org/officeDocument/2006/relationships/hyperlink" Target="https://doi.org/10.1007/b98882" TargetMode="External"/><Relationship Id="rId47" Type="http://schemas.openxmlformats.org/officeDocument/2006/relationships/hyperlink" Target="https://doi.org/10.32614/CRAN.package.readxl" TargetMode="External"/><Relationship Id="rId50" Type="http://schemas.openxmlformats.org/officeDocument/2006/relationships/hyperlink" Target="https://CRAN.R-project.org/package=dplyr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meteostat.net/en/place/hu/budapest-xix-kerulet?s=12843&amp;t=2024-01-03/2024-01-1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2614/CRAN.package.iterators" TargetMode="External"/><Relationship Id="rId29" Type="http://schemas.openxmlformats.org/officeDocument/2006/relationships/hyperlink" Target="https://doi.org/10.18637/jss.v027.i03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doi.org/10.32614/CRAN.package.doParallel" TargetMode="External"/><Relationship Id="rId32" Type="http://schemas.openxmlformats.org/officeDocument/2006/relationships/hyperlink" Target="https://doi.org/10.32614/CRAN.package.SparseM" TargetMode="External"/><Relationship Id="rId37" Type="http://schemas.openxmlformats.org/officeDocument/2006/relationships/hyperlink" Target="https://CRAN.R-project.org/package=foreach" TargetMode="External"/><Relationship Id="rId40" Type="http://schemas.openxmlformats.org/officeDocument/2006/relationships/hyperlink" Target="https://doi.org/10.32614/CRAN.package.nlme" TargetMode="External"/><Relationship Id="rId45" Type="http://schemas.openxmlformats.org/officeDocument/2006/relationships/hyperlink" Target="https://doi.org/10.6339/21-JDS1020" TargetMode="Externa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hyperlink" Target="https://doi.org/10.32614/CRAN.package.Matrix" TargetMode="External"/><Relationship Id="rId31" Type="http://schemas.openxmlformats.org/officeDocument/2006/relationships/hyperlink" Target="https://CRAN.R-project.org/package=ggpubr" TargetMode="External"/><Relationship Id="rId44" Type="http://schemas.openxmlformats.org/officeDocument/2006/relationships/hyperlink" Target="https://CRAN.R-project.org/package=splines2" TargetMode="External"/><Relationship Id="rId52" Type="http://schemas.openxmlformats.org/officeDocument/2006/relationships/hyperlink" Target="https://CRAN.R-project.org/package=read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yperphysics.phy-astr.gsu.edu/hbase/thermo/heatloss.html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CRAN.R-project.org/package=boot" TargetMode="External"/><Relationship Id="rId27" Type="http://schemas.openxmlformats.org/officeDocument/2006/relationships/hyperlink" Target="https://doi.org/10.32614/CRAN.package.forecast" TargetMode="External"/><Relationship Id="rId30" Type="http://schemas.openxmlformats.org/officeDocument/2006/relationships/hyperlink" Target="https://doi.org/10.32614/CRAN.package.ggpubr" TargetMode="External"/><Relationship Id="rId35" Type="http://schemas.openxmlformats.org/officeDocument/2006/relationships/hyperlink" Target="https://CRAN.R-project.org/package=quantreg" TargetMode="External"/><Relationship Id="rId43" Type="http://schemas.openxmlformats.org/officeDocument/2006/relationships/hyperlink" Target="https://www.R-project.org/" TargetMode="External"/><Relationship Id="rId48" Type="http://schemas.openxmlformats.org/officeDocument/2006/relationships/hyperlink" Target="https://CRAN.R-project.org/package=readxl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oi.org/10.32614/CRAN.package.read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CRAN.R-project.org/package=iterators" TargetMode="External"/><Relationship Id="rId25" Type="http://schemas.openxmlformats.org/officeDocument/2006/relationships/hyperlink" Target="https://CRAN.R-project.org/package=doParallel" TargetMode="External"/><Relationship Id="rId33" Type="http://schemas.openxmlformats.org/officeDocument/2006/relationships/hyperlink" Target="https://CRAN.R-project.org/package=SparseM" TargetMode="External"/><Relationship Id="rId38" Type="http://schemas.openxmlformats.org/officeDocument/2006/relationships/hyperlink" Target="https://doi.org/10.32614/CRAN.package.here" TargetMode="External"/><Relationship Id="rId46" Type="http://schemas.openxmlformats.org/officeDocument/2006/relationships/hyperlink" Target="https://ggplot2.tidyverse.org" TargetMode="External"/><Relationship Id="rId20" Type="http://schemas.openxmlformats.org/officeDocument/2006/relationships/hyperlink" Target="https://CRAN.R-project.org/package=Matrix" TargetMode="External"/><Relationship Id="rId41" Type="http://schemas.openxmlformats.org/officeDocument/2006/relationships/hyperlink" Target="https://CRAN.R-project.org/package=nlme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yperlink" Target="https://doi.org/10.1017/CBO9780511802843" TargetMode="External"/><Relationship Id="rId28" Type="http://schemas.openxmlformats.org/officeDocument/2006/relationships/hyperlink" Target="https://pkg.robjhyndman.com/forecast/" TargetMode="External"/><Relationship Id="rId36" Type="http://schemas.openxmlformats.org/officeDocument/2006/relationships/hyperlink" Target="https://doi.org/10.32614/CRAN.package.foreach" TargetMode="External"/><Relationship Id="rId49" Type="http://schemas.openxmlformats.org/officeDocument/2006/relationships/hyperlink" Target="https://doi.org/10.32614/CRAN.package.dply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30</Pages>
  <Words>8501</Words>
  <Characters>43696</Characters>
  <Application>Microsoft Office Word</Application>
  <DocSecurity>0</DocSecurity>
  <Lines>873</Lines>
  <Paragraphs>915</Paragraphs>
  <ScaleCrop>false</ScaleCrop>
  <Company/>
  <LinksUpToDate>false</LinksUpToDate>
  <CharactersWithSpaces>51282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Heating needs</dc:title>
  <dc:creator>Márton Kiss, MD</dc:creator>
  <cp:keywords/>
  <cp:lastModifiedBy>Kiss Marton</cp:lastModifiedBy>
  <cp:revision>2</cp:revision>
  <dcterms:created xsi:type="dcterms:W3CDTF">2026-03-25T12:17:00Z</dcterms:created>
  <dcterms:modified xsi:type="dcterms:W3CDTF">2026-03-25T12:18:00Z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