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CA58" w14:textId="77777777" w:rsidR="005D58B6" w:rsidRDefault="00B4257E">
      <w:pPr>
        <w:pStyle w:val="Title"/>
      </w:pPr>
      <w:r>
        <w:t>Sample Size Re-Estimation Report for Crown Milling Accuracy</w:t>
      </w:r>
    </w:p>
    <w:p w14:paraId="5918CA59" w14:textId="77777777" w:rsidR="005D58B6" w:rsidRDefault="00B4257E">
      <w:pPr>
        <w:pStyle w:val="Author"/>
      </w:pPr>
      <w:r>
        <w:t>Márton Kiss, MD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1702055838"/>
        <w:docPartObj>
          <w:docPartGallery w:val="Table of Contents"/>
          <w:docPartUnique/>
        </w:docPartObj>
      </w:sdtPr>
      <w:sdtEndPr/>
      <w:sdtContent>
        <w:p w14:paraId="5918CA5A" w14:textId="77777777" w:rsidR="005D58B6" w:rsidRDefault="00B4257E">
          <w:pPr>
            <w:pStyle w:val="TOCHeading"/>
          </w:pPr>
          <w:r>
            <w:t>Table of contents</w:t>
          </w:r>
        </w:p>
        <w:p w14:paraId="63236C0F" w14:textId="6D067564" w:rsidR="00B4257E" w:rsidRDefault="00B4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0888572" w:history="1">
            <w:r w:rsidRPr="0016233D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7727" w14:textId="172DE3E0" w:rsidR="00B4257E" w:rsidRDefault="00B4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0888573" w:history="1">
            <w:r w:rsidRPr="0016233D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0F19" w14:textId="0608D574" w:rsidR="00B4257E" w:rsidRDefault="00B4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0888574" w:history="1">
            <w:r w:rsidRPr="0016233D">
              <w:rPr>
                <w:rStyle w:val="Hyperlink"/>
                <w:noProof/>
              </w:rPr>
              <w:t>Scenario 1: Three-Look Group Sequential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1C8E" w14:textId="1D30A9E9" w:rsidR="00B4257E" w:rsidRDefault="00B4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0888575" w:history="1">
            <w:r w:rsidRPr="0016233D">
              <w:rPr>
                <w:rStyle w:val="Hyperlink"/>
                <w:noProof/>
              </w:rPr>
              <w:t>Scenario 2: Two-Look Group Sequential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51B1" w14:textId="0DACFF40" w:rsidR="00B4257E" w:rsidRDefault="00B4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0888576" w:history="1">
            <w:r w:rsidRPr="0016233D">
              <w:rPr>
                <w:rStyle w:val="Hyperlink"/>
                <w:noProof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F8E5" w14:textId="0711BDCA" w:rsidR="00B4257E" w:rsidRDefault="00B4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0888577" w:history="1">
            <w:r w:rsidRPr="001623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CA5B" w14:textId="61F8644C" w:rsidR="005D58B6" w:rsidRDefault="00B4257E">
          <w:r>
            <w:fldChar w:fldCharType="end"/>
          </w:r>
        </w:p>
      </w:sdtContent>
    </w:sdt>
    <w:p w14:paraId="5918CA5C" w14:textId="77591BA3" w:rsidR="005D58B6" w:rsidRDefault="005D58B6"/>
    <w:p w14:paraId="5918CA5D" w14:textId="77777777" w:rsidR="005D58B6" w:rsidRDefault="00B4257E">
      <w:pPr>
        <w:pStyle w:val="Heading1"/>
      </w:pPr>
      <w:bookmarkStart w:id="0" w:name="executive-summary"/>
      <w:bookmarkStart w:id="1" w:name="_Toc190888572"/>
      <w:r>
        <w:lastRenderedPageBreak/>
        <w:t>Executive Summary</w:t>
      </w:r>
      <w:bookmarkEnd w:id="1"/>
    </w:p>
    <w:p w14:paraId="5918CA5E" w14:textId="77777777" w:rsidR="005D58B6" w:rsidRDefault="00B4257E">
      <w:pPr>
        <w:pStyle w:val="FirstParagraph"/>
      </w:pPr>
      <w:r>
        <w:t>This report outlines an unblinded sample size re-estimation strategy for a study comparing the crown accuracy of two milling machines. Initially, a formal sample size calculation was not performed before data collection (2×9 measurements). Now, using data collected to date — and with the safeguard of having been blind to the data until this point — we propose to implement a group sequential design where we would update the sample size after interim analyses and therefore the (missing) initial sample size es</w:t>
      </w:r>
      <w:r>
        <w:t>timate’s importance is diminished.</w:t>
      </w:r>
    </w:p>
    <w:p w14:paraId="5918CA5F" w14:textId="77777777" w:rsidR="005D58B6" w:rsidRDefault="00B4257E">
      <w:pPr>
        <w:pStyle w:val="BodyText"/>
      </w:pPr>
      <w:r>
        <w:t>A priori, we assumed an effect size (the ratio of the expected difference in RMS values to the standard deviation) of 0.8. With a global two-sided significance level of 0.05 and 80% power, we employ a group sequential design. Two scenarios are considered:</w:t>
      </w:r>
    </w:p>
    <w:p w14:paraId="5918CA60" w14:textId="77777777" w:rsidR="005D58B6" w:rsidRDefault="00B4257E">
      <w:pPr>
        <w:pStyle w:val="Compact"/>
        <w:numPr>
          <w:ilvl w:val="0"/>
          <w:numId w:val="3"/>
        </w:numPr>
      </w:pPr>
      <w:r>
        <w:t>Scenario 1: A three-look design with interim analyses at approximately 33%, 67%, and 100% of the planned information.</w:t>
      </w:r>
    </w:p>
    <w:p w14:paraId="5918CA61" w14:textId="77777777" w:rsidR="005D58B6" w:rsidRDefault="00B4257E">
      <w:pPr>
        <w:pStyle w:val="Compact"/>
        <w:numPr>
          <w:ilvl w:val="0"/>
          <w:numId w:val="3"/>
        </w:numPr>
      </w:pPr>
      <w:r>
        <w:t>Scenario 2: A two-look design with the first interim analysis at 34.2% of the total sample size and the final analysis at 100%.</w:t>
      </w:r>
    </w:p>
    <w:p w14:paraId="5918CA62" w14:textId="77777777" w:rsidR="005D58B6" w:rsidRDefault="00B4257E">
      <w:pPr>
        <w:pStyle w:val="FirstParagraph"/>
      </w:pPr>
      <w:r>
        <w:t>In both scenarios, if a significant difference is observed at an interim look (with an adjusted significance level to account for multiple looks), the study can be terminated early for efficacy. Otherwise, a conditional power analysis will be used to update the sample size based on the interim data.</w:t>
      </w:r>
    </w:p>
    <w:p w14:paraId="5918CA63" w14:textId="77777777" w:rsidR="005D58B6" w:rsidRDefault="00B4257E">
      <w:pPr>
        <w:pStyle w:val="Heading1"/>
      </w:pPr>
      <w:bookmarkStart w:id="2" w:name="background"/>
      <w:bookmarkStart w:id="3" w:name="_Toc190888573"/>
      <w:bookmarkEnd w:id="0"/>
      <w:r>
        <w:t>Background</w:t>
      </w:r>
      <w:bookmarkEnd w:id="3"/>
    </w:p>
    <w:p w14:paraId="5918CA64" w14:textId="77777777" w:rsidR="005D58B6" w:rsidRDefault="00B4257E">
      <w:pPr>
        <w:pStyle w:val="FirstParagraph"/>
      </w:pPr>
      <w:r>
        <w:t>When comparing two continuous endpoints (here, the RMS errors from crowns produced by two milling machines), a two-sample t-test is appropriate (the RMS being from a chi-squared distribution with a very high degrees of freedom which may be regarded as normal).</w:t>
      </w:r>
    </w:p>
    <w:p w14:paraId="5918CA65" w14:textId="77777777" w:rsidR="005D58B6" w:rsidRDefault="00B4257E">
      <w:pPr>
        <w:pStyle w:val="BodyText"/>
      </w:pPr>
      <w:r>
        <w:t>Because no formal a priori sample size calculation was completed, an unblinded sample size re-estimation method is now proposed. Group sequential designs allow for early stopping if efficacy is observed, thereby potentially reducing the number of subjects required while still controlling the overall Type I error rate. This design also relies less on the initial sample size estimate, as the sample size can be adjusted based on the interim data.</w:t>
      </w:r>
    </w:p>
    <w:p w14:paraId="5918CA66" w14:textId="77777777" w:rsidR="005D58B6" w:rsidRDefault="00B4257E">
      <w:pPr>
        <w:pStyle w:val="BodyText"/>
      </w:pPr>
      <w:r>
        <w:t>The two scenarios below illustrate how the sequential design parameters adjust for multiple looks and detail the planned information rates, cumulative alpha spending, stage-specific significance levels, efficacy boundaries, cumulative power, and estimated sample sizes.</w:t>
      </w:r>
    </w:p>
    <w:p w14:paraId="5918CA67" w14:textId="77777777" w:rsidR="005D58B6" w:rsidRDefault="00B4257E">
      <w:pPr>
        <w:pStyle w:val="BodyText"/>
      </w:pPr>
      <w:r>
        <w:t>The setup is also known as the Hwang-Shih-DeCani alpha spending framework with a gamma parameter fixed at -1.5.</w:t>
      </w:r>
    </w:p>
    <w:p w14:paraId="5918CA68" w14:textId="77777777" w:rsidR="005D58B6" w:rsidRDefault="00B4257E">
      <w:pPr>
        <w:pStyle w:val="Heading2"/>
      </w:pPr>
      <w:bookmarkStart w:id="4" w:name="X4c4441fecf6533c1e2feaf1ff5ba031df3ec215"/>
      <w:bookmarkStart w:id="5" w:name="_Toc190888574"/>
      <w:r>
        <w:lastRenderedPageBreak/>
        <w:t>Scenario 1: Three-Look Group Sequential Design</w:t>
      </w:r>
      <w:bookmarkEnd w:id="5"/>
    </w:p>
    <w:p w14:paraId="5918CA69" w14:textId="77777777" w:rsidR="005D58B6" w:rsidRDefault="00B4257E">
      <w:pPr>
        <w:pStyle w:val="FirstParagraph"/>
      </w:pPr>
      <w:r>
        <w:t>This design involves three planned analyses at information rates of approximately 33.3%, 66.7%, and 100% of the total sample size. The table below summarizes the design parameters:</w:t>
      </w:r>
    </w:p>
    <w:p w14:paraId="5918CA6A" w14:textId="77777777" w:rsidR="005D58B6" w:rsidRDefault="00B4257E">
      <w:pPr>
        <w:pStyle w:val="BodyText"/>
      </w:pPr>
      <w:r>
        <w:rPr>
          <w:i/>
          <w:iCs/>
        </w:rPr>
        <w:t>Sample size calculation for a continuous endpoint</w:t>
      </w:r>
    </w:p>
    <w:p w14:paraId="5918CA6B" w14:textId="77777777" w:rsidR="005D58B6" w:rsidRDefault="00B4257E">
      <w:pPr>
        <w:pStyle w:val="BodyText"/>
      </w:pPr>
      <w:r>
        <w:t>Sequential analysis with a maximum of 3 looks (group sequential design), two-sided overall significance level 5%, power 80%. The results were calculated for a two-sample t-test, H0: mu(1) - mu(2) = 0, H1: effect = 0.8, standard deviation = 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42"/>
        <w:gridCol w:w="785"/>
        <w:gridCol w:w="785"/>
        <w:gridCol w:w="785"/>
      </w:tblGrid>
      <w:tr w:rsidR="005D58B6" w14:paraId="5918CA70" w14:textId="77777777" w:rsidTr="005D5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18CA6C" w14:textId="77777777" w:rsidR="005D58B6" w:rsidRDefault="00B4257E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5918CA6D" w14:textId="77777777" w:rsidR="005D58B6" w:rsidRDefault="00B425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918CA6E" w14:textId="77777777" w:rsidR="005D58B6" w:rsidRDefault="00B4257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918CA6F" w14:textId="77777777" w:rsidR="005D58B6" w:rsidRDefault="00B4257E">
            <w:pPr>
              <w:pStyle w:val="Compact"/>
            </w:pPr>
            <w:r>
              <w:t>3</w:t>
            </w:r>
          </w:p>
        </w:tc>
      </w:tr>
      <w:tr w:rsidR="005D58B6" w14:paraId="5918CA75" w14:textId="77777777">
        <w:tc>
          <w:tcPr>
            <w:tcW w:w="0" w:type="auto"/>
          </w:tcPr>
          <w:p w14:paraId="5918CA71" w14:textId="77777777" w:rsidR="005D58B6" w:rsidRDefault="00B4257E">
            <w:pPr>
              <w:pStyle w:val="Compact"/>
            </w:pPr>
            <w:r>
              <w:t>Planned information rate</w:t>
            </w:r>
          </w:p>
        </w:tc>
        <w:tc>
          <w:tcPr>
            <w:tcW w:w="0" w:type="auto"/>
          </w:tcPr>
          <w:p w14:paraId="5918CA72" w14:textId="77777777" w:rsidR="005D58B6" w:rsidRDefault="00B4257E">
            <w:pPr>
              <w:pStyle w:val="Compact"/>
            </w:pPr>
            <w:r>
              <w:t>33.3%</w:t>
            </w:r>
          </w:p>
        </w:tc>
        <w:tc>
          <w:tcPr>
            <w:tcW w:w="0" w:type="auto"/>
          </w:tcPr>
          <w:p w14:paraId="5918CA73" w14:textId="77777777" w:rsidR="005D58B6" w:rsidRDefault="00B4257E">
            <w:pPr>
              <w:pStyle w:val="Compact"/>
            </w:pPr>
            <w:r>
              <w:t>66.7%</w:t>
            </w:r>
          </w:p>
        </w:tc>
        <w:tc>
          <w:tcPr>
            <w:tcW w:w="0" w:type="auto"/>
          </w:tcPr>
          <w:p w14:paraId="5918CA74" w14:textId="77777777" w:rsidR="005D58B6" w:rsidRDefault="00B4257E">
            <w:pPr>
              <w:pStyle w:val="Compact"/>
            </w:pPr>
            <w:r>
              <w:t>100%</w:t>
            </w:r>
          </w:p>
        </w:tc>
      </w:tr>
      <w:tr w:rsidR="005D58B6" w14:paraId="5918CA7A" w14:textId="77777777">
        <w:tc>
          <w:tcPr>
            <w:tcW w:w="0" w:type="auto"/>
          </w:tcPr>
          <w:p w14:paraId="5918CA76" w14:textId="77777777" w:rsidR="005D58B6" w:rsidRDefault="00B4257E">
            <w:pPr>
              <w:pStyle w:val="Compact"/>
            </w:pPr>
            <w:r>
              <w:t>Cumulative alpha spent</w:t>
            </w:r>
          </w:p>
        </w:tc>
        <w:tc>
          <w:tcPr>
            <w:tcW w:w="0" w:type="auto"/>
          </w:tcPr>
          <w:p w14:paraId="5918CA77" w14:textId="77777777" w:rsidR="005D58B6" w:rsidRDefault="00B4257E">
            <w:pPr>
              <w:pStyle w:val="Compact"/>
            </w:pPr>
            <w:r>
              <w:t>0.0093</w:t>
            </w:r>
          </w:p>
        </w:tc>
        <w:tc>
          <w:tcPr>
            <w:tcW w:w="0" w:type="auto"/>
          </w:tcPr>
          <w:p w14:paraId="5918CA78" w14:textId="77777777" w:rsidR="005D58B6" w:rsidRDefault="00B4257E">
            <w:pPr>
              <w:pStyle w:val="Compact"/>
            </w:pPr>
            <w:r>
              <w:t>0.0247</w:t>
            </w:r>
          </w:p>
        </w:tc>
        <w:tc>
          <w:tcPr>
            <w:tcW w:w="0" w:type="auto"/>
          </w:tcPr>
          <w:p w14:paraId="5918CA79" w14:textId="77777777" w:rsidR="005D58B6" w:rsidRDefault="00B4257E">
            <w:pPr>
              <w:pStyle w:val="Compact"/>
            </w:pPr>
            <w:r>
              <w:t>0.0500</w:t>
            </w:r>
          </w:p>
        </w:tc>
      </w:tr>
      <w:tr w:rsidR="005D58B6" w14:paraId="5918CA7F" w14:textId="77777777">
        <w:tc>
          <w:tcPr>
            <w:tcW w:w="0" w:type="auto"/>
          </w:tcPr>
          <w:p w14:paraId="5918CA7B" w14:textId="77777777" w:rsidR="005D58B6" w:rsidRDefault="00B4257E">
            <w:pPr>
              <w:pStyle w:val="Compact"/>
            </w:pPr>
            <w:r>
              <w:t>Stage levels (two-sided)</w:t>
            </w:r>
          </w:p>
        </w:tc>
        <w:tc>
          <w:tcPr>
            <w:tcW w:w="0" w:type="auto"/>
          </w:tcPr>
          <w:p w14:paraId="5918CA7C" w14:textId="77777777" w:rsidR="005D58B6" w:rsidRDefault="00B4257E">
            <w:pPr>
              <w:pStyle w:val="Compact"/>
            </w:pPr>
            <w:r>
              <w:t>0.0093</w:t>
            </w:r>
          </w:p>
        </w:tc>
        <w:tc>
          <w:tcPr>
            <w:tcW w:w="0" w:type="auto"/>
          </w:tcPr>
          <w:p w14:paraId="5918CA7D" w14:textId="77777777" w:rsidR="005D58B6" w:rsidRDefault="00B4257E">
            <w:pPr>
              <w:pStyle w:val="Compact"/>
            </w:pPr>
            <w:r>
              <w:t>0.0186</w:t>
            </w:r>
          </w:p>
        </w:tc>
        <w:tc>
          <w:tcPr>
            <w:tcW w:w="0" w:type="auto"/>
          </w:tcPr>
          <w:p w14:paraId="5918CA7E" w14:textId="77777777" w:rsidR="005D58B6" w:rsidRDefault="00B4257E">
            <w:pPr>
              <w:pStyle w:val="Compact"/>
            </w:pPr>
            <w:r>
              <w:t>0.0366</w:t>
            </w:r>
          </w:p>
        </w:tc>
      </w:tr>
      <w:tr w:rsidR="005D58B6" w14:paraId="5918CA84" w14:textId="77777777">
        <w:tc>
          <w:tcPr>
            <w:tcW w:w="0" w:type="auto"/>
          </w:tcPr>
          <w:p w14:paraId="5918CA80" w14:textId="77777777" w:rsidR="005D58B6" w:rsidRDefault="00B4257E">
            <w:pPr>
              <w:pStyle w:val="Compact"/>
            </w:pPr>
            <w:r>
              <w:t>Efficacy boundary (z-value scale)</w:t>
            </w:r>
          </w:p>
        </w:tc>
        <w:tc>
          <w:tcPr>
            <w:tcW w:w="0" w:type="auto"/>
          </w:tcPr>
          <w:p w14:paraId="5918CA81" w14:textId="77777777" w:rsidR="005D58B6" w:rsidRDefault="00B4257E">
            <w:pPr>
              <w:pStyle w:val="Compact"/>
            </w:pPr>
            <w:r>
              <w:t>2.600</w:t>
            </w:r>
          </w:p>
        </w:tc>
        <w:tc>
          <w:tcPr>
            <w:tcW w:w="0" w:type="auto"/>
          </w:tcPr>
          <w:p w14:paraId="5918CA82" w14:textId="77777777" w:rsidR="005D58B6" w:rsidRDefault="00B4257E">
            <w:pPr>
              <w:pStyle w:val="Compact"/>
            </w:pPr>
            <w:r>
              <w:t>2.354</w:t>
            </w:r>
          </w:p>
        </w:tc>
        <w:tc>
          <w:tcPr>
            <w:tcW w:w="0" w:type="auto"/>
          </w:tcPr>
          <w:p w14:paraId="5918CA83" w14:textId="77777777" w:rsidR="005D58B6" w:rsidRDefault="00B4257E">
            <w:pPr>
              <w:pStyle w:val="Compact"/>
            </w:pPr>
            <w:r>
              <w:t>2.090</w:t>
            </w:r>
          </w:p>
        </w:tc>
      </w:tr>
      <w:tr w:rsidR="005D58B6" w14:paraId="5918CA89" w14:textId="77777777">
        <w:tc>
          <w:tcPr>
            <w:tcW w:w="0" w:type="auto"/>
          </w:tcPr>
          <w:p w14:paraId="5918CA85" w14:textId="77777777" w:rsidR="005D58B6" w:rsidRDefault="00B4257E">
            <w:pPr>
              <w:pStyle w:val="Compact"/>
            </w:pPr>
            <w:r>
              <w:t>Lower efficacy boundary (t)</w:t>
            </w:r>
          </w:p>
        </w:tc>
        <w:tc>
          <w:tcPr>
            <w:tcW w:w="0" w:type="auto"/>
          </w:tcPr>
          <w:p w14:paraId="5918CA86" w14:textId="77777777" w:rsidR="005D58B6" w:rsidRDefault="00B4257E">
            <w:pPr>
              <w:pStyle w:val="Compact"/>
            </w:pPr>
            <w:r>
              <w:t>-1.391</w:t>
            </w:r>
          </w:p>
        </w:tc>
        <w:tc>
          <w:tcPr>
            <w:tcW w:w="0" w:type="auto"/>
          </w:tcPr>
          <w:p w14:paraId="5918CA87" w14:textId="77777777" w:rsidR="005D58B6" w:rsidRDefault="00B4257E">
            <w:pPr>
              <w:pStyle w:val="Compact"/>
            </w:pPr>
            <w:r>
              <w:t>-0.823</w:t>
            </w:r>
          </w:p>
        </w:tc>
        <w:tc>
          <w:tcPr>
            <w:tcW w:w="0" w:type="auto"/>
          </w:tcPr>
          <w:p w14:paraId="5918CA88" w14:textId="77777777" w:rsidR="005D58B6" w:rsidRDefault="00B4257E">
            <w:pPr>
              <w:pStyle w:val="Compact"/>
            </w:pPr>
            <w:r>
              <w:t>-0.583</w:t>
            </w:r>
          </w:p>
        </w:tc>
      </w:tr>
      <w:tr w:rsidR="005D58B6" w14:paraId="5918CA8E" w14:textId="77777777">
        <w:tc>
          <w:tcPr>
            <w:tcW w:w="0" w:type="auto"/>
          </w:tcPr>
          <w:p w14:paraId="5918CA8A" w14:textId="77777777" w:rsidR="005D58B6" w:rsidRDefault="00B4257E">
            <w:pPr>
              <w:pStyle w:val="Compact"/>
            </w:pPr>
            <w:r>
              <w:t>Upper efficacy boundary (t)</w:t>
            </w:r>
          </w:p>
        </w:tc>
        <w:tc>
          <w:tcPr>
            <w:tcW w:w="0" w:type="auto"/>
          </w:tcPr>
          <w:p w14:paraId="5918CA8B" w14:textId="77777777" w:rsidR="005D58B6" w:rsidRDefault="00B4257E">
            <w:pPr>
              <w:pStyle w:val="Compact"/>
            </w:pPr>
            <w:r>
              <w:t>1.391</w:t>
            </w:r>
          </w:p>
        </w:tc>
        <w:tc>
          <w:tcPr>
            <w:tcW w:w="0" w:type="auto"/>
          </w:tcPr>
          <w:p w14:paraId="5918CA8C" w14:textId="77777777" w:rsidR="005D58B6" w:rsidRDefault="00B4257E">
            <w:pPr>
              <w:pStyle w:val="Compact"/>
            </w:pPr>
            <w:r>
              <w:t>0.823</w:t>
            </w:r>
          </w:p>
        </w:tc>
        <w:tc>
          <w:tcPr>
            <w:tcW w:w="0" w:type="auto"/>
          </w:tcPr>
          <w:p w14:paraId="5918CA8D" w14:textId="77777777" w:rsidR="005D58B6" w:rsidRDefault="00B4257E">
            <w:pPr>
              <w:pStyle w:val="Compact"/>
            </w:pPr>
            <w:r>
              <w:t>0.583</w:t>
            </w:r>
          </w:p>
        </w:tc>
      </w:tr>
      <w:tr w:rsidR="005D58B6" w14:paraId="5918CA93" w14:textId="77777777">
        <w:tc>
          <w:tcPr>
            <w:tcW w:w="0" w:type="auto"/>
          </w:tcPr>
          <w:p w14:paraId="5918CA8F" w14:textId="77777777" w:rsidR="005D58B6" w:rsidRDefault="00B4257E">
            <w:pPr>
              <w:pStyle w:val="Compact"/>
            </w:pPr>
            <w:r>
              <w:t>Cumulative power</w:t>
            </w:r>
          </w:p>
        </w:tc>
        <w:tc>
          <w:tcPr>
            <w:tcW w:w="0" w:type="auto"/>
          </w:tcPr>
          <w:p w14:paraId="5918CA90" w14:textId="77777777" w:rsidR="005D58B6" w:rsidRDefault="00B4257E">
            <w:pPr>
              <w:pStyle w:val="Compact"/>
            </w:pPr>
            <w:r>
              <w:t>0.1750</w:t>
            </w:r>
          </w:p>
        </w:tc>
        <w:tc>
          <w:tcPr>
            <w:tcW w:w="0" w:type="auto"/>
          </w:tcPr>
          <w:p w14:paraId="5918CA91" w14:textId="77777777" w:rsidR="005D58B6" w:rsidRDefault="00B4257E">
            <w:pPr>
              <w:pStyle w:val="Compact"/>
            </w:pPr>
            <w:r>
              <w:t>0.5157</w:t>
            </w:r>
          </w:p>
        </w:tc>
        <w:tc>
          <w:tcPr>
            <w:tcW w:w="0" w:type="auto"/>
          </w:tcPr>
          <w:p w14:paraId="5918CA92" w14:textId="77777777" w:rsidR="005D58B6" w:rsidRDefault="00B4257E">
            <w:pPr>
              <w:pStyle w:val="Compact"/>
            </w:pPr>
            <w:r>
              <w:t>0.8000</w:t>
            </w:r>
          </w:p>
        </w:tc>
      </w:tr>
      <w:tr w:rsidR="005D58B6" w14:paraId="5918CA98" w14:textId="77777777">
        <w:tc>
          <w:tcPr>
            <w:tcW w:w="0" w:type="auto"/>
          </w:tcPr>
          <w:p w14:paraId="5918CA94" w14:textId="77777777" w:rsidR="005D58B6" w:rsidRDefault="00B4257E">
            <w:pPr>
              <w:pStyle w:val="Compact"/>
            </w:pPr>
            <w:r>
              <w:t>Number of subjects</w:t>
            </w:r>
          </w:p>
        </w:tc>
        <w:tc>
          <w:tcPr>
            <w:tcW w:w="0" w:type="auto"/>
          </w:tcPr>
          <w:p w14:paraId="5918CA95" w14:textId="77777777" w:rsidR="005D58B6" w:rsidRDefault="00B4257E">
            <w:pPr>
              <w:pStyle w:val="Compact"/>
            </w:pPr>
            <w:r>
              <w:t>18.0</w:t>
            </w:r>
          </w:p>
        </w:tc>
        <w:tc>
          <w:tcPr>
            <w:tcW w:w="0" w:type="auto"/>
          </w:tcPr>
          <w:p w14:paraId="5918CA96" w14:textId="77777777" w:rsidR="005D58B6" w:rsidRDefault="00B4257E">
            <w:pPr>
              <w:pStyle w:val="Compact"/>
            </w:pPr>
            <w:r>
              <w:t>36.1</w:t>
            </w:r>
          </w:p>
        </w:tc>
        <w:tc>
          <w:tcPr>
            <w:tcW w:w="0" w:type="auto"/>
          </w:tcPr>
          <w:p w14:paraId="5918CA97" w14:textId="77777777" w:rsidR="005D58B6" w:rsidRDefault="00B4257E">
            <w:pPr>
              <w:pStyle w:val="Compact"/>
            </w:pPr>
            <w:r>
              <w:t>54.1</w:t>
            </w:r>
          </w:p>
        </w:tc>
      </w:tr>
      <w:tr w:rsidR="005D58B6" w14:paraId="5918CA9D" w14:textId="77777777">
        <w:tc>
          <w:tcPr>
            <w:tcW w:w="0" w:type="auto"/>
          </w:tcPr>
          <w:p w14:paraId="5918CA99" w14:textId="77777777" w:rsidR="005D58B6" w:rsidRDefault="00B4257E">
            <w:pPr>
              <w:pStyle w:val="Compact"/>
            </w:pPr>
            <w:r>
              <w:t>Expected number of subjects under H1</w:t>
            </w:r>
          </w:p>
        </w:tc>
        <w:tc>
          <w:tcPr>
            <w:tcW w:w="0" w:type="auto"/>
          </w:tcPr>
          <w:p w14:paraId="5918CA9A" w14:textId="77777777" w:rsidR="005D58B6" w:rsidRDefault="005D58B6">
            <w:pPr>
              <w:pStyle w:val="Compact"/>
            </w:pPr>
          </w:p>
        </w:tc>
        <w:tc>
          <w:tcPr>
            <w:tcW w:w="0" w:type="auto"/>
          </w:tcPr>
          <w:p w14:paraId="5918CA9B" w14:textId="77777777" w:rsidR="005D58B6" w:rsidRDefault="005D58B6">
            <w:pPr>
              <w:pStyle w:val="Compact"/>
            </w:pPr>
          </w:p>
        </w:tc>
        <w:tc>
          <w:tcPr>
            <w:tcW w:w="0" w:type="auto"/>
          </w:tcPr>
          <w:p w14:paraId="5918CA9C" w14:textId="77777777" w:rsidR="005D58B6" w:rsidRDefault="00B4257E">
            <w:pPr>
              <w:pStyle w:val="Compact"/>
            </w:pPr>
            <w:r>
              <w:t>41.7</w:t>
            </w:r>
          </w:p>
        </w:tc>
      </w:tr>
      <w:tr w:rsidR="005D58B6" w14:paraId="5918CAA2" w14:textId="77777777">
        <w:tc>
          <w:tcPr>
            <w:tcW w:w="0" w:type="auto"/>
          </w:tcPr>
          <w:p w14:paraId="5918CA9E" w14:textId="77777777" w:rsidR="005D58B6" w:rsidRDefault="00B4257E">
            <w:pPr>
              <w:pStyle w:val="Compact"/>
            </w:pPr>
            <w:r>
              <w:t>Exit probability for efficacy (under H0)</w:t>
            </w:r>
          </w:p>
        </w:tc>
        <w:tc>
          <w:tcPr>
            <w:tcW w:w="0" w:type="auto"/>
          </w:tcPr>
          <w:p w14:paraId="5918CA9F" w14:textId="77777777" w:rsidR="005D58B6" w:rsidRDefault="00B4257E">
            <w:pPr>
              <w:pStyle w:val="Compact"/>
            </w:pPr>
            <w:r>
              <w:t>0.0093</w:t>
            </w:r>
          </w:p>
        </w:tc>
        <w:tc>
          <w:tcPr>
            <w:tcW w:w="0" w:type="auto"/>
          </w:tcPr>
          <w:p w14:paraId="5918CAA0" w14:textId="77777777" w:rsidR="005D58B6" w:rsidRDefault="00B4257E">
            <w:pPr>
              <w:pStyle w:val="Compact"/>
            </w:pPr>
            <w:r>
              <w:t>0.0154</w:t>
            </w:r>
          </w:p>
        </w:tc>
        <w:tc>
          <w:tcPr>
            <w:tcW w:w="0" w:type="auto"/>
          </w:tcPr>
          <w:p w14:paraId="5918CAA1" w14:textId="77777777" w:rsidR="005D58B6" w:rsidRDefault="005D58B6">
            <w:pPr>
              <w:pStyle w:val="Compact"/>
            </w:pPr>
          </w:p>
        </w:tc>
      </w:tr>
      <w:tr w:rsidR="005D58B6" w14:paraId="5918CAA7" w14:textId="77777777">
        <w:tc>
          <w:tcPr>
            <w:tcW w:w="0" w:type="auto"/>
          </w:tcPr>
          <w:p w14:paraId="5918CAA3" w14:textId="77777777" w:rsidR="005D58B6" w:rsidRDefault="00B4257E">
            <w:pPr>
              <w:pStyle w:val="Compact"/>
            </w:pPr>
            <w:r>
              <w:t>Exit probability for efficacy (under H1)</w:t>
            </w:r>
          </w:p>
        </w:tc>
        <w:tc>
          <w:tcPr>
            <w:tcW w:w="0" w:type="auto"/>
          </w:tcPr>
          <w:p w14:paraId="5918CAA4" w14:textId="77777777" w:rsidR="005D58B6" w:rsidRDefault="00B4257E">
            <w:pPr>
              <w:pStyle w:val="Compact"/>
            </w:pPr>
            <w:r>
              <w:t>0.1750</w:t>
            </w:r>
          </w:p>
        </w:tc>
        <w:tc>
          <w:tcPr>
            <w:tcW w:w="0" w:type="auto"/>
          </w:tcPr>
          <w:p w14:paraId="5918CAA5" w14:textId="77777777" w:rsidR="005D58B6" w:rsidRDefault="00B4257E">
            <w:pPr>
              <w:pStyle w:val="Compact"/>
            </w:pPr>
            <w:r>
              <w:t>0.3407</w:t>
            </w:r>
          </w:p>
        </w:tc>
        <w:tc>
          <w:tcPr>
            <w:tcW w:w="0" w:type="auto"/>
          </w:tcPr>
          <w:p w14:paraId="5918CAA6" w14:textId="77777777" w:rsidR="005D58B6" w:rsidRDefault="005D58B6">
            <w:pPr>
              <w:pStyle w:val="Compact"/>
            </w:pPr>
          </w:p>
        </w:tc>
      </w:tr>
    </w:tbl>
    <w:p w14:paraId="5918CAA8" w14:textId="77777777" w:rsidR="005D58B6" w:rsidRDefault="00B4257E">
      <w:pPr>
        <w:pStyle w:val="BodyText"/>
      </w:pPr>
      <w:r>
        <w:t>Legend:</w:t>
      </w:r>
    </w:p>
    <w:p w14:paraId="5918CAA9" w14:textId="77777777" w:rsidR="005D58B6" w:rsidRDefault="00B4257E">
      <w:pPr>
        <w:pStyle w:val="Compact"/>
        <w:numPr>
          <w:ilvl w:val="0"/>
          <w:numId w:val="4"/>
        </w:numPr>
      </w:pPr>
      <w:r>
        <w:rPr>
          <w:iCs/>
        </w:rPr>
        <w:t>(t)</w:t>
      </w:r>
      <w:r>
        <w:t>: treatment effect scale</w:t>
      </w:r>
    </w:p>
    <w:p w14:paraId="5918CAAA" w14:textId="77777777" w:rsidR="005D58B6" w:rsidRDefault="00B4257E">
      <w:pPr>
        <w:pStyle w:val="Heading2"/>
      </w:pPr>
      <w:bookmarkStart w:id="6" w:name="Xd32dbee0740b3fdcee3595f3c72efde3635bd34"/>
      <w:bookmarkStart w:id="7" w:name="_Toc190888575"/>
      <w:bookmarkEnd w:id="4"/>
      <w:r>
        <w:t>Scenario 2: Two-Look Group Sequential Design</w:t>
      </w:r>
      <w:bookmarkEnd w:id="7"/>
    </w:p>
    <w:p w14:paraId="5918CAAB" w14:textId="77777777" w:rsidR="005D58B6" w:rsidRDefault="00B4257E">
      <w:pPr>
        <w:pStyle w:val="FirstParagraph"/>
      </w:pPr>
      <w:r>
        <w:t>This simpler design considers only one interim analysis (at 34.2% of the total information) before the final look at 100% of the data. The following table summarizes the design:</w:t>
      </w:r>
    </w:p>
    <w:p w14:paraId="5918CAAC" w14:textId="77777777" w:rsidR="005D58B6" w:rsidRDefault="00B4257E">
      <w:pPr>
        <w:pStyle w:val="BodyText"/>
      </w:pPr>
      <w:r>
        <w:rPr>
          <w:i/>
          <w:iCs/>
        </w:rPr>
        <w:t>Sample size calculation for a continuous endpoint</w:t>
      </w:r>
    </w:p>
    <w:p w14:paraId="5918CAAD" w14:textId="77777777" w:rsidR="005D58B6" w:rsidRDefault="00B4257E">
      <w:pPr>
        <w:pStyle w:val="BodyText"/>
      </w:pPr>
      <w:r>
        <w:t>Sequential analysis with a maximum of 2 looks (group sequential design), two-sided overall significance level 5%, power 80%. The results were calculated for a two-sample t-test, H0: mu(1) - mu(2) = 0, H1: effect = 0.8, standard deviation = 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42"/>
        <w:gridCol w:w="785"/>
        <w:gridCol w:w="785"/>
      </w:tblGrid>
      <w:tr w:rsidR="005D58B6" w14:paraId="5918CAB1" w14:textId="77777777" w:rsidTr="005D5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18CAAE" w14:textId="77777777" w:rsidR="005D58B6" w:rsidRDefault="00B4257E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5918CAAF" w14:textId="77777777" w:rsidR="005D58B6" w:rsidRDefault="00B425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918CAB0" w14:textId="77777777" w:rsidR="005D58B6" w:rsidRDefault="00B4257E">
            <w:pPr>
              <w:pStyle w:val="Compact"/>
            </w:pPr>
            <w:r>
              <w:t>2</w:t>
            </w:r>
          </w:p>
        </w:tc>
      </w:tr>
      <w:tr w:rsidR="005D58B6" w14:paraId="5918CAB5" w14:textId="77777777">
        <w:tc>
          <w:tcPr>
            <w:tcW w:w="0" w:type="auto"/>
          </w:tcPr>
          <w:p w14:paraId="5918CAB2" w14:textId="77777777" w:rsidR="005D58B6" w:rsidRDefault="00B4257E">
            <w:pPr>
              <w:pStyle w:val="Compact"/>
            </w:pPr>
            <w:r>
              <w:t>Planned information rate</w:t>
            </w:r>
          </w:p>
        </w:tc>
        <w:tc>
          <w:tcPr>
            <w:tcW w:w="0" w:type="auto"/>
          </w:tcPr>
          <w:p w14:paraId="5918CAB3" w14:textId="77777777" w:rsidR="005D58B6" w:rsidRDefault="00B4257E">
            <w:pPr>
              <w:pStyle w:val="Compact"/>
            </w:pPr>
            <w:r>
              <w:t>34.2%</w:t>
            </w:r>
          </w:p>
        </w:tc>
        <w:tc>
          <w:tcPr>
            <w:tcW w:w="0" w:type="auto"/>
          </w:tcPr>
          <w:p w14:paraId="5918CAB4" w14:textId="77777777" w:rsidR="005D58B6" w:rsidRDefault="00B4257E">
            <w:pPr>
              <w:pStyle w:val="Compact"/>
            </w:pPr>
            <w:r>
              <w:t>100%</w:t>
            </w:r>
          </w:p>
        </w:tc>
      </w:tr>
      <w:tr w:rsidR="005D58B6" w14:paraId="5918CAB9" w14:textId="77777777">
        <w:tc>
          <w:tcPr>
            <w:tcW w:w="0" w:type="auto"/>
          </w:tcPr>
          <w:p w14:paraId="5918CAB6" w14:textId="77777777" w:rsidR="005D58B6" w:rsidRDefault="00B4257E">
            <w:pPr>
              <w:pStyle w:val="Compact"/>
            </w:pPr>
            <w:r>
              <w:t>Cumulative alpha spent</w:t>
            </w:r>
          </w:p>
        </w:tc>
        <w:tc>
          <w:tcPr>
            <w:tcW w:w="0" w:type="auto"/>
          </w:tcPr>
          <w:p w14:paraId="5918CAB7" w14:textId="77777777" w:rsidR="005D58B6" w:rsidRDefault="00B4257E">
            <w:pPr>
              <w:pStyle w:val="Compact"/>
            </w:pPr>
            <w:r>
              <w:t>0.0096</w:t>
            </w:r>
          </w:p>
        </w:tc>
        <w:tc>
          <w:tcPr>
            <w:tcW w:w="0" w:type="auto"/>
          </w:tcPr>
          <w:p w14:paraId="5918CAB8" w14:textId="77777777" w:rsidR="005D58B6" w:rsidRDefault="00B4257E">
            <w:pPr>
              <w:pStyle w:val="Compact"/>
            </w:pPr>
            <w:r>
              <w:t>0.0500</w:t>
            </w:r>
          </w:p>
        </w:tc>
      </w:tr>
      <w:tr w:rsidR="005D58B6" w14:paraId="5918CABD" w14:textId="77777777">
        <w:tc>
          <w:tcPr>
            <w:tcW w:w="0" w:type="auto"/>
          </w:tcPr>
          <w:p w14:paraId="5918CABA" w14:textId="77777777" w:rsidR="005D58B6" w:rsidRDefault="00B4257E">
            <w:pPr>
              <w:pStyle w:val="Compact"/>
            </w:pPr>
            <w:r>
              <w:t>Stage levels (two-sided)</w:t>
            </w:r>
          </w:p>
        </w:tc>
        <w:tc>
          <w:tcPr>
            <w:tcW w:w="0" w:type="auto"/>
          </w:tcPr>
          <w:p w14:paraId="5918CABB" w14:textId="77777777" w:rsidR="005D58B6" w:rsidRDefault="00B4257E">
            <w:pPr>
              <w:pStyle w:val="Compact"/>
            </w:pPr>
            <w:r>
              <w:t>0.0096</w:t>
            </w:r>
          </w:p>
        </w:tc>
        <w:tc>
          <w:tcPr>
            <w:tcW w:w="0" w:type="auto"/>
          </w:tcPr>
          <w:p w14:paraId="5918CABC" w14:textId="77777777" w:rsidR="005D58B6" w:rsidRDefault="00B4257E">
            <w:pPr>
              <w:pStyle w:val="Compact"/>
            </w:pPr>
            <w:r>
              <w:t>0.0437</w:t>
            </w:r>
          </w:p>
        </w:tc>
      </w:tr>
      <w:tr w:rsidR="005D58B6" w14:paraId="5918CAC1" w14:textId="77777777">
        <w:tc>
          <w:tcPr>
            <w:tcW w:w="0" w:type="auto"/>
          </w:tcPr>
          <w:p w14:paraId="5918CABE" w14:textId="77777777" w:rsidR="005D58B6" w:rsidRDefault="00B4257E">
            <w:pPr>
              <w:pStyle w:val="Compact"/>
            </w:pPr>
            <w:r>
              <w:t>Efficacy boundary (z-value scale)</w:t>
            </w:r>
          </w:p>
        </w:tc>
        <w:tc>
          <w:tcPr>
            <w:tcW w:w="0" w:type="auto"/>
          </w:tcPr>
          <w:p w14:paraId="5918CABF" w14:textId="77777777" w:rsidR="005D58B6" w:rsidRDefault="00B4257E">
            <w:pPr>
              <w:pStyle w:val="Compact"/>
            </w:pPr>
            <w:r>
              <w:t>2.589</w:t>
            </w:r>
          </w:p>
        </w:tc>
        <w:tc>
          <w:tcPr>
            <w:tcW w:w="0" w:type="auto"/>
          </w:tcPr>
          <w:p w14:paraId="5918CAC0" w14:textId="77777777" w:rsidR="005D58B6" w:rsidRDefault="00B4257E">
            <w:pPr>
              <w:pStyle w:val="Compact"/>
            </w:pPr>
            <w:r>
              <w:t>2.017</w:t>
            </w:r>
          </w:p>
        </w:tc>
      </w:tr>
      <w:tr w:rsidR="005D58B6" w14:paraId="5918CAC5" w14:textId="77777777">
        <w:tc>
          <w:tcPr>
            <w:tcW w:w="0" w:type="auto"/>
          </w:tcPr>
          <w:p w14:paraId="5918CAC2" w14:textId="77777777" w:rsidR="005D58B6" w:rsidRDefault="00B4257E">
            <w:pPr>
              <w:pStyle w:val="Compact"/>
            </w:pPr>
            <w:r>
              <w:t>Lower efficacy boundary (t)</w:t>
            </w:r>
          </w:p>
        </w:tc>
        <w:tc>
          <w:tcPr>
            <w:tcW w:w="0" w:type="auto"/>
          </w:tcPr>
          <w:p w14:paraId="5918CAC3" w14:textId="77777777" w:rsidR="005D58B6" w:rsidRDefault="00B4257E">
            <w:pPr>
              <w:pStyle w:val="Compact"/>
            </w:pPr>
            <w:r>
              <w:t>-1.386</w:t>
            </w:r>
          </w:p>
        </w:tc>
        <w:tc>
          <w:tcPr>
            <w:tcW w:w="0" w:type="auto"/>
          </w:tcPr>
          <w:p w14:paraId="5918CAC4" w14:textId="77777777" w:rsidR="005D58B6" w:rsidRDefault="00B4257E">
            <w:pPr>
              <w:pStyle w:val="Compact"/>
            </w:pPr>
            <w:r>
              <w:t>-0.570</w:t>
            </w:r>
          </w:p>
        </w:tc>
      </w:tr>
      <w:tr w:rsidR="005D58B6" w14:paraId="5918CAC9" w14:textId="77777777">
        <w:tc>
          <w:tcPr>
            <w:tcW w:w="0" w:type="auto"/>
          </w:tcPr>
          <w:p w14:paraId="5918CAC6" w14:textId="77777777" w:rsidR="005D58B6" w:rsidRDefault="00B4257E">
            <w:pPr>
              <w:pStyle w:val="Compact"/>
            </w:pPr>
            <w:r>
              <w:t>Upper efficacy boundary (t)</w:t>
            </w:r>
          </w:p>
        </w:tc>
        <w:tc>
          <w:tcPr>
            <w:tcW w:w="0" w:type="auto"/>
          </w:tcPr>
          <w:p w14:paraId="5918CAC7" w14:textId="77777777" w:rsidR="005D58B6" w:rsidRDefault="00B4257E">
            <w:pPr>
              <w:pStyle w:val="Compact"/>
            </w:pPr>
            <w:r>
              <w:t>1.386</w:t>
            </w:r>
          </w:p>
        </w:tc>
        <w:tc>
          <w:tcPr>
            <w:tcW w:w="0" w:type="auto"/>
          </w:tcPr>
          <w:p w14:paraId="5918CAC8" w14:textId="77777777" w:rsidR="005D58B6" w:rsidRDefault="00B4257E">
            <w:pPr>
              <w:pStyle w:val="Compact"/>
            </w:pPr>
            <w:r>
              <w:t>0.570</w:t>
            </w:r>
          </w:p>
        </w:tc>
      </w:tr>
      <w:tr w:rsidR="005D58B6" w14:paraId="5918CACD" w14:textId="77777777">
        <w:tc>
          <w:tcPr>
            <w:tcW w:w="0" w:type="auto"/>
          </w:tcPr>
          <w:p w14:paraId="5918CACA" w14:textId="77777777" w:rsidR="005D58B6" w:rsidRDefault="00B4257E">
            <w:pPr>
              <w:pStyle w:val="Compact"/>
            </w:pPr>
            <w:r>
              <w:t>Cumulative power</w:t>
            </w:r>
          </w:p>
        </w:tc>
        <w:tc>
          <w:tcPr>
            <w:tcW w:w="0" w:type="auto"/>
          </w:tcPr>
          <w:p w14:paraId="5918CACB" w14:textId="77777777" w:rsidR="005D58B6" w:rsidRDefault="00B4257E">
            <w:pPr>
              <w:pStyle w:val="Compact"/>
            </w:pPr>
            <w:r>
              <w:t>0.1772</w:t>
            </w:r>
          </w:p>
        </w:tc>
        <w:tc>
          <w:tcPr>
            <w:tcW w:w="0" w:type="auto"/>
          </w:tcPr>
          <w:p w14:paraId="5918CACC" w14:textId="77777777" w:rsidR="005D58B6" w:rsidRDefault="00B4257E">
            <w:pPr>
              <w:pStyle w:val="Compact"/>
            </w:pPr>
            <w:r>
              <w:t>0.8000</w:t>
            </w:r>
          </w:p>
        </w:tc>
      </w:tr>
      <w:tr w:rsidR="005D58B6" w14:paraId="5918CAD1" w14:textId="77777777">
        <w:tc>
          <w:tcPr>
            <w:tcW w:w="0" w:type="auto"/>
          </w:tcPr>
          <w:p w14:paraId="5918CACE" w14:textId="77777777" w:rsidR="005D58B6" w:rsidRDefault="00B4257E">
            <w:pPr>
              <w:pStyle w:val="Compact"/>
            </w:pPr>
            <w:r>
              <w:t>Number of subjects</w:t>
            </w:r>
          </w:p>
        </w:tc>
        <w:tc>
          <w:tcPr>
            <w:tcW w:w="0" w:type="auto"/>
          </w:tcPr>
          <w:p w14:paraId="5918CACF" w14:textId="77777777" w:rsidR="005D58B6" w:rsidRDefault="00B4257E">
            <w:pPr>
              <w:pStyle w:val="Compact"/>
            </w:pPr>
            <w:r>
              <w:t>18.0</w:t>
            </w:r>
          </w:p>
        </w:tc>
        <w:tc>
          <w:tcPr>
            <w:tcW w:w="0" w:type="auto"/>
          </w:tcPr>
          <w:p w14:paraId="5918CAD0" w14:textId="77777777" w:rsidR="005D58B6" w:rsidRDefault="00B4257E">
            <w:pPr>
              <w:pStyle w:val="Compact"/>
            </w:pPr>
            <w:r>
              <w:t>52.6</w:t>
            </w:r>
          </w:p>
        </w:tc>
      </w:tr>
      <w:tr w:rsidR="005D58B6" w14:paraId="5918CAD5" w14:textId="77777777">
        <w:tc>
          <w:tcPr>
            <w:tcW w:w="0" w:type="auto"/>
          </w:tcPr>
          <w:p w14:paraId="5918CAD2" w14:textId="77777777" w:rsidR="005D58B6" w:rsidRDefault="00B4257E">
            <w:pPr>
              <w:pStyle w:val="Compact"/>
            </w:pPr>
            <w:r>
              <w:t>Expected number of subjects under H1</w:t>
            </w:r>
          </w:p>
        </w:tc>
        <w:tc>
          <w:tcPr>
            <w:tcW w:w="0" w:type="auto"/>
          </w:tcPr>
          <w:p w14:paraId="5918CAD3" w14:textId="77777777" w:rsidR="005D58B6" w:rsidRDefault="005D58B6">
            <w:pPr>
              <w:pStyle w:val="Compact"/>
            </w:pPr>
          </w:p>
        </w:tc>
        <w:tc>
          <w:tcPr>
            <w:tcW w:w="0" w:type="auto"/>
          </w:tcPr>
          <w:p w14:paraId="5918CAD4" w14:textId="77777777" w:rsidR="005D58B6" w:rsidRDefault="00B4257E">
            <w:pPr>
              <w:pStyle w:val="Compact"/>
            </w:pPr>
            <w:r>
              <w:t>46.5</w:t>
            </w:r>
          </w:p>
        </w:tc>
      </w:tr>
      <w:tr w:rsidR="005D58B6" w14:paraId="5918CAD9" w14:textId="77777777">
        <w:tc>
          <w:tcPr>
            <w:tcW w:w="0" w:type="auto"/>
          </w:tcPr>
          <w:p w14:paraId="5918CAD6" w14:textId="77777777" w:rsidR="005D58B6" w:rsidRDefault="00B4257E">
            <w:pPr>
              <w:pStyle w:val="Compact"/>
            </w:pPr>
            <w:r>
              <w:lastRenderedPageBreak/>
              <w:t>Exit probability for efficacy (under H0)</w:t>
            </w:r>
          </w:p>
        </w:tc>
        <w:tc>
          <w:tcPr>
            <w:tcW w:w="0" w:type="auto"/>
          </w:tcPr>
          <w:p w14:paraId="5918CAD7" w14:textId="77777777" w:rsidR="005D58B6" w:rsidRDefault="00B4257E">
            <w:pPr>
              <w:pStyle w:val="Compact"/>
            </w:pPr>
            <w:r>
              <w:t>0.0096</w:t>
            </w:r>
          </w:p>
        </w:tc>
        <w:tc>
          <w:tcPr>
            <w:tcW w:w="0" w:type="auto"/>
          </w:tcPr>
          <w:p w14:paraId="5918CAD8" w14:textId="77777777" w:rsidR="005D58B6" w:rsidRDefault="005D58B6">
            <w:pPr>
              <w:pStyle w:val="Compact"/>
            </w:pPr>
          </w:p>
        </w:tc>
      </w:tr>
      <w:tr w:rsidR="005D58B6" w14:paraId="5918CADD" w14:textId="77777777">
        <w:tc>
          <w:tcPr>
            <w:tcW w:w="0" w:type="auto"/>
          </w:tcPr>
          <w:p w14:paraId="5918CADA" w14:textId="77777777" w:rsidR="005D58B6" w:rsidRDefault="00B4257E">
            <w:pPr>
              <w:pStyle w:val="Compact"/>
            </w:pPr>
            <w:r>
              <w:t>Exit probability for efficacy (under H1)</w:t>
            </w:r>
          </w:p>
        </w:tc>
        <w:tc>
          <w:tcPr>
            <w:tcW w:w="0" w:type="auto"/>
          </w:tcPr>
          <w:p w14:paraId="5918CADB" w14:textId="77777777" w:rsidR="005D58B6" w:rsidRDefault="00B4257E">
            <w:pPr>
              <w:pStyle w:val="Compact"/>
            </w:pPr>
            <w:r>
              <w:t>0.1772</w:t>
            </w:r>
          </w:p>
        </w:tc>
        <w:tc>
          <w:tcPr>
            <w:tcW w:w="0" w:type="auto"/>
          </w:tcPr>
          <w:p w14:paraId="5918CADC" w14:textId="77777777" w:rsidR="005D58B6" w:rsidRDefault="005D58B6">
            <w:pPr>
              <w:pStyle w:val="Compact"/>
            </w:pPr>
          </w:p>
        </w:tc>
      </w:tr>
    </w:tbl>
    <w:p w14:paraId="5918CADE" w14:textId="77777777" w:rsidR="005D58B6" w:rsidRDefault="00B4257E">
      <w:pPr>
        <w:pStyle w:val="BodyText"/>
      </w:pPr>
      <w:r>
        <w:t>Legend:</w:t>
      </w:r>
    </w:p>
    <w:p w14:paraId="5918CADF" w14:textId="77777777" w:rsidR="005D58B6" w:rsidRDefault="00B4257E">
      <w:pPr>
        <w:pStyle w:val="Compact"/>
        <w:numPr>
          <w:ilvl w:val="0"/>
          <w:numId w:val="5"/>
        </w:numPr>
      </w:pPr>
      <w:r>
        <w:rPr>
          <w:iCs/>
        </w:rPr>
        <w:t>(t)</w:t>
      </w:r>
      <w:r>
        <w:t>: treatment effect scale</w:t>
      </w:r>
    </w:p>
    <w:p w14:paraId="5918CAE0" w14:textId="77777777" w:rsidR="005D58B6" w:rsidRDefault="00B4257E">
      <w:pPr>
        <w:pStyle w:val="FirstParagraph"/>
      </w:pPr>
      <w:r>
        <w:t> </w:t>
      </w:r>
      <w:r>
        <w:br/>
      </w:r>
    </w:p>
    <w:p w14:paraId="5918CAE1" w14:textId="77777777" w:rsidR="005D58B6" w:rsidRDefault="00B4257E">
      <w:r>
        <w:br w:type="page"/>
      </w:r>
    </w:p>
    <w:p w14:paraId="5918CAE2" w14:textId="77777777" w:rsidR="005D58B6" w:rsidRDefault="00B4257E">
      <w:pPr>
        <w:pStyle w:val="Heading1"/>
      </w:pPr>
      <w:bookmarkStart w:id="8" w:name="remarks"/>
      <w:bookmarkStart w:id="9" w:name="_Toc190888576"/>
      <w:bookmarkEnd w:id="6"/>
      <w:bookmarkEnd w:id="2"/>
      <w:r>
        <w:lastRenderedPageBreak/>
        <w:t>Remarks</w:t>
      </w:r>
      <w:bookmarkEnd w:id="9"/>
    </w:p>
    <w:p w14:paraId="5918CAE3" w14:textId="77777777" w:rsidR="005D58B6" w:rsidRDefault="00B4257E">
      <w:pPr>
        <w:pStyle w:val="Heading3"/>
      </w:pPr>
      <w:bookmarkStart w:id="10" w:name="Xd975bbd78198dd947303929e724d8aa5809362a"/>
      <w:r>
        <w:t>Other information regarding the document’s compilation</w:t>
      </w:r>
    </w:p>
    <w:p w14:paraId="5918CAE4" w14:textId="77777777" w:rsidR="005D58B6" w:rsidRDefault="00B4257E">
      <w:pPr>
        <w:pStyle w:val="FirstParagraph"/>
      </w:pPr>
      <w:r>
        <w:t>Analyses were conducted using the R Statistical language (version 4.4.1; R Core Team, 2024) on Windows 11 x64 (build 26100), using the packages rpact (version 4.1.0; Wassmer G, Pahlke F, 2024), ggplot2 (version 3.5.1; Wickham H, 2016), dplyr (version 1.1.4; Wickham H et al., 2023) and kableExtra (version 1.4.0; Zhu H, 2024).</w:t>
      </w:r>
    </w:p>
    <w:p w14:paraId="5918CAE5" w14:textId="77777777" w:rsidR="005D58B6" w:rsidRDefault="00B4257E">
      <w:pPr>
        <w:pStyle w:val="Heading2"/>
      </w:pPr>
      <w:bookmarkStart w:id="11" w:name="references"/>
      <w:bookmarkStart w:id="12" w:name="_Toc190888577"/>
      <w:r>
        <w:t>References</w:t>
      </w:r>
      <w:bookmarkEnd w:id="12"/>
    </w:p>
    <w:p w14:paraId="5918CAE6" w14:textId="5526B452" w:rsidR="005D58B6" w:rsidRDefault="00B4257E">
      <w:pPr>
        <w:pStyle w:val="Compact"/>
        <w:numPr>
          <w:ilvl w:val="0"/>
          <w:numId w:val="6"/>
        </w:numPr>
      </w:pPr>
      <w:r>
        <w:t xml:space="preserve">R Core Team (2024). </w:t>
      </w:r>
      <w:r>
        <w:rPr>
          <w:iCs/>
        </w:rPr>
        <w:t>R: A Language and Environment for Statistical Computing</w:t>
      </w:r>
      <w:r>
        <w:t xml:space="preserve">. R Foundation for Statistical Computing, Vienna, Austria. </w:t>
      </w:r>
      <w:hyperlink r:id="rId7">
        <w:r>
          <w:rPr>
            <w:rStyle w:val="Hyperlink"/>
          </w:rPr>
          <w:t>https://www.R-project.org/</w:t>
        </w:r>
      </w:hyperlink>
      <w:r>
        <w:t>.</w:t>
      </w:r>
    </w:p>
    <w:p w14:paraId="5918CAE7" w14:textId="6949F6F3" w:rsidR="005D58B6" w:rsidRDefault="00B4257E">
      <w:pPr>
        <w:pStyle w:val="Compact"/>
        <w:numPr>
          <w:ilvl w:val="0"/>
          <w:numId w:val="6"/>
        </w:numPr>
      </w:pPr>
      <w:r>
        <w:t xml:space="preserve">Wassmer G, Pahlke F (2024). </w:t>
      </w:r>
      <w:r>
        <w:rPr>
          <w:iCs/>
        </w:rPr>
        <w:t>rpact: Confirmatory Adaptive Clinical Trial Design and Analysis</w:t>
      </w:r>
      <w:r>
        <w:t xml:space="preserve">. R package version 4.1.0, </w:t>
      </w:r>
      <w:hyperlink r:id="rId8">
        <w:r>
          <w:rPr>
            <w:rStyle w:val="Hyperlink"/>
          </w:rPr>
          <w:t>https://CRAN.R-project.org/package=rpact</w:t>
        </w:r>
      </w:hyperlink>
      <w:r>
        <w:t>.</w:t>
      </w:r>
    </w:p>
    <w:p w14:paraId="5918CAE8" w14:textId="2087B37B" w:rsidR="005D58B6" w:rsidRDefault="00B4257E">
      <w:pPr>
        <w:pStyle w:val="Compact"/>
        <w:numPr>
          <w:ilvl w:val="0"/>
          <w:numId w:val="6"/>
        </w:numPr>
      </w:pPr>
      <w:r>
        <w:t xml:space="preserve">Wickham H (2016). </w:t>
      </w:r>
      <w:r>
        <w:rPr>
          <w:iCs/>
        </w:rPr>
        <w:t>ggplot2: Elegant Graphics for Data Analysis</w:t>
      </w:r>
      <w:r>
        <w:t xml:space="preserve">. Springer-Verlag New York. ISBN 978-3-319-24277-4, </w:t>
      </w:r>
      <w:hyperlink r:id="rId9">
        <w:r>
          <w:rPr>
            <w:rStyle w:val="Hyperlink"/>
          </w:rPr>
          <w:t>https://ggplot2.tidyverse.org</w:t>
        </w:r>
      </w:hyperlink>
      <w:r>
        <w:t>.</w:t>
      </w:r>
    </w:p>
    <w:p w14:paraId="5918CAE9" w14:textId="5C6E4C90" w:rsidR="005D58B6" w:rsidRDefault="00B4257E">
      <w:pPr>
        <w:pStyle w:val="Compact"/>
        <w:numPr>
          <w:ilvl w:val="0"/>
          <w:numId w:val="6"/>
        </w:numPr>
      </w:pPr>
      <w:r>
        <w:t xml:space="preserve">Wickham H, François R, Henry L, Müller K, Vaughan D (2023). </w:t>
      </w:r>
      <w:r>
        <w:rPr>
          <w:iCs/>
        </w:rPr>
        <w:t>dplyr: A Grammar of Data Manipulation</w:t>
      </w:r>
      <w:r>
        <w:t xml:space="preserve">. R package version 1.1.4, </w:t>
      </w:r>
      <w:hyperlink r:id="rId10">
        <w:r>
          <w:rPr>
            <w:rStyle w:val="Hyperlink"/>
          </w:rPr>
          <w:t>https://CRAN.R-project.org/package=dplyr</w:t>
        </w:r>
      </w:hyperlink>
      <w:r>
        <w:t>.</w:t>
      </w:r>
    </w:p>
    <w:p w14:paraId="5918CAEA" w14:textId="4AA668EC" w:rsidR="005D58B6" w:rsidRDefault="00B4257E">
      <w:pPr>
        <w:pStyle w:val="Compact"/>
        <w:numPr>
          <w:ilvl w:val="0"/>
          <w:numId w:val="6"/>
        </w:numPr>
      </w:pPr>
      <w:r>
        <w:t xml:space="preserve">Zhu H (2024). </w:t>
      </w:r>
      <w:r>
        <w:rPr>
          <w:iCs/>
        </w:rPr>
        <w:t>kableExtra: Construct Complex Table with ‘kable’ and Pipe Syntax</w:t>
      </w:r>
      <w:r>
        <w:t xml:space="preserve">. R package version 1.4.0, </w:t>
      </w:r>
      <w:hyperlink r:id="rId11">
        <w:r>
          <w:rPr>
            <w:rStyle w:val="Hyperlink"/>
          </w:rPr>
          <w:t>https://CRAN.R-project.org/package=kableExtra</w:t>
        </w:r>
      </w:hyperlink>
      <w:r>
        <w:t>.</w:t>
      </w:r>
    </w:p>
    <w:p w14:paraId="5918CAEB" w14:textId="77777777" w:rsidR="005D58B6" w:rsidRDefault="00B4257E">
      <w:pPr>
        <w:pStyle w:val="Heading3"/>
      </w:pPr>
      <w:bookmarkStart w:id="13" w:name="time-of-compilation"/>
      <w:bookmarkEnd w:id="11"/>
      <w:bookmarkEnd w:id="10"/>
      <w:r>
        <w:t>Time of compilation</w:t>
      </w:r>
    </w:p>
    <w:p w14:paraId="5918CAEC" w14:textId="77777777" w:rsidR="005D58B6" w:rsidRDefault="00B4257E">
      <w:pPr>
        <w:pStyle w:val="FirstParagraph"/>
      </w:pPr>
      <w:r>
        <w:t>2025-02-19 20:15:07.375291</w:t>
      </w:r>
    </w:p>
    <w:bookmarkEnd w:id="13"/>
    <w:bookmarkEnd w:id="8"/>
    <w:sectPr w:rsidR="005D58B6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8CAF3" w14:textId="77777777" w:rsidR="00B4257E" w:rsidRDefault="00B4257E">
      <w:pPr>
        <w:spacing w:after="0"/>
      </w:pPr>
      <w:r>
        <w:separator/>
      </w:r>
    </w:p>
  </w:endnote>
  <w:endnote w:type="continuationSeparator" w:id="0">
    <w:p w14:paraId="5918CAF5" w14:textId="77777777" w:rsidR="00B4257E" w:rsidRDefault="00B42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8CAEF" w14:textId="77777777" w:rsidR="00B4257E" w:rsidRDefault="00B425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8CAF0" w14:textId="77777777" w:rsidR="00B4257E" w:rsidRDefault="00B42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8CAED" w14:textId="77777777" w:rsidR="005D58B6" w:rsidRDefault="00B4257E">
      <w:r>
        <w:separator/>
      </w:r>
    </w:p>
  </w:footnote>
  <w:footnote w:type="continuationSeparator" w:id="0">
    <w:p w14:paraId="5918CAEE" w14:textId="77777777" w:rsidR="005D58B6" w:rsidRDefault="00B42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CB67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B22F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58299420">
    <w:abstractNumId w:val="0"/>
  </w:num>
  <w:num w:numId="2" w16cid:durableId="1257446821">
    <w:abstractNumId w:val="0"/>
  </w:num>
  <w:num w:numId="3" w16cid:durableId="507789209">
    <w:abstractNumId w:val="1"/>
  </w:num>
  <w:num w:numId="4" w16cid:durableId="740450997">
    <w:abstractNumId w:val="1"/>
  </w:num>
  <w:num w:numId="5" w16cid:durableId="1527061906">
    <w:abstractNumId w:val="1"/>
  </w:num>
  <w:num w:numId="6" w16cid:durableId="141080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B6"/>
    <w:rsid w:val="00081B7F"/>
    <w:rsid w:val="00320E07"/>
    <w:rsid w:val="004C6814"/>
    <w:rsid w:val="005D58B6"/>
    <w:rsid w:val="00B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CA58"/>
  <w15:docId w15:val="{81410F80-B7EB-4D11-8C29-25756F79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6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0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14CEB"/>
    <w:pPr>
      <w:spacing w:before="60" w:after="60" w:line="160" w:lineRule="exact"/>
    </w:pPr>
    <w:rPr>
      <w:i/>
      <w:sz w:val="20"/>
    </w:rPr>
  </w:style>
  <w:style w:type="paragraph" w:styleId="Title">
    <w:name w:val="Title"/>
    <w:basedOn w:val="Normal"/>
    <w:next w:val="BodyText"/>
    <w:qFormat/>
    <w:rsid w:val="00C707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0F89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7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10F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type="paragraph" w:styleId="Header">
    <w:name w:val="header"/>
    <w:basedOn w:val="Normal"/>
    <w:link w:val="HeaderChar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F89"/>
  </w:style>
  <w:style w:type="paragraph" w:styleId="Footer">
    <w:name w:val="footer"/>
    <w:basedOn w:val="Normal"/>
    <w:link w:val="FooterChar"/>
    <w:uiPriority w:val="99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F89"/>
  </w:style>
  <w:style w:type="character" w:styleId="PageNumb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rpa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package=kableExtr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RAN.R-project.org/package=dply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plot2.tidyvers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Size Re-Estimation Report for Crown Milling Accuracy</dc:title>
  <dc:creator>Márton Kiss, MD</dc:creator>
  <cp:keywords/>
  <cp:lastModifiedBy>Kiss Marton</cp:lastModifiedBy>
  <cp:revision>4</cp:revision>
  <dcterms:created xsi:type="dcterms:W3CDTF">2025-02-19T19:15:00Z</dcterms:created>
  <dcterms:modified xsi:type="dcterms:W3CDTF">2025-02-19T19:16:00Z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