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CB88C" w14:textId="77777777" w:rsidR="006B3678" w:rsidRDefault="00DB4A03">
      <w:pPr>
        <w:pStyle w:val="Title"/>
      </w:pPr>
      <w:r>
        <w:t>Sample Size considerations for the KIPRUN study</w:t>
      </w:r>
    </w:p>
    <w:p w14:paraId="529CB88D" w14:textId="77777777" w:rsidR="006B3678" w:rsidRDefault="00DB4A03">
      <w:pPr>
        <w:pStyle w:val="Author"/>
      </w:pPr>
      <w:r>
        <w:t>Márton Kiss, MD</w:t>
      </w:r>
    </w:p>
    <w:p w14:paraId="529CB88E" w14:textId="77777777" w:rsidR="006B3678" w:rsidRDefault="00DB4A03">
      <w:pPr>
        <w:pStyle w:val="Date"/>
      </w:pPr>
      <w:r>
        <w:t>2025-01-21</w:t>
      </w:r>
    </w:p>
    <w:sdt>
      <w:sdtPr>
        <w:rPr>
          <w:rFonts w:asciiTheme="minorHAnsi" w:eastAsiaTheme="minorHAnsi" w:hAnsiTheme="minorHAnsi" w:cstheme="minorBidi"/>
          <w:sz w:val="24"/>
          <w:szCs w:val="24"/>
        </w:rPr>
        <w:id w:val="-1598550175"/>
        <w:docPartObj>
          <w:docPartGallery w:val="Table of Contents"/>
          <w:docPartUnique/>
        </w:docPartObj>
      </w:sdtPr>
      <w:sdtEndPr/>
      <w:sdtContent>
        <w:p w14:paraId="529CB88F" w14:textId="77777777" w:rsidR="006B3678" w:rsidRDefault="00DB4A03">
          <w:pPr>
            <w:pStyle w:val="TOCHeading"/>
          </w:pPr>
          <w:r>
            <w:t>Table of contents</w:t>
          </w:r>
        </w:p>
        <w:p w14:paraId="42E153E6" w14:textId="78F42BCE" w:rsidR="00DB4A03" w:rsidRDefault="00DB4A03">
          <w:pPr>
            <w:pStyle w:val="TOC1"/>
            <w:tabs>
              <w:tab w:val="right" w:leader="dot" w:pos="9350"/>
            </w:tabs>
            <w:rPr>
              <w:rFonts w:eastAsiaTheme="minorEastAsia"/>
              <w:noProof/>
              <w:kern w:val="2"/>
              <w14:ligatures w14:val="standardContextual"/>
            </w:rPr>
          </w:pPr>
          <w:r>
            <w:fldChar w:fldCharType="begin"/>
          </w:r>
          <w:r>
            <w:instrText>TOC \o "1-2" \h \z \u</w:instrText>
          </w:r>
          <w:r>
            <w:fldChar w:fldCharType="separate"/>
          </w:r>
          <w:hyperlink w:anchor="_Toc188358415" w:history="1">
            <w:r w:rsidRPr="00104A66">
              <w:rPr>
                <w:rStyle w:val="Hyperlink"/>
                <w:i/>
                <w:iCs/>
                <w:noProof/>
              </w:rPr>
              <w:t>Executive summary</w:t>
            </w:r>
            <w:r>
              <w:rPr>
                <w:noProof/>
                <w:webHidden/>
              </w:rPr>
              <w:tab/>
            </w:r>
            <w:r>
              <w:rPr>
                <w:noProof/>
                <w:webHidden/>
              </w:rPr>
              <w:fldChar w:fldCharType="begin"/>
            </w:r>
            <w:r>
              <w:rPr>
                <w:noProof/>
                <w:webHidden/>
              </w:rPr>
              <w:instrText xml:space="preserve"> PAGEREF _Toc188358415 \h </w:instrText>
            </w:r>
            <w:r>
              <w:rPr>
                <w:noProof/>
                <w:webHidden/>
              </w:rPr>
            </w:r>
            <w:r>
              <w:rPr>
                <w:noProof/>
                <w:webHidden/>
              </w:rPr>
              <w:fldChar w:fldCharType="separate"/>
            </w:r>
            <w:r>
              <w:rPr>
                <w:noProof/>
                <w:webHidden/>
              </w:rPr>
              <w:t>2</w:t>
            </w:r>
            <w:r>
              <w:rPr>
                <w:noProof/>
                <w:webHidden/>
              </w:rPr>
              <w:fldChar w:fldCharType="end"/>
            </w:r>
          </w:hyperlink>
        </w:p>
        <w:p w14:paraId="595C7552" w14:textId="6A83161D" w:rsidR="00DB4A03" w:rsidRDefault="00DB4A03">
          <w:pPr>
            <w:pStyle w:val="TOC2"/>
            <w:tabs>
              <w:tab w:val="right" w:leader="dot" w:pos="9350"/>
            </w:tabs>
            <w:rPr>
              <w:rFonts w:eastAsiaTheme="minorEastAsia"/>
              <w:noProof/>
              <w:kern w:val="2"/>
              <w14:ligatures w14:val="standardContextual"/>
            </w:rPr>
          </w:pPr>
          <w:hyperlink w:anchor="_Toc188358416" w:history="1">
            <w:r w:rsidRPr="00104A66">
              <w:rPr>
                <w:rStyle w:val="Hyperlink"/>
                <w:noProof/>
              </w:rPr>
              <w:t>Variables of interest</w:t>
            </w:r>
            <w:r>
              <w:rPr>
                <w:noProof/>
                <w:webHidden/>
              </w:rPr>
              <w:tab/>
            </w:r>
            <w:r>
              <w:rPr>
                <w:noProof/>
                <w:webHidden/>
              </w:rPr>
              <w:fldChar w:fldCharType="begin"/>
            </w:r>
            <w:r>
              <w:rPr>
                <w:noProof/>
                <w:webHidden/>
              </w:rPr>
              <w:instrText xml:space="preserve"> PAGEREF _Toc188358416 \h </w:instrText>
            </w:r>
            <w:r>
              <w:rPr>
                <w:noProof/>
                <w:webHidden/>
              </w:rPr>
            </w:r>
            <w:r>
              <w:rPr>
                <w:noProof/>
                <w:webHidden/>
              </w:rPr>
              <w:fldChar w:fldCharType="separate"/>
            </w:r>
            <w:r>
              <w:rPr>
                <w:noProof/>
                <w:webHidden/>
              </w:rPr>
              <w:t>2</w:t>
            </w:r>
            <w:r>
              <w:rPr>
                <w:noProof/>
                <w:webHidden/>
              </w:rPr>
              <w:fldChar w:fldCharType="end"/>
            </w:r>
          </w:hyperlink>
        </w:p>
        <w:p w14:paraId="4B0DB1AA" w14:textId="141F42E5" w:rsidR="00DB4A03" w:rsidRDefault="00DB4A03">
          <w:pPr>
            <w:pStyle w:val="TOC2"/>
            <w:tabs>
              <w:tab w:val="right" w:leader="dot" w:pos="9350"/>
            </w:tabs>
            <w:rPr>
              <w:rFonts w:eastAsiaTheme="minorEastAsia"/>
              <w:noProof/>
              <w:kern w:val="2"/>
              <w14:ligatures w14:val="standardContextual"/>
            </w:rPr>
          </w:pPr>
          <w:hyperlink w:anchor="_Toc188358417" w:history="1">
            <w:r w:rsidRPr="00104A66">
              <w:rPr>
                <w:rStyle w:val="Hyperlink"/>
                <w:noProof/>
              </w:rPr>
              <w:t>AUC investigation</w:t>
            </w:r>
            <w:r>
              <w:rPr>
                <w:noProof/>
                <w:webHidden/>
              </w:rPr>
              <w:tab/>
            </w:r>
            <w:r>
              <w:rPr>
                <w:noProof/>
                <w:webHidden/>
              </w:rPr>
              <w:fldChar w:fldCharType="begin"/>
            </w:r>
            <w:r>
              <w:rPr>
                <w:noProof/>
                <w:webHidden/>
              </w:rPr>
              <w:instrText xml:space="preserve"> PAGEREF _Toc188358417 \h </w:instrText>
            </w:r>
            <w:r>
              <w:rPr>
                <w:noProof/>
                <w:webHidden/>
              </w:rPr>
            </w:r>
            <w:r>
              <w:rPr>
                <w:noProof/>
                <w:webHidden/>
              </w:rPr>
              <w:fldChar w:fldCharType="separate"/>
            </w:r>
            <w:r>
              <w:rPr>
                <w:noProof/>
                <w:webHidden/>
              </w:rPr>
              <w:t>4</w:t>
            </w:r>
            <w:r>
              <w:rPr>
                <w:noProof/>
                <w:webHidden/>
              </w:rPr>
              <w:fldChar w:fldCharType="end"/>
            </w:r>
          </w:hyperlink>
        </w:p>
        <w:p w14:paraId="6765AFA8" w14:textId="0422C83A" w:rsidR="00DB4A03" w:rsidRDefault="00DB4A03">
          <w:pPr>
            <w:pStyle w:val="TOC2"/>
            <w:tabs>
              <w:tab w:val="right" w:leader="dot" w:pos="9350"/>
            </w:tabs>
            <w:rPr>
              <w:rFonts w:eastAsiaTheme="minorEastAsia"/>
              <w:noProof/>
              <w:kern w:val="2"/>
              <w14:ligatures w14:val="standardContextual"/>
            </w:rPr>
          </w:pPr>
          <w:hyperlink w:anchor="_Toc188358418" w:history="1">
            <w:r w:rsidRPr="00104A66">
              <w:rPr>
                <w:rStyle w:val="Hyperlink"/>
                <w:noProof/>
              </w:rPr>
              <w:t>Random Forest</w:t>
            </w:r>
            <w:r>
              <w:rPr>
                <w:noProof/>
                <w:webHidden/>
              </w:rPr>
              <w:tab/>
            </w:r>
            <w:r>
              <w:rPr>
                <w:noProof/>
                <w:webHidden/>
              </w:rPr>
              <w:fldChar w:fldCharType="begin"/>
            </w:r>
            <w:r>
              <w:rPr>
                <w:noProof/>
                <w:webHidden/>
              </w:rPr>
              <w:instrText xml:space="preserve"> PAGEREF _Toc188358418 \h </w:instrText>
            </w:r>
            <w:r>
              <w:rPr>
                <w:noProof/>
                <w:webHidden/>
              </w:rPr>
            </w:r>
            <w:r>
              <w:rPr>
                <w:noProof/>
                <w:webHidden/>
              </w:rPr>
              <w:fldChar w:fldCharType="separate"/>
            </w:r>
            <w:r>
              <w:rPr>
                <w:noProof/>
                <w:webHidden/>
              </w:rPr>
              <w:t>5</w:t>
            </w:r>
            <w:r>
              <w:rPr>
                <w:noProof/>
                <w:webHidden/>
              </w:rPr>
              <w:fldChar w:fldCharType="end"/>
            </w:r>
          </w:hyperlink>
        </w:p>
        <w:p w14:paraId="4310A542" w14:textId="53E43E24" w:rsidR="00DB4A03" w:rsidRDefault="00DB4A03">
          <w:pPr>
            <w:pStyle w:val="TOC1"/>
            <w:tabs>
              <w:tab w:val="right" w:leader="dot" w:pos="9350"/>
            </w:tabs>
            <w:rPr>
              <w:rFonts w:eastAsiaTheme="minorEastAsia"/>
              <w:noProof/>
              <w:kern w:val="2"/>
              <w14:ligatures w14:val="standardContextual"/>
            </w:rPr>
          </w:pPr>
          <w:hyperlink w:anchor="_Toc188358419" w:history="1">
            <w:r w:rsidRPr="00104A66">
              <w:rPr>
                <w:rStyle w:val="Hyperlink"/>
                <w:noProof/>
              </w:rPr>
              <w:t>Remarks</w:t>
            </w:r>
            <w:r>
              <w:rPr>
                <w:noProof/>
                <w:webHidden/>
              </w:rPr>
              <w:tab/>
            </w:r>
            <w:r>
              <w:rPr>
                <w:noProof/>
                <w:webHidden/>
              </w:rPr>
              <w:fldChar w:fldCharType="begin"/>
            </w:r>
            <w:r>
              <w:rPr>
                <w:noProof/>
                <w:webHidden/>
              </w:rPr>
              <w:instrText xml:space="preserve"> PAGEREF _Toc188358419 \h </w:instrText>
            </w:r>
            <w:r>
              <w:rPr>
                <w:noProof/>
                <w:webHidden/>
              </w:rPr>
            </w:r>
            <w:r>
              <w:rPr>
                <w:noProof/>
                <w:webHidden/>
              </w:rPr>
              <w:fldChar w:fldCharType="separate"/>
            </w:r>
            <w:r>
              <w:rPr>
                <w:noProof/>
                <w:webHidden/>
              </w:rPr>
              <w:t>8</w:t>
            </w:r>
            <w:r>
              <w:rPr>
                <w:noProof/>
                <w:webHidden/>
              </w:rPr>
              <w:fldChar w:fldCharType="end"/>
            </w:r>
          </w:hyperlink>
        </w:p>
        <w:p w14:paraId="70A0BE06" w14:textId="4D73F421" w:rsidR="00DB4A03" w:rsidRDefault="00DB4A03">
          <w:pPr>
            <w:pStyle w:val="TOC2"/>
            <w:tabs>
              <w:tab w:val="right" w:leader="dot" w:pos="9350"/>
            </w:tabs>
            <w:rPr>
              <w:rFonts w:eastAsiaTheme="minorEastAsia"/>
              <w:noProof/>
              <w:kern w:val="2"/>
              <w14:ligatures w14:val="standardContextual"/>
            </w:rPr>
          </w:pPr>
          <w:hyperlink w:anchor="_Toc188358420" w:history="1">
            <w:r w:rsidRPr="00104A66">
              <w:rPr>
                <w:rStyle w:val="Hyperlink"/>
                <w:noProof/>
              </w:rPr>
              <w:t>References</w:t>
            </w:r>
            <w:r>
              <w:rPr>
                <w:noProof/>
                <w:webHidden/>
              </w:rPr>
              <w:tab/>
            </w:r>
            <w:r>
              <w:rPr>
                <w:noProof/>
                <w:webHidden/>
              </w:rPr>
              <w:fldChar w:fldCharType="begin"/>
            </w:r>
            <w:r>
              <w:rPr>
                <w:noProof/>
                <w:webHidden/>
              </w:rPr>
              <w:instrText xml:space="preserve"> PAGEREF _Toc188358420 \h </w:instrText>
            </w:r>
            <w:r>
              <w:rPr>
                <w:noProof/>
                <w:webHidden/>
              </w:rPr>
            </w:r>
            <w:r>
              <w:rPr>
                <w:noProof/>
                <w:webHidden/>
              </w:rPr>
              <w:fldChar w:fldCharType="separate"/>
            </w:r>
            <w:r>
              <w:rPr>
                <w:noProof/>
                <w:webHidden/>
              </w:rPr>
              <w:t>8</w:t>
            </w:r>
            <w:r>
              <w:rPr>
                <w:noProof/>
                <w:webHidden/>
              </w:rPr>
              <w:fldChar w:fldCharType="end"/>
            </w:r>
          </w:hyperlink>
        </w:p>
        <w:p w14:paraId="529CB890" w14:textId="61A6DF58" w:rsidR="006B3678" w:rsidRDefault="00DB4A03">
          <w:r>
            <w:fldChar w:fldCharType="end"/>
          </w:r>
        </w:p>
      </w:sdtContent>
    </w:sdt>
    <w:p w14:paraId="529CB891" w14:textId="77777777" w:rsidR="006B3678" w:rsidRDefault="00DB4A03">
      <w:r>
        <w:br w:type="page"/>
      </w:r>
    </w:p>
    <w:p w14:paraId="529CB892" w14:textId="77777777" w:rsidR="006B3678" w:rsidRDefault="00DB4A03">
      <w:pPr>
        <w:pStyle w:val="Heading1"/>
      </w:pPr>
      <w:bookmarkStart w:id="0" w:name="executive-summary"/>
      <w:bookmarkStart w:id="1" w:name="_Toc188358415"/>
      <w:r>
        <w:rPr>
          <w:i/>
          <w:iCs/>
        </w:rPr>
        <w:lastRenderedPageBreak/>
        <w:t>Executive summary</w:t>
      </w:r>
      <w:bookmarkEnd w:id="1"/>
    </w:p>
    <w:p w14:paraId="529CB893" w14:textId="77777777" w:rsidR="006B3678" w:rsidRDefault="00DB4A03">
      <w:pPr>
        <w:pStyle w:val="FirstParagraph"/>
      </w:pPr>
      <w:r>
        <w:t>It is with clarity — and a measure of regret — that we must conclude that the proposed clinical trial evaluating the utility PCT (Procalcitonin) change monitoring should not proceed. The preliminary data at our disposal, which includes both a conventional Area Under the Curve (AUC) analysis for the change and a random forest–based approach, offers no credible evidence that comparing a new PCT test to the last known one could reliably guide clinical decision-making or reduce inappropriate therapy.</w:t>
      </w:r>
    </w:p>
    <w:p w14:paraId="529CB894" w14:textId="77777777" w:rsidR="006B3678" w:rsidRDefault="00DB4A03">
      <w:pPr>
        <w:pStyle w:val="BodyText"/>
      </w:pPr>
      <w:r>
        <w:t xml:space="preserve">The fundamental premise—that measurements taken well in advance of an actual infection event would inform clinical suspicion—appears unsound in light of the data. Indeed, these results are akin to attempting to predict influenza infection from body temperature changes hours before the virus could plausibly manifest a fever. Previous attempts hinted that a reliable classification system would need data from 16-24 hours </w:t>
      </w:r>
      <w:r>
        <w:rPr>
          <w:b/>
          <w:bCs/>
        </w:rPr>
        <w:t>after</w:t>
      </w:r>
      <w:r>
        <w:t xml:space="preserve"> the suspicion of infection arose.</w:t>
      </w:r>
    </w:p>
    <w:p w14:paraId="529CB895" w14:textId="77777777" w:rsidR="006B3678" w:rsidRDefault="00DB4A03">
      <w:pPr>
        <w:pStyle w:val="BodyText"/>
      </w:pPr>
      <w:r>
        <w:t>Despite the theoretical promise of PCT change as a biomarker, the data were lacking a predictive signal which would justify further investment of time or resources. The random forest model, which typically excels at extracting subtle patterns, also failed to produce an acceptable method for forgoing therapy in case of a suspicion. On the whole, the lack of a signal in the preliminary shared data does not justify a repeat clinical trial.</w:t>
      </w:r>
    </w:p>
    <w:p w14:paraId="529CB896" w14:textId="77777777" w:rsidR="006B3678" w:rsidRDefault="00DB4A03">
      <w:pPr>
        <w:pStyle w:val="Heading2"/>
      </w:pPr>
      <w:bookmarkStart w:id="2" w:name="variables-of-interest"/>
      <w:bookmarkStart w:id="3" w:name="_Toc188358416"/>
      <w:r>
        <w:t>Variables of interest</w:t>
      </w:r>
      <w:bookmarkEnd w:id="3"/>
    </w:p>
    <w:p w14:paraId="529CB897" w14:textId="77777777" w:rsidR="006B3678" w:rsidRDefault="00DB4A03">
      <w:pPr>
        <w:pStyle w:val="FirstParagraph"/>
      </w:pPr>
      <w:r>
        <w:t>The distribution of the changes between the last known (T-1) PCT value and the current (T0) PCT value is shown in Figure 1.</w:t>
      </w:r>
    </w:p>
    <w:p w14:paraId="529CB898" w14:textId="77777777" w:rsidR="006B3678" w:rsidRDefault="00DB4A03">
      <w:pPr>
        <w:pStyle w:val="BodyText"/>
      </w:pPr>
      <w:r>
        <w:t>In an attempt to provide a better contrast between subjects with a marked change and the ones who had less marked changes, the rate of change over the absolute difference (CONTR variable) is also reported.</w:t>
      </w:r>
    </w:p>
    <w:p w14:paraId="529CB899" w14:textId="77777777" w:rsidR="006B3678" w:rsidRDefault="00DB4A03">
      <w:pPr>
        <w:pStyle w:val="CaptionedFigure"/>
      </w:pPr>
      <w:r>
        <w:rPr>
          <w:noProof/>
        </w:rPr>
        <w:lastRenderedPageBreak/>
        <w:drawing>
          <wp:inline distT="0" distB="0" distL="0" distR="0" wp14:anchorId="529CB8BC" wp14:editId="529CB8BD">
            <wp:extent cx="5504749" cy="3669832"/>
            <wp:effectExtent l="0" t="0" r="0" b="0"/>
            <wp:docPr id="21" name="Picture" descr="Figure 1"/>
            <wp:cNvGraphicFramePr/>
            <a:graphic xmlns:a="http://schemas.openxmlformats.org/drawingml/2006/main">
              <a:graphicData uri="http://schemas.openxmlformats.org/drawingml/2006/picture">
                <pic:pic xmlns:pic="http://schemas.openxmlformats.org/drawingml/2006/picture">
                  <pic:nvPicPr>
                    <pic:cNvPr id="22" name="Picture" descr="report_files/figure-docx/uc1-1.png"/>
                    <pic:cNvPicPr>
                      <a:picLocks noChangeAspect="1" noChangeArrowheads="1"/>
                    </pic:cNvPicPr>
                  </pic:nvPicPr>
                  <pic:blipFill>
                    <a:blip r:embed="rId7"/>
                    <a:stretch>
                      <a:fillRect/>
                    </a:stretch>
                  </pic:blipFill>
                  <pic:spPr bwMode="auto">
                    <a:xfrm>
                      <a:off x="0" y="0"/>
                      <a:ext cx="5504749" cy="3669832"/>
                    </a:xfrm>
                    <a:prstGeom prst="rect">
                      <a:avLst/>
                    </a:prstGeom>
                    <a:noFill/>
                    <a:ln w="9525">
                      <a:noFill/>
                      <a:headEnd/>
                      <a:tailEnd/>
                    </a:ln>
                  </pic:spPr>
                </pic:pic>
              </a:graphicData>
            </a:graphic>
          </wp:inline>
        </w:drawing>
      </w:r>
    </w:p>
    <w:p w14:paraId="529CB89A" w14:textId="77777777" w:rsidR="006B3678" w:rsidRDefault="00DB4A03">
      <w:pPr>
        <w:pStyle w:val="ImageCaption"/>
      </w:pPr>
      <w:r>
        <w:t>Figure 1</w:t>
      </w:r>
    </w:p>
    <w:p w14:paraId="529CB89B" w14:textId="77777777" w:rsidR="006B3678" w:rsidRDefault="00DB4A03">
      <w:pPr>
        <w:pStyle w:val="CaptionedFigure"/>
      </w:pPr>
      <w:r>
        <w:rPr>
          <w:noProof/>
        </w:rPr>
        <w:drawing>
          <wp:inline distT="0" distB="0" distL="0" distR="0" wp14:anchorId="529CB8BE" wp14:editId="529CB8BF">
            <wp:extent cx="5504749" cy="3669832"/>
            <wp:effectExtent l="0" t="0" r="0" b="0"/>
            <wp:docPr id="24" name="Picture" descr="Figure 2"/>
            <wp:cNvGraphicFramePr/>
            <a:graphic xmlns:a="http://schemas.openxmlformats.org/drawingml/2006/main">
              <a:graphicData uri="http://schemas.openxmlformats.org/drawingml/2006/picture">
                <pic:pic xmlns:pic="http://schemas.openxmlformats.org/drawingml/2006/picture">
                  <pic:nvPicPr>
                    <pic:cNvPr id="25" name="Picture" descr="report_files/figure-docx/unnamed-chunk-7-1.png"/>
                    <pic:cNvPicPr>
                      <a:picLocks noChangeAspect="1" noChangeArrowheads="1"/>
                    </pic:cNvPicPr>
                  </pic:nvPicPr>
                  <pic:blipFill>
                    <a:blip r:embed="rId8"/>
                    <a:stretch>
                      <a:fillRect/>
                    </a:stretch>
                  </pic:blipFill>
                  <pic:spPr bwMode="auto">
                    <a:xfrm>
                      <a:off x="0" y="0"/>
                      <a:ext cx="5504749" cy="3669832"/>
                    </a:xfrm>
                    <a:prstGeom prst="rect">
                      <a:avLst/>
                    </a:prstGeom>
                    <a:noFill/>
                    <a:ln w="9525">
                      <a:noFill/>
                      <a:headEnd/>
                      <a:tailEnd/>
                    </a:ln>
                  </pic:spPr>
                </pic:pic>
              </a:graphicData>
            </a:graphic>
          </wp:inline>
        </w:drawing>
      </w:r>
    </w:p>
    <w:p w14:paraId="529CB89C" w14:textId="77777777" w:rsidR="006B3678" w:rsidRDefault="00DB4A03">
      <w:pPr>
        <w:pStyle w:val="ImageCaption"/>
      </w:pPr>
      <w:r>
        <w:t>Figure 2</w:t>
      </w:r>
    </w:p>
    <w:p w14:paraId="529CB89D" w14:textId="77777777" w:rsidR="006B3678" w:rsidRDefault="00DB4A03">
      <w:pPr>
        <w:pStyle w:val="Heading2"/>
      </w:pPr>
      <w:bookmarkStart w:id="4" w:name="auc-investigation"/>
      <w:bookmarkStart w:id="5" w:name="_Toc188358417"/>
      <w:bookmarkEnd w:id="2"/>
      <w:r>
        <w:lastRenderedPageBreak/>
        <w:t>AUC investigation</w:t>
      </w:r>
      <w:bookmarkEnd w:id="5"/>
    </w:p>
    <w:p w14:paraId="529CB89E" w14:textId="77777777" w:rsidR="006B3678" w:rsidRDefault="00DB4A03">
      <w:pPr>
        <w:pStyle w:val="FirstParagraph"/>
      </w:pPr>
      <w:r>
        <w:t>The ROC curve in Figure 3 shows the performance of the CONTR variable in predicting the infection status. The area under the curve (AUC) is 0.5984 which is less than optimal. The AUC curve shows that the variable is practically useless in predicting negative infection status with confidence.</w:t>
      </w:r>
    </w:p>
    <w:p w14:paraId="529CB89F" w14:textId="77777777" w:rsidR="006B3678" w:rsidRDefault="00DB4A03">
      <w:pPr>
        <w:pStyle w:val="BodyText"/>
      </w:pPr>
      <w:r>
        <w:t>Fixing the cutoff value as -1.4056 or at the 10th percentile (making only 10 percent of the sample to be prediced ‘negative’) the ‘negative’ cases had a 50% NPV, meaning that in 50% of cases which were predicted negative (predicted ‘0’ as per the coding used), there was an infection. Given the seriousness of the condition, this does not seem to be an acceptable rate of false negatives.</w:t>
      </w:r>
    </w:p>
    <w:p w14:paraId="529CB8A0" w14:textId="77777777" w:rsidR="006B3678" w:rsidRDefault="00DB4A03">
      <w:pPr>
        <w:pStyle w:val="CaptionedFigure"/>
      </w:pPr>
      <w:r>
        <w:rPr>
          <w:noProof/>
        </w:rPr>
        <w:drawing>
          <wp:inline distT="0" distB="0" distL="0" distR="0" wp14:anchorId="529CB8C0" wp14:editId="529CB8C1">
            <wp:extent cx="5504749" cy="3669832"/>
            <wp:effectExtent l="0" t="0" r="0" b="0"/>
            <wp:docPr id="28" name="Picture" descr="Figure 3"/>
            <wp:cNvGraphicFramePr/>
            <a:graphic xmlns:a="http://schemas.openxmlformats.org/drawingml/2006/main">
              <a:graphicData uri="http://schemas.openxmlformats.org/drawingml/2006/picture">
                <pic:pic xmlns:pic="http://schemas.openxmlformats.org/drawingml/2006/picture">
                  <pic:nvPicPr>
                    <pic:cNvPr id="29" name="Picture" descr="report_files/figure-docx/unnamed-chunk-8-1.png"/>
                    <pic:cNvPicPr>
                      <a:picLocks noChangeAspect="1" noChangeArrowheads="1"/>
                    </pic:cNvPicPr>
                  </pic:nvPicPr>
                  <pic:blipFill>
                    <a:blip r:embed="rId9"/>
                    <a:stretch>
                      <a:fillRect/>
                    </a:stretch>
                  </pic:blipFill>
                  <pic:spPr bwMode="auto">
                    <a:xfrm>
                      <a:off x="0" y="0"/>
                      <a:ext cx="5504749" cy="3669832"/>
                    </a:xfrm>
                    <a:prstGeom prst="rect">
                      <a:avLst/>
                    </a:prstGeom>
                    <a:noFill/>
                    <a:ln w="9525">
                      <a:noFill/>
                      <a:headEnd/>
                      <a:tailEnd/>
                    </a:ln>
                  </pic:spPr>
                </pic:pic>
              </a:graphicData>
            </a:graphic>
          </wp:inline>
        </w:drawing>
      </w:r>
    </w:p>
    <w:p w14:paraId="529CB8A1" w14:textId="77777777" w:rsidR="006B3678" w:rsidRDefault="00DB4A03">
      <w:pPr>
        <w:pStyle w:val="ImageCaption"/>
      </w:pPr>
      <w:r>
        <w:t>Figure 3</w:t>
      </w:r>
    </w:p>
    <w:p w14:paraId="529CB8A2" w14:textId="77777777" w:rsidR="006B3678" w:rsidRDefault="00DB4A03">
      <w:pPr>
        <w:pStyle w:val="SourceCode"/>
      </w:pPr>
      <w:r>
        <w:rPr>
          <w:rStyle w:val="VerbatimChar"/>
        </w:rPr>
        <w:t>Confusion Matrix and Statistics</w:t>
      </w:r>
      <w:r>
        <w:br/>
      </w:r>
      <w:r>
        <w:br/>
      </w:r>
      <w:r>
        <w:rPr>
          <w:rStyle w:val="VerbatimChar"/>
        </w:rPr>
        <w:t xml:space="preserve">          Reference</w:t>
      </w:r>
      <w:r>
        <w:br/>
      </w:r>
      <w:r>
        <w:rPr>
          <w:rStyle w:val="VerbatimChar"/>
        </w:rPr>
        <w:t>Prediction  1  0</w:t>
      </w:r>
      <w:r>
        <w:br/>
      </w:r>
      <w:r>
        <w:rPr>
          <w:rStyle w:val="VerbatimChar"/>
        </w:rPr>
        <w:t xml:space="preserve">         1 68 33</w:t>
      </w:r>
      <w:r>
        <w:br/>
      </w:r>
      <w:r>
        <w:rPr>
          <w:rStyle w:val="VerbatimChar"/>
        </w:rPr>
        <w:t xml:space="preserve">         0  6  6</w:t>
      </w:r>
      <w:r>
        <w:br/>
      </w:r>
      <w:r>
        <w:rPr>
          <w:rStyle w:val="VerbatimChar"/>
        </w:rPr>
        <w:t xml:space="preserve">                                          </w:t>
      </w:r>
      <w:r>
        <w:br/>
      </w:r>
      <w:r>
        <w:rPr>
          <w:rStyle w:val="VerbatimChar"/>
        </w:rPr>
        <w:t xml:space="preserve">               Accuracy : 0.6549          </w:t>
      </w:r>
      <w:r>
        <w:br/>
      </w:r>
      <w:r>
        <w:rPr>
          <w:rStyle w:val="VerbatimChar"/>
        </w:rPr>
        <w:t xml:space="preserve">                 95% CI : (0.5596, 0.7418)</w:t>
      </w:r>
      <w:r>
        <w:br/>
      </w:r>
      <w:r>
        <w:rPr>
          <w:rStyle w:val="VerbatimChar"/>
        </w:rPr>
        <w:t xml:space="preserve">    No Information Rate : 0.6549          </w:t>
      </w:r>
      <w:r>
        <w:br/>
      </w:r>
      <w:r>
        <w:rPr>
          <w:rStyle w:val="VerbatimChar"/>
        </w:rPr>
        <w:t xml:space="preserve">    P-Value [Acc &gt; NIR] : 0.5434          </w:t>
      </w:r>
      <w:r>
        <w:br/>
      </w:r>
      <w:r>
        <w:rPr>
          <w:rStyle w:val="VerbatimChar"/>
        </w:rPr>
        <w:t xml:space="preserve">                                          </w:t>
      </w:r>
      <w:r>
        <w:br/>
      </w:r>
      <w:r>
        <w:rPr>
          <w:rStyle w:val="VerbatimChar"/>
        </w:rPr>
        <w:lastRenderedPageBreak/>
        <w:t xml:space="preserve">                  Kappa : 0.087           </w:t>
      </w:r>
      <w:r>
        <w:br/>
      </w:r>
      <w:r>
        <w:rPr>
          <w:rStyle w:val="VerbatimChar"/>
        </w:rPr>
        <w:t xml:space="preserve">                                          </w:t>
      </w:r>
      <w:r>
        <w:br/>
      </w:r>
      <w:r>
        <w:rPr>
          <w:rStyle w:val="VerbatimChar"/>
        </w:rPr>
        <w:t xml:space="preserve"> Mcnemar's Test P-Value : 0.00003136      </w:t>
      </w:r>
      <w:r>
        <w:br/>
      </w:r>
      <w:r>
        <w:rPr>
          <w:rStyle w:val="VerbatimChar"/>
        </w:rPr>
        <w:t xml:space="preserve">                                          </w:t>
      </w:r>
      <w:r>
        <w:br/>
      </w:r>
      <w:r>
        <w:rPr>
          <w:rStyle w:val="VerbatimChar"/>
        </w:rPr>
        <w:t xml:space="preserve">            Sensitivity : 0.9189          </w:t>
      </w:r>
      <w:r>
        <w:br/>
      </w:r>
      <w:r>
        <w:rPr>
          <w:rStyle w:val="VerbatimChar"/>
        </w:rPr>
        <w:t xml:space="preserve">            Specificity : 0.1538          </w:t>
      </w:r>
      <w:r>
        <w:br/>
      </w:r>
      <w:r>
        <w:rPr>
          <w:rStyle w:val="VerbatimChar"/>
        </w:rPr>
        <w:t xml:space="preserve">         Pos Pred Value : 0.6733          </w:t>
      </w:r>
      <w:r>
        <w:br/>
      </w:r>
      <w:r>
        <w:rPr>
          <w:rStyle w:val="VerbatimChar"/>
        </w:rPr>
        <w:t xml:space="preserve">         Neg Pred Value : 0.5000          </w:t>
      </w:r>
      <w:r>
        <w:br/>
      </w:r>
      <w:r>
        <w:rPr>
          <w:rStyle w:val="VerbatimChar"/>
        </w:rPr>
        <w:t xml:space="preserve">             Prevalence : 0.6549          </w:t>
      </w:r>
      <w:r>
        <w:br/>
      </w:r>
      <w:r>
        <w:rPr>
          <w:rStyle w:val="VerbatimChar"/>
        </w:rPr>
        <w:t xml:space="preserve">         Detection Rate : 0.6018          </w:t>
      </w:r>
      <w:r>
        <w:br/>
      </w:r>
      <w:r>
        <w:rPr>
          <w:rStyle w:val="VerbatimChar"/>
        </w:rPr>
        <w:t xml:space="preserve">   Detection Prevalence : 0.8938          </w:t>
      </w:r>
      <w:r>
        <w:br/>
      </w:r>
      <w:r>
        <w:rPr>
          <w:rStyle w:val="VerbatimChar"/>
        </w:rPr>
        <w:t xml:space="preserve">      Balanced Accuracy : 0.5364          </w:t>
      </w:r>
      <w:r>
        <w:br/>
      </w:r>
      <w:r>
        <w:rPr>
          <w:rStyle w:val="VerbatimChar"/>
        </w:rPr>
        <w:t xml:space="preserve">                                          </w:t>
      </w:r>
      <w:r>
        <w:br/>
      </w:r>
      <w:r>
        <w:rPr>
          <w:rStyle w:val="VerbatimChar"/>
        </w:rPr>
        <w:t xml:space="preserve">       'Positive' Class : 1               </w:t>
      </w:r>
      <w:r>
        <w:br/>
      </w:r>
      <w:r>
        <w:rPr>
          <w:rStyle w:val="VerbatimChar"/>
        </w:rPr>
        <w:t xml:space="preserve">                                          </w:t>
      </w:r>
    </w:p>
    <w:p w14:paraId="529CB8A3" w14:textId="77777777" w:rsidR="006B3678" w:rsidRDefault="00DB4A03">
      <w:pPr>
        <w:pStyle w:val="Heading2"/>
      </w:pPr>
      <w:bookmarkStart w:id="6" w:name="random-forest"/>
      <w:bookmarkStart w:id="7" w:name="_Toc188358418"/>
      <w:bookmarkEnd w:id="4"/>
      <w:r>
        <w:t>Random Forest</w:t>
      </w:r>
      <w:bookmarkEnd w:id="7"/>
    </w:p>
    <w:p w14:paraId="529CB8A4" w14:textId="77777777" w:rsidR="006B3678" w:rsidRDefault="00DB4A03">
      <w:pPr>
        <w:pStyle w:val="FirstParagraph"/>
      </w:pPr>
      <w:r>
        <w:t>A Random forest approach was used in order to make sure that the maximum amount of information was utilized in the classification.</w:t>
      </w:r>
    </w:p>
    <w:p w14:paraId="529CB8A5" w14:textId="77777777" w:rsidR="006B3678" w:rsidRDefault="00DB4A03">
      <w:pPr>
        <w:pStyle w:val="BodyText"/>
      </w:pPr>
      <w:r>
        <w:t>A 10-fold crossvalidation setup was used to ensure that the model was not overfitting the data and to better investigate the generalizability of the results.</w:t>
      </w:r>
    </w:p>
    <w:p w14:paraId="529CB8A6" w14:textId="77777777" w:rsidR="006B3678" w:rsidRDefault="00DB4A03">
      <w:pPr>
        <w:pStyle w:val="BodyText"/>
      </w:pPr>
      <w:r>
        <w:t>The model was optimized on the number of predictors available per tree. 2000 trees per forest were used to ensure the stability of the results.</w:t>
      </w:r>
    </w:p>
    <w:p w14:paraId="529CB8A7" w14:textId="77777777" w:rsidR="006B3678" w:rsidRDefault="00DB4A03">
      <w:pPr>
        <w:pStyle w:val="BodyText"/>
      </w:pPr>
      <w:r>
        <w:t>The optimized NPV for the holdout sets was only 30%, meaning that if the model signalled a negative result, there was a 70% chance that the patient was actually infected (!)</w:t>
      </w:r>
    </w:p>
    <w:p w14:paraId="529CB8A8" w14:textId="77777777" w:rsidR="006B3678" w:rsidRDefault="00DB4A03">
      <w:pPr>
        <w:pStyle w:val="BodyText"/>
      </w:pPr>
      <w:r>
        <w:t xml:space="preserve">This is not an acceptable rate of false negatives for this condition. As this approach ensured the best possible classification mirroring the intended use, it can be stated that the T-1 vs. T0 PCT values could </w:t>
      </w:r>
      <w:r>
        <w:rPr>
          <w:b/>
          <w:bCs/>
        </w:rPr>
        <w:t>not</w:t>
      </w:r>
      <w:r>
        <w:t xml:space="preserve"> be reliably used to predict the lack of infection if the suspicion for an infection is present as determined by the attending physician.</w:t>
      </w:r>
    </w:p>
    <w:p w14:paraId="529CB8A9" w14:textId="77777777" w:rsidR="006B3678" w:rsidRDefault="00DB4A03">
      <w:pPr>
        <w:pStyle w:val="CaptionedFigure"/>
      </w:pPr>
      <w:r>
        <w:rPr>
          <w:noProof/>
        </w:rPr>
        <w:lastRenderedPageBreak/>
        <w:drawing>
          <wp:inline distT="0" distB="0" distL="0" distR="0" wp14:anchorId="529CB8C2" wp14:editId="529CB8C3">
            <wp:extent cx="5504749" cy="3669832"/>
            <wp:effectExtent l="0" t="0" r="0" b="0"/>
            <wp:docPr id="32" name="Picture" descr="Figure 4 - NPV optimization in the Random Forest model"/>
            <wp:cNvGraphicFramePr/>
            <a:graphic xmlns:a="http://schemas.openxmlformats.org/drawingml/2006/main">
              <a:graphicData uri="http://schemas.openxmlformats.org/drawingml/2006/picture">
                <pic:pic xmlns:pic="http://schemas.openxmlformats.org/drawingml/2006/picture">
                  <pic:nvPicPr>
                    <pic:cNvPr id="33" name="Picture" descr="report_files/figure-docx/unnamed-chunk-10-1.png"/>
                    <pic:cNvPicPr>
                      <a:picLocks noChangeAspect="1" noChangeArrowheads="1"/>
                    </pic:cNvPicPr>
                  </pic:nvPicPr>
                  <pic:blipFill>
                    <a:blip r:embed="rId10"/>
                    <a:stretch>
                      <a:fillRect/>
                    </a:stretch>
                  </pic:blipFill>
                  <pic:spPr bwMode="auto">
                    <a:xfrm>
                      <a:off x="0" y="0"/>
                      <a:ext cx="5504749" cy="3669832"/>
                    </a:xfrm>
                    <a:prstGeom prst="rect">
                      <a:avLst/>
                    </a:prstGeom>
                    <a:noFill/>
                    <a:ln w="9525">
                      <a:noFill/>
                      <a:headEnd/>
                      <a:tailEnd/>
                    </a:ln>
                  </pic:spPr>
                </pic:pic>
              </a:graphicData>
            </a:graphic>
          </wp:inline>
        </w:drawing>
      </w:r>
    </w:p>
    <w:p w14:paraId="529CB8AA" w14:textId="77777777" w:rsidR="006B3678" w:rsidRDefault="00DB4A03">
      <w:pPr>
        <w:pStyle w:val="ImageCaption"/>
      </w:pPr>
      <w:r>
        <w:t>Figure 4 - NPV optimization in the Random Forest model</w:t>
      </w:r>
    </w:p>
    <w:p w14:paraId="529CB8AB" w14:textId="77777777" w:rsidR="006B3678" w:rsidRDefault="00DB4A03">
      <w:pPr>
        <w:pStyle w:val="CaptionedFigure"/>
      </w:pPr>
      <w:r>
        <w:rPr>
          <w:noProof/>
        </w:rPr>
        <w:drawing>
          <wp:inline distT="0" distB="0" distL="0" distR="0" wp14:anchorId="529CB8C4" wp14:editId="529CB8C5">
            <wp:extent cx="5504749" cy="3669832"/>
            <wp:effectExtent l="0" t="0" r="0" b="0"/>
            <wp:docPr id="35" name="Picture" descr="Figure 5 - Variable Importance plot"/>
            <wp:cNvGraphicFramePr/>
            <a:graphic xmlns:a="http://schemas.openxmlformats.org/drawingml/2006/main">
              <a:graphicData uri="http://schemas.openxmlformats.org/drawingml/2006/picture">
                <pic:pic xmlns:pic="http://schemas.openxmlformats.org/drawingml/2006/picture">
                  <pic:nvPicPr>
                    <pic:cNvPr id="36" name="Picture" descr="report_files/figure-docx/unnamed-chunk-11-1.png"/>
                    <pic:cNvPicPr>
                      <a:picLocks noChangeAspect="1" noChangeArrowheads="1"/>
                    </pic:cNvPicPr>
                  </pic:nvPicPr>
                  <pic:blipFill>
                    <a:blip r:embed="rId11"/>
                    <a:stretch>
                      <a:fillRect/>
                    </a:stretch>
                  </pic:blipFill>
                  <pic:spPr bwMode="auto">
                    <a:xfrm>
                      <a:off x="0" y="0"/>
                      <a:ext cx="5504749" cy="3669832"/>
                    </a:xfrm>
                    <a:prstGeom prst="rect">
                      <a:avLst/>
                    </a:prstGeom>
                    <a:noFill/>
                    <a:ln w="9525">
                      <a:noFill/>
                      <a:headEnd/>
                      <a:tailEnd/>
                    </a:ln>
                  </pic:spPr>
                </pic:pic>
              </a:graphicData>
            </a:graphic>
          </wp:inline>
        </w:drawing>
      </w:r>
    </w:p>
    <w:p w14:paraId="529CB8AC" w14:textId="77777777" w:rsidR="006B3678" w:rsidRDefault="00DB4A03">
      <w:pPr>
        <w:pStyle w:val="ImageCaption"/>
      </w:pPr>
      <w:r>
        <w:t>Figure 5 - Variable Importance plot</w:t>
      </w:r>
    </w:p>
    <w:p w14:paraId="529CB8AD" w14:textId="77777777" w:rsidR="006B3678" w:rsidRDefault="00DB4A03">
      <w:r>
        <w:lastRenderedPageBreak/>
        <w:br w:type="page"/>
      </w:r>
    </w:p>
    <w:p w14:paraId="529CB8AE" w14:textId="77777777" w:rsidR="006B3678" w:rsidRDefault="00DB4A03">
      <w:pPr>
        <w:pStyle w:val="Heading1"/>
      </w:pPr>
      <w:bookmarkStart w:id="8" w:name="remarks"/>
      <w:bookmarkStart w:id="9" w:name="_Toc188358419"/>
      <w:bookmarkEnd w:id="6"/>
      <w:bookmarkEnd w:id="0"/>
      <w:r>
        <w:lastRenderedPageBreak/>
        <w:t>Remarks</w:t>
      </w:r>
      <w:bookmarkEnd w:id="9"/>
    </w:p>
    <w:p w14:paraId="529CB8AF" w14:textId="77777777" w:rsidR="006B3678" w:rsidRDefault="00DB4A03">
      <w:pPr>
        <w:pStyle w:val="Heading3"/>
      </w:pPr>
      <w:bookmarkStart w:id="10" w:name="Xdfaa744596b0bbc5a8c53a43600331ac6cc58a9"/>
      <w:r>
        <w:t>Information regarding the document’s compilation</w:t>
      </w:r>
    </w:p>
    <w:p w14:paraId="529CB8B0" w14:textId="77777777" w:rsidR="006B3678" w:rsidRDefault="00DB4A03">
      <w:pPr>
        <w:pStyle w:val="FirstParagraph"/>
      </w:pPr>
      <w:r>
        <w:t>Analyses were conducted using the R Statistical language (version 4.4.1; R Core Team, 2024) on Windows 11 x64 (build 26100), using the packages caret (version 6.0.94; Kuhn, Max, 2008), randomForest (version 4.7.1.2; Liaw A, Wiener M, 2002), pROC (version 1.18.5; Robin X et al., 2011), lattice (version 0.22.6; Sarkar D, 2008), rpart (version 4.1.23; Therneau T, Atkinson B, 2023), ggplot2 (version 3.5.1; Wickham H, 2016) and dplyr (version 1.1.4; Wickham H et al., 2023).</w:t>
      </w:r>
    </w:p>
    <w:p w14:paraId="529CB8B1" w14:textId="77777777" w:rsidR="006B3678" w:rsidRDefault="00DB4A03">
      <w:pPr>
        <w:pStyle w:val="Heading2"/>
      </w:pPr>
      <w:bookmarkStart w:id="11" w:name="references"/>
      <w:bookmarkStart w:id="12" w:name="_Toc188358420"/>
      <w:r>
        <w:t>References</w:t>
      </w:r>
      <w:bookmarkEnd w:id="12"/>
    </w:p>
    <w:p w14:paraId="529CB8B2" w14:textId="1AC89C2A" w:rsidR="006B3678" w:rsidRDefault="00DB4A03">
      <w:pPr>
        <w:pStyle w:val="Compact"/>
        <w:numPr>
          <w:ilvl w:val="0"/>
          <w:numId w:val="3"/>
        </w:numPr>
      </w:pPr>
      <w:r>
        <w:t xml:space="preserve">Kuhn, Max (2008). “Building Predictive Models in R Using the caret Package.” </w:t>
      </w:r>
      <w:r>
        <w:rPr>
          <w:iCs/>
        </w:rPr>
        <w:t>Journal of Statistical Software</w:t>
      </w:r>
      <w:r>
        <w:t xml:space="preserve">, </w:t>
      </w:r>
      <w:r>
        <w:rPr>
          <w:iCs/>
        </w:rPr>
        <w:t>28</w:t>
      </w:r>
      <w:r>
        <w:t xml:space="preserve">(5), 1–26. doi:10.18637/jss.v028.i05 </w:t>
      </w:r>
      <w:hyperlink r:id="rId12">
        <w:r>
          <w:rPr>
            <w:rStyle w:val="Hyperlink"/>
          </w:rPr>
          <w:t>https://doi.org/10.18637/jss.v028.i05</w:t>
        </w:r>
      </w:hyperlink>
      <w:r>
        <w:t xml:space="preserve">, </w:t>
      </w:r>
      <w:hyperlink r:id="rId13">
        <w:r>
          <w:rPr>
            <w:rStyle w:val="Hyperlink"/>
          </w:rPr>
          <w:t>https://www.jstatsoft.org/index.php/jss/article/view/v028i05</w:t>
        </w:r>
      </w:hyperlink>
      <w:r>
        <w:t>.</w:t>
      </w:r>
    </w:p>
    <w:p w14:paraId="529CB8B3" w14:textId="4AFE6E1F" w:rsidR="006B3678" w:rsidRDefault="00DB4A03">
      <w:pPr>
        <w:pStyle w:val="Compact"/>
        <w:numPr>
          <w:ilvl w:val="0"/>
          <w:numId w:val="3"/>
        </w:numPr>
      </w:pPr>
      <w:r>
        <w:t xml:space="preserve">Liaw A, Wiener M (2002). “Classification and Regression by randomForest.” </w:t>
      </w:r>
      <w:r>
        <w:rPr>
          <w:iCs/>
        </w:rPr>
        <w:t>R News</w:t>
      </w:r>
      <w:r>
        <w:t xml:space="preserve">, </w:t>
      </w:r>
      <w:r>
        <w:rPr>
          <w:iCs/>
        </w:rPr>
        <w:t>2</w:t>
      </w:r>
      <w:r>
        <w:t xml:space="preserve">(3), 18-22. </w:t>
      </w:r>
      <w:hyperlink r:id="rId14">
        <w:r>
          <w:rPr>
            <w:rStyle w:val="Hyperlink"/>
          </w:rPr>
          <w:t>https://CRAN.R-project.org/doc/Rnews/</w:t>
        </w:r>
      </w:hyperlink>
      <w:r>
        <w:t>.</w:t>
      </w:r>
    </w:p>
    <w:p w14:paraId="529CB8B4" w14:textId="5531AD41" w:rsidR="006B3678" w:rsidRDefault="00DB4A03">
      <w:pPr>
        <w:pStyle w:val="Compact"/>
        <w:numPr>
          <w:ilvl w:val="0"/>
          <w:numId w:val="3"/>
        </w:numPr>
      </w:pPr>
      <w:r>
        <w:t xml:space="preserve">R Core Team (2024). </w:t>
      </w:r>
      <w:r>
        <w:rPr>
          <w:iCs/>
        </w:rPr>
        <w:t>R: A Language and Environment for Statistical Computing</w:t>
      </w:r>
      <w:r>
        <w:t xml:space="preserve">. R Foundation for Statistical Computing, Vienna, Austria. </w:t>
      </w:r>
      <w:hyperlink r:id="rId15">
        <w:r>
          <w:rPr>
            <w:rStyle w:val="Hyperlink"/>
          </w:rPr>
          <w:t>https://www.R-project.org/</w:t>
        </w:r>
      </w:hyperlink>
      <w:r>
        <w:t>.</w:t>
      </w:r>
    </w:p>
    <w:p w14:paraId="529CB8B5" w14:textId="77777777" w:rsidR="006B3678" w:rsidRDefault="00DB4A03">
      <w:pPr>
        <w:pStyle w:val="Compact"/>
        <w:numPr>
          <w:ilvl w:val="0"/>
          <w:numId w:val="3"/>
        </w:numPr>
      </w:pPr>
      <w:r>
        <w:t xml:space="preserve">Robin X, Turck N, Hainard A, Tiberti N, Lisacek F, Sanchez J, Müller M (2011). “pROC: an open-source package for R and S+ to analyze and compare ROC curves.” </w:t>
      </w:r>
      <w:r>
        <w:rPr>
          <w:iCs/>
        </w:rPr>
        <w:t>BMC Bioinformatics</w:t>
      </w:r>
      <w:r>
        <w:t xml:space="preserve">, </w:t>
      </w:r>
      <w:r>
        <w:rPr>
          <w:iCs/>
        </w:rPr>
        <w:t>12</w:t>
      </w:r>
      <w:r>
        <w:t>, 77.</w:t>
      </w:r>
    </w:p>
    <w:p w14:paraId="529CB8B6" w14:textId="70432623" w:rsidR="006B3678" w:rsidRDefault="00DB4A03">
      <w:pPr>
        <w:pStyle w:val="Compact"/>
        <w:numPr>
          <w:ilvl w:val="0"/>
          <w:numId w:val="3"/>
        </w:numPr>
      </w:pPr>
      <w:r>
        <w:t xml:space="preserve">Sarkar D (2008). </w:t>
      </w:r>
      <w:r>
        <w:rPr>
          <w:iCs/>
        </w:rPr>
        <w:t>Lattice: Multivariate Data Visualization with R</w:t>
      </w:r>
      <w:r>
        <w:t xml:space="preserve">. Springer, New York. ISBN 978-0-387-75968-5, </w:t>
      </w:r>
      <w:hyperlink r:id="rId16">
        <w:r>
          <w:rPr>
            <w:rStyle w:val="Hyperlink"/>
          </w:rPr>
          <w:t>http://lmdvr.r-forge.r-project.org</w:t>
        </w:r>
      </w:hyperlink>
      <w:r>
        <w:t>.</w:t>
      </w:r>
    </w:p>
    <w:p w14:paraId="529CB8B7" w14:textId="37586A4B" w:rsidR="006B3678" w:rsidRDefault="00DB4A03">
      <w:pPr>
        <w:pStyle w:val="Compact"/>
        <w:numPr>
          <w:ilvl w:val="0"/>
          <w:numId w:val="3"/>
        </w:numPr>
      </w:pPr>
      <w:r>
        <w:t xml:space="preserve">Therneau T, Atkinson B (2023). </w:t>
      </w:r>
      <w:r>
        <w:rPr>
          <w:iCs/>
        </w:rPr>
        <w:t>rpart: Recursive Partitioning and Regression Trees</w:t>
      </w:r>
      <w:r>
        <w:t xml:space="preserve">. R package version 4.1.23, </w:t>
      </w:r>
      <w:hyperlink r:id="rId17">
        <w:r>
          <w:rPr>
            <w:rStyle w:val="Hyperlink"/>
          </w:rPr>
          <w:t>https://CRAN.R-project.org/package=rpart</w:t>
        </w:r>
      </w:hyperlink>
      <w:r>
        <w:t>.</w:t>
      </w:r>
    </w:p>
    <w:p w14:paraId="529CB8B8" w14:textId="53D6F5F8" w:rsidR="006B3678" w:rsidRDefault="00DB4A03">
      <w:pPr>
        <w:pStyle w:val="Compact"/>
        <w:numPr>
          <w:ilvl w:val="0"/>
          <w:numId w:val="3"/>
        </w:numPr>
      </w:pPr>
      <w:r>
        <w:t xml:space="preserve">Wickham H (2016). </w:t>
      </w:r>
      <w:r>
        <w:rPr>
          <w:iCs/>
        </w:rPr>
        <w:t>ggplot2: Elegant Graphics for Data Analysis</w:t>
      </w:r>
      <w:r>
        <w:t xml:space="preserve">. Springer-Verlag New York. ISBN 978-3-319-24277-4, </w:t>
      </w:r>
      <w:hyperlink r:id="rId18">
        <w:r>
          <w:rPr>
            <w:rStyle w:val="Hyperlink"/>
          </w:rPr>
          <w:t>https://ggplot2.tidyverse.org</w:t>
        </w:r>
      </w:hyperlink>
      <w:r>
        <w:t>.</w:t>
      </w:r>
    </w:p>
    <w:p w14:paraId="529CB8B9" w14:textId="3C43E1AD" w:rsidR="006B3678" w:rsidRDefault="00DB4A03">
      <w:pPr>
        <w:pStyle w:val="Compact"/>
        <w:numPr>
          <w:ilvl w:val="0"/>
          <w:numId w:val="3"/>
        </w:numPr>
      </w:pPr>
      <w:r>
        <w:t xml:space="preserve">Wickham H, François R, Henry L, Müller K, Vaughan D (2023). </w:t>
      </w:r>
      <w:r>
        <w:rPr>
          <w:iCs/>
        </w:rPr>
        <w:t>dplyr: A Grammar of Data Manipulation</w:t>
      </w:r>
      <w:r>
        <w:t xml:space="preserve">. R package version 1.1.4, </w:t>
      </w:r>
      <w:hyperlink r:id="rId19">
        <w:r>
          <w:rPr>
            <w:rStyle w:val="Hyperlink"/>
          </w:rPr>
          <w:t>https://CRAN.R-project.org/package=dplyr</w:t>
        </w:r>
      </w:hyperlink>
      <w:r>
        <w:t>.</w:t>
      </w:r>
    </w:p>
    <w:p w14:paraId="529CB8BA" w14:textId="77777777" w:rsidR="006B3678" w:rsidRDefault="00DB4A03">
      <w:pPr>
        <w:pStyle w:val="Heading3"/>
      </w:pPr>
      <w:bookmarkStart w:id="13" w:name="time-of-compilation"/>
      <w:bookmarkEnd w:id="11"/>
      <w:bookmarkEnd w:id="10"/>
      <w:r>
        <w:t>Time of compilation</w:t>
      </w:r>
    </w:p>
    <w:p w14:paraId="529CB8BB" w14:textId="77777777" w:rsidR="006B3678" w:rsidRDefault="00DB4A03">
      <w:pPr>
        <w:pStyle w:val="FirstParagraph"/>
      </w:pPr>
      <w:r>
        <w:t>2025-01-21 13:26:24.403906</w:t>
      </w:r>
    </w:p>
    <w:bookmarkEnd w:id="13"/>
    <w:bookmarkEnd w:id="8"/>
    <w:sectPr w:rsidR="006B3678">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CB8CC" w14:textId="77777777" w:rsidR="00DB4A03" w:rsidRDefault="00DB4A03">
      <w:pPr>
        <w:spacing w:after="0"/>
      </w:pPr>
      <w:r>
        <w:separator/>
      </w:r>
    </w:p>
  </w:endnote>
  <w:endnote w:type="continuationSeparator" w:id="0">
    <w:p w14:paraId="529CB8CE" w14:textId="77777777" w:rsidR="00DB4A03" w:rsidRDefault="00DB4A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6284900"/>
      <w:docPartObj>
        <w:docPartGallery w:val="Page Numbers (Bottom of Page)"/>
        <w:docPartUnique/>
      </w:docPartObj>
    </w:sdtPr>
    <w:sdtEndPr>
      <w:rPr>
        <w:noProof/>
      </w:rPr>
    </w:sdtEndPr>
    <w:sdtContent>
      <w:p w14:paraId="529CB8C8" w14:textId="77777777" w:rsidR="00DB4A03" w:rsidRDefault="00DB4A03">
        <w:pPr>
          <w:pStyle w:val="Footer"/>
        </w:pPr>
        <w:r>
          <w:fldChar w:fldCharType="begin"/>
        </w:r>
        <w:r>
          <w:instrText xml:space="preserve"> PAGE   \* MERGEFORMAT </w:instrText>
        </w:r>
        <w:r>
          <w:fldChar w:fldCharType="separate"/>
        </w:r>
        <w:r>
          <w:rPr>
            <w:noProof/>
          </w:rPr>
          <w:t>2</w:t>
        </w:r>
        <w:r>
          <w:rPr>
            <w:noProof/>
          </w:rPr>
          <w:fldChar w:fldCharType="end"/>
        </w:r>
      </w:p>
    </w:sdtContent>
  </w:sdt>
  <w:p w14:paraId="529CB8C9" w14:textId="77777777" w:rsidR="00DB4A03" w:rsidRDefault="00DB4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CB8C6" w14:textId="77777777" w:rsidR="006B3678" w:rsidRDefault="00DB4A03">
      <w:r>
        <w:separator/>
      </w:r>
    </w:p>
  </w:footnote>
  <w:footnote w:type="continuationSeparator" w:id="0">
    <w:p w14:paraId="529CB8C7" w14:textId="77777777" w:rsidR="006B3678" w:rsidRDefault="00DB4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CB676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6943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58299420">
    <w:abstractNumId w:val="0"/>
  </w:num>
  <w:num w:numId="2" w16cid:durableId="1261722965">
    <w:abstractNumId w:val="0"/>
  </w:num>
  <w:num w:numId="3" w16cid:durableId="236014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3678"/>
    <w:rsid w:val="006B3678"/>
    <w:rsid w:val="00AD612E"/>
    <w:rsid w:val="00DB4A0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B88C"/>
  <w15:docId w15:val="{2D8EF06A-E26E-475A-8283-F7F49F35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76712"/>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A76712"/>
    <w:pPr>
      <w:keepNext/>
      <w:keepLines/>
      <w:spacing w:before="200" w:after="0"/>
      <w:outlineLvl w:val="1"/>
    </w:pPr>
    <w:rPr>
      <w:rFonts w:asciiTheme="majorHAnsi" w:eastAsiaTheme="majorEastAsia" w:hAnsiTheme="majorHAnsi" w:cstheme="majorBidi"/>
      <w:b/>
      <w:bCs/>
      <w:i/>
      <w:sz w:val="28"/>
      <w:szCs w:val="28"/>
    </w:rPr>
  </w:style>
  <w:style w:type="paragraph" w:styleId="Heading3">
    <w:name w:val="heading 3"/>
    <w:basedOn w:val="Normal"/>
    <w:next w:val="BodyText"/>
    <w:uiPriority w:val="9"/>
    <w:unhideWhenUsed/>
    <w:qFormat/>
    <w:rsid w:val="00A76712"/>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E10F89"/>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114CEB"/>
    <w:pPr>
      <w:spacing w:before="60" w:after="60" w:line="160" w:lineRule="exact"/>
    </w:pPr>
    <w:rPr>
      <w:i/>
      <w:sz w:val="20"/>
    </w:rPr>
  </w:style>
  <w:style w:type="paragraph" w:styleId="Title">
    <w:name w:val="Title"/>
    <w:basedOn w:val="Normal"/>
    <w:next w:val="BodyText"/>
    <w:qFormat/>
    <w:rsid w:val="00C707F3"/>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10F89"/>
    <w:pPr>
      <w:keepNext/>
      <w:keepLines/>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C707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E10F89"/>
    <w:pPr>
      <w:spacing w:before="240" w:line="259" w:lineRule="auto"/>
      <w:outlineLvl w:val="9"/>
    </w:pPr>
    <w:rPr>
      <w:b w:val="0"/>
      <w:bCs w:val="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E10F89"/>
    <w:pPr>
      <w:spacing w:after="100"/>
    </w:pPr>
  </w:style>
  <w:style w:type="paragraph" w:styleId="TOC2">
    <w:name w:val="toc 2"/>
    <w:basedOn w:val="Normal"/>
    <w:next w:val="Normal"/>
    <w:autoRedefine/>
    <w:uiPriority w:val="39"/>
    <w:rsid w:val="00E10F89"/>
    <w:pPr>
      <w:spacing w:after="100"/>
      <w:ind w:left="240"/>
    </w:pPr>
  </w:style>
  <w:style w:type="paragraph" w:styleId="Header">
    <w:name w:val="header"/>
    <w:basedOn w:val="Normal"/>
    <w:link w:val="HeaderChar"/>
    <w:rsid w:val="00E10F89"/>
    <w:pPr>
      <w:tabs>
        <w:tab w:val="center" w:pos="4680"/>
        <w:tab w:val="right" w:pos="9360"/>
      </w:tabs>
      <w:spacing w:after="0"/>
    </w:pPr>
  </w:style>
  <w:style w:type="character" w:customStyle="1" w:styleId="HeaderChar">
    <w:name w:val="Header Char"/>
    <w:basedOn w:val="DefaultParagraphFont"/>
    <w:link w:val="Header"/>
    <w:rsid w:val="00E10F89"/>
  </w:style>
  <w:style w:type="paragraph" w:styleId="Footer">
    <w:name w:val="footer"/>
    <w:basedOn w:val="Normal"/>
    <w:link w:val="FooterChar"/>
    <w:uiPriority w:val="99"/>
    <w:rsid w:val="00E10F89"/>
    <w:pPr>
      <w:tabs>
        <w:tab w:val="center" w:pos="4680"/>
        <w:tab w:val="right" w:pos="9360"/>
      </w:tabs>
      <w:spacing w:after="0"/>
    </w:pPr>
  </w:style>
  <w:style w:type="character" w:customStyle="1" w:styleId="FooterChar">
    <w:name w:val="Footer Char"/>
    <w:basedOn w:val="DefaultParagraphFont"/>
    <w:link w:val="Footer"/>
    <w:uiPriority w:val="99"/>
    <w:rsid w:val="00E10F89"/>
  </w:style>
  <w:style w:type="character" w:styleId="PageNumber">
    <w:name w:val="page number"/>
    <w:basedOn w:val="DefaultParagraphFont"/>
    <w:rsid w:val="00C7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statsoft.org/index.php/jss/article/view/v028i05" TargetMode="External"/><Relationship Id="rId18" Type="http://schemas.openxmlformats.org/officeDocument/2006/relationships/hyperlink" Target="https://ggplot2.tidyverse.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8637/jss.v028.i05" TargetMode="External"/><Relationship Id="rId17" Type="http://schemas.openxmlformats.org/officeDocument/2006/relationships/hyperlink" Target="https://CRAN.R-project.org/package=rpart" TargetMode="External"/><Relationship Id="rId2" Type="http://schemas.openxmlformats.org/officeDocument/2006/relationships/styles" Target="styles.xml"/><Relationship Id="rId16" Type="http://schemas.openxmlformats.org/officeDocument/2006/relationships/hyperlink" Target="http://lmdvr.r-forge.r-project.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R-project.org/" TargetMode="External"/><Relationship Id="rId10" Type="http://schemas.openxmlformats.org/officeDocument/2006/relationships/image" Target="media/image4.png"/><Relationship Id="rId19" Type="http://schemas.openxmlformats.org/officeDocument/2006/relationships/hyperlink" Target="https://CRAN.R-project.org/package=dply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doc/Rnew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1130</Words>
  <Characters>6446</Characters>
  <Application>Microsoft Office Word</Application>
  <DocSecurity>0</DocSecurity>
  <Lines>53</Lines>
  <Paragraphs>15</Paragraphs>
  <ScaleCrop>false</ScaleCrop>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Size considerations for the KIPRUN study</dc:title>
  <dc:creator>Márton Kiss, MD</dc:creator>
  <cp:keywords/>
  <cp:lastModifiedBy>Kiss Marton</cp:lastModifiedBy>
  <cp:revision>2</cp:revision>
  <dcterms:created xsi:type="dcterms:W3CDTF">2025-01-21T12:26:00Z</dcterms:created>
  <dcterms:modified xsi:type="dcterms:W3CDTF">2025-01-21T12:26:00Z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2025-01-21</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