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2"/>
          <w:szCs w:val="22"/>
          <w:lang w:eastAsia="en-US"/>
          <w14:ligatures w14:val="standardContextual"/>
        </w:rPr>
        <w:id w:val="-1623613791"/>
        <w:docPartObj>
          <w:docPartGallery w:val="Table of Contents"/>
          <w:docPartUnique/>
        </w:docPartObj>
      </w:sdtPr>
      <w:sdtEndPr>
        <w:rPr>
          <w:b/>
          <w:bCs/>
        </w:rPr>
      </w:sdtEndPr>
      <w:sdtContent>
        <w:p w14:paraId="3163E0FD" w14:textId="0A99F6C7" w:rsidR="007A5AA5" w:rsidRDefault="007A5AA5">
          <w:pPr>
            <w:pStyle w:val="TOCHeading"/>
          </w:pPr>
          <w:r>
            <w:t>Table of Contents</w:t>
          </w:r>
        </w:p>
        <w:p w14:paraId="1C307ACC" w14:textId="1DDB4AFC" w:rsidR="007A5AA5" w:rsidRDefault="007A5AA5">
          <w:pPr>
            <w:pStyle w:val="TOC2"/>
            <w:tabs>
              <w:tab w:val="right" w:leader="dot" w:pos="9060"/>
            </w:tabs>
            <w:rPr>
              <w:rFonts w:eastAsiaTheme="minorEastAsia"/>
              <w:noProof/>
              <w:sz w:val="24"/>
              <w:szCs w:val="24"/>
              <w:lang w:eastAsia="en-GB"/>
            </w:rPr>
          </w:pPr>
          <w:r>
            <w:fldChar w:fldCharType="begin"/>
          </w:r>
          <w:r>
            <w:instrText xml:space="preserve"> TOC \o "1-3" \h \z \u </w:instrText>
          </w:r>
          <w:r>
            <w:fldChar w:fldCharType="separate"/>
          </w:r>
          <w:hyperlink w:anchor="_Toc226381884" w:history="1">
            <w:r w:rsidRPr="00095EAE">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_Toc226381884 \h </w:instrText>
            </w:r>
            <w:r>
              <w:rPr>
                <w:noProof/>
                <w:webHidden/>
              </w:rPr>
            </w:r>
            <w:r>
              <w:rPr>
                <w:noProof/>
                <w:webHidden/>
              </w:rPr>
              <w:fldChar w:fldCharType="separate"/>
            </w:r>
            <w:r w:rsidR="00157291">
              <w:rPr>
                <w:noProof/>
                <w:webHidden/>
              </w:rPr>
              <w:t>1</w:t>
            </w:r>
            <w:r>
              <w:rPr>
                <w:noProof/>
                <w:webHidden/>
              </w:rPr>
              <w:fldChar w:fldCharType="end"/>
            </w:r>
          </w:hyperlink>
        </w:p>
        <w:p w14:paraId="0AE3A381" w14:textId="073248FA" w:rsidR="007A5AA5" w:rsidRDefault="007A5AA5">
          <w:pPr>
            <w:pStyle w:val="TOC2"/>
            <w:tabs>
              <w:tab w:val="right" w:leader="dot" w:pos="9060"/>
            </w:tabs>
            <w:rPr>
              <w:rFonts w:eastAsiaTheme="minorEastAsia"/>
              <w:noProof/>
              <w:sz w:val="24"/>
              <w:szCs w:val="24"/>
              <w:lang w:eastAsia="en-GB"/>
            </w:rPr>
          </w:pPr>
          <w:hyperlink w:anchor="_Toc226381885" w:history="1">
            <w:r w:rsidRPr="00095EAE">
              <w:rPr>
                <w:rStyle w:val="Hyperlink"/>
                <w:rFonts w:ascii="Times New Roman" w:hAnsi="Times New Roman" w:cs="Times New Roman"/>
                <w:noProof/>
              </w:rPr>
              <w:t>Literature Review</w:t>
            </w:r>
            <w:r>
              <w:rPr>
                <w:noProof/>
                <w:webHidden/>
              </w:rPr>
              <w:tab/>
            </w:r>
            <w:r>
              <w:rPr>
                <w:noProof/>
                <w:webHidden/>
              </w:rPr>
              <w:fldChar w:fldCharType="begin"/>
            </w:r>
            <w:r>
              <w:rPr>
                <w:noProof/>
                <w:webHidden/>
              </w:rPr>
              <w:instrText xml:space="preserve"> PAGEREF _Toc226381885 \h </w:instrText>
            </w:r>
            <w:r>
              <w:rPr>
                <w:noProof/>
                <w:webHidden/>
              </w:rPr>
            </w:r>
            <w:r>
              <w:rPr>
                <w:noProof/>
                <w:webHidden/>
              </w:rPr>
              <w:fldChar w:fldCharType="separate"/>
            </w:r>
            <w:r w:rsidR="00157291">
              <w:rPr>
                <w:noProof/>
                <w:webHidden/>
              </w:rPr>
              <w:t>1</w:t>
            </w:r>
            <w:r>
              <w:rPr>
                <w:noProof/>
                <w:webHidden/>
              </w:rPr>
              <w:fldChar w:fldCharType="end"/>
            </w:r>
          </w:hyperlink>
        </w:p>
        <w:p w14:paraId="5A04329A" w14:textId="6AD71A4D" w:rsidR="007A5AA5" w:rsidRDefault="007A5AA5">
          <w:pPr>
            <w:pStyle w:val="TOC2"/>
            <w:tabs>
              <w:tab w:val="right" w:leader="dot" w:pos="9060"/>
            </w:tabs>
            <w:rPr>
              <w:rFonts w:eastAsiaTheme="minorEastAsia"/>
              <w:noProof/>
              <w:sz w:val="24"/>
              <w:szCs w:val="24"/>
              <w:lang w:eastAsia="en-GB"/>
            </w:rPr>
          </w:pPr>
          <w:hyperlink w:anchor="_Toc226381886" w:history="1">
            <w:r w:rsidRPr="00095EAE">
              <w:rPr>
                <w:rStyle w:val="Hyperlink"/>
                <w:rFonts w:ascii="Times New Roman" w:hAnsi="Times New Roman" w:cs="Times New Roman"/>
                <w:noProof/>
              </w:rPr>
              <w:t>Methodology and data</w:t>
            </w:r>
            <w:r>
              <w:rPr>
                <w:noProof/>
                <w:webHidden/>
              </w:rPr>
              <w:tab/>
            </w:r>
            <w:r>
              <w:rPr>
                <w:noProof/>
                <w:webHidden/>
              </w:rPr>
              <w:fldChar w:fldCharType="begin"/>
            </w:r>
            <w:r>
              <w:rPr>
                <w:noProof/>
                <w:webHidden/>
              </w:rPr>
              <w:instrText xml:space="preserve"> PAGEREF _Toc226381886 \h </w:instrText>
            </w:r>
            <w:r>
              <w:rPr>
                <w:noProof/>
                <w:webHidden/>
              </w:rPr>
            </w:r>
            <w:r>
              <w:rPr>
                <w:noProof/>
                <w:webHidden/>
              </w:rPr>
              <w:fldChar w:fldCharType="separate"/>
            </w:r>
            <w:r w:rsidR="00157291">
              <w:rPr>
                <w:noProof/>
                <w:webHidden/>
              </w:rPr>
              <w:t>11</w:t>
            </w:r>
            <w:r>
              <w:rPr>
                <w:noProof/>
                <w:webHidden/>
              </w:rPr>
              <w:fldChar w:fldCharType="end"/>
            </w:r>
          </w:hyperlink>
        </w:p>
        <w:p w14:paraId="6E161443" w14:textId="2A4F1D15" w:rsidR="007A5AA5" w:rsidRDefault="007A5AA5">
          <w:pPr>
            <w:pStyle w:val="TOC2"/>
            <w:tabs>
              <w:tab w:val="right" w:leader="dot" w:pos="9060"/>
            </w:tabs>
            <w:rPr>
              <w:rFonts w:eastAsiaTheme="minorEastAsia"/>
              <w:noProof/>
              <w:sz w:val="24"/>
              <w:szCs w:val="24"/>
              <w:lang w:eastAsia="en-GB"/>
            </w:rPr>
          </w:pPr>
          <w:hyperlink w:anchor="_Toc226381887" w:history="1">
            <w:r w:rsidRPr="00095EAE">
              <w:rPr>
                <w:rStyle w:val="Hyperlink"/>
                <w:rFonts w:ascii="Times New Roman" w:hAnsi="Times New Roman" w:cs="Times New Roman"/>
                <w:noProof/>
              </w:rPr>
              <w:t>Data – EDA</w:t>
            </w:r>
            <w:r>
              <w:rPr>
                <w:noProof/>
                <w:webHidden/>
              </w:rPr>
              <w:tab/>
            </w:r>
            <w:r>
              <w:rPr>
                <w:noProof/>
                <w:webHidden/>
              </w:rPr>
              <w:fldChar w:fldCharType="begin"/>
            </w:r>
            <w:r>
              <w:rPr>
                <w:noProof/>
                <w:webHidden/>
              </w:rPr>
              <w:instrText xml:space="preserve"> PAGEREF _Toc226381887 \h </w:instrText>
            </w:r>
            <w:r>
              <w:rPr>
                <w:noProof/>
                <w:webHidden/>
              </w:rPr>
            </w:r>
            <w:r>
              <w:rPr>
                <w:noProof/>
                <w:webHidden/>
              </w:rPr>
              <w:fldChar w:fldCharType="separate"/>
            </w:r>
            <w:r w:rsidR="00157291">
              <w:rPr>
                <w:noProof/>
                <w:webHidden/>
              </w:rPr>
              <w:t>11</w:t>
            </w:r>
            <w:r>
              <w:rPr>
                <w:noProof/>
                <w:webHidden/>
              </w:rPr>
              <w:fldChar w:fldCharType="end"/>
            </w:r>
          </w:hyperlink>
        </w:p>
        <w:p w14:paraId="601431C5" w14:textId="12D95A92" w:rsidR="007A5AA5" w:rsidRDefault="007A5AA5">
          <w:pPr>
            <w:pStyle w:val="TOC2"/>
            <w:tabs>
              <w:tab w:val="right" w:leader="dot" w:pos="9060"/>
            </w:tabs>
            <w:rPr>
              <w:rFonts w:eastAsiaTheme="minorEastAsia"/>
              <w:noProof/>
              <w:sz w:val="24"/>
              <w:szCs w:val="24"/>
              <w:lang w:eastAsia="en-GB"/>
            </w:rPr>
          </w:pPr>
          <w:hyperlink w:anchor="_Toc226381888" w:history="1">
            <w:r w:rsidRPr="00095EAE">
              <w:rPr>
                <w:rStyle w:val="Hyperlink"/>
                <w:rFonts w:ascii="Times New Roman" w:hAnsi="Times New Roman" w:cs="Times New Roman"/>
                <w:noProof/>
              </w:rPr>
              <w:t>Results</w:t>
            </w:r>
            <w:r>
              <w:rPr>
                <w:noProof/>
                <w:webHidden/>
              </w:rPr>
              <w:tab/>
            </w:r>
            <w:r>
              <w:rPr>
                <w:noProof/>
                <w:webHidden/>
              </w:rPr>
              <w:fldChar w:fldCharType="begin"/>
            </w:r>
            <w:r>
              <w:rPr>
                <w:noProof/>
                <w:webHidden/>
              </w:rPr>
              <w:instrText xml:space="preserve"> PAGEREF _Toc226381888 \h </w:instrText>
            </w:r>
            <w:r>
              <w:rPr>
                <w:noProof/>
                <w:webHidden/>
              </w:rPr>
            </w:r>
            <w:r>
              <w:rPr>
                <w:noProof/>
                <w:webHidden/>
              </w:rPr>
              <w:fldChar w:fldCharType="separate"/>
            </w:r>
            <w:r w:rsidR="00157291">
              <w:rPr>
                <w:noProof/>
                <w:webHidden/>
              </w:rPr>
              <w:t>21</w:t>
            </w:r>
            <w:r>
              <w:rPr>
                <w:noProof/>
                <w:webHidden/>
              </w:rPr>
              <w:fldChar w:fldCharType="end"/>
            </w:r>
          </w:hyperlink>
        </w:p>
        <w:p w14:paraId="01C62DE8" w14:textId="0503CDA2" w:rsidR="007A5AA5" w:rsidRDefault="007A5AA5">
          <w:pPr>
            <w:pStyle w:val="TOC2"/>
            <w:tabs>
              <w:tab w:val="right" w:leader="dot" w:pos="9060"/>
            </w:tabs>
            <w:rPr>
              <w:rFonts w:eastAsiaTheme="minorEastAsia"/>
              <w:noProof/>
              <w:sz w:val="24"/>
              <w:szCs w:val="24"/>
              <w:lang w:eastAsia="en-GB"/>
            </w:rPr>
          </w:pPr>
          <w:hyperlink w:anchor="_Toc226381889" w:history="1">
            <w:r w:rsidRPr="00095EAE">
              <w:rPr>
                <w:rStyle w:val="Hyperlink"/>
                <w:rFonts w:ascii="Times New Roman" w:hAnsi="Times New Roman" w:cs="Times New Roman"/>
                <w:noProof/>
                <w:lang w:val="pl-PL"/>
              </w:rPr>
              <w:t>References</w:t>
            </w:r>
            <w:r>
              <w:rPr>
                <w:noProof/>
                <w:webHidden/>
              </w:rPr>
              <w:tab/>
            </w:r>
            <w:r>
              <w:rPr>
                <w:noProof/>
                <w:webHidden/>
              </w:rPr>
              <w:fldChar w:fldCharType="begin"/>
            </w:r>
            <w:r>
              <w:rPr>
                <w:noProof/>
                <w:webHidden/>
              </w:rPr>
              <w:instrText xml:space="preserve"> PAGEREF _Toc226381889 \h </w:instrText>
            </w:r>
            <w:r>
              <w:rPr>
                <w:noProof/>
                <w:webHidden/>
              </w:rPr>
            </w:r>
            <w:r>
              <w:rPr>
                <w:noProof/>
                <w:webHidden/>
              </w:rPr>
              <w:fldChar w:fldCharType="separate"/>
            </w:r>
            <w:r w:rsidR="00157291">
              <w:rPr>
                <w:noProof/>
                <w:webHidden/>
              </w:rPr>
              <w:t>36</w:t>
            </w:r>
            <w:r>
              <w:rPr>
                <w:noProof/>
                <w:webHidden/>
              </w:rPr>
              <w:fldChar w:fldCharType="end"/>
            </w:r>
          </w:hyperlink>
        </w:p>
        <w:p w14:paraId="2ADBE0DE" w14:textId="2840B4F0" w:rsidR="007A5AA5" w:rsidRDefault="007A5AA5">
          <w:pPr>
            <w:pStyle w:val="TOC2"/>
            <w:tabs>
              <w:tab w:val="right" w:leader="dot" w:pos="9060"/>
            </w:tabs>
            <w:rPr>
              <w:rFonts w:eastAsiaTheme="minorEastAsia"/>
              <w:noProof/>
              <w:sz w:val="24"/>
              <w:szCs w:val="24"/>
              <w:lang w:eastAsia="en-GB"/>
            </w:rPr>
          </w:pPr>
          <w:hyperlink w:anchor="_Toc226381890" w:history="1">
            <w:r w:rsidRPr="00095EAE">
              <w:rPr>
                <w:rStyle w:val="Hyperlink"/>
                <w:rFonts w:ascii="Times New Roman" w:hAnsi="Times New Roman" w:cs="Times New Roman"/>
                <w:noProof/>
              </w:rPr>
              <w:t>Appendix</w:t>
            </w:r>
            <w:r>
              <w:rPr>
                <w:noProof/>
                <w:webHidden/>
              </w:rPr>
              <w:tab/>
            </w:r>
            <w:r>
              <w:rPr>
                <w:noProof/>
                <w:webHidden/>
              </w:rPr>
              <w:fldChar w:fldCharType="begin"/>
            </w:r>
            <w:r>
              <w:rPr>
                <w:noProof/>
                <w:webHidden/>
              </w:rPr>
              <w:instrText xml:space="preserve"> PAGEREF _Toc226381890 \h </w:instrText>
            </w:r>
            <w:r>
              <w:rPr>
                <w:noProof/>
                <w:webHidden/>
              </w:rPr>
            </w:r>
            <w:r>
              <w:rPr>
                <w:noProof/>
                <w:webHidden/>
              </w:rPr>
              <w:fldChar w:fldCharType="separate"/>
            </w:r>
            <w:r w:rsidR="00157291">
              <w:rPr>
                <w:noProof/>
                <w:webHidden/>
              </w:rPr>
              <w:t>39</w:t>
            </w:r>
            <w:r>
              <w:rPr>
                <w:noProof/>
                <w:webHidden/>
              </w:rPr>
              <w:fldChar w:fldCharType="end"/>
            </w:r>
          </w:hyperlink>
        </w:p>
        <w:p w14:paraId="504E7858" w14:textId="61CF9545" w:rsidR="007A5AA5" w:rsidRDefault="007A5AA5">
          <w:pPr>
            <w:pStyle w:val="TOC2"/>
            <w:tabs>
              <w:tab w:val="right" w:leader="dot" w:pos="9060"/>
            </w:tabs>
            <w:rPr>
              <w:rFonts w:eastAsiaTheme="minorEastAsia"/>
              <w:noProof/>
              <w:sz w:val="24"/>
              <w:szCs w:val="24"/>
              <w:lang w:eastAsia="en-GB"/>
            </w:rPr>
          </w:pPr>
          <w:hyperlink w:anchor="_Toc226381891" w:history="1">
            <w:r w:rsidRPr="00095EAE">
              <w:rPr>
                <w:rStyle w:val="Hyperlink"/>
                <w:noProof/>
              </w:rPr>
              <w:t>Year 2021 cross-sectional (level)</w:t>
            </w:r>
            <w:r>
              <w:rPr>
                <w:noProof/>
                <w:webHidden/>
              </w:rPr>
              <w:tab/>
            </w:r>
            <w:r>
              <w:rPr>
                <w:noProof/>
                <w:webHidden/>
              </w:rPr>
              <w:fldChar w:fldCharType="begin"/>
            </w:r>
            <w:r>
              <w:rPr>
                <w:noProof/>
                <w:webHidden/>
              </w:rPr>
              <w:instrText xml:space="preserve"> PAGEREF _Toc226381891 \h </w:instrText>
            </w:r>
            <w:r>
              <w:rPr>
                <w:noProof/>
                <w:webHidden/>
              </w:rPr>
            </w:r>
            <w:r>
              <w:rPr>
                <w:noProof/>
                <w:webHidden/>
              </w:rPr>
              <w:fldChar w:fldCharType="separate"/>
            </w:r>
            <w:r w:rsidR="00157291">
              <w:rPr>
                <w:noProof/>
                <w:webHidden/>
              </w:rPr>
              <w:t>40</w:t>
            </w:r>
            <w:r>
              <w:rPr>
                <w:noProof/>
                <w:webHidden/>
              </w:rPr>
              <w:fldChar w:fldCharType="end"/>
            </w:r>
          </w:hyperlink>
        </w:p>
        <w:p w14:paraId="6D6BB4B0" w14:textId="20D7C7FC" w:rsidR="007A5AA5" w:rsidRDefault="007A5AA5">
          <w:pPr>
            <w:pStyle w:val="TOC2"/>
            <w:tabs>
              <w:tab w:val="right" w:leader="dot" w:pos="9060"/>
            </w:tabs>
            <w:rPr>
              <w:rFonts w:eastAsiaTheme="minorEastAsia"/>
              <w:noProof/>
              <w:sz w:val="24"/>
              <w:szCs w:val="24"/>
              <w:lang w:eastAsia="en-GB"/>
            </w:rPr>
          </w:pPr>
          <w:hyperlink w:anchor="_Toc226381892" w:history="1">
            <w:r w:rsidRPr="00095EAE">
              <w:rPr>
                <w:rStyle w:val="Hyperlink"/>
                <w:noProof/>
              </w:rPr>
              <w:t>2022 year – cross-sectional</w:t>
            </w:r>
            <w:r>
              <w:rPr>
                <w:noProof/>
                <w:webHidden/>
              </w:rPr>
              <w:tab/>
            </w:r>
            <w:r>
              <w:rPr>
                <w:noProof/>
                <w:webHidden/>
              </w:rPr>
              <w:fldChar w:fldCharType="begin"/>
            </w:r>
            <w:r>
              <w:rPr>
                <w:noProof/>
                <w:webHidden/>
              </w:rPr>
              <w:instrText xml:space="preserve"> PAGEREF _Toc226381892 \h </w:instrText>
            </w:r>
            <w:r>
              <w:rPr>
                <w:noProof/>
                <w:webHidden/>
              </w:rPr>
            </w:r>
            <w:r>
              <w:rPr>
                <w:noProof/>
                <w:webHidden/>
              </w:rPr>
              <w:fldChar w:fldCharType="separate"/>
            </w:r>
            <w:r w:rsidR="00157291">
              <w:rPr>
                <w:noProof/>
                <w:webHidden/>
              </w:rPr>
              <w:t>45</w:t>
            </w:r>
            <w:r>
              <w:rPr>
                <w:noProof/>
                <w:webHidden/>
              </w:rPr>
              <w:fldChar w:fldCharType="end"/>
            </w:r>
          </w:hyperlink>
        </w:p>
        <w:p w14:paraId="57FFB348" w14:textId="0A6EB156" w:rsidR="007A5AA5" w:rsidRDefault="007A5AA5">
          <w:pPr>
            <w:pStyle w:val="TOC2"/>
            <w:tabs>
              <w:tab w:val="right" w:leader="dot" w:pos="9060"/>
            </w:tabs>
            <w:rPr>
              <w:rFonts w:eastAsiaTheme="minorEastAsia"/>
              <w:noProof/>
              <w:sz w:val="24"/>
              <w:szCs w:val="24"/>
              <w:lang w:eastAsia="en-GB"/>
            </w:rPr>
          </w:pPr>
          <w:hyperlink w:anchor="_Toc226381893" w:history="1">
            <w:r w:rsidRPr="00095EAE">
              <w:rPr>
                <w:rStyle w:val="Hyperlink"/>
                <w:noProof/>
              </w:rPr>
              <w:t>Year 2023 – cross-sectional</w:t>
            </w:r>
            <w:r>
              <w:rPr>
                <w:noProof/>
                <w:webHidden/>
              </w:rPr>
              <w:tab/>
            </w:r>
            <w:r>
              <w:rPr>
                <w:noProof/>
                <w:webHidden/>
              </w:rPr>
              <w:fldChar w:fldCharType="begin"/>
            </w:r>
            <w:r>
              <w:rPr>
                <w:noProof/>
                <w:webHidden/>
              </w:rPr>
              <w:instrText xml:space="preserve"> PAGEREF _Toc226381893 \h </w:instrText>
            </w:r>
            <w:r>
              <w:rPr>
                <w:noProof/>
                <w:webHidden/>
              </w:rPr>
            </w:r>
            <w:r>
              <w:rPr>
                <w:noProof/>
                <w:webHidden/>
              </w:rPr>
              <w:fldChar w:fldCharType="separate"/>
            </w:r>
            <w:r w:rsidR="00157291">
              <w:rPr>
                <w:noProof/>
                <w:webHidden/>
              </w:rPr>
              <w:t>48</w:t>
            </w:r>
            <w:r>
              <w:rPr>
                <w:noProof/>
                <w:webHidden/>
              </w:rPr>
              <w:fldChar w:fldCharType="end"/>
            </w:r>
          </w:hyperlink>
        </w:p>
        <w:p w14:paraId="078DA800" w14:textId="3B83F687" w:rsidR="007A5AA5" w:rsidRDefault="007A5AA5">
          <w:pPr>
            <w:pStyle w:val="TOC2"/>
            <w:tabs>
              <w:tab w:val="right" w:leader="dot" w:pos="9060"/>
            </w:tabs>
            <w:rPr>
              <w:rFonts w:eastAsiaTheme="minorEastAsia"/>
              <w:noProof/>
              <w:sz w:val="24"/>
              <w:szCs w:val="24"/>
              <w:lang w:eastAsia="en-GB"/>
            </w:rPr>
          </w:pPr>
          <w:hyperlink w:anchor="_Toc226381894" w:history="1">
            <w:r w:rsidRPr="00095EAE">
              <w:rPr>
                <w:rStyle w:val="Hyperlink"/>
                <w:noProof/>
              </w:rPr>
              <w:t>2024 year – cross-sectional</w:t>
            </w:r>
            <w:r>
              <w:rPr>
                <w:noProof/>
                <w:webHidden/>
              </w:rPr>
              <w:tab/>
            </w:r>
            <w:r>
              <w:rPr>
                <w:noProof/>
                <w:webHidden/>
              </w:rPr>
              <w:fldChar w:fldCharType="begin"/>
            </w:r>
            <w:r>
              <w:rPr>
                <w:noProof/>
                <w:webHidden/>
              </w:rPr>
              <w:instrText xml:space="preserve"> PAGEREF _Toc226381894 \h </w:instrText>
            </w:r>
            <w:r>
              <w:rPr>
                <w:noProof/>
                <w:webHidden/>
              </w:rPr>
            </w:r>
            <w:r>
              <w:rPr>
                <w:noProof/>
                <w:webHidden/>
              </w:rPr>
              <w:fldChar w:fldCharType="separate"/>
            </w:r>
            <w:r w:rsidR="00157291">
              <w:rPr>
                <w:noProof/>
                <w:webHidden/>
              </w:rPr>
              <w:t>51</w:t>
            </w:r>
            <w:r>
              <w:rPr>
                <w:noProof/>
                <w:webHidden/>
              </w:rPr>
              <w:fldChar w:fldCharType="end"/>
            </w:r>
          </w:hyperlink>
        </w:p>
        <w:p w14:paraId="6072CF7B" w14:textId="11EC0830" w:rsidR="007A5AA5" w:rsidRDefault="007A5AA5">
          <w:pPr>
            <w:pStyle w:val="TOC2"/>
            <w:tabs>
              <w:tab w:val="right" w:leader="dot" w:pos="9060"/>
            </w:tabs>
            <w:rPr>
              <w:rFonts w:eastAsiaTheme="minorEastAsia"/>
              <w:noProof/>
              <w:sz w:val="24"/>
              <w:szCs w:val="24"/>
              <w:lang w:eastAsia="en-GB"/>
            </w:rPr>
          </w:pPr>
          <w:hyperlink w:anchor="_Toc226381895" w:history="1">
            <w:r w:rsidRPr="00095EAE">
              <w:rPr>
                <w:rStyle w:val="Hyperlink"/>
                <w:noProof/>
              </w:rPr>
              <w:t>Wage-growth – 2021</w:t>
            </w:r>
            <w:r>
              <w:rPr>
                <w:noProof/>
                <w:webHidden/>
              </w:rPr>
              <w:tab/>
            </w:r>
            <w:r>
              <w:rPr>
                <w:noProof/>
                <w:webHidden/>
              </w:rPr>
              <w:fldChar w:fldCharType="begin"/>
            </w:r>
            <w:r>
              <w:rPr>
                <w:noProof/>
                <w:webHidden/>
              </w:rPr>
              <w:instrText xml:space="preserve"> PAGEREF _Toc226381895 \h </w:instrText>
            </w:r>
            <w:r>
              <w:rPr>
                <w:noProof/>
                <w:webHidden/>
              </w:rPr>
            </w:r>
            <w:r>
              <w:rPr>
                <w:noProof/>
                <w:webHidden/>
              </w:rPr>
              <w:fldChar w:fldCharType="separate"/>
            </w:r>
            <w:r w:rsidR="00157291">
              <w:rPr>
                <w:noProof/>
                <w:webHidden/>
              </w:rPr>
              <w:t>53</w:t>
            </w:r>
            <w:r>
              <w:rPr>
                <w:noProof/>
                <w:webHidden/>
              </w:rPr>
              <w:fldChar w:fldCharType="end"/>
            </w:r>
          </w:hyperlink>
        </w:p>
        <w:p w14:paraId="2F8E8677" w14:textId="33A9A597" w:rsidR="007A5AA5" w:rsidRDefault="007A5AA5">
          <w:pPr>
            <w:pStyle w:val="TOC2"/>
            <w:tabs>
              <w:tab w:val="right" w:leader="dot" w:pos="9060"/>
            </w:tabs>
            <w:rPr>
              <w:rFonts w:eastAsiaTheme="minorEastAsia"/>
              <w:noProof/>
              <w:sz w:val="24"/>
              <w:szCs w:val="24"/>
              <w:lang w:eastAsia="en-GB"/>
            </w:rPr>
          </w:pPr>
          <w:hyperlink w:anchor="_Toc226381896" w:history="1">
            <w:r w:rsidRPr="00095EAE">
              <w:rPr>
                <w:rStyle w:val="Hyperlink"/>
                <w:rFonts w:eastAsia="Times New Roman"/>
                <w:noProof/>
                <w:lang w:eastAsia="en-GB"/>
              </w:rPr>
              <w:t>Wage growth – 2022</w:t>
            </w:r>
            <w:r>
              <w:rPr>
                <w:noProof/>
                <w:webHidden/>
              </w:rPr>
              <w:tab/>
            </w:r>
            <w:r>
              <w:rPr>
                <w:noProof/>
                <w:webHidden/>
              </w:rPr>
              <w:fldChar w:fldCharType="begin"/>
            </w:r>
            <w:r>
              <w:rPr>
                <w:noProof/>
                <w:webHidden/>
              </w:rPr>
              <w:instrText xml:space="preserve"> PAGEREF _Toc226381896 \h </w:instrText>
            </w:r>
            <w:r>
              <w:rPr>
                <w:noProof/>
                <w:webHidden/>
              </w:rPr>
            </w:r>
            <w:r>
              <w:rPr>
                <w:noProof/>
                <w:webHidden/>
              </w:rPr>
              <w:fldChar w:fldCharType="separate"/>
            </w:r>
            <w:r w:rsidR="00157291">
              <w:rPr>
                <w:noProof/>
                <w:webHidden/>
              </w:rPr>
              <w:t>57</w:t>
            </w:r>
            <w:r>
              <w:rPr>
                <w:noProof/>
                <w:webHidden/>
              </w:rPr>
              <w:fldChar w:fldCharType="end"/>
            </w:r>
          </w:hyperlink>
        </w:p>
        <w:p w14:paraId="09C94279" w14:textId="2604D382" w:rsidR="007A5AA5" w:rsidRDefault="007A5AA5">
          <w:pPr>
            <w:pStyle w:val="TOC2"/>
            <w:tabs>
              <w:tab w:val="right" w:leader="dot" w:pos="9060"/>
            </w:tabs>
            <w:rPr>
              <w:rFonts w:eastAsiaTheme="minorEastAsia"/>
              <w:noProof/>
              <w:sz w:val="24"/>
              <w:szCs w:val="24"/>
              <w:lang w:eastAsia="en-GB"/>
            </w:rPr>
          </w:pPr>
          <w:hyperlink w:anchor="_Toc226381897" w:history="1">
            <w:r w:rsidRPr="00095EAE">
              <w:rPr>
                <w:rStyle w:val="Hyperlink"/>
                <w:rFonts w:eastAsia="Times New Roman"/>
                <w:noProof/>
                <w:lang w:eastAsia="en-GB"/>
              </w:rPr>
              <w:t>Wage growth – 2023</w:t>
            </w:r>
            <w:r>
              <w:rPr>
                <w:noProof/>
                <w:webHidden/>
              </w:rPr>
              <w:tab/>
            </w:r>
            <w:r>
              <w:rPr>
                <w:noProof/>
                <w:webHidden/>
              </w:rPr>
              <w:fldChar w:fldCharType="begin"/>
            </w:r>
            <w:r>
              <w:rPr>
                <w:noProof/>
                <w:webHidden/>
              </w:rPr>
              <w:instrText xml:space="preserve"> PAGEREF _Toc226381897 \h </w:instrText>
            </w:r>
            <w:r>
              <w:rPr>
                <w:noProof/>
                <w:webHidden/>
              </w:rPr>
            </w:r>
            <w:r>
              <w:rPr>
                <w:noProof/>
                <w:webHidden/>
              </w:rPr>
              <w:fldChar w:fldCharType="separate"/>
            </w:r>
            <w:r w:rsidR="00157291">
              <w:rPr>
                <w:noProof/>
                <w:webHidden/>
              </w:rPr>
              <w:t>59</w:t>
            </w:r>
            <w:r>
              <w:rPr>
                <w:noProof/>
                <w:webHidden/>
              </w:rPr>
              <w:fldChar w:fldCharType="end"/>
            </w:r>
          </w:hyperlink>
        </w:p>
        <w:p w14:paraId="0907DB20" w14:textId="17FA357D" w:rsidR="007A5AA5" w:rsidRDefault="007A5AA5">
          <w:pPr>
            <w:pStyle w:val="TOC2"/>
            <w:tabs>
              <w:tab w:val="right" w:leader="dot" w:pos="9060"/>
            </w:tabs>
            <w:rPr>
              <w:rFonts w:eastAsiaTheme="minorEastAsia"/>
              <w:noProof/>
              <w:sz w:val="24"/>
              <w:szCs w:val="24"/>
              <w:lang w:eastAsia="en-GB"/>
            </w:rPr>
          </w:pPr>
          <w:hyperlink w:anchor="_Toc226381898" w:history="1">
            <w:r w:rsidRPr="00095EAE">
              <w:rPr>
                <w:rStyle w:val="Hyperlink"/>
                <w:rFonts w:eastAsia="Times New Roman"/>
                <w:noProof/>
                <w:lang w:eastAsia="en-GB"/>
              </w:rPr>
              <w:t>Panel, wage level, ICT specialist</w:t>
            </w:r>
            <w:r>
              <w:rPr>
                <w:noProof/>
                <w:webHidden/>
              </w:rPr>
              <w:tab/>
            </w:r>
            <w:r>
              <w:rPr>
                <w:noProof/>
                <w:webHidden/>
              </w:rPr>
              <w:fldChar w:fldCharType="begin"/>
            </w:r>
            <w:r>
              <w:rPr>
                <w:noProof/>
                <w:webHidden/>
              </w:rPr>
              <w:instrText xml:space="preserve"> PAGEREF _Toc226381898 \h </w:instrText>
            </w:r>
            <w:r>
              <w:rPr>
                <w:noProof/>
                <w:webHidden/>
              </w:rPr>
            </w:r>
            <w:r>
              <w:rPr>
                <w:noProof/>
                <w:webHidden/>
              </w:rPr>
              <w:fldChar w:fldCharType="separate"/>
            </w:r>
            <w:r w:rsidR="00157291">
              <w:rPr>
                <w:noProof/>
                <w:webHidden/>
              </w:rPr>
              <w:t>60</w:t>
            </w:r>
            <w:r>
              <w:rPr>
                <w:noProof/>
                <w:webHidden/>
              </w:rPr>
              <w:fldChar w:fldCharType="end"/>
            </w:r>
          </w:hyperlink>
        </w:p>
        <w:p w14:paraId="0D6E12D3" w14:textId="3B483DAF" w:rsidR="007A5AA5" w:rsidRDefault="007A5AA5">
          <w:pPr>
            <w:pStyle w:val="TOC2"/>
            <w:tabs>
              <w:tab w:val="right" w:leader="dot" w:pos="9060"/>
            </w:tabs>
            <w:rPr>
              <w:rFonts w:eastAsiaTheme="minorEastAsia"/>
              <w:noProof/>
              <w:sz w:val="24"/>
              <w:szCs w:val="24"/>
              <w:lang w:eastAsia="en-GB"/>
            </w:rPr>
          </w:pPr>
          <w:hyperlink w:anchor="_Toc226381899" w:history="1">
            <w:r w:rsidRPr="00095EAE">
              <w:rPr>
                <w:rStyle w:val="Hyperlink"/>
                <w:rFonts w:eastAsia="Times New Roman"/>
                <w:noProof/>
                <w:lang w:eastAsia="en-GB"/>
              </w:rPr>
              <w:t>Panel, wage level, ICT training</w:t>
            </w:r>
            <w:r>
              <w:rPr>
                <w:noProof/>
                <w:webHidden/>
              </w:rPr>
              <w:tab/>
            </w:r>
            <w:r>
              <w:rPr>
                <w:noProof/>
                <w:webHidden/>
              </w:rPr>
              <w:fldChar w:fldCharType="begin"/>
            </w:r>
            <w:r>
              <w:rPr>
                <w:noProof/>
                <w:webHidden/>
              </w:rPr>
              <w:instrText xml:space="preserve"> PAGEREF _Toc226381899 \h </w:instrText>
            </w:r>
            <w:r>
              <w:rPr>
                <w:noProof/>
                <w:webHidden/>
              </w:rPr>
            </w:r>
            <w:r>
              <w:rPr>
                <w:noProof/>
                <w:webHidden/>
              </w:rPr>
              <w:fldChar w:fldCharType="separate"/>
            </w:r>
            <w:r w:rsidR="00157291">
              <w:rPr>
                <w:noProof/>
                <w:webHidden/>
              </w:rPr>
              <w:t>61</w:t>
            </w:r>
            <w:r>
              <w:rPr>
                <w:noProof/>
                <w:webHidden/>
              </w:rPr>
              <w:fldChar w:fldCharType="end"/>
            </w:r>
          </w:hyperlink>
        </w:p>
        <w:p w14:paraId="5FBB0E2B" w14:textId="267FA998" w:rsidR="007A5AA5" w:rsidRDefault="007A5AA5">
          <w:r>
            <w:rPr>
              <w:b/>
              <w:bCs/>
            </w:rPr>
            <w:fldChar w:fldCharType="end"/>
          </w:r>
        </w:p>
      </w:sdtContent>
    </w:sdt>
    <w:p w14:paraId="70FCDB01" w14:textId="77777777" w:rsidR="007A5AA5" w:rsidRPr="007A5AA5" w:rsidRDefault="007A5AA5" w:rsidP="007A5AA5"/>
    <w:p w14:paraId="1A63DC74" w14:textId="04649EFA" w:rsidR="00BB2F9A" w:rsidRDefault="00CE2656" w:rsidP="00E21666">
      <w:pPr>
        <w:pStyle w:val="Heading2"/>
        <w:rPr>
          <w:rFonts w:ascii="Times New Roman" w:hAnsi="Times New Roman" w:cs="Times New Roman"/>
        </w:rPr>
      </w:pPr>
      <w:bookmarkStart w:id="0" w:name="_Toc226381884"/>
      <w:r w:rsidRPr="00DD0BFA">
        <w:rPr>
          <w:rFonts w:ascii="Times New Roman" w:hAnsi="Times New Roman" w:cs="Times New Roman"/>
        </w:rPr>
        <w:t>Introduction</w:t>
      </w:r>
      <w:bookmarkEnd w:id="0"/>
      <w:r w:rsidRPr="00DD0BFA">
        <w:rPr>
          <w:rFonts w:ascii="Times New Roman" w:hAnsi="Times New Roman" w:cs="Times New Roman"/>
        </w:rPr>
        <w:t xml:space="preserve"> </w:t>
      </w:r>
    </w:p>
    <w:p w14:paraId="02712FCE" w14:textId="0C0090AD" w:rsidR="00AD5919" w:rsidRDefault="00AD5919" w:rsidP="00AD5919">
      <w:r>
        <w:t>(motivation)</w:t>
      </w:r>
    </w:p>
    <w:p w14:paraId="0807641B" w14:textId="4CEFE546" w:rsidR="00C42784" w:rsidRDefault="00C42784" w:rsidP="00C42784">
      <w:r>
        <w:t xml:space="preserve">H1 (Within/Dynamic): Within-sector increases in AI adoption are associated with negative wage pressures, consistent with the displacement effect. This displacement is decreased in sectors with higher ICT training investment.  </w:t>
      </w:r>
    </w:p>
    <w:p w14:paraId="1E982292" w14:textId="2A3B954F" w:rsidR="00C42784" w:rsidRPr="006C0794" w:rsidRDefault="00C42784" w:rsidP="00C42784">
      <w:r>
        <w:t xml:space="preserve">H2 (Between/Structural): Sectors that are structurally more advanced in AI adoption pay higher wages on average, reflecting the reinstatement effect. However, this structural AI wage premium diminishes at higher levels of sectoral ICT capacity, consistent with diminishing complementarity. </w:t>
      </w:r>
    </w:p>
    <w:p w14:paraId="514CBD4F" w14:textId="77777777" w:rsidR="00C42784" w:rsidRPr="00AD5919" w:rsidRDefault="00C42784" w:rsidP="00AD5919"/>
    <w:p w14:paraId="1F298966" w14:textId="1173014F" w:rsidR="00CE2656" w:rsidRPr="00DD0BFA" w:rsidRDefault="00CE2656" w:rsidP="00926ACC">
      <w:pPr>
        <w:pStyle w:val="Heading2"/>
        <w:rPr>
          <w:rFonts w:ascii="Times New Roman" w:hAnsi="Times New Roman" w:cs="Times New Roman"/>
        </w:rPr>
      </w:pPr>
      <w:bookmarkStart w:id="1" w:name="_Toc226381885"/>
      <w:r w:rsidRPr="00DD0BFA">
        <w:rPr>
          <w:rFonts w:ascii="Times New Roman" w:hAnsi="Times New Roman" w:cs="Times New Roman"/>
        </w:rPr>
        <w:t>Literature Review</w:t>
      </w:r>
      <w:bookmarkEnd w:id="1"/>
      <w:r w:rsidRPr="00DD0BFA">
        <w:rPr>
          <w:rFonts w:ascii="Times New Roman" w:hAnsi="Times New Roman" w:cs="Times New Roman"/>
        </w:rPr>
        <w:t xml:space="preserve"> </w:t>
      </w:r>
    </w:p>
    <w:p w14:paraId="11BD7475" w14:textId="623C38F2" w:rsidR="007546B8" w:rsidRPr="00EA04C9" w:rsidRDefault="007546B8" w:rsidP="004D5B75">
      <w:pPr>
        <w:pStyle w:val="Heading3"/>
      </w:pPr>
      <w:r w:rsidRPr="00EA04C9">
        <w:t>Historical Perspective on Technology and Wages</w:t>
      </w:r>
    </w:p>
    <w:p w14:paraId="17F56667" w14:textId="2985AD6E" w:rsidR="003336EF" w:rsidRDefault="007546B8" w:rsidP="00175E8A">
      <w:pPr>
        <w:spacing w:line="360" w:lineRule="auto"/>
        <w:jc w:val="both"/>
        <w:rPr>
          <w:rFonts w:ascii="Times New Roman" w:hAnsi="Times New Roman" w:cs="Times New Roman"/>
          <w:sz w:val="24"/>
          <w:szCs w:val="24"/>
        </w:rPr>
      </w:pPr>
      <w:r w:rsidRPr="00EA04C9">
        <w:rPr>
          <w:rFonts w:ascii="Times New Roman" w:hAnsi="Times New Roman" w:cs="Times New Roman"/>
          <w:sz w:val="24"/>
          <w:szCs w:val="24"/>
        </w:rPr>
        <w:t xml:space="preserve">The relationship between technological progress and wages has been contested since the birth of modern economics. David Ricardo, in the third edition of his “Principles of Political Economy and Taxation”, famously revised his earlier optimism, acknowledging that mechanization could reduce the well-being of the working class if capitalists used rising profits </w:t>
      </w:r>
      <w:r w:rsidRPr="00EA04C9">
        <w:rPr>
          <w:rFonts w:ascii="Times New Roman" w:hAnsi="Times New Roman" w:cs="Times New Roman"/>
          <w:sz w:val="24"/>
          <w:szCs w:val="24"/>
        </w:rPr>
        <w:lastRenderedPageBreak/>
        <w:t>to finance machinery rather than wages</w:t>
      </w:r>
      <w:r w:rsidR="00EA04C9" w:rsidRPr="00EA04C9">
        <w:rPr>
          <w:rFonts w:ascii="Times New Roman" w:hAnsi="Times New Roman" w:cs="Times New Roman"/>
          <w:sz w:val="24"/>
          <w:szCs w:val="24"/>
        </w:rPr>
        <w:t xml:space="preserve"> [</w:t>
      </w:r>
      <w:r w:rsidR="0070518E">
        <w:rPr>
          <w:rFonts w:ascii="Times New Roman" w:hAnsi="Times New Roman" w:cs="Times New Roman"/>
          <w:sz w:val="24"/>
          <w:szCs w:val="24"/>
        </w:rPr>
        <w:fldChar w:fldCharType="begin"/>
      </w:r>
      <w:r w:rsidR="0070518E">
        <w:rPr>
          <w:rFonts w:ascii="Times New Roman" w:hAnsi="Times New Roman" w:cs="Times New Roman"/>
          <w:sz w:val="24"/>
          <w:szCs w:val="24"/>
        </w:rPr>
        <w:instrText xml:space="preserve"> REF _Ref226388854 \r \h </w:instrText>
      </w:r>
      <w:r w:rsidR="0070518E">
        <w:rPr>
          <w:rFonts w:ascii="Times New Roman" w:hAnsi="Times New Roman" w:cs="Times New Roman"/>
          <w:sz w:val="24"/>
          <w:szCs w:val="24"/>
        </w:rPr>
      </w:r>
      <w:r w:rsidR="0070518E">
        <w:rPr>
          <w:rFonts w:ascii="Times New Roman" w:hAnsi="Times New Roman" w:cs="Times New Roman"/>
          <w:sz w:val="24"/>
          <w:szCs w:val="24"/>
        </w:rPr>
        <w:fldChar w:fldCharType="separate"/>
      </w:r>
      <w:r w:rsidR="0070518E">
        <w:rPr>
          <w:rFonts w:ascii="Times New Roman" w:hAnsi="Times New Roman" w:cs="Times New Roman"/>
          <w:sz w:val="24"/>
          <w:szCs w:val="24"/>
        </w:rPr>
        <w:t>1</w:t>
      </w:r>
      <w:r w:rsidR="0070518E">
        <w:rPr>
          <w:rFonts w:ascii="Times New Roman" w:hAnsi="Times New Roman" w:cs="Times New Roman"/>
          <w:sz w:val="24"/>
          <w:szCs w:val="24"/>
        </w:rPr>
        <w:fldChar w:fldCharType="end"/>
      </w:r>
      <w:r w:rsidR="00EA04C9" w:rsidRPr="00EA04C9">
        <w:rPr>
          <w:rFonts w:ascii="Times New Roman" w:hAnsi="Times New Roman" w:cs="Times New Roman"/>
          <w:sz w:val="24"/>
          <w:szCs w:val="24"/>
        </w:rPr>
        <w:t>]</w:t>
      </w:r>
      <w:r w:rsidRPr="00EA04C9">
        <w:rPr>
          <w:rFonts w:ascii="Times New Roman" w:hAnsi="Times New Roman" w:cs="Times New Roman"/>
          <w:sz w:val="24"/>
          <w:szCs w:val="24"/>
        </w:rPr>
        <w:t>.</w:t>
      </w:r>
      <w:r w:rsidR="00EA04C9" w:rsidRPr="00EA04C9">
        <w:rPr>
          <w:rFonts w:ascii="Times New Roman" w:hAnsi="Times New Roman" w:cs="Times New Roman"/>
          <w:sz w:val="24"/>
          <w:szCs w:val="24"/>
        </w:rPr>
        <w:t xml:space="preserve"> </w:t>
      </w:r>
      <w:r w:rsidRPr="00EA04C9">
        <w:rPr>
          <w:rFonts w:ascii="Times New Roman" w:hAnsi="Times New Roman" w:cs="Times New Roman"/>
          <w:sz w:val="24"/>
          <w:szCs w:val="24"/>
        </w:rPr>
        <w:t xml:space="preserve"> </w:t>
      </w:r>
      <w:r w:rsidR="008F5032">
        <w:rPr>
          <w:rFonts w:ascii="Times New Roman" w:hAnsi="Times New Roman" w:cs="Times New Roman"/>
          <w:sz w:val="24"/>
          <w:szCs w:val="24"/>
        </w:rPr>
        <w:t xml:space="preserve">The debates, whether technology raise or lower workers’ wage and prospects, has appeared with each new wave of innovation and is now actively discussing in terms of artificial intelligence tools. </w:t>
      </w:r>
      <w:r w:rsidRPr="00EA04C9">
        <w:rPr>
          <w:rFonts w:ascii="Times New Roman" w:hAnsi="Times New Roman" w:cs="Times New Roman"/>
          <w:sz w:val="24"/>
          <w:szCs w:val="24"/>
        </w:rPr>
        <w:t xml:space="preserve"> </w:t>
      </w:r>
      <w:r w:rsidR="00175E8A">
        <w:rPr>
          <w:rFonts w:ascii="Times New Roman" w:hAnsi="Times New Roman" w:cs="Times New Roman"/>
          <w:sz w:val="24"/>
          <w:szCs w:val="24"/>
        </w:rPr>
        <w:t xml:space="preserve">John Maynard </w:t>
      </w:r>
      <w:r w:rsidR="00175E8A" w:rsidRPr="00175E8A">
        <w:rPr>
          <w:rFonts w:ascii="Times New Roman" w:hAnsi="Times New Roman" w:cs="Times New Roman"/>
          <w:sz w:val="24"/>
          <w:szCs w:val="24"/>
        </w:rPr>
        <w:t xml:space="preserve">Keynes introduced the term </w:t>
      </w:r>
      <w:r w:rsidR="00175E8A">
        <w:rPr>
          <w:rFonts w:ascii="Times New Roman" w:hAnsi="Times New Roman" w:cs="Times New Roman"/>
          <w:sz w:val="24"/>
          <w:szCs w:val="24"/>
        </w:rPr>
        <w:t>“</w:t>
      </w:r>
      <w:r w:rsidR="00175E8A" w:rsidRPr="00175E8A">
        <w:rPr>
          <w:rFonts w:ascii="Times New Roman" w:hAnsi="Times New Roman" w:cs="Times New Roman"/>
          <w:sz w:val="24"/>
          <w:szCs w:val="24"/>
        </w:rPr>
        <w:t>technological unemployment</w:t>
      </w:r>
      <w:r w:rsidR="00175E8A">
        <w:rPr>
          <w:rFonts w:ascii="Times New Roman" w:hAnsi="Times New Roman" w:cs="Times New Roman"/>
          <w:sz w:val="24"/>
          <w:szCs w:val="24"/>
        </w:rPr>
        <w:t>”</w:t>
      </w:r>
      <w:r w:rsidR="001D5824">
        <w:rPr>
          <w:rFonts w:ascii="Times New Roman" w:hAnsi="Times New Roman" w:cs="Times New Roman"/>
          <w:sz w:val="24"/>
          <w:szCs w:val="24"/>
        </w:rPr>
        <w:t xml:space="preserve"> in his essay “Economic Possibility for our Grandchildren” [2],</w:t>
      </w:r>
      <w:r w:rsidR="00175E8A" w:rsidRPr="00175E8A">
        <w:rPr>
          <w:rFonts w:ascii="Times New Roman" w:hAnsi="Times New Roman" w:cs="Times New Roman"/>
          <w:sz w:val="24"/>
          <w:szCs w:val="24"/>
        </w:rPr>
        <w:t xml:space="preserve"> defining it as a situation where </w:t>
      </w:r>
      <w:r w:rsidR="001D5824">
        <w:rPr>
          <w:rFonts w:ascii="Times New Roman" w:hAnsi="Times New Roman" w:cs="Times New Roman"/>
          <w:sz w:val="24"/>
          <w:szCs w:val="24"/>
        </w:rPr>
        <w:t>“</w:t>
      </w:r>
      <w:r w:rsidR="00175E8A" w:rsidRPr="00175E8A">
        <w:rPr>
          <w:rFonts w:ascii="Times New Roman" w:hAnsi="Times New Roman" w:cs="Times New Roman"/>
          <w:sz w:val="24"/>
          <w:szCs w:val="24"/>
        </w:rPr>
        <w:t>the discovery of means of economising the use of labour outrun[s] the pace at which we can find new uses for labour,</w:t>
      </w:r>
      <w:r w:rsidR="001D5824">
        <w:rPr>
          <w:rFonts w:ascii="Times New Roman" w:hAnsi="Times New Roman" w:cs="Times New Roman"/>
          <w:sz w:val="24"/>
          <w:szCs w:val="24"/>
        </w:rPr>
        <w:t>”</w:t>
      </w:r>
      <w:r w:rsidR="00175E8A" w:rsidRPr="00175E8A">
        <w:rPr>
          <w:rFonts w:ascii="Times New Roman" w:hAnsi="Times New Roman" w:cs="Times New Roman"/>
          <w:sz w:val="24"/>
          <w:szCs w:val="24"/>
        </w:rPr>
        <w:t xml:space="preserve"> but reassured that </w:t>
      </w:r>
      <w:r w:rsidR="00175E8A">
        <w:rPr>
          <w:rFonts w:ascii="Times New Roman" w:hAnsi="Times New Roman" w:cs="Times New Roman"/>
          <w:sz w:val="24"/>
          <w:szCs w:val="24"/>
        </w:rPr>
        <w:t>“</w:t>
      </w:r>
      <w:r w:rsidR="00175E8A" w:rsidRPr="00175E8A">
        <w:rPr>
          <w:rFonts w:ascii="Times New Roman" w:hAnsi="Times New Roman" w:cs="Times New Roman"/>
          <w:sz w:val="24"/>
          <w:szCs w:val="24"/>
        </w:rPr>
        <w:t>this is only a temporary phase of maladjustment</w:t>
      </w:r>
      <w:r w:rsidR="00175E8A">
        <w:rPr>
          <w:rFonts w:ascii="Times New Roman" w:hAnsi="Times New Roman" w:cs="Times New Roman"/>
          <w:sz w:val="24"/>
          <w:szCs w:val="24"/>
        </w:rPr>
        <w:t xml:space="preserve"> (</w:t>
      </w:r>
      <w:r w:rsidR="001D5824">
        <w:rPr>
          <w:rFonts w:ascii="Times New Roman" w:hAnsi="Times New Roman" w:cs="Times New Roman"/>
          <w:sz w:val="24"/>
          <w:szCs w:val="24"/>
        </w:rPr>
        <w:t>i.e., imbalance, disruption</w:t>
      </w:r>
      <w:r w:rsidR="00175E8A">
        <w:rPr>
          <w:rFonts w:ascii="Times New Roman" w:hAnsi="Times New Roman" w:cs="Times New Roman"/>
          <w:sz w:val="24"/>
          <w:szCs w:val="24"/>
        </w:rPr>
        <w:t>)</w:t>
      </w:r>
      <w:r w:rsidR="00122515">
        <w:rPr>
          <w:rFonts w:ascii="Times New Roman" w:hAnsi="Times New Roman" w:cs="Times New Roman"/>
          <w:sz w:val="24"/>
          <w:szCs w:val="24"/>
        </w:rPr>
        <w:t>”</w:t>
      </w:r>
      <w:r w:rsidR="00175E8A" w:rsidRPr="00175E8A">
        <w:rPr>
          <w:rFonts w:ascii="Times New Roman" w:hAnsi="Times New Roman" w:cs="Times New Roman"/>
          <w:sz w:val="24"/>
          <w:szCs w:val="24"/>
        </w:rPr>
        <w:t xml:space="preserve"> and that rising productivity would eventually benefit all. These classical tensions established the foundational questions that modern labour economics continues to investigate: under what conditions does technology displace workers, and when does it complement and enrich them?</w:t>
      </w:r>
    </w:p>
    <w:p w14:paraId="64F9D362" w14:textId="75367E82" w:rsidR="007546B8" w:rsidRDefault="002C6C48" w:rsidP="002C6C48">
      <w:pPr>
        <w:spacing w:line="360" w:lineRule="auto"/>
        <w:jc w:val="both"/>
        <w:rPr>
          <w:rFonts w:ascii="Times New Roman" w:hAnsi="Times New Roman" w:cs="Times New Roman"/>
          <w:sz w:val="24"/>
          <w:szCs w:val="24"/>
        </w:rPr>
      </w:pPr>
      <w:r w:rsidRPr="002C6C48">
        <w:rPr>
          <w:rFonts w:ascii="Times New Roman" w:hAnsi="Times New Roman" w:cs="Times New Roman"/>
          <w:sz w:val="24"/>
          <w:szCs w:val="24"/>
        </w:rPr>
        <w:t>The First Industrial Revolution (approximately 1760</w:t>
      </w:r>
      <w:r w:rsidR="00F2348E">
        <w:rPr>
          <w:rFonts w:ascii="Times New Roman" w:hAnsi="Times New Roman" w:cs="Times New Roman"/>
          <w:sz w:val="24"/>
          <w:szCs w:val="24"/>
        </w:rPr>
        <w:t>-</w:t>
      </w:r>
      <w:r w:rsidRPr="002C6C48">
        <w:rPr>
          <w:rFonts w:ascii="Times New Roman" w:hAnsi="Times New Roman" w:cs="Times New Roman"/>
          <w:sz w:val="24"/>
          <w:szCs w:val="24"/>
        </w:rPr>
        <w:t xml:space="preserve">1840) offers the earliest empirical evidence on how automation affects wages. Acemoglu and Restrepo </w:t>
      </w:r>
      <w:r w:rsidR="00F2348E">
        <w:rPr>
          <w:rFonts w:ascii="Times New Roman" w:hAnsi="Times New Roman" w:cs="Times New Roman"/>
          <w:sz w:val="24"/>
          <w:szCs w:val="24"/>
        </w:rPr>
        <w:t>in their work “</w:t>
      </w:r>
      <w:r w:rsidR="000E64E9">
        <w:rPr>
          <w:rFonts w:ascii="Times New Roman" w:hAnsi="Times New Roman" w:cs="Times New Roman"/>
          <w:sz w:val="24"/>
          <w:szCs w:val="24"/>
        </w:rPr>
        <w:t>Automation and New Tasks: How Technology Displaces and Reinstates Labor</w:t>
      </w:r>
      <w:r w:rsidR="00F2348E">
        <w:rPr>
          <w:rFonts w:ascii="Times New Roman" w:hAnsi="Times New Roman" w:cs="Times New Roman"/>
          <w:sz w:val="24"/>
          <w:szCs w:val="24"/>
        </w:rPr>
        <w:t>”</w:t>
      </w:r>
      <w:r w:rsidR="004E175A">
        <w:rPr>
          <w:rFonts w:ascii="Times New Roman" w:hAnsi="Times New Roman" w:cs="Times New Roman"/>
          <w:sz w:val="24"/>
          <w:szCs w:val="24"/>
        </w:rPr>
        <w:t xml:space="preserve"> </w:t>
      </w:r>
      <w:r w:rsidRPr="002C6C48">
        <w:rPr>
          <w:rFonts w:ascii="Times New Roman" w:hAnsi="Times New Roman" w:cs="Times New Roman"/>
          <w:sz w:val="24"/>
          <w:szCs w:val="24"/>
        </w:rPr>
        <w:t>describe the core mechanism as a displacement effect: when machines take over tasks previously done by workers, labour's share of value added falls. This is precisely what happened in textiles</w:t>
      </w:r>
      <w:r w:rsidR="000C27BD">
        <w:rPr>
          <w:rFonts w:ascii="Times New Roman" w:hAnsi="Times New Roman" w:cs="Times New Roman"/>
          <w:sz w:val="24"/>
          <w:szCs w:val="24"/>
        </w:rPr>
        <w:t xml:space="preserve">, where </w:t>
      </w:r>
      <w:r w:rsidRPr="002C6C48">
        <w:rPr>
          <w:rFonts w:ascii="Times New Roman" w:hAnsi="Times New Roman" w:cs="Times New Roman"/>
          <w:sz w:val="24"/>
          <w:szCs w:val="24"/>
        </w:rPr>
        <w:t>early factory innovations automated the spinning and weaving tasks of skilled artisans, causing widespread job losses and triggering the Luddite riots of the 1810s</w:t>
      </w:r>
      <w:r w:rsidR="0019520C" w:rsidRPr="0019520C">
        <w:rPr>
          <w:rFonts w:ascii="Times New Roman" w:hAnsi="Times New Roman" w:cs="Times New Roman"/>
          <w:sz w:val="24"/>
          <w:szCs w:val="24"/>
        </w:rPr>
        <w:t xml:space="preserve"> </w:t>
      </w:r>
      <w:r w:rsidR="00F2348E">
        <w:rPr>
          <w:rFonts w:ascii="Times New Roman" w:hAnsi="Times New Roman" w:cs="Times New Roman"/>
          <w:sz w:val="24"/>
          <w:szCs w:val="24"/>
        </w:rPr>
        <w:t>[3]</w:t>
      </w:r>
      <w:r w:rsidRPr="002C6C48">
        <w:rPr>
          <w:rFonts w:ascii="Times New Roman" w:hAnsi="Times New Roman" w:cs="Times New Roman"/>
          <w:sz w:val="24"/>
          <w:szCs w:val="24"/>
        </w:rPr>
        <w:t>. Agricultural mechanisation followed a similar path, as horse-powered reapers and later tractors displaced farm workers in large numbers across the second half of the nineteenth century</w:t>
      </w:r>
      <w:r w:rsidR="000C27BD">
        <w:rPr>
          <w:rFonts w:ascii="Times New Roman" w:hAnsi="Times New Roman" w:cs="Times New Roman"/>
          <w:sz w:val="24"/>
          <w:szCs w:val="24"/>
        </w:rPr>
        <w:t>.</w:t>
      </w:r>
      <w:r>
        <w:rPr>
          <w:rFonts w:ascii="Times New Roman" w:hAnsi="Times New Roman" w:cs="Times New Roman"/>
          <w:sz w:val="24"/>
          <w:szCs w:val="24"/>
        </w:rPr>
        <w:t xml:space="preserve"> </w:t>
      </w:r>
    </w:p>
    <w:p w14:paraId="4AFD3A7B" w14:textId="3118DCEB" w:rsidR="000C27BD" w:rsidRDefault="00BF024B" w:rsidP="002C6C48">
      <w:pPr>
        <w:spacing w:line="360" w:lineRule="auto"/>
        <w:jc w:val="both"/>
        <w:rPr>
          <w:rFonts w:ascii="Times New Roman" w:hAnsi="Times New Roman" w:cs="Times New Roman"/>
          <w:sz w:val="24"/>
          <w:szCs w:val="24"/>
        </w:rPr>
      </w:pPr>
      <w:r w:rsidRPr="00BF024B">
        <w:rPr>
          <w:rFonts w:ascii="Times New Roman" w:hAnsi="Times New Roman" w:cs="Times New Roman"/>
          <w:sz w:val="24"/>
          <w:szCs w:val="24"/>
        </w:rPr>
        <w:t>Yet displacement was not the end of the story. Drawing on the wage calculations of economic historian James Bessen, the U.S. Bureau of Labor Statistics documents that real hourly wages for weavers and spinners remained largely stagnant from 1830 to 1860</w:t>
      </w:r>
      <w:r w:rsidR="006B07CD">
        <w:rPr>
          <w:rFonts w:ascii="Times New Roman" w:hAnsi="Times New Roman" w:cs="Times New Roman"/>
          <w:sz w:val="24"/>
          <w:szCs w:val="24"/>
        </w:rPr>
        <w:t xml:space="preserve"> [4]</w:t>
      </w:r>
      <w:r w:rsidRPr="00BF024B">
        <w:rPr>
          <w:rFonts w:ascii="Times New Roman" w:hAnsi="Times New Roman" w:cs="Times New Roman"/>
          <w:sz w:val="24"/>
          <w:szCs w:val="24"/>
        </w:rPr>
        <w:t xml:space="preserve">. </w:t>
      </w:r>
      <w:r w:rsidR="007E664E">
        <w:rPr>
          <w:rFonts w:ascii="Times New Roman" w:hAnsi="Times New Roman" w:cs="Times New Roman"/>
          <w:sz w:val="24"/>
          <w:szCs w:val="24"/>
        </w:rPr>
        <w:t xml:space="preserve">Important to note that the weavers and spinners used </w:t>
      </w:r>
      <w:r w:rsidR="007E664E" w:rsidRPr="00BF024B">
        <w:rPr>
          <w:rFonts w:ascii="Times New Roman" w:hAnsi="Times New Roman" w:cs="Times New Roman"/>
          <w:sz w:val="24"/>
          <w:szCs w:val="24"/>
        </w:rPr>
        <w:t xml:space="preserve"> the cutting-edge factory technologies of the time</w:t>
      </w:r>
      <w:r w:rsidR="007E664E">
        <w:rPr>
          <w:rFonts w:ascii="Times New Roman" w:hAnsi="Times New Roman" w:cs="Times New Roman"/>
          <w:sz w:val="24"/>
          <w:szCs w:val="24"/>
        </w:rPr>
        <w:t xml:space="preserve">. </w:t>
      </w:r>
      <w:r w:rsidRPr="00BF024B">
        <w:rPr>
          <w:rFonts w:ascii="Times New Roman" w:hAnsi="Times New Roman" w:cs="Times New Roman"/>
          <w:sz w:val="24"/>
          <w:szCs w:val="24"/>
        </w:rPr>
        <w:t>The explanation, consistent with Marx's view, is that workers had few alternative employers and little bargaining power in this early phase.</w:t>
      </w:r>
      <w:r w:rsidR="007E664E">
        <w:rPr>
          <w:rFonts w:ascii="Times New Roman" w:hAnsi="Times New Roman" w:cs="Times New Roman"/>
          <w:sz w:val="24"/>
          <w:szCs w:val="24"/>
        </w:rPr>
        <w:t xml:space="preserve"> </w:t>
      </w:r>
      <w:r w:rsidR="00BC6B8D">
        <w:rPr>
          <w:rFonts w:ascii="Times New Roman" w:hAnsi="Times New Roman" w:cs="Times New Roman"/>
          <w:sz w:val="24"/>
          <w:szCs w:val="24"/>
        </w:rPr>
        <w:t>However, f</w:t>
      </w:r>
      <w:r w:rsidRPr="00BF024B">
        <w:rPr>
          <w:rFonts w:ascii="Times New Roman" w:hAnsi="Times New Roman" w:cs="Times New Roman"/>
          <w:sz w:val="24"/>
          <w:szCs w:val="24"/>
        </w:rPr>
        <w:t xml:space="preserve">rom 1860 to 1890, as technology </w:t>
      </w:r>
      <w:r w:rsidRPr="004D5B75">
        <w:rPr>
          <w:rFonts w:ascii="Times New Roman" w:hAnsi="Times New Roman" w:cs="Times New Roman"/>
          <w:sz w:val="24"/>
          <w:szCs w:val="24"/>
        </w:rPr>
        <w:t>expanded the broader economy and created new sources of employment, the picture changed: even low-skilled spinners saw their wages grow, while more technically skilled weavers benefited disproportionately.</w:t>
      </w:r>
      <w:r w:rsidR="00D969D7" w:rsidRPr="004D5B75">
        <w:rPr>
          <w:rFonts w:ascii="Times New Roman" w:hAnsi="Times New Roman" w:cs="Times New Roman"/>
          <w:sz w:val="24"/>
          <w:szCs w:val="24"/>
        </w:rPr>
        <w:t xml:space="preserve"> Three reinforcing</w:t>
      </w:r>
      <w:r w:rsidR="00D969D7" w:rsidRPr="00D969D7">
        <w:rPr>
          <w:rFonts w:ascii="Times New Roman" w:hAnsi="Times New Roman" w:cs="Times New Roman"/>
          <w:sz w:val="24"/>
          <w:szCs w:val="24"/>
        </w:rPr>
        <w:t xml:space="preserve"> mechanisms explain this disproportionate wage growth for weavers specifically. First, , operating the newly introduced power looms did not require formal education, but it demanded highly specific, unstandardised technical skills that workers could only acquire through extensive on-the-job experience</w:t>
      </w:r>
      <w:r w:rsidR="00D969D7">
        <w:rPr>
          <w:rFonts w:ascii="Times New Roman" w:hAnsi="Times New Roman" w:cs="Times New Roman"/>
          <w:sz w:val="24"/>
          <w:szCs w:val="24"/>
        </w:rPr>
        <w:t xml:space="preserve">, </w:t>
      </w:r>
      <w:r w:rsidR="00D969D7" w:rsidRPr="00D969D7">
        <w:rPr>
          <w:rFonts w:ascii="Times New Roman" w:hAnsi="Times New Roman" w:cs="Times New Roman"/>
          <w:sz w:val="24"/>
          <w:szCs w:val="24"/>
        </w:rPr>
        <w:t xml:space="preserve">what Bessen characterises as </w:t>
      </w:r>
      <w:r w:rsidR="00D969D7">
        <w:rPr>
          <w:rFonts w:ascii="Times New Roman" w:hAnsi="Times New Roman" w:cs="Times New Roman"/>
          <w:sz w:val="24"/>
          <w:szCs w:val="24"/>
        </w:rPr>
        <w:t>“</w:t>
      </w:r>
      <w:r w:rsidR="00D969D7" w:rsidRPr="00D969D7">
        <w:rPr>
          <w:rFonts w:ascii="Times New Roman" w:hAnsi="Times New Roman" w:cs="Times New Roman"/>
          <w:sz w:val="24"/>
          <w:szCs w:val="24"/>
        </w:rPr>
        <w:t>learning by doing</w:t>
      </w:r>
      <w:r w:rsidR="00D969D7">
        <w:rPr>
          <w:rFonts w:ascii="Times New Roman" w:hAnsi="Times New Roman" w:cs="Times New Roman"/>
          <w:sz w:val="24"/>
          <w:szCs w:val="24"/>
        </w:rPr>
        <w:t>”</w:t>
      </w:r>
      <w:r w:rsidR="00D969D7" w:rsidRPr="00D969D7">
        <w:rPr>
          <w:rFonts w:ascii="Times New Roman" w:hAnsi="Times New Roman" w:cs="Times New Roman"/>
          <w:sz w:val="24"/>
          <w:szCs w:val="24"/>
        </w:rPr>
        <w:t xml:space="preserve">. Because these weaving machines were complex and their productive use was difficult to codify or transfer, the new technology acted as a multiplier for accumulated </w:t>
      </w:r>
      <w:r w:rsidR="00D969D7" w:rsidRPr="00D969D7">
        <w:rPr>
          <w:rFonts w:ascii="Times New Roman" w:hAnsi="Times New Roman" w:cs="Times New Roman"/>
          <w:sz w:val="24"/>
          <w:szCs w:val="24"/>
        </w:rPr>
        <w:lastRenderedPageBreak/>
        <w:t>experience: an experienced weaver could produce substantially more cloth per hour than a beginner, and this productivity gap widened as the machines became more sophisticated. Second, Bessen's worker-level microdata reveals that employers actively invested in training for workers operating these machines, and the positive relationship between on-the-job learning and worker productivity grew stronger as production became more mechanised. Far from deskilling the workforce, the mechanisation of weaving increased the value of the specific, experience-based knowledge required to operate and maintain the new equipment, because the remaining non-automated tasks demanded higher rather than lower levels of skill. Third, weavers were typically compensated through a piece-rate system, meaning their pay was tied directly to their output rather than a flat hourly rate. Consequently, as their specialised skills compounded with experience, the high productivity of veteran weavers translated directly and mechanically into proportionally higher earnings</w:t>
      </w:r>
      <w:r w:rsidR="00D969D7">
        <w:rPr>
          <w:rFonts w:ascii="Times New Roman" w:hAnsi="Times New Roman" w:cs="Times New Roman"/>
          <w:sz w:val="24"/>
          <w:szCs w:val="24"/>
        </w:rPr>
        <w:t xml:space="preserve">. </w:t>
      </w:r>
      <w:r w:rsidR="00D969D7" w:rsidRPr="00D969D7">
        <w:rPr>
          <w:rFonts w:ascii="Times New Roman" w:hAnsi="Times New Roman" w:cs="Times New Roman"/>
          <w:sz w:val="24"/>
          <w:szCs w:val="24"/>
        </w:rPr>
        <w:t>The interaction of these three mechanisms</w:t>
      </w:r>
      <w:r w:rsidR="00D969D7">
        <w:rPr>
          <w:rFonts w:ascii="Times New Roman" w:hAnsi="Times New Roman" w:cs="Times New Roman"/>
          <w:sz w:val="24"/>
          <w:szCs w:val="24"/>
        </w:rPr>
        <w:t xml:space="preserve">: </w:t>
      </w:r>
      <w:r w:rsidR="00D969D7" w:rsidRPr="00D969D7">
        <w:rPr>
          <w:rFonts w:ascii="Times New Roman" w:hAnsi="Times New Roman" w:cs="Times New Roman"/>
          <w:sz w:val="24"/>
          <w:szCs w:val="24"/>
        </w:rPr>
        <w:t xml:space="preserve">experience-based skill accumulation, employer investment in on-the-job training, and productivity-linked compensation </w:t>
      </w:r>
      <w:r w:rsidR="00D969D7">
        <w:rPr>
          <w:rFonts w:ascii="Times New Roman" w:hAnsi="Times New Roman" w:cs="Times New Roman"/>
          <w:sz w:val="24"/>
          <w:szCs w:val="24"/>
        </w:rPr>
        <w:t xml:space="preserve">– </w:t>
      </w:r>
      <w:r w:rsidR="00D969D7" w:rsidRPr="00D969D7">
        <w:rPr>
          <w:rFonts w:ascii="Times New Roman" w:hAnsi="Times New Roman" w:cs="Times New Roman"/>
          <w:sz w:val="24"/>
          <w:szCs w:val="24"/>
        </w:rPr>
        <w:t>is precisely what made weavers' wages diverge from spinners' over this period. Spinning, by contrast, was more rapidly standardised: the tasks were simpler, the learning curve shallower, and the skill premium smaller</w:t>
      </w:r>
      <w:r w:rsidR="00D969D7">
        <w:rPr>
          <w:rFonts w:ascii="Times New Roman" w:hAnsi="Times New Roman" w:cs="Times New Roman"/>
          <w:sz w:val="24"/>
          <w:szCs w:val="24"/>
        </w:rPr>
        <w:t xml:space="preserve"> [4]</w:t>
      </w:r>
      <w:r w:rsidR="00D969D7" w:rsidRPr="00D969D7">
        <w:rPr>
          <w:rFonts w:ascii="Times New Roman" w:hAnsi="Times New Roman" w:cs="Times New Roman"/>
          <w:sz w:val="24"/>
          <w:szCs w:val="24"/>
        </w:rPr>
        <w:t>. </w:t>
      </w:r>
    </w:p>
    <w:p w14:paraId="280DC21D" w14:textId="0FF7402F" w:rsidR="00312A2A" w:rsidRPr="00312A2A" w:rsidRDefault="00312A2A" w:rsidP="00312A2A">
      <w:pPr>
        <w:spacing w:line="360" w:lineRule="auto"/>
        <w:jc w:val="both"/>
        <w:rPr>
          <w:rFonts w:ascii="Times New Roman" w:hAnsi="Times New Roman" w:cs="Times New Roman"/>
          <w:sz w:val="24"/>
          <w:szCs w:val="24"/>
        </w:rPr>
      </w:pPr>
      <w:r w:rsidRPr="00312A2A">
        <w:rPr>
          <w:rFonts w:ascii="Times New Roman" w:hAnsi="Times New Roman" w:cs="Times New Roman"/>
          <w:sz w:val="24"/>
          <w:szCs w:val="24"/>
        </w:rPr>
        <w:t>This pattern</w:t>
      </w:r>
      <w:r>
        <w:rPr>
          <w:rFonts w:ascii="Times New Roman" w:hAnsi="Times New Roman" w:cs="Times New Roman"/>
          <w:sz w:val="24"/>
          <w:szCs w:val="24"/>
        </w:rPr>
        <w:t xml:space="preserve">, where </w:t>
      </w:r>
      <w:r w:rsidRPr="00312A2A">
        <w:rPr>
          <w:rFonts w:ascii="Times New Roman" w:hAnsi="Times New Roman" w:cs="Times New Roman"/>
          <w:sz w:val="24"/>
          <w:szCs w:val="24"/>
        </w:rPr>
        <w:t>initial stagnation followed by broad-based wage growth</w:t>
      </w:r>
      <w:r>
        <w:rPr>
          <w:rFonts w:ascii="Times New Roman" w:hAnsi="Times New Roman" w:cs="Times New Roman"/>
          <w:sz w:val="24"/>
          <w:szCs w:val="24"/>
        </w:rPr>
        <w:t xml:space="preserve">, </w:t>
      </w:r>
      <w:r w:rsidRPr="00312A2A">
        <w:rPr>
          <w:rFonts w:ascii="Times New Roman" w:hAnsi="Times New Roman" w:cs="Times New Roman"/>
          <w:sz w:val="24"/>
          <w:szCs w:val="24"/>
        </w:rPr>
        <w:t xml:space="preserve">is now understood as a defining characteristic of transformative technologies, or General-Purpose Technologies (GPTs). The foundational framework developed by Bresnahan and Trajtenberg (1995) defines GPTs by three properties: they are pervasive (used as inputs by many downstream sectors), they exhibit continuous inherent potential for technical improvements, and they generate </w:t>
      </w:r>
      <w:r w:rsidR="002113D3">
        <w:rPr>
          <w:rFonts w:ascii="Times New Roman" w:hAnsi="Times New Roman" w:cs="Times New Roman"/>
          <w:sz w:val="24"/>
          <w:szCs w:val="24"/>
        </w:rPr>
        <w:t>“</w:t>
      </w:r>
      <w:r w:rsidRPr="00312A2A">
        <w:rPr>
          <w:rFonts w:ascii="Times New Roman" w:hAnsi="Times New Roman" w:cs="Times New Roman"/>
          <w:sz w:val="24"/>
          <w:szCs w:val="24"/>
        </w:rPr>
        <w:t>innovational complementarities,</w:t>
      </w:r>
      <w:r w:rsidR="002113D3">
        <w:rPr>
          <w:rFonts w:ascii="Times New Roman" w:hAnsi="Times New Roman" w:cs="Times New Roman"/>
          <w:sz w:val="24"/>
          <w:szCs w:val="24"/>
        </w:rPr>
        <w:t xml:space="preserve">” </w:t>
      </w:r>
      <w:r w:rsidRPr="00312A2A">
        <w:rPr>
          <w:rFonts w:ascii="Times New Roman" w:hAnsi="Times New Roman" w:cs="Times New Roman"/>
          <w:sz w:val="24"/>
          <w:szCs w:val="24"/>
        </w:rPr>
        <w:t xml:space="preserve"> meaning their diffusion raises the productivity of research and development throughout the downstream economy</w:t>
      </w:r>
      <w:r>
        <w:rPr>
          <w:rFonts w:ascii="Times New Roman" w:hAnsi="Times New Roman" w:cs="Times New Roman"/>
          <w:sz w:val="24"/>
          <w:szCs w:val="24"/>
        </w:rPr>
        <w:t xml:space="preserve"> [5]</w:t>
      </w:r>
      <w:r w:rsidRPr="00312A2A">
        <w:rPr>
          <w:rFonts w:ascii="Times New Roman" w:hAnsi="Times New Roman" w:cs="Times New Roman"/>
          <w:sz w:val="24"/>
          <w:szCs w:val="24"/>
        </w:rPr>
        <w:t xml:space="preserve">. Steam power serves as the canonical early GPT: despite dating the core invention to James Watt's separate condenser in 1769, growth accounting demonstrates that macroeconomic payoffs at the economy-wide level arrived only after a lag of roughly sixty years </w:t>
      </w:r>
      <w:r>
        <w:rPr>
          <w:rFonts w:ascii="Times New Roman" w:hAnsi="Times New Roman" w:cs="Times New Roman"/>
          <w:sz w:val="24"/>
          <w:szCs w:val="24"/>
        </w:rPr>
        <w:t>[6, 7]</w:t>
      </w:r>
      <w:r w:rsidRPr="00312A2A">
        <w:rPr>
          <w:rFonts w:ascii="Times New Roman" w:hAnsi="Times New Roman" w:cs="Times New Roman"/>
          <w:sz w:val="24"/>
          <w:szCs w:val="24"/>
        </w:rPr>
        <w:t>. This substantial delay occurred because firms needed decades to gradually reorganise production processes, build complementary capital, and develop the human skills required to fully exploit the technology.</w:t>
      </w:r>
    </w:p>
    <w:p w14:paraId="4C485747" w14:textId="3CB7800B" w:rsidR="00312A2A" w:rsidRDefault="00312A2A" w:rsidP="00B36513">
      <w:pPr>
        <w:spacing w:line="360" w:lineRule="auto"/>
        <w:jc w:val="both"/>
        <w:rPr>
          <w:rFonts w:ascii="Times New Roman" w:hAnsi="Times New Roman" w:cs="Times New Roman"/>
          <w:sz w:val="24"/>
          <w:szCs w:val="24"/>
        </w:rPr>
      </w:pPr>
      <w:r w:rsidRPr="00312A2A">
        <w:rPr>
          <w:rFonts w:ascii="Times New Roman" w:hAnsi="Times New Roman" w:cs="Times New Roman"/>
          <w:sz w:val="24"/>
          <w:szCs w:val="24"/>
        </w:rPr>
        <w:t>Recent empirical work underscores the long-run wage consequences of such early technology adoption and skill formation. Examining the historical persistence of technology adoption, recent spatial analysis of German regions demonstrates that areas with higher steam engine density in 1875 (those in the top 10%, possessing approximately 13 steam engines per 1,000 workers) still exhibit 4.59% higher average wages today, measured over the 1975</w:t>
      </w:r>
      <w:r w:rsidR="002113D3">
        <w:rPr>
          <w:rFonts w:ascii="Times New Roman" w:hAnsi="Times New Roman" w:cs="Times New Roman"/>
          <w:sz w:val="24"/>
          <w:szCs w:val="24"/>
        </w:rPr>
        <w:t>-</w:t>
      </w:r>
      <w:r w:rsidRPr="00312A2A">
        <w:rPr>
          <w:rFonts w:ascii="Times New Roman" w:hAnsi="Times New Roman" w:cs="Times New Roman"/>
          <w:sz w:val="24"/>
          <w:szCs w:val="24"/>
        </w:rPr>
        <w:t xml:space="preserve">2019 period </w:t>
      </w:r>
      <w:r w:rsidR="009A4E65">
        <w:rPr>
          <w:rFonts w:ascii="Times New Roman" w:hAnsi="Times New Roman" w:cs="Times New Roman"/>
          <w:sz w:val="24"/>
          <w:szCs w:val="24"/>
        </w:rPr>
        <w:lastRenderedPageBreak/>
        <w:t>[8]</w:t>
      </w:r>
      <w:r w:rsidRPr="00312A2A">
        <w:rPr>
          <w:rFonts w:ascii="Times New Roman" w:hAnsi="Times New Roman" w:cs="Times New Roman"/>
          <w:sz w:val="24"/>
          <w:szCs w:val="24"/>
        </w:rPr>
        <w:t xml:space="preserve">. Critically, this research finds that approximately 50% of this contemporary wage premium is explained by the enduring presence of more productive firms in these early-adopting regions. This provides </w:t>
      </w:r>
      <w:r w:rsidR="009A4E65">
        <w:rPr>
          <w:rFonts w:ascii="Times New Roman" w:hAnsi="Times New Roman" w:cs="Times New Roman"/>
          <w:sz w:val="24"/>
          <w:szCs w:val="24"/>
        </w:rPr>
        <w:t>strong</w:t>
      </w:r>
      <w:r w:rsidRPr="00312A2A">
        <w:rPr>
          <w:rFonts w:ascii="Times New Roman" w:hAnsi="Times New Roman" w:cs="Times New Roman"/>
          <w:sz w:val="24"/>
          <w:szCs w:val="24"/>
        </w:rPr>
        <w:t xml:space="preserve"> empirical support for theories of technology</w:t>
      </w:r>
      <w:r w:rsidR="002113D3">
        <w:rPr>
          <w:rFonts w:ascii="Times New Roman" w:hAnsi="Times New Roman" w:cs="Times New Roman"/>
          <w:sz w:val="24"/>
          <w:szCs w:val="24"/>
        </w:rPr>
        <w:t>-</w:t>
      </w:r>
      <w:r w:rsidRPr="00312A2A">
        <w:rPr>
          <w:rFonts w:ascii="Times New Roman" w:hAnsi="Times New Roman" w:cs="Times New Roman"/>
          <w:sz w:val="24"/>
          <w:szCs w:val="24"/>
        </w:rPr>
        <w:t xml:space="preserve">skill complementarity: the introduction of a new </w:t>
      </w:r>
      <w:r w:rsidR="009A4E65" w:rsidRPr="00312A2A">
        <w:rPr>
          <w:rFonts w:ascii="Times New Roman" w:hAnsi="Times New Roman" w:cs="Times New Roman"/>
          <w:sz w:val="24"/>
          <w:szCs w:val="24"/>
        </w:rPr>
        <w:t>General-Purpose Technologies</w:t>
      </w:r>
      <w:r w:rsidRPr="00312A2A">
        <w:rPr>
          <w:rFonts w:ascii="Times New Roman" w:hAnsi="Times New Roman" w:cs="Times New Roman"/>
          <w:sz w:val="24"/>
          <w:szCs w:val="24"/>
        </w:rPr>
        <w:t xml:space="preserve"> raises the local demand for skills, which in turn encourages long-term investment in education and sustains regional innovation cycles across generations.</w:t>
      </w:r>
    </w:p>
    <w:p w14:paraId="06295331" w14:textId="4FCEBDE1" w:rsidR="0001106C" w:rsidRPr="0001106C" w:rsidRDefault="0001106C" w:rsidP="00CC461A">
      <w:pPr>
        <w:spacing w:line="360" w:lineRule="auto"/>
        <w:jc w:val="both"/>
        <w:rPr>
          <w:rFonts w:ascii="Times New Roman" w:hAnsi="Times New Roman" w:cs="Times New Roman"/>
          <w:sz w:val="24"/>
          <w:szCs w:val="24"/>
        </w:rPr>
      </w:pPr>
      <w:r w:rsidRPr="0001106C">
        <w:rPr>
          <w:rFonts w:ascii="Times New Roman" w:hAnsi="Times New Roman" w:cs="Times New Roman"/>
          <w:sz w:val="24"/>
          <w:szCs w:val="24"/>
        </w:rPr>
        <w:t xml:space="preserve">The Second Industrial Revolution (approximately 1870–1914) brought the internal combustion engine, the systematic application of science to production, and most profoundly, electrification. As a transformative General-Purpose Technology (GPT), electricity fundamentally altered factory organisation and drove sustained economic growth across industrialised economies. However, at the macroeconomic level, the productivity payoff from electricity arrived only after a substantial lag. The </w:t>
      </w:r>
      <w:r w:rsidR="00AD0252" w:rsidRPr="002812AC">
        <w:rPr>
          <w:rFonts w:ascii="Times New Roman" w:hAnsi="Times New Roman" w:cs="Times New Roman"/>
          <w:sz w:val="24"/>
          <w:szCs w:val="24"/>
        </w:rPr>
        <w:t>abovementioned</w:t>
      </w:r>
      <w:r w:rsidRPr="0001106C">
        <w:rPr>
          <w:rFonts w:ascii="Times New Roman" w:hAnsi="Times New Roman" w:cs="Times New Roman"/>
          <w:sz w:val="24"/>
          <w:szCs w:val="24"/>
        </w:rPr>
        <w:t xml:space="preserve"> GPT framework developed by Bresnahan and Trajtenberg explains that new GPTs require extensive </w:t>
      </w:r>
      <w:r w:rsidR="00AD0252" w:rsidRPr="002812AC">
        <w:rPr>
          <w:rFonts w:ascii="Times New Roman" w:hAnsi="Times New Roman" w:cs="Times New Roman"/>
          <w:sz w:val="24"/>
          <w:szCs w:val="24"/>
        </w:rPr>
        <w:t>“</w:t>
      </w:r>
      <w:r w:rsidRPr="0001106C">
        <w:rPr>
          <w:rFonts w:ascii="Times New Roman" w:hAnsi="Times New Roman" w:cs="Times New Roman"/>
          <w:sz w:val="24"/>
          <w:szCs w:val="24"/>
        </w:rPr>
        <w:t>co-invention</w:t>
      </w:r>
      <w:r w:rsidR="00AD0252" w:rsidRPr="002812AC">
        <w:rPr>
          <w:rFonts w:ascii="Times New Roman" w:hAnsi="Times New Roman" w:cs="Times New Roman"/>
          <w:sz w:val="24"/>
          <w:szCs w:val="24"/>
        </w:rPr>
        <w:t xml:space="preserve">”, meaning </w:t>
      </w:r>
      <w:r w:rsidRPr="0001106C">
        <w:rPr>
          <w:rFonts w:ascii="Times New Roman" w:hAnsi="Times New Roman" w:cs="Times New Roman"/>
          <w:sz w:val="24"/>
          <w:szCs w:val="24"/>
        </w:rPr>
        <w:t>the redesign of downstream processes, the scrapping of legacy capital, and the retraining of workers</w:t>
      </w:r>
      <w:r w:rsidR="00AD0252" w:rsidRPr="002812AC">
        <w:rPr>
          <w:rFonts w:ascii="Times New Roman" w:hAnsi="Times New Roman" w:cs="Times New Roman"/>
          <w:sz w:val="24"/>
          <w:szCs w:val="24"/>
        </w:rPr>
        <w:t xml:space="preserve"> [6]</w:t>
      </w:r>
      <w:r w:rsidRPr="0001106C">
        <w:rPr>
          <w:rFonts w:ascii="Times New Roman" w:hAnsi="Times New Roman" w:cs="Times New Roman"/>
          <w:sz w:val="24"/>
          <w:szCs w:val="24"/>
        </w:rPr>
        <w:t xml:space="preserve">. Modern productivity literature conceptualises this dynamic as the </w:t>
      </w:r>
      <w:r w:rsidR="00F73CB6" w:rsidRPr="002812AC">
        <w:rPr>
          <w:rFonts w:ascii="Times New Roman" w:hAnsi="Times New Roman" w:cs="Times New Roman"/>
          <w:sz w:val="24"/>
          <w:szCs w:val="24"/>
        </w:rPr>
        <w:t>“</w:t>
      </w:r>
      <w:r w:rsidRPr="0001106C">
        <w:rPr>
          <w:rFonts w:ascii="Times New Roman" w:hAnsi="Times New Roman" w:cs="Times New Roman"/>
          <w:sz w:val="24"/>
          <w:szCs w:val="24"/>
        </w:rPr>
        <w:t>Productivity J-Curve</w:t>
      </w:r>
      <w:r w:rsidR="00F73CB6" w:rsidRPr="002812AC">
        <w:rPr>
          <w:rFonts w:ascii="Times New Roman" w:hAnsi="Times New Roman" w:cs="Times New Roman"/>
          <w:sz w:val="24"/>
          <w:szCs w:val="24"/>
        </w:rPr>
        <w:t>”</w:t>
      </w:r>
      <w:r w:rsidRPr="0001106C">
        <w:rPr>
          <w:rFonts w:ascii="Times New Roman" w:hAnsi="Times New Roman" w:cs="Times New Roman"/>
          <w:sz w:val="24"/>
          <w:szCs w:val="24"/>
        </w:rPr>
        <w:t xml:space="preserve"> </w:t>
      </w:r>
      <w:r w:rsidR="00F73CB6" w:rsidRPr="002812AC">
        <w:rPr>
          <w:rFonts w:ascii="Times New Roman" w:hAnsi="Times New Roman" w:cs="Times New Roman"/>
          <w:sz w:val="24"/>
          <w:szCs w:val="24"/>
        </w:rPr>
        <w:t>[9]</w:t>
      </w:r>
      <w:r w:rsidRPr="0001106C">
        <w:rPr>
          <w:rFonts w:ascii="Times New Roman" w:hAnsi="Times New Roman" w:cs="Times New Roman"/>
          <w:sz w:val="24"/>
          <w:szCs w:val="24"/>
        </w:rPr>
        <w:t>. When a major technology is introduced, measured productivity initially stagnates or dips as firms divert resources toward unmeasured intangible investments, such as factory reorganisation and human capital formation, before experiencing a sharp upswing once these complementary investments begin to compound.</w:t>
      </w:r>
    </w:p>
    <w:p w14:paraId="7A69375E" w14:textId="157C2391" w:rsidR="0001106C" w:rsidRPr="001707C6" w:rsidRDefault="0001106C" w:rsidP="00CC461A">
      <w:pPr>
        <w:spacing w:line="360" w:lineRule="auto"/>
        <w:jc w:val="both"/>
        <w:rPr>
          <w:rFonts w:ascii="Times New Roman" w:hAnsi="Times New Roman" w:cs="Times New Roman"/>
          <w:sz w:val="24"/>
          <w:szCs w:val="24"/>
        </w:rPr>
      </w:pPr>
      <w:r w:rsidRPr="0001106C">
        <w:rPr>
          <w:rFonts w:ascii="Times New Roman" w:hAnsi="Times New Roman" w:cs="Times New Roman"/>
          <w:sz w:val="24"/>
          <w:szCs w:val="24"/>
        </w:rPr>
        <w:t>Yet, recent granular historical research demonstrates that this macroeconomic lag is not an inherent flaw of the technology, but a symptom of local constraints. Revising the timeline of electrification, Fiszbein, Lafortune, Lewis, and Tessada show</w:t>
      </w:r>
      <w:r w:rsidR="002812AC">
        <w:rPr>
          <w:rFonts w:ascii="Times New Roman" w:hAnsi="Times New Roman" w:cs="Times New Roman"/>
          <w:sz w:val="24"/>
          <w:szCs w:val="24"/>
        </w:rPr>
        <w:t xml:space="preserve"> in their work “P</w:t>
      </w:r>
      <w:r w:rsidR="002812AC" w:rsidRPr="002812AC">
        <w:rPr>
          <w:rFonts w:ascii="Times New Roman" w:hAnsi="Times New Roman" w:cs="Times New Roman"/>
          <w:sz w:val="24"/>
          <w:szCs w:val="24"/>
        </w:rPr>
        <w:t>owering up productivity:</w:t>
      </w:r>
      <w:r w:rsidR="002812AC">
        <w:rPr>
          <w:rFonts w:ascii="Times New Roman" w:hAnsi="Times New Roman" w:cs="Times New Roman"/>
          <w:sz w:val="24"/>
          <w:szCs w:val="24"/>
        </w:rPr>
        <w:t xml:space="preserve"> </w:t>
      </w:r>
      <w:r w:rsidR="002812AC" w:rsidRPr="002812AC">
        <w:rPr>
          <w:rFonts w:ascii="Times New Roman" w:hAnsi="Times New Roman" w:cs="Times New Roman"/>
          <w:sz w:val="24"/>
          <w:szCs w:val="24"/>
        </w:rPr>
        <w:t xml:space="preserve">the effects of electrification on </w:t>
      </w:r>
      <w:r w:rsidR="00B7700A">
        <w:rPr>
          <w:rFonts w:ascii="Times New Roman" w:hAnsi="Times New Roman" w:cs="Times New Roman"/>
          <w:sz w:val="24"/>
          <w:szCs w:val="24"/>
        </w:rPr>
        <w:t>US</w:t>
      </w:r>
      <w:r w:rsidR="002812AC" w:rsidRPr="002812AC">
        <w:rPr>
          <w:rFonts w:ascii="Times New Roman" w:hAnsi="Times New Roman" w:cs="Times New Roman"/>
          <w:sz w:val="24"/>
          <w:szCs w:val="24"/>
        </w:rPr>
        <w:t xml:space="preserve"> manufacturing</w:t>
      </w:r>
      <w:r w:rsidR="002812AC">
        <w:rPr>
          <w:rFonts w:ascii="Times New Roman" w:hAnsi="Times New Roman" w:cs="Times New Roman"/>
          <w:sz w:val="24"/>
          <w:szCs w:val="24"/>
        </w:rPr>
        <w:t>”</w:t>
      </w:r>
      <w:r w:rsidRPr="0001106C">
        <w:rPr>
          <w:rFonts w:ascii="Times New Roman" w:hAnsi="Times New Roman" w:cs="Times New Roman"/>
          <w:sz w:val="24"/>
          <w:szCs w:val="24"/>
        </w:rPr>
        <w:t xml:space="preserve"> that where constraints were removed</w:t>
      </w:r>
      <w:r w:rsidR="00B7700A">
        <w:rPr>
          <w:rFonts w:ascii="Times New Roman" w:hAnsi="Times New Roman" w:cs="Times New Roman"/>
          <w:sz w:val="24"/>
          <w:szCs w:val="24"/>
        </w:rPr>
        <w:t xml:space="preserve">, </w:t>
      </w:r>
      <w:r w:rsidRPr="0001106C">
        <w:rPr>
          <w:rFonts w:ascii="Times New Roman" w:hAnsi="Times New Roman" w:cs="Times New Roman"/>
          <w:sz w:val="24"/>
          <w:szCs w:val="24"/>
        </w:rPr>
        <w:t>factory adoption of electricity was remarkably fast</w:t>
      </w:r>
      <w:r w:rsidR="00502C04">
        <w:rPr>
          <w:rFonts w:ascii="Times New Roman" w:hAnsi="Times New Roman" w:cs="Times New Roman"/>
          <w:sz w:val="24"/>
          <w:szCs w:val="24"/>
        </w:rPr>
        <w:t xml:space="preserve"> [10]</w:t>
      </w:r>
      <w:r w:rsidRPr="0001106C">
        <w:rPr>
          <w:rFonts w:ascii="Times New Roman" w:hAnsi="Times New Roman" w:cs="Times New Roman"/>
          <w:sz w:val="24"/>
          <w:szCs w:val="24"/>
        </w:rPr>
        <w:t xml:space="preserve">. In these areas, electrification drove rapid capital deepening and, crucially, a simultaneous expansion in aggregate employment. In sectors dominated by small firms, this early adoption triggered a powerful </w:t>
      </w:r>
      <w:r w:rsidRPr="001707C6">
        <w:rPr>
          <w:rFonts w:ascii="Times New Roman" w:hAnsi="Times New Roman" w:cs="Times New Roman"/>
          <w:sz w:val="24"/>
          <w:szCs w:val="24"/>
        </w:rPr>
        <w:t>reinstatement effect, creating new tasks and rapidly expanding local labour demand.</w:t>
      </w:r>
    </w:p>
    <w:p w14:paraId="317E16AC" w14:textId="14540C76" w:rsidR="0001106C" w:rsidRPr="0001106C" w:rsidRDefault="001A1C59" w:rsidP="00CC461A">
      <w:pPr>
        <w:spacing w:line="360" w:lineRule="auto"/>
        <w:jc w:val="both"/>
        <w:rPr>
          <w:rFonts w:ascii="Times New Roman" w:hAnsi="Times New Roman" w:cs="Times New Roman"/>
          <w:sz w:val="24"/>
          <w:szCs w:val="24"/>
        </w:rPr>
      </w:pPr>
      <w:r w:rsidRPr="001707C6">
        <w:rPr>
          <w:rFonts w:ascii="Times New Roman" w:hAnsi="Times New Roman" w:cs="Times New Roman"/>
          <w:sz w:val="24"/>
          <w:szCs w:val="24"/>
        </w:rPr>
        <w:t>Combining</w:t>
      </w:r>
      <w:r w:rsidR="0001106C" w:rsidRPr="001707C6">
        <w:rPr>
          <w:rFonts w:ascii="Times New Roman" w:hAnsi="Times New Roman" w:cs="Times New Roman"/>
          <w:sz w:val="24"/>
          <w:szCs w:val="24"/>
        </w:rPr>
        <w:t xml:space="preserve"> these macro and micro perspectives clarifies the mechanisms driving labour market outcomes: the delayed benefits of a GPT are primarily caused by the friction of adaptation. When firms rapidly reorganise and invest in complementary capital, the technology acts as an immediate engine of labour demand. However, how this expanding labour demand translates into wage structures depends entirely on the elasticity of human capital supply.</w:t>
      </w:r>
      <w:r w:rsidR="0087010E">
        <w:rPr>
          <w:rFonts w:ascii="Times New Roman" w:hAnsi="Times New Roman" w:cs="Times New Roman"/>
          <w:sz w:val="24"/>
          <w:szCs w:val="24"/>
        </w:rPr>
        <w:t xml:space="preserve"> </w:t>
      </w:r>
    </w:p>
    <w:p w14:paraId="4D389256" w14:textId="10A4FBB4" w:rsidR="0001106C" w:rsidRPr="0001106C" w:rsidRDefault="001720E3" w:rsidP="00CC461A">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T</w:t>
      </w:r>
      <w:r w:rsidR="0001106C" w:rsidRPr="0001106C">
        <w:rPr>
          <w:rFonts w:ascii="Times New Roman" w:hAnsi="Times New Roman" w:cs="Times New Roman"/>
          <w:sz w:val="24"/>
          <w:szCs w:val="24"/>
        </w:rPr>
        <w:t xml:space="preserve">his friction of adaptation was most evident in the changing demand for skills. As electrification and mechanisation drove factory reorganisation, they </w:t>
      </w:r>
      <w:r w:rsidR="0087010E">
        <w:rPr>
          <w:rFonts w:ascii="Times New Roman" w:hAnsi="Times New Roman" w:cs="Times New Roman"/>
          <w:sz w:val="24"/>
          <w:szCs w:val="24"/>
        </w:rPr>
        <w:t>forced</w:t>
      </w:r>
      <w:r w:rsidR="0001106C" w:rsidRPr="0001106C">
        <w:rPr>
          <w:rFonts w:ascii="Times New Roman" w:hAnsi="Times New Roman" w:cs="Times New Roman"/>
          <w:sz w:val="24"/>
          <w:szCs w:val="24"/>
        </w:rPr>
        <w:t xml:space="preserve"> a structural shift from manual to cognitive labour, sharply increasing the economic returns to literacy, numeracy, and technical training. As Goldin and Katz</w:t>
      </w:r>
      <w:r w:rsidR="001A1C59">
        <w:rPr>
          <w:rFonts w:ascii="Times New Roman" w:hAnsi="Times New Roman" w:cs="Times New Roman"/>
          <w:sz w:val="24"/>
          <w:szCs w:val="24"/>
        </w:rPr>
        <w:t xml:space="preserve"> </w:t>
      </w:r>
      <w:r w:rsidR="0001106C" w:rsidRPr="0001106C">
        <w:rPr>
          <w:rFonts w:ascii="Times New Roman" w:hAnsi="Times New Roman" w:cs="Times New Roman"/>
          <w:sz w:val="24"/>
          <w:szCs w:val="24"/>
        </w:rPr>
        <w:t>document in their work on </w:t>
      </w:r>
      <w:r w:rsidR="001A1C59" w:rsidRPr="001A1C59">
        <w:rPr>
          <w:rFonts w:ascii="Times New Roman" w:hAnsi="Times New Roman" w:cs="Times New Roman"/>
          <w:sz w:val="24"/>
          <w:szCs w:val="24"/>
        </w:rPr>
        <w:t>“</w:t>
      </w:r>
      <w:r w:rsidR="0001106C" w:rsidRPr="0001106C">
        <w:rPr>
          <w:rFonts w:ascii="Times New Roman" w:hAnsi="Times New Roman" w:cs="Times New Roman"/>
          <w:sz w:val="24"/>
          <w:szCs w:val="24"/>
        </w:rPr>
        <w:t>The Race Between Education and Technology</w:t>
      </w:r>
      <w:r w:rsidR="001A1C59" w:rsidRPr="001A1C59">
        <w:rPr>
          <w:rFonts w:ascii="Times New Roman" w:hAnsi="Times New Roman" w:cs="Times New Roman"/>
          <w:sz w:val="24"/>
          <w:szCs w:val="24"/>
        </w:rPr>
        <w:t>”</w:t>
      </w:r>
      <w:r w:rsidR="0001106C" w:rsidRPr="0001106C">
        <w:rPr>
          <w:rFonts w:ascii="Times New Roman" w:hAnsi="Times New Roman" w:cs="Times New Roman"/>
          <w:sz w:val="24"/>
          <w:szCs w:val="24"/>
        </w:rPr>
        <w:t xml:space="preserve">, rising skill differentials and wage inequality characterised the late nineteenth and early twentieth centuries precisely because these newly modernised enterprises demanded educated workers faster than the existing educational system could supply them. This severe skill bottleneck set the stage for what they term the </w:t>
      </w:r>
      <w:r w:rsidR="008F2C31">
        <w:rPr>
          <w:rFonts w:ascii="Times New Roman" w:hAnsi="Times New Roman" w:cs="Times New Roman"/>
          <w:sz w:val="24"/>
          <w:szCs w:val="24"/>
        </w:rPr>
        <w:t>“</w:t>
      </w:r>
      <w:r w:rsidR="0001106C" w:rsidRPr="0001106C">
        <w:rPr>
          <w:rFonts w:ascii="Times New Roman" w:hAnsi="Times New Roman" w:cs="Times New Roman"/>
          <w:sz w:val="24"/>
          <w:szCs w:val="24"/>
        </w:rPr>
        <w:t>high school movement</w:t>
      </w:r>
      <w:r w:rsidR="008F2C31">
        <w:rPr>
          <w:rFonts w:ascii="Times New Roman" w:hAnsi="Times New Roman" w:cs="Times New Roman"/>
          <w:sz w:val="24"/>
          <w:szCs w:val="24"/>
        </w:rPr>
        <w:t xml:space="preserve">” with </w:t>
      </w:r>
      <w:r w:rsidR="0001106C" w:rsidRPr="0001106C">
        <w:rPr>
          <w:rFonts w:ascii="Times New Roman" w:hAnsi="Times New Roman" w:cs="Times New Roman"/>
          <w:sz w:val="24"/>
          <w:szCs w:val="24"/>
        </w:rPr>
        <w:t>a mass expansion of secondary education in the United States from the 1910s onward. By dramatically increasing the supply of educated workers to match the new technological paradigm, this movement successfully compressed wage inequality during the mid-twentieth century</w:t>
      </w:r>
      <w:r w:rsidR="00766294">
        <w:rPr>
          <w:rFonts w:ascii="Times New Roman" w:hAnsi="Times New Roman" w:cs="Times New Roman"/>
          <w:sz w:val="24"/>
          <w:szCs w:val="24"/>
        </w:rPr>
        <w:t xml:space="preserve"> [</w:t>
      </w:r>
      <w:r>
        <w:rPr>
          <w:rFonts w:ascii="Times New Roman" w:hAnsi="Times New Roman" w:cs="Times New Roman"/>
          <w:sz w:val="24"/>
          <w:szCs w:val="24"/>
        </w:rPr>
        <w:t xml:space="preserve">4, </w:t>
      </w:r>
      <w:r w:rsidR="00766294">
        <w:rPr>
          <w:rFonts w:ascii="Times New Roman" w:hAnsi="Times New Roman" w:cs="Times New Roman"/>
          <w:sz w:val="24"/>
          <w:szCs w:val="24"/>
        </w:rPr>
        <w:t>1</w:t>
      </w:r>
      <w:r w:rsidR="007D2A82">
        <w:rPr>
          <w:rFonts w:ascii="Times New Roman" w:hAnsi="Times New Roman" w:cs="Times New Roman"/>
          <w:sz w:val="24"/>
          <w:szCs w:val="24"/>
        </w:rPr>
        <w:t>1</w:t>
      </w:r>
      <w:r w:rsidR="00766294">
        <w:rPr>
          <w:rFonts w:ascii="Times New Roman" w:hAnsi="Times New Roman" w:cs="Times New Roman"/>
          <w:sz w:val="24"/>
          <w:szCs w:val="24"/>
        </w:rPr>
        <w:t>]</w:t>
      </w:r>
      <w:r w:rsidR="0001106C" w:rsidRPr="0001106C">
        <w:rPr>
          <w:rFonts w:ascii="Times New Roman" w:hAnsi="Times New Roman" w:cs="Times New Roman"/>
          <w:sz w:val="24"/>
          <w:szCs w:val="24"/>
        </w:rPr>
        <w:t>.</w:t>
      </w:r>
    </w:p>
    <w:p w14:paraId="0E52BC85" w14:textId="64B8F5BE" w:rsidR="0001106C" w:rsidRPr="0001106C" w:rsidRDefault="0001106C" w:rsidP="00CC461A">
      <w:pPr>
        <w:spacing w:line="360" w:lineRule="auto"/>
        <w:jc w:val="both"/>
        <w:rPr>
          <w:rFonts w:ascii="Times New Roman" w:hAnsi="Times New Roman" w:cs="Times New Roman"/>
          <w:sz w:val="24"/>
          <w:szCs w:val="24"/>
        </w:rPr>
      </w:pPr>
      <w:r w:rsidRPr="0001106C">
        <w:rPr>
          <w:rFonts w:ascii="Times New Roman" w:hAnsi="Times New Roman" w:cs="Times New Roman"/>
          <w:sz w:val="24"/>
          <w:szCs w:val="24"/>
        </w:rPr>
        <w:t>Ultimately, the historical record of the Second Industrial Revolution establishes a critical theoretical foundation for labour economics: the wage effects of a General-Purpose Technology are not exogenously determined by the technology itself. Rather, they are endogenously shaped by the supply of complementary human capital. In sectors where the workforce lacks complementary skills, new technologies act primarily as labour substitutes, displacing workers and widening wage differentials. Conversely, where investments in education and training keep pace with technological adoption, the technology functions as a labour complement, amplifying productivity and supporting broad-based wage growth</w:t>
      </w:r>
      <w:r w:rsidR="00FC475E">
        <w:rPr>
          <w:rFonts w:ascii="Times New Roman" w:hAnsi="Times New Roman" w:cs="Times New Roman"/>
          <w:sz w:val="24"/>
          <w:szCs w:val="24"/>
        </w:rPr>
        <w:t xml:space="preserve"> [11]</w:t>
      </w:r>
      <w:r w:rsidRPr="0001106C">
        <w:rPr>
          <w:rFonts w:ascii="Times New Roman" w:hAnsi="Times New Roman" w:cs="Times New Roman"/>
          <w:sz w:val="24"/>
          <w:szCs w:val="24"/>
        </w:rPr>
        <w:t xml:space="preserve">. This dynamic precisely frames the contemporary theoretical problem regarding Artificial Intelligence: whether current sectoral investments in </w:t>
      </w:r>
      <w:r w:rsidR="00AC6749">
        <w:rPr>
          <w:rFonts w:ascii="Times New Roman" w:hAnsi="Times New Roman" w:cs="Times New Roman"/>
          <w:sz w:val="24"/>
          <w:szCs w:val="24"/>
        </w:rPr>
        <w:t>new technologies</w:t>
      </w:r>
      <w:r w:rsidRPr="0001106C">
        <w:rPr>
          <w:rFonts w:ascii="Times New Roman" w:hAnsi="Times New Roman" w:cs="Times New Roman"/>
          <w:sz w:val="24"/>
          <w:szCs w:val="24"/>
        </w:rPr>
        <w:t xml:space="preserve"> training are sufficient to trigger these complementary wage benefits, or if a persistent digital skill deficit will replicate historical patterns of wage polarisation.</w:t>
      </w:r>
    </w:p>
    <w:p w14:paraId="1B3AEC80" w14:textId="162932E3" w:rsidR="009C2B82" w:rsidRPr="00025177" w:rsidRDefault="00B92D91" w:rsidP="003F2E2B">
      <w:pPr>
        <w:spacing w:line="360" w:lineRule="auto"/>
        <w:jc w:val="both"/>
        <w:rPr>
          <w:rFonts w:ascii="Times New Roman" w:hAnsi="Times New Roman" w:cs="Times New Roman"/>
          <w:sz w:val="24"/>
          <w:szCs w:val="24"/>
        </w:rPr>
      </w:pPr>
      <w:r w:rsidRPr="00366CA7">
        <w:rPr>
          <w:rFonts w:ascii="Times New Roman" w:hAnsi="Times New Roman" w:cs="Times New Roman"/>
          <w:sz w:val="24"/>
          <w:szCs w:val="24"/>
        </w:rPr>
        <w:t xml:space="preserve">The third major wave of transformative technology arrived </w:t>
      </w:r>
      <w:r w:rsidR="00022A06" w:rsidRPr="00366CA7">
        <w:rPr>
          <w:rFonts w:ascii="Times New Roman" w:hAnsi="Times New Roman" w:cs="Times New Roman"/>
          <w:sz w:val="24"/>
          <w:szCs w:val="24"/>
        </w:rPr>
        <w:t>with</w:t>
      </w:r>
      <w:r w:rsidRPr="00366CA7">
        <w:rPr>
          <w:rFonts w:ascii="Times New Roman" w:hAnsi="Times New Roman" w:cs="Times New Roman"/>
          <w:sz w:val="24"/>
          <w:szCs w:val="24"/>
        </w:rPr>
        <w:t xml:space="preserve"> computing power spread across the economy in the 1970s and 1980s. </w:t>
      </w:r>
      <w:r w:rsidR="001E3DC6" w:rsidRPr="00366CA7">
        <w:rPr>
          <w:rFonts w:ascii="Times New Roman" w:hAnsi="Times New Roman" w:cs="Times New Roman"/>
          <w:sz w:val="24"/>
          <w:szCs w:val="24"/>
        </w:rPr>
        <w:t>At the same time, n</w:t>
      </w:r>
      <w:r w:rsidR="005F319B" w:rsidRPr="00366CA7">
        <w:rPr>
          <w:rFonts w:ascii="Times New Roman" w:hAnsi="Times New Roman" w:cs="Times New Roman"/>
          <w:sz w:val="24"/>
          <w:szCs w:val="24"/>
        </w:rPr>
        <w:t>otably, m</w:t>
      </w:r>
      <w:r w:rsidRPr="00366CA7">
        <w:rPr>
          <w:rFonts w:ascii="Times New Roman" w:hAnsi="Times New Roman" w:cs="Times New Roman"/>
          <w:sz w:val="24"/>
          <w:szCs w:val="24"/>
        </w:rPr>
        <w:t xml:space="preserve">easured productivity growth slowed down. Brynjolfsson, Rock, and Syverson </w:t>
      </w:r>
      <w:r w:rsidR="00756E79" w:rsidRPr="00366CA7">
        <w:rPr>
          <w:rFonts w:ascii="Times New Roman" w:hAnsi="Times New Roman" w:cs="Times New Roman"/>
          <w:sz w:val="24"/>
          <w:szCs w:val="24"/>
        </w:rPr>
        <w:t xml:space="preserve">also </w:t>
      </w:r>
      <w:r w:rsidRPr="00366CA7">
        <w:rPr>
          <w:rFonts w:ascii="Times New Roman" w:hAnsi="Times New Roman" w:cs="Times New Roman"/>
          <w:sz w:val="24"/>
          <w:szCs w:val="24"/>
        </w:rPr>
        <w:t xml:space="preserve">explain this delay through the </w:t>
      </w:r>
      <w:r w:rsidR="00756E79" w:rsidRPr="00366CA7">
        <w:rPr>
          <w:rFonts w:ascii="Times New Roman" w:hAnsi="Times New Roman" w:cs="Times New Roman"/>
          <w:sz w:val="24"/>
          <w:szCs w:val="24"/>
        </w:rPr>
        <w:t>“</w:t>
      </w:r>
      <w:r w:rsidRPr="00366CA7">
        <w:rPr>
          <w:rFonts w:ascii="Times New Roman" w:hAnsi="Times New Roman" w:cs="Times New Roman"/>
          <w:sz w:val="24"/>
          <w:szCs w:val="24"/>
        </w:rPr>
        <w:t>Productivity J-Curve</w:t>
      </w:r>
      <w:r w:rsidR="00756E79" w:rsidRPr="00366CA7">
        <w:rPr>
          <w:rFonts w:ascii="Times New Roman" w:hAnsi="Times New Roman" w:cs="Times New Roman"/>
          <w:sz w:val="24"/>
          <w:szCs w:val="24"/>
        </w:rPr>
        <w:t>”, where</w:t>
      </w:r>
      <w:r w:rsidRPr="00366CA7">
        <w:rPr>
          <w:rFonts w:ascii="Times New Roman" w:hAnsi="Times New Roman" w:cs="Times New Roman"/>
          <w:sz w:val="24"/>
          <w:szCs w:val="24"/>
        </w:rPr>
        <w:t xml:space="preserve"> computers</w:t>
      </w:r>
      <w:r w:rsidR="00756E79" w:rsidRPr="00366CA7">
        <w:rPr>
          <w:rFonts w:ascii="Times New Roman" w:hAnsi="Times New Roman" w:cs="Times New Roman"/>
          <w:sz w:val="24"/>
          <w:szCs w:val="24"/>
        </w:rPr>
        <w:t>, as general-purpose technologies,</w:t>
      </w:r>
      <w:r w:rsidRPr="00366CA7">
        <w:rPr>
          <w:rFonts w:ascii="Times New Roman" w:hAnsi="Times New Roman" w:cs="Times New Roman"/>
          <w:sz w:val="24"/>
          <w:szCs w:val="24"/>
        </w:rPr>
        <w:t xml:space="preserve"> require firms to divert massive resources into unmeasured intangible capital, such as writing new software, redesigning business processes, and most importantly, retraining workers</w:t>
      </w:r>
      <w:r w:rsidR="003535AD" w:rsidRPr="00366CA7">
        <w:rPr>
          <w:rFonts w:ascii="Times New Roman" w:hAnsi="Times New Roman" w:cs="Times New Roman"/>
          <w:sz w:val="24"/>
          <w:szCs w:val="24"/>
        </w:rPr>
        <w:t xml:space="preserve"> in the new digital skills required to operate these systems. This kind of an investment whose returns would only be visible once the new skill supply was in place</w:t>
      </w:r>
      <w:r w:rsidR="0074622F" w:rsidRPr="00025177">
        <w:rPr>
          <w:rFonts w:ascii="Times New Roman" w:hAnsi="Times New Roman" w:cs="Times New Roman"/>
          <w:sz w:val="24"/>
          <w:szCs w:val="24"/>
        </w:rPr>
        <w:t xml:space="preserve"> [9]</w:t>
      </w:r>
      <w:r w:rsidRPr="00025177">
        <w:rPr>
          <w:rFonts w:ascii="Times New Roman" w:hAnsi="Times New Roman" w:cs="Times New Roman"/>
          <w:sz w:val="24"/>
          <w:szCs w:val="24"/>
        </w:rPr>
        <w:t>.</w:t>
      </w:r>
    </w:p>
    <w:p w14:paraId="6A0CE699" w14:textId="77777777" w:rsidR="00B90B6C" w:rsidRDefault="00B90B6C" w:rsidP="003F2E2B">
      <w:pPr>
        <w:spacing w:line="360" w:lineRule="auto"/>
        <w:jc w:val="both"/>
        <w:rPr>
          <w:rFonts w:ascii="Times New Roman" w:hAnsi="Times New Roman" w:cs="Times New Roman"/>
          <w:sz w:val="24"/>
          <w:szCs w:val="24"/>
        </w:rPr>
      </w:pPr>
    </w:p>
    <w:p w14:paraId="445A53A8" w14:textId="4D52517C" w:rsidR="00756E79" w:rsidRPr="00392BA4" w:rsidRDefault="00756E79" w:rsidP="003F2E2B">
      <w:pPr>
        <w:spacing w:line="360" w:lineRule="auto"/>
        <w:jc w:val="both"/>
        <w:rPr>
          <w:rFonts w:ascii="Times New Roman" w:hAnsi="Times New Roman" w:cs="Times New Roman"/>
          <w:sz w:val="24"/>
          <w:szCs w:val="24"/>
        </w:rPr>
      </w:pPr>
      <w:r w:rsidRPr="00025177">
        <w:rPr>
          <w:rFonts w:ascii="Times New Roman" w:hAnsi="Times New Roman" w:cs="Times New Roman"/>
          <w:sz w:val="24"/>
          <w:szCs w:val="24"/>
        </w:rPr>
        <w:lastRenderedPageBreak/>
        <w:t>When the labour market effects of computers finally materialized, economists observed a massive spike in wage inequality. Specifically, the “skill premium”</w:t>
      </w:r>
      <w:r w:rsidR="00F550C8" w:rsidRPr="00025177">
        <w:rPr>
          <w:rFonts w:ascii="Times New Roman" w:hAnsi="Times New Roman" w:cs="Times New Roman"/>
          <w:sz w:val="24"/>
          <w:szCs w:val="24"/>
        </w:rPr>
        <w:t xml:space="preserve"> rose</w:t>
      </w:r>
      <w:r w:rsidRPr="00025177">
        <w:rPr>
          <w:rFonts w:ascii="Times New Roman" w:hAnsi="Times New Roman" w:cs="Times New Roman"/>
          <w:sz w:val="24"/>
          <w:szCs w:val="24"/>
        </w:rPr>
        <w:t>, the wage gap between college-educated and high-school-educated workers. To explain this, Autor, Katz, and Krueger introduced the Skill-Biased Technological Change</w:t>
      </w:r>
      <w:r w:rsidR="00926A5E" w:rsidRPr="00025177">
        <w:rPr>
          <w:rFonts w:ascii="Times New Roman" w:hAnsi="Times New Roman" w:cs="Times New Roman"/>
          <w:sz w:val="24"/>
          <w:szCs w:val="24"/>
        </w:rPr>
        <w:t xml:space="preserve"> (SBTC)</w:t>
      </w:r>
      <w:r w:rsidRPr="00025177">
        <w:rPr>
          <w:rFonts w:ascii="Times New Roman" w:hAnsi="Times New Roman" w:cs="Times New Roman"/>
          <w:sz w:val="24"/>
          <w:szCs w:val="24"/>
        </w:rPr>
        <w:t> hypothesis. By analy</w:t>
      </w:r>
      <w:r w:rsidR="00926A5E" w:rsidRPr="00025177">
        <w:rPr>
          <w:rFonts w:ascii="Times New Roman" w:hAnsi="Times New Roman" w:cs="Times New Roman"/>
          <w:sz w:val="24"/>
          <w:szCs w:val="24"/>
        </w:rPr>
        <w:t>s</w:t>
      </w:r>
      <w:r w:rsidRPr="00025177">
        <w:rPr>
          <w:rFonts w:ascii="Times New Roman" w:hAnsi="Times New Roman" w:cs="Times New Roman"/>
          <w:sz w:val="24"/>
          <w:szCs w:val="24"/>
        </w:rPr>
        <w:t>ing industry-level data, they found that the rate of educational upgrading was fastest in industries with the greatest investments in computer capital. They concluded that modern technology systematically shifted the relative demand for labo</w:t>
      </w:r>
      <w:r w:rsidR="00192DB1" w:rsidRPr="00025177">
        <w:rPr>
          <w:rFonts w:ascii="Times New Roman" w:hAnsi="Times New Roman" w:cs="Times New Roman"/>
          <w:sz w:val="24"/>
          <w:szCs w:val="24"/>
        </w:rPr>
        <w:t>u</w:t>
      </w:r>
      <w:r w:rsidRPr="00025177">
        <w:rPr>
          <w:rFonts w:ascii="Times New Roman" w:hAnsi="Times New Roman" w:cs="Times New Roman"/>
          <w:sz w:val="24"/>
          <w:szCs w:val="24"/>
        </w:rPr>
        <w:t>r outward, strictly favo</w:t>
      </w:r>
      <w:r w:rsidR="00192DB1" w:rsidRPr="00025177">
        <w:rPr>
          <w:rFonts w:ascii="Times New Roman" w:hAnsi="Times New Roman" w:cs="Times New Roman"/>
          <w:sz w:val="24"/>
          <w:szCs w:val="24"/>
        </w:rPr>
        <w:t>u</w:t>
      </w:r>
      <w:r w:rsidRPr="00025177">
        <w:rPr>
          <w:rFonts w:ascii="Times New Roman" w:hAnsi="Times New Roman" w:cs="Times New Roman"/>
          <w:sz w:val="24"/>
          <w:szCs w:val="24"/>
        </w:rPr>
        <w:t>ring highly educated workers because computing technology and cognitive skills are natural complements</w:t>
      </w:r>
      <w:r w:rsidR="0074622F" w:rsidRPr="00025177">
        <w:rPr>
          <w:rFonts w:ascii="Times New Roman" w:hAnsi="Times New Roman" w:cs="Times New Roman"/>
          <w:sz w:val="24"/>
          <w:szCs w:val="24"/>
        </w:rPr>
        <w:t xml:space="preserve"> </w:t>
      </w:r>
      <w:r w:rsidR="0074622F" w:rsidRPr="00392BA4">
        <w:rPr>
          <w:rFonts w:ascii="Times New Roman" w:hAnsi="Times New Roman" w:cs="Times New Roman"/>
          <w:sz w:val="24"/>
          <w:szCs w:val="24"/>
        </w:rPr>
        <w:t>[12]</w:t>
      </w:r>
      <w:r w:rsidRPr="00392BA4">
        <w:rPr>
          <w:rFonts w:ascii="Times New Roman" w:hAnsi="Times New Roman" w:cs="Times New Roman"/>
          <w:sz w:val="24"/>
          <w:szCs w:val="24"/>
        </w:rPr>
        <w:t>.</w:t>
      </w:r>
    </w:p>
    <w:p w14:paraId="2EF5EF78" w14:textId="12E5CF11" w:rsidR="00B90B6C" w:rsidRDefault="00392BA4" w:rsidP="00FB39E7">
      <w:pPr>
        <w:spacing w:line="360" w:lineRule="auto"/>
        <w:jc w:val="both"/>
        <w:rPr>
          <w:rFonts w:ascii="Times New Roman" w:hAnsi="Times New Roman" w:cs="Times New Roman"/>
          <w:sz w:val="24"/>
          <w:szCs w:val="24"/>
        </w:rPr>
      </w:pPr>
      <w:r w:rsidRPr="00392BA4">
        <w:rPr>
          <w:rFonts w:ascii="Times New Roman" w:hAnsi="Times New Roman" w:cs="Times New Roman"/>
          <w:sz w:val="24"/>
          <w:szCs w:val="24"/>
        </w:rPr>
        <w:t xml:space="preserve">Goldin and Katz formalised this interaction in their </w:t>
      </w:r>
      <w:r>
        <w:rPr>
          <w:rFonts w:ascii="Times New Roman" w:hAnsi="Times New Roman" w:cs="Times New Roman"/>
          <w:sz w:val="24"/>
          <w:szCs w:val="24"/>
        </w:rPr>
        <w:t>“</w:t>
      </w:r>
      <w:r w:rsidRPr="00392BA4">
        <w:rPr>
          <w:rFonts w:ascii="Times New Roman" w:hAnsi="Times New Roman" w:cs="Times New Roman"/>
          <w:sz w:val="24"/>
          <w:szCs w:val="24"/>
        </w:rPr>
        <w:t>Race Between Education and Technology</w:t>
      </w:r>
      <w:r>
        <w:rPr>
          <w:rFonts w:ascii="Times New Roman" w:hAnsi="Times New Roman" w:cs="Times New Roman"/>
          <w:sz w:val="24"/>
          <w:szCs w:val="24"/>
        </w:rPr>
        <w:t>”</w:t>
      </w:r>
      <w:r w:rsidRPr="00392BA4">
        <w:rPr>
          <w:rFonts w:ascii="Times New Roman" w:hAnsi="Times New Roman" w:cs="Times New Roman"/>
          <w:sz w:val="24"/>
          <w:szCs w:val="24"/>
        </w:rPr>
        <w:t xml:space="preserve"> framework, demonstrating with data from 1890 to 2005 that the skill premium is determined by the net gap between technology-driven demand for skills and education-driven supply of skills. When skill supply grew faster than technology's demand</w:t>
      </w:r>
      <w:r>
        <w:rPr>
          <w:rFonts w:ascii="Times New Roman" w:hAnsi="Times New Roman" w:cs="Times New Roman"/>
          <w:sz w:val="24"/>
          <w:szCs w:val="24"/>
        </w:rPr>
        <w:t>,</w:t>
      </w:r>
      <w:r w:rsidRPr="00392BA4">
        <w:rPr>
          <w:rFonts w:ascii="Times New Roman" w:hAnsi="Times New Roman" w:cs="Times New Roman"/>
          <w:sz w:val="24"/>
          <w:szCs w:val="24"/>
        </w:rPr>
        <w:t xml:space="preserve"> wage inequality fell. When supply growth slowed after the 1980s while the computer revolution accelerated demand, the premium skyrocketed</w:t>
      </w:r>
      <w:r>
        <w:rPr>
          <w:rFonts w:ascii="Times New Roman" w:hAnsi="Times New Roman" w:cs="Times New Roman"/>
          <w:sz w:val="24"/>
          <w:szCs w:val="24"/>
        </w:rPr>
        <w:t xml:space="preserve"> [1</w:t>
      </w:r>
      <w:r w:rsidR="001024CB">
        <w:rPr>
          <w:rFonts w:ascii="Times New Roman" w:hAnsi="Times New Roman" w:cs="Times New Roman"/>
          <w:sz w:val="24"/>
          <w:szCs w:val="24"/>
        </w:rPr>
        <w:t>3</w:t>
      </w:r>
      <w:r>
        <w:rPr>
          <w:rFonts w:ascii="Times New Roman" w:hAnsi="Times New Roman" w:cs="Times New Roman"/>
          <w:sz w:val="24"/>
          <w:szCs w:val="24"/>
        </w:rPr>
        <w:t>]</w:t>
      </w:r>
      <w:r w:rsidRPr="00392BA4">
        <w:rPr>
          <w:rFonts w:ascii="Times New Roman" w:hAnsi="Times New Roman" w:cs="Times New Roman"/>
          <w:sz w:val="24"/>
          <w:szCs w:val="24"/>
        </w:rPr>
        <w:t xml:space="preserve">. In the context of this </w:t>
      </w:r>
      <w:r w:rsidR="00C0616A">
        <w:rPr>
          <w:rFonts w:ascii="Times New Roman" w:hAnsi="Times New Roman" w:cs="Times New Roman"/>
          <w:sz w:val="24"/>
          <w:szCs w:val="24"/>
        </w:rPr>
        <w:t>work</w:t>
      </w:r>
      <w:r w:rsidRPr="00392BA4">
        <w:rPr>
          <w:rFonts w:ascii="Times New Roman" w:hAnsi="Times New Roman" w:cs="Times New Roman"/>
          <w:sz w:val="24"/>
          <w:szCs w:val="24"/>
        </w:rPr>
        <w:t>, sectoral investment in ICT training functions as precisely this supply-side adjustment mechanism: sectors that train workers continuously can keep pace with the technology-driven demand for digital skills and protect their wage structure</w:t>
      </w:r>
      <w:r w:rsidR="00C0616A">
        <w:rPr>
          <w:rFonts w:ascii="Times New Roman" w:hAnsi="Times New Roman" w:cs="Times New Roman"/>
          <w:sz w:val="24"/>
          <w:szCs w:val="24"/>
        </w:rPr>
        <w:t xml:space="preserve">. </w:t>
      </w:r>
      <w:r w:rsidRPr="00392BA4">
        <w:rPr>
          <w:rFonts w:ascii="Times New Roman" w:hAnsi="Times New Roman" w:cs="Times New Roman"/>
          <w:sz w:val="24"/>
          <w:szCs w:val="24"/>
        </w:rPr>
        <w:t xml:space="preserve"> </w:t>
      </w:r>
      <w:r w:rsidR="00C0616A" w:rsidRPr="00C0616A">
        <w:rPr>
          <w:rFonts w:ascii="Times New Roman" w:hAnsi="Times New Roman" w:cs="Times New Roman"/>
          <w:sz w:val="24"/>
          <w:szCs w:val="24"/>
        </w:rPr>
        <w:t>The 1980s episode thus established a general principle</w:t>
      </w:r>
      <w:r w:rsidR="00C0616A">
        <w:rPr>
          <w:rFonts w:ascii="Times New Roman" w:hAnsi="Times New Roman" w:cs="Times New Roman"/>
          <w:sz w:val="24"/>
          <w:szCs w:val="24"/>
        </w:rPr>
        <w:t>,</w:t>
      </w:r>
      <w:r w:rsidR="00C0616A" w:rsidRPr="00C0616A">
        <w:rPr>
          <w:rFonts w:ascii="Times New Roman" w:hAnsi="Times New Roman" w:cs="Times New Roman"/>
          <w:sz w:val="24"/>
          <w:szCs w:val="24"/>
        </w:rPr>
        <w:t xml:space="preserve"> when the pace of technological change ou</w:t>
      </w:r>
      <w:r w:rsidR="00C0616A">
        <w:rPr>
          <w:rFonts w:ascii="Times New Roman" w:hAnsi="Times New Roman" w:cs="Times New Roman"/>
          <w:sz w:val="24"/>
          <w:szCs w:val="24"/>
        </w:rPr>
        <w:t>tpace</w:t>
      </w:r>
      <w:r w:rsidR="00C0616A" w:rsidRPr="00C0616A">
        <w:rPr>
          <w:rFonts w:ascii="Times New Roman" w:hAnsi="Times New Roman" w:cs="Times New Roman"/>
          <w:sz w:val="24"/>
          <w:szCs w:val="24"/>
        </w:rPr>
        <w:t xml:space="preserve"> the supply of complementary skills, wage inequality rises</w:t>
      </w:r>
      <w:r w:rsidR="00C0616A">
        <w:rPr>
          <w:rFonts w:ascii="Times New Roman" w:hAnsi="Times New Roman" w:cs="Times New Roman"/>
          <w:sz w:val="24"/>
          <w:szCs w:val="24"/>
        </w:rPr>
        <w:t>.</w:t>
      </w:r>
      <w:r w:rsidR="00C0616A" w:rsidRPr="00C0616A">
        <w:rPr>
          <w:rFonts w:ascii="Times New Roman" w:hAnsi="Times New Roman" w:cs="Times New Roman"/>
          <w:sz w:val="24"/>
          <w:szCs w:val="24"/>
        </w:rPr>
        <w:t xml:space="preserve"> </w:t>
      </w:r>
      <w:r w:rsidR="00C0616A">
        <w:rPr>
          <w:rFonts w:ascii="Times New Roman" w:hAnsi="Times New Roman" w:cs="Times New Roman"/>
          <w:sz w:val="24"/>
          <w:szCs w:val="24"/>
        </w:rPr>
        <w:t>W</w:t>
      </w:r>
      <w:r w:rsidR="00C0616A" w:rsidRPr="00C0616A">
        <w:rPr>
          <w:rFonts w:ascii="Times New Roman" w:hAnsi="Times New Roman" w:cs="Times New Roman"/>
          <w:sz w:val="24"/>
          <w:szCs w:val="24"/>
        </w:rPr>
        <w:t>hen education and training investment catches up, it falls.</w:t>
      </w:r>
    </w:p>
    <w:p w14:paraId="1BED9B2D" w14:textId="19C1A2C1" w:rsidR="0071433C" w:rsidRDefault="0071433C" w:rsidP="00FB39E7">
      <w:pPr>
        <w:spacing w:line="360" w:lineRule="auto"/>
        <w:jc w:val="both"/>
        <w:rPr>
          <w:rFonts w:ascii="Times New Roman" w:hAnsi="Times New Roman" w:cs="Times New Roman"/>
          <w:sz w:val="24"/>
          <w:szCs w:val="24"/>
        </w:rPr>
      </w:pPr>
      <w:r w:rsidRPr="0071433C">
        <w:rPr>
          <w:rFonts w:ascii="Times New Roman" w:hAnsi="Times New Roman" w:cs="Times New Roman"/>
          <w:sz w:val="24"/>
          <w:szCs w:val="24"/>
        </w:rPr>
        <w:t>Autor, Levy, and Murnane clarified the task-level mechanism driving this polarisation. Computers substitute for </w:t>
      </w:r>
      <w:r w:rsidRPr="00F63E9D">
        <w:rPr>
          <w:rFonts w:ascii="Times New Roman" w:hAnsi="Times New Roman" w:cs="Times New Roman"/>
          <w:sz w:val="24"/>
          <w:szCs w:val="24"/>
        </w:rPr>
        <w:t>routine </w:t>
      </w:r>
      <w:r w:rsidRPr="0071433C">
        <w:rPr>
          <w:rFonts w:ascii="Times New Roman" w:hAnsi="Times New Roman" w:cs="Times New Roman"/>
          <w:sz w:val="24"/>
          <w:szCs w:val="24"/>
        </w:rPr>
        <w:t>tasks</w:t>
      </w:r>
      <w:r w:rsidR="00F63E9D">
        <w:rPr>
          <w:rFonts w:ascii="Times New Roman" w:hAnsi="Times New Roman" w:cs="Times New Roman"/>
          <w:sz w:val="24"/>
          <w:szCs w:val="24"/>
        </w:rPr>
        <w:t xml:space="preserve">, </w:t>
      </w:r>
      <w:r w:rsidRPr="0071433C">
        <w:rPr>
          <w:rFonts w:ascii="Times New Roman" w:hAnsi="Times New Roman" w:cs="Times New Roman"/>
          <w:sz w:val="24"/>
          <w:szCs w:val="24"/>
        </w:rPr>
        <w:t>procedural</w:t>
      </w:r>
      <w:r w:rsidR="00F63E9D">
        <w:rPr>
          <w:rFonts w:ascii="Times New Roman" w:hAnsi="Times New Roman" w:cs="Times New Roman"/>
          <w:sz w:val="24"/>
          <w:szCs w:val="24"/>
        </w:rPr>
        <w:t xml:space="preserve"> and</w:t>
      </w:r>
      <w:r w:rsidRPr="0071433C">
        <w:rPr>
          <w:rFonts w:ascii="Times New Roman" w:hAnsi="Times New Roman" w:cs="Times New Roman"/>
          <w:sz w:val="24"/>
          <w:szCs w:val="24"/>
        </w:rPr>
        <w:t xml:space="preserve"> rule-based activities such as bookkeeping or clerical administration</w:t>
      </w:r>
      <w:r w:rsidR="00F63E9D">
        <w:rPr>
          <w:rFonts w:ascii="Times New Roman" w:hAnsi="Times New Roman" w:cs="Times New Roman"/>
          <w:sz w:val="24"/>
          <w:szCs w:val="24"/>
        </w:rPr>
        <w:t xml:space="preserve">, </w:t>
      </w:r>
      <w:r w:rsidRPr="0071433C">
        <w:rPr>
          <w:rFonts w:ascii="Times New Roman" w:hAnsi="Times New Roman" w:cs="Times New Roman"/>
          <w:sz w:val="24"/>
          <w:szCs w:val="24"/>
        </w:rPr>
        <w:t>while complementing </w:t>
      </w:r>
      <w:r w:rsidRPr="00F63E9D">
        <w:rPr>
          <w:rFonts w:ascii="Times New Roman" w:hAnsi="Times New Roman" w:cs="Times New Roman"/>
          <w:sz w:val="24"/>
          <w:szCs w:val="24"/>
        </w:rPr>
        <w:t>non-routine</w:t>
      </w:r>
      <w:r w:rsidRPr="0071433C">
        <w:rPr>
          <w:rFonts w:ascii="Times New Roman" w:hAnsi="Times New Roman" w:cs="Times New Roman"/>
          <w:sz w:val="24"/>
          <w:szCs w:val="24"/>
        </w:rPr>
        <w:t> cognitive tasks requiring adaptability and complex problem-solving. Because routine tasks were historically concentrated in the middle of the wage distribution, automation systematically compressed middle-class wages</w:t>
      </w:r>
      <w:r w:rsidR="008647AD">
        <w:rPr>
          <w:rFonts w:ascii="Times New Roman" w:hAnsi="Times New Roman" w:cs="Times New Roman"/>
          <w:sz w:val="24"/>
          <w:szCs w:val="24"/>
        </w:rPr>
        <w:t xml:space="preserve"> [1</w:t>
      </w:r>
      <w:r w:rsidR="00F12C89">
        <w:rPr>
          <w:rFonts w:ascii="Times New Roman" w:hAnsi="Times New Roman" w:cs="Times New Roman"/>
          <w:sz w:val="24"/>
          <w:szCs w:val="24"/>
        </w:rPr>
        <w:t>4</w:t>
      </w:r>
      <w:r w:rsidR="008647AD">
        <w:rPr>
          <w:rFonts w:ascii="Times New Roman" w:hAnsi="Times New Roman" w:cs="Times New Roman"/>
          <w:sz w:val="24"/>
          <w:szCs w:val="24"/>
        </w:rPr>
        <w:t>].</w:t>
      </w:r>
      <w:r w:rsidR="00CB749E">
        <w:rPr>
          <w:rFonts w:ascii="Times New Roman" w:hAnsi="Times New Roman" w:cs="Times New Roman"/>
          <w:sz w:val="24"/>
          <w:szCs w:val="24"/>
        </w:rPr>
        <w:t xml:space="preserve"> </w:t>
      </w:r>
      <w:r w:rsidRPr="0071433C">
        <w:rPr>
          <w:rFonts w:ascii="Times New Roman" w:hAnsi="Times New Roman" w:cs="Times New Roman"/>
          <w:sz w:val="24"/>
          <w:szCs w:val="24"/>
        </w:rPr>
        <w:t xml:space="preserve">For this </w:t>
      </w:r>
      <w:r w:rsidR="00854747">
        <w:rPr>
          <w:rFonts w:ascii="Times New Roman" w:hAnsi="Times New Roman" w:cs="Times New Roman"/>
          <w:sz w:val="24"/>
          <w:szCs w:val="24"/>
        </w:rPr>
        <w:t>work</w:t>
      </w:r>
      <w:r w:rsidRPr="0071433C">
        <w:rPr>
          <w:rFonts w:ascii="Times New Roman" w:hAnsi="Times New Roman" w:cs="Times New Roman"/>
          <w:sz w:val="24"/>
          <w:szCs w:val="24"/>
        </w:rPr>
        <w:t>, the key implication is that a sector's wage outcome under automation depends on whether its workforce can pivot from routine to non-routine roles</w:t>
      </w:r>
      <w:r w:rsidR="00923501">
        <w:rPr>
          <w:rFonts w:ascii="Times New Roman" w:hAnsi="Times New Roman" w:cs="Times New Roman"/>
          <w:sz w:val="24"/>
          <w:szCs w:val="24"/>
        </w:rPr>
        <w:t>, specifically,</w:t>
      </w:r>
      <w:r w:rsidRPr="0071433C">
        <w:rPr>
          <w:rFonts w:ascii="Times New Roman" w:hAnsi="Times New Roman" w:cs="Times New Roman"/>
          <w:sz w:val="24"/>
          <w:szCs w:val="24"/>
        </w:rPr>
        <w:t xml:space="preserve"> a transition that requires dedicated digital literacy and ICT training, not merely general education credentials. Sectoral investment in such training thus becomes the structural variable that determines whether a sector's workers capture the complementarity gains or bear the displacement losses of the current technological wave.</w:t>
      </w:r>
    </w:p>
    <w:p w14:paraId="3B8BB46F" w14:textId="06B15E15" w:rsidR="004B5572" w:rsidRDefault="004B5572" w:rsidP="004B5572">
      <w:pPr>
        <w:pStyle w:val="Heading3"/>
      </w:pPr>
      <w:r>
        <w:lastRenderedPageBreak/>
        <w:t xml:space="preserve">The Task-Based Framework: Displacement, Productivity and Reinstatement effects </w:t>
      </w:r>
    </w:p>
    <w:p w14:paraId="4DA53CB9" w14:textId="0CF94D87" w:rsidR="003E6EC9" w:rsidRDefault="003E6EC9" w:rsidP="00FB39E7">
      <w:pPr>
        <w:spacing w:line="360" w:lineRule="auto"/>
        <w:jc w:val="both"/>
        <w:rPr>
          <w:rFonts w:ascii="Times New Roman" w:hAnsi="Times New Roman" w:cs="Times New Roman"/>
          <w:sz w:val="24"/>
          <w:szCs w:val="24"/>
        </w:rPr>
      </w:pPr>
      <w:r w:rsidRPr="003E6EC9">
        <w:rPr>
          <w:rFonts w:ascii="Times New Roman" w:hAnsi="Times New Roman" w:cs="Times New Roman"/>
          <w:sz w:val="24"/>
          <w:szCs w:val="24"/>
        </w:rPr>
        <w:t xml:space="preserve">Yet while the </w:t>
      </w:r>
      <w:r w:rsidR="00B90B6C">
        <w:rPr>
          <w:rFonts w:ascii="Times New Roman" w:hAnsi="Times New Roman" w:cs="Times New Roman"/>
          <w:sz w:val="24"/>
          <w:szCs w:val="24"/>
        </w:rPr>
        <w:t>t</w:t>
      </w:r>
      <w:r w:rsidRPr="003E6EC9">
        <w:rPr>
          <w:rFonts w:ascii="Times New Roman" w:hAnsi="Times New Roman" w:cs="Times New Roman"/>
          <w:sz w:val="24"/>
          <w:szCs w:val="24"/>
        </w:rPr>
        <w:t xml:space="preserve">ask </w:t>
      </w:r>
      <w:r w:rsidR="00B90B6C">
        <w:rPr>
          <w:rFonts w:ascii="Times New Roman" w:hAnsi="Times New Roman" w:cs="Times New Roman"/>
          <w:sz w:val="24"/>
          <w:szCs w:val="24"/>
        </w:rPr>
        <w:t>a</w:t>
      </w:r>
      <w:r w:rsidRPr="003E6EC9">
        <w:rPr>
          <w:rFonts w:ascii="Times New Roman" w:hAnsi="Times New Roman" w:cs="Times New Roman"/>
          <w:sz w:val="24"/>
          <w:szCs w:val="24"/>
        </w:rPr>
        <w:t>pproach identified which workers are vulnerable, it did not specify the precise wage mechanism. Acemoglu and Restrepo supplied this quantitative architecture</w:t>
      </w:r>
      <w:r w:rsidR="00BB7181">
        <w:rPr>
          <w:rFonts w:ascii="Times New Roman" w:hAnsi="Times New Roman" w:cs="Times New Roman"/>
          <w:sz w:val="24"/>
          <w:szCs w:val="24"/>
        </w:rPr>
        <w:t xml:space="preserve"> in their work “Task, Automation and the Rise in US Wage Inequality”</w:t>
      </w:r>
      <w:r w:rsidRPr="003E6EC9">
        <w:rPr>
          <w:rFonts w:ascii="Times New Roman" w:hAnsi="Times New Roman" w:cs="Times New Roman"/>
          <w:sz w:val="24"/>
          <w:szCs w:val="24"/>
        </w:rPr>
        <w:t>. They formalised automation as a continuous reallocation of tasks between capital and labour and formally derived that a worker's real wage is directly proportional to their task share</w:t>
      </w:r>
      <w:r w:rsidR="004A21BF">
        <w:rPr>
          <w:rFonts w:ascii="Times New Roman" w:hAnsi="Times New Roman" w:cs="Times New Roman"/>
          <w:sz w:val="24"/>
          <w:szCs w:val="24"/>
        </w:rPr>
        <w:t>:</w:t>
      </w:r>
      <w:r w:rsidRPr="003E6EC9">
        <w:rPr>
          <w:rFonts w:ascii="Times New Roman" w:hAnsi="Times New Roman" w:cs="Times New Roman"/>
          <w:sz w:val="24"/>
          <w:szCs w:val="24"/>
        </w:rPr>
        <w:t xml:space="preserve"> the proportion of total production tasks allocated to their labour. </w:t>
      </w:r>
      <w:r w:rsidR="00AE3DB6" w:rsidRPr="00AE3DB6">
        <w:rPr>
          <w:rFonts w:ascii="Times New Roman" w:hAnsi="Times New Roman" w:cs="Times New Roman"/>
          <w:sz w:val="24"/>
          <w:szCs w:val="24"/>
        </w:rPr>
        <w:t xml:space="preserve">It is a distinction that yields explicit, testable predictions about how wages change when a sector automates. </w:t>
      </w:r>
      <w:r w:rsidR="00AE3DB6">
        <w:rPr>
          <w:rFonts w:ascii="Times New Roman" w:hAnsi="Times New Roman" w:cs="Times New Roman"/>
          <w:sz w:val="24"/>
          <w:szCs w:val="24"/>
        </w:rPr>
        <w:t xml:space="preserve"> </w:t>
      </w:r>
      <w:r w:rsidRPr="003E6EC9">
        <w:rPr>
          <w:rFonts w:ascii="Times New Roman" w:hAnsi="Times New Roman" w:cs="Times New Roman"/>
          <w:sz w:val="24"/>
          <w:szCs w:val="24"/>
        </w:rPr>
        <w:t>As capital takes over tasks, task share falls, and real wages fall with it as an equilibrium condition, not an assumption. Using data on 500 demographic groups in the United States from 1980 to 2016, they document that task displacement alone explains 50</w:t>
      </w:r>
      <w:r w:rsidR="004A21BF">
        <w:rPr>
          <w:rFonts w:ascii="Times New Roman" w:hAnsi="Times New Roman" w:cs="Times New Roman"/>
          <w:sz w:val="24"/>
          <w:szCs w:val="24"/>
        </w:rPr>
        <w:t>-</w:t>
      </w:r>
      <w:r w:rsidRPr="003E6EC9">
        <w:rPr>
          <w:rFonts w:ascii="Times New Roman" w:hAnsi="Times New Roman" w:cs="Times New Roman"/>
          <w:sz w:val="24"/>
          <w:szCs w:val="24"/>
        </w:rPr>
        <w:t>70% of all changes in the US wage structure, far outpacing standard SBTC proxies such as education dummies, which account for only 8</w:t>
      </w:r>
      <w:r w:rsidR="009D248B">
        <w:rPr>
          <w:rFonts w:ascii="Times New Roman" w:hAnsi="Times New Roman" w:cs="Times New Roman"/>
          <w:sz w:val="24"/>
          <w:szCs w:val="24"/>
        </w:rPr>
        <w:t>-</w:t>
      </w:r>
      <w:r w:rsidRPr="003E6EC9">
        <w:rPr>
          <w:rFonts w:ascii="Times New Roman" w:hAnsi="Times New Roman" w:cs="Times New Roman"/>
          <w:sz w:val="24"/>
          <w:szCs w:val="24"/>
        </w:rPr>
        <w:t xml:space="preserve">17%. </w:t>
      </w:r>
      <w:r w:rsidR="00EB5A84">
        <w:rPr>
          <w:rFonts w:ascii="Times New Roman" w:hAnsi="Times New Roman" w:cs="Times New Roman"/>
          <w:sz w:val="24"/>
          <w:szCs w:val="24"/>
        </w:rPr>
        <w:t>Important to note that</w:t>
      </w:r>
      <w:r w:rsidRPr="003E6EC9">
        <w:rPr>
          <w:rFonts w:ascii="Times New Roman" w:hAnsi="Times New Roman" w:cs="Times New Roman"/>
          <w:sz w:val="24"/>
          <w:szCs w:val="24"/>
        </w:rPr>
        <w:t xml:space="preserve"> the coefficient on task displacement in their baseline wage regression is -1.31 (standard error 0.19), meaning that a 25-percentage-point increase in task displacement is associated with a 40% relative wage decline</w:t>
      </w:r>
      <w:r w:rsidR="00EB5A84">
        <w:rPr>
          <w:rFonts w:ascii="Times New Roman" w:hAnsi="Times New Roman" w:cs="Times New Roman"/>
          <w:sz w:val="24"/>
          <w:szCs w:val="24"/>
        </w:rPr>
        <w:t>. This result</w:t>
      </w:r>
      <w:r w:rsidRPr="003E6EC9">
        <w:rPr>
          <w:rFonts w:ascii="Times New Roman" w:hAnsi="Times New Roman" w:cs="Times New Roman"/>
          <w:sz w:val="24"/>
          <w:szCs w:val="24"/>
        </w:rPr>
        <w:t xml:space="preserve"> is robust to controlling for deindustrialisation, capital intensity, import competition, and unionisation</w:t>
      </w:r>
      <w:r w:rsidR="00EB5A84">
        <w:rPr>
          <w:rFonts w:ascii="Times New Roman" w:hAnsi="Times New Roman" w:cs="Times New Roman"/>
          <w:sz w:val="24"/>
          <w:szCs w:val="24"/>
        </w:rPr>
        <w:t xml:space="preserve"> [1</w:t>
      </w:r>
      <w:r w:rsidR="00874051">
        <w:rPr>
          <w:rFonts w:ascii="Times New Roman" w:hAnsi="Times New Roman" w:cs="Times New Roman"/>
          <w:sz w:val="24"/>
          <w:szCs w:val="24"/>
        </w:rPr>
        <w:t>5</w:t>
      </w:r>
      <w:r w:rsidR="00EB5A84">
        <w:rPr>
          <w:rFonts w:ascii="Times New Roman" w:hAnsi="Times New Roman" w:cs="Times New Roman"/>
          <w:sz w:val="24"/>
          <w:szCs w:val="24"/>
        </w:rPr>
        <w:t>]</w:t>
      </w:r>
      <w:r w:rsidRPr="003E6EC9">
        <w:rPr>
          <w:rFonts w:ascii="Times New Roman" w:hAnsi="Times New Roman" w:cs="Times New Roman"/>
          <w:sz w:val="24"/>
          <w:szCs w:val="24"/>
        </w:rPr>
        <w:t>. This finding also aligns with their robots literature, where one additional robot per thousand workers reduces aggregate wages by 0.42%</w:t>
      </w:r>
      <w:r>
        <w:rPr>
          <w:rFonts w:ascii="Times New Roman" w:hAnsi="Times New Roman" w:cs="Times New Roman"/>
          <w:sz w:val="24"/>
          <w:szCs w:val="24"/>
        </w:rPr>
        <w:t xml:space="preserve"> [1</w:t>
      </w:r>
      <w:r w:rsidR="00C714E2">
        <w:rPr>
          <w:rFonts w:ascii="Times New Roman" w:hAnsi="Times New Roman" w:cs="Times New Roman"/>
          <w:sz w:val="24"/>
          <w:szCs w:val="24"/>
        </w:rPr>
        <w:t>6</w:t>
      </w:r>
      <w:r>
        <w:rPr>
          <w:rFonts w:ascii="Times New Roman" w:hAnsi="Times New Roman" w:cs="Times New Roman"/>
          <w:sz w:val="24"/>
          <w:szCs w:val="24"/>
        </w:rPr>
        <w:t>]</w:t>
      </w:r>
      <w:r w:rsidRPr="003E6EC9">
        <w:rPr>
          <w:rFonts w:ascii="Times New Roman" w:hAnsi="Times New Roman" w:cs="Times New Roman"/>
          <w:sz w:val="24"/>
          <w:szCs w:val="24"/>
        </w:rPr>
        <w:t>.</w:t>
      </w:r>
    </w:p>
    <w:p w14:paraId="314C2148" w14:textId="12E76988" w:rsidR="00E70D48" w:rsidRDefault="00E70D48" w:rsidP="00FB39E7">
      <w:pPr>
        <w:spacing w:line="360" w:lineRule="auto"/>
        <w:jc w:val="both"/>
        <w:rPr>
          <w:rFonts w:ascii="Times New Roman" w:hAnsi="Times New Roman" w:cs="Times New Roman"/>
          <w:sz w:val="24"/>
          <w:szCs w:val="24"/>
        </w:rPr>
      </w:pPr>
      <w:r w:rsidRPr="00E70D48">
        <w:rPr>
          <w:rFonts w:ascii="Times New Roman" w:hAnsi="Times New Roman" w:cs="Times New Roman"/>
          <w:sz w:val="24"/>
          <w:szCs w:val="24"/>
        </w:rPr>
        <w:t>The framework's second wage mechanism is a productivity effect: by lowering production costs, automation expands industry output and raises labour demand in non-automated tasks. However, Acemoglu is explicit that this productivity benefit, while real, is typically modest relative to the displacement effect when automation is rapid and targeted. In the full general-equilibrium model, task displacement generates only a cumulative 3.4% Total Factor Productivity (TFP) gain over 1980</w:t>
      </w:r>
      <w:r>
        <w:rPr>
          <w:rFonts w:ascii="Times New Roman" w:hAnsi="Times New Roman" w:cs="Times New Roman"/>
          <w:sz w:val="24"/>
          <w:szCs w:val="24"/>
        </w:rPr>
        <w:t>-</w:t>
      </w:r>
      <w:r w:rsidRPr="00E70D48">
        <w:rPr>
          <w:rFonts w:ascii="Times New Roman" w:hAnsi="Times New Roman" w:cs="Times New Roman"/>
          <w:sz w:val="24"/>
          <w:szCs w:val="24"/>
        </w:rPr>
        <w:t xml:space="preserve">2016, while simultaneously producing a predicted 8.8% real wage decline for high-school dropout men. GDP and average wages grow far more slowly than the displacement-driven wage </w:t>
      </w:r>
      <w:r w:rsidRPr="00344289">
        <w:rPr>
          <w:rFonts w:ascii="Times New Roman" w:hAnsi="Times New Roman" w:cs="Times New Roman"/>
          <w:sz w:val="24"/>
          <w:szCs w:val="24"/>
        </w:rPr>
        <w:t>losses for affected groups accumulate</w:t>
      </w:r>
      <w:r w:rsidR="0059477A" w:rsidRPr="00344289">
        <w:rPr>
          <w:rFonts w:ascii="Times New Roman" w:hAnsi="Times New Roman" w:cs="Times New Roman"/>
          <w:sz w:val="24"/>
          <w:szCs w:val="24"/>
        </w:rPr>
        <w:t xml:space="preserve"> [</w:t>
      </w:r>
      <w:r w:rsidR="00C714E2" w:rsidRPr="00344289">
        <w:rPr>
          <w:rFonts w:ascii="Times New Roman" w:hAnsi="Times New Roman" w:cs="Times New Roman"/>
          <w:sz w:val="24"/>
          <w:szCs w:val="24"/>
        </w:rPr>
        <w:t>15</w:t>
      </w:r>
      <w:r w:rsidR="0059477A" w:rsidRPr="00344289">
        <w:rPr>
          <w:rFonts w:ascii="Times New Roman" w:hAnsi="Times New Roman" w:cs="Times New Roman"/>
          <w:sz w:val="24"/>
          <w:szCs w:val="24"/>
        </w:rPr>
        <w:t>]</w:t>
      </w:r>
      <w:r w:rsidRPr="00344289">
        <w:rPr>
          <w:rFonts w:ascii="Times New Roman" w:hAnsi="Times New Roman" w:cs="Times New Roman"/>
          <w:sz w:val="24"/>
          <w:szCs w:val="24"/>
        </w:rPr>
        <w:t>. This asymmetry is confirmed at the European level by a 2025 I</w:t>
      </w:r>
      <w:r w:rsidR="002E344C" w:rsidRPr="00344289">
        <w:rPr>
          <w:rFonts w:ascii="Times New Roman" w:hAnsi="Times New Roman" w:cs="Times New Roman"/>
          <w:sz w:val="24"/>
          <w:szCs w:val="24"/>
        </w:rPr>
        <w:t>nternational Monetary Fund (IMF) w</w:t>
      </w:r>
      <w:r w:rsidRPr="00344289">
        <w:rPr>
          <w:rFonts w:ascii="Times New Roman" w:hAnsi="Times New Roman" w:cs="Times New Roman"/>
          <w:sz w:val="24"/>
          <w:szCs w:val="24"/>
        </w:rPr>
        <w:t xml:space="preserve">orking </w:t>
      </w:r>
      <w:r w:rsidR="002E344C" w:rsidRPr="00344289">
        <w:rPr>
          <w:rFonts w:ascii="Times New Roman" w:hAnsi="Times New Roman" w:cs="Times New Roman"/>
          <w:sz w:val="24"/>
          <w:szCs w:val="24"/>
        </w:rPr>
        <w:t>p</w:t>
      </w:r>
      <w:r w:rsidRPr="00344289">
        <w:rPr>
          <w:rFonts w:ascii="Times New Roman" w:hAnsi="Times New Roman" w:cs="Times New Roman"/>
          <w:sz w:val="24"/>
          <w:szCs w:val="24"/>
        </w:rPr>
        <w:t xml:space="preserve">aper </w:t>
      </w:r>
      <w:r w:rsidR="00BB4E69" w:rsidRPr="00344289">
        <w:rPr>
          <w:rFonts w:ascii="Times New Roman" w:hAnsi="Times New Roman" w:cs="Times New Roman"/>
          <w:sz w:val="24"/>
          <w:szCs w:val="24"/>
        </w:rPr>
        <w:t>“Artificial Intelligence and Productivity in Europe”</w:t>
      </w:r>
      <w:r w:rsidR="00586BE6" w:rsidRPr="00344289">
        <w:rPr>
          <w:rFonts w:ascii="Times New Roman" w:hAnsi="Times New Roman" w:cs="Times New Roman"/>
          <w:sz w:val="24"/>
          <w:szCs w:val="24"/>
        </w:rPr>
        <w:t xml:space="preserve"> </w:t>
      </w:r>
      <w:r w:rsidRPr="00344289">
        <w:rPr>
          <w:rFonts w:ascii="Times New Roman" w:hAnsi="Times New Roman" w:cs="Times New Roman"/>
          <w:sz w:val="24"/>
          <w:szCs w:val="24"/>
        </w:rPr>
        <w:t>applying Acemoglu's framework to 31</w:t>
      </w:r>
      <w:r w:rsidRPr="00E70D48">
        <w:rPr>
          <w:rFonts w:ascii="Times New Roman" w:hAnsi="Times New Roman" w:cs="Times New Roman"/>
          <w:sz w:val="24"/>
          <w:szCs w:val="24"/>
        </w:rPr>
        <w:t xml:space="preserve"> European countries: estimated cumulative medium-term TFP gains from AI adoption average only around 1.1% over five years, and vary from approximately 0.5% in lower-income economies such as Romania to close to 2% in Luxembourg</w:t>
      </w:r>
      <w:r w:rsidR="00E76979">
        <w:rPr>
          <w:rFonts w:ascii="Times New Roman" w:hAnsi="Times New Roman" w:cs="Times New Roman"/>
          <w:sz w:val="24"/>
          <w:szCs w:val="24"/>
        </w:rPr>
        <w:t xml:space="preserve">, </w:t>
      </w:r>
      <w:r w:rsidRPr="00E70D48">
        <w:rPr>
          <w:rFonts w:ascii="Times New Roman" w:hAnsi="Times New Roman" w:cs="Times New Roman"/>
          <w:sz w:val="24"/>
          <w:szCs w:val="24"/>
        </w:rPr>
        <w:t xml:space="preserve">meaning that productivity gains are not only modest in absolute terms, but are systematically larger where wage levels and </w:t>
      </w:r>
      <w:r w:rsidRPr="00E70D48">
        <w:rPr>
          <w:rFonts w:ascii="Times New Roman" w:hAnsi="Times New Roman" w:cs="Times New Roman"/>
          <w:sz w:val="24"/>
          <w:szCs w:val="24"/>
        </w:rPr>
        <w:lastRenderedPageBreak/>
        <w:t xml:space="preserve">cognitive-sector concentration are already highest. The productivity benefit is therefore shared broadly but thinly across all workers and households, while wage losses are concentrated precisely on those whose tasks are </w:t>
      </w:r>
      <w:r w:rsidRPr="001A4C87">
        <w:rPr>
          <w:rFonts w:ascii="Times New Roman" w:hAnsi="Times New Roman" w:cs="Times New Roman"/>
          <w:sz w:val="24"/>
          <w:szCs w:val="24"/>
        </w:rPr>
        <w:t>automated</w:t>
      </w:r>
      <w:r w:rsidR="00E76979" w:rsidRPr="001A4C87">
        <w:rPr>
          <w:rFonts w:ascii="Times New Roman" w:hAnsi="Times New Roman" w:cs="Times New Roman"/>
          <w:sz w:val="24"/>
          <w:szCs w:val="24"/>
        </w:rPr>
        <w:t xml:space="preserve"> [</w:t>
      </w:r>
      <w:r w:rsidR="001A4C87" w:rsidRPr="001A4C87">
        <w:rPr>
          <w:rFonts w:ascii="Times New Roman" w:hAnsi="Times New Roman" w:cs="Times New Roman"/>
          <w:sz w:val="24"/>
          <w:szCs w:val="24"/>
        </w:rPr>
        <w:t>1</w:t>
      </w:r>
      <w:r w:rsidR="00946687">
        <w:rPr>
          <w:rFonts w:ascii="Times New Roman" w:hAnsi="Times New Roman" w:cs="Times New Roman"/>
          <w:sz w:val="24"/>
          <w:szCs w:val="24"/>
        </w:rPr>
        <w:t>7</w:t>
      </w:r>
      <w:r w:rsidR="00E76979" w:rsidRPr="001A4C87">
        <w:rPr>
          <w:rFonts w:ascii="Times New Roman" w:hAnsi="Times New Roman" w:cs="Times New Roman"/>
          <w:sz w:val="24"/>
          <w:szCs w:val="24"/>
        </w:rPr>
        <w:t>].</w:t>
      </w:r>
      <w:r w:rsidR="00E76979">
        <w:rPr>
          <w:rFonts w:ascii="Times New Roman" w:hAnsi="Times New Roman" w:cs="Times New Roman"/>
          <w:sz w:val="24"/>
          <w:szCs w:val="24"/>
        </w:rPr>
        <w:t xml:space="preserve">  </w:t>
      </w:r>
      <w:r w:rsidRPr="00E70D48">
        <w:rPr>
          <w:rFonts w:ascii="Times New Roman" w:hAnsi="Times New Roman" w:cs="Times New Roman"/>
          <w:sz w:val="24"/>
          <w:szCs w:val="24"/>
        </w:rPr>
        <w:t xml:space="preserve"> </w:t>
      </w:r>
    </w:p>
    <w:p w14:paraId="25F6D77C" w14:textId="513312E9" w:rsidR="005D7498" w:rsidRDefault="005D7498" w:rsidP="00987506">
      <w:pPr>
        <w:spacing w:line="360" w:lineRule="auto"/>
        <w:jc w:val="both"/>
        <w:rPr>
          <w:rFonts w:ascii="Times New Roman" w:hAnsi="Times New Roman" w:cs="Times New Roman"/>
          <w:sz w:val="24"/>
          <w:szCs w:val="24"/>
        </w:rPr>
      </w:pPr>
      <w:r w:rsidRPr="002F54DE">
        <w:rPr>
          <w:rFonts w:ascii="Times New Roman" w:hAnsi="Times New Roman" w:cs="Times New Roman"/>
          <w:sz w:val="24"/>
          <w:szCs w:val="24"/>
        </w:rPr>
        <w:t xml:space="preserve">However, the displacement effect is not, the end of the story. In </w:t>
      </w:r>
      <w:r w:rsidR="00DF0878" w:rsidRPr="002F54DE">
        <w:rPr>
          <w:rFonts w:ascii="Times New Roman" w:hAnsi="Times New Roman" w:cs="Times New Roman"/>
          <w:sz w:val="24"/>
          <w:szCs w:val="24"/>
        </w:rPr>
        <w:t>“</w:t>
      </w:r>
      <w:r w:rsidRPr="002F54DE">
        <w:rPr>
          <w:rFonts w:ascii="Times New Roman" w:hAnsi="Times New Roman" w:cs="Times New Roman"/>
          <w:sz w:val="24"/>
          <w:szCs w:val="24"/>
        </w:rPr>
        <w:t>The Simple Macroeconomics of AI</w:t>
      </w:r>
      <w:r w:rsidR="00DF0878" w:rsidRPr="002F54DE">
        <w:rPr>
          <w:rFonts w:ascii="Times New Roman" w:hAnsi="Times New Roman" w:cs="Times New Roman"/>
          <w:sz w:val="24"/>
          <w:szCs w:val="24"/>
        </w:rPr>
        <w:t xml:space="preserve">”, </w:t>
      </w:r>
      <w:r w:rsidRPr="002F54DE">
        <w:rPr>
          <w:rFonts w:ascii="Times New Roman" w:hAnsi="Times New Roman" w:cs="Times New Roman"/>
          <w:sz w:val="24"/>
          <w:szCs w:val="24"/>
        </w:rPr>
        <w:t xml:space="preserve"> Acemoglu and Restrepo introduce a third mechanism, the reinstatement effect, whereby technological change creates entirely new, labour-intensive tasks that did not previously exist. New tasks are theoretically critical because they directly expand a worker group's task share</w:t>
      </w:r>
      <w:r w:rsidR="00DF0878" w:rsidRPr="002F54DE">
        <w:rPr>
          <w:rFonts w:ascii="Times New Roman" w:hAnsi="Times New Roman" w:cs="Times New Roman"/>
          <w:sz w:val="24"/>
          <w:szCs w:val="24"/>
        </w:rPr>
        <w:t xml:space="preserve">, </w:t>
      </w:r>
      <w:r w:rsidRPr="002F54DE">
        <w:rPr>
          <w:rFonts w:ascii="Times New Roman" w:hAnsi="Times New Roman" w:cs="Times New Roman"/>
          <w:sz w:val="24"/>
          <w:szCs w:val="24"/>
        </w:rPr>
        <w:t>raise labour's marginal product, and increase labour's share of national income. The wage equation in the model shows formally that the creation of new tasks always increases wages and raises the labour share</w:t>
      </w:r>
      <w:r w:rsidRPr="007B3D10">
        <w:rPr>
          <w:rFonts w:ascii="Times New Roman" w:hAnsi="Times New Roman" w:cs="Times New Roman"/>
          <w:sz w:val="24"/>
          <w:szCs w:val="24"/>
        </w:rPr>
        <w:t>, in direct contrast to automation, which compresses both</w:t>
      </w:r>
      <w:r w:rsidR="00E3498A" w:rsidRPr="007B3D10">
        <w:rPr>
          <w:rFonts w:ascii="Times New Roman" w:hAnsi="Times New Roman" w:cs="Times New Roman"/>
          <w:sz w:val="24"/>
          <w:szCs w:val="24"/>
        </w:rPr>
        <w:t xml:space="preserve"> [18]</w:t>
      </w:r>
      <w:r w:rsidRPr="007B3D10">
        <w:rPr>
          <w:rFonts w:ascii="Times New Roman" w:hAnsi="Times New Roman" w:cs="Times New Roman"/>
          <w:sz w:val="24"/>
          <w:szCs w:val="24"/>
        </w:rPr>
        <w:t xml:space="preserve">. </w:t>
      </w:r>
      <w:r w:rsidR="00DF0878" w:rsidRPr="007B3D10">
        <w:rPr>
          <w:rFonts w:ascii="Times New Roman" w:hAnsi="Times New Roman" w:cs="Times New Roman"/>
          <w:sz w:val="24"/>
          <w:szCs w:val="24"/>
        </w:rPr>
        <w:t xml:space="preserve">Moreover, </w:t>
      </w:r>
      <w:r w:rsidRPr="007B3D10">
        <w:rPr>
          <w:rFonts w:ascii="Times New Roman" w:hAnsi="Times New Roman" w:cs="Times New Roman"/>
          <w:sz w:val="24"/>
          <w:szCs w:val="24"/>
        </w:rPr>
        <w:t>the</w:t>
      </w:r>
      <w:r w:rsidR="007654E0" w:rsidRPr="007B3D10">
        <w:rPr>
          <w:rFonts w:ascii="Times New Roman" w:hAnsi="Times New Roman" w:cs="Times New Roman"/>
          <w:sz w:val="24"/>
          <w:szCs w:val="24"/>
        </w:rPr>
        <w:t xml:space="preserve"> </w:t>
      </w:r>
      <w:r w:rsidR="006D794C" w:rsidRPr="007B3D10">
        <w:rPr>
          <w:rFonts w:ascii="Times New Roman" w:hAnsi="Times New Roman" w:cs="Times New Roman"/>
          <w:sz w:val="24"/>
          <w:szCs w:val="24"/>
        </w:rPr>
        <w:t>authors</w:t>
      </w:r>
      <w:r w:rsidR="007654E0" w:rsidRPr="007B3D10">
        <w:rPr>
          <w:rFonts w:ascii="Times New Roman" w:hAnsi="Times New Roman" w:cs="Times New Roman"/>
          <w:sz w:val="24"/>
          <w:szCs w:val="24"/>
        </w:rPr>
        <w:t xml:space="preserve"> from </w:t>
      </w:r>
      <w:r w:rsidR="007B3D10">
        <w:rPr>
          <w:rFonts w:ascii="Times New Roman" w:hAnsi="Times New Roman" w:cs="Times New Roman"/>
          <w:sz w:val="24"/>
          <w:szCs w:val="24"/>
        </w:rPr>
        <w:t xml:space="preserve">IMF </w:t>
      </w:r>
      <w:r w:rsidR="007654E0" w:rsidRPr="007B3D10">
        <w:rPr>
          <w:rFonts w:ascii="Times New Roman" w:hAnsi="Times New Roman" w:cs="Times New Roman"/>
          <w:sz w:val="24"/>
          <w:szCs w:val="24"/>
        </w:rPr>
        <w:t>“Gen-AI: Artificial Intelligence and the Future of Work”</w:t>
      </w:r>
      <w:r w:rsidRPr="007B3D10">
        <w:rPr>
          <w:rFonts w:ascii="Times New Roman" w:hAnsi="Times New Roman" w:cs="Times New Roman"/>
          <w:sz w:val="24"/>
          <w:szCs w:val="24"/>
        </w:rPr>
        <w:t xml:space="preserve"> </w:t>
      </w:r>
      <w:r w:rsidR="007654E0" w:rsidRPr="007B3D10">
        <w:rPr>
          <w:rFonts w:ascii="Times New Roman" w:hAnsi="Times New Roman" w:cs="Times New Roman"/>
          <w:sz w:val="24"/>
          <w:szCs w:val="24"/>
        </w:rPr>
        <w:t xml:space="preserve"> work</w:t>
      </w:r>
      <w:r w:rsidRPr="007B3D10">
        <w:rPr>
          <w:rFonts w:ascii="Times New Roman" w:hAnsi="Times New Roman" w:cs="Times New Roman"/>
          <w:sz w:val="24"/>
          <w:szCs w:val="24"/>
        </w:rPr>
        <w:t xml:space="preserve"> independently validates this mechanism by distinguishing between AI exposure and AI comp</w:t>
      </w:r>
      <w:r w:rsidRPr="002F54DE">
        <w:rPr>
          <w:rFonts w:ascii="Times New Roman" w:hAnsi="Times New Roman" w:cs="Times New Roman"/>
          <w:sz w:val="24"/>
          <w:szCs w:val="24"/>
        </w:rPr>
        <w:t>lementarity across 142 countries: in occupations where AI complements rather than substitutes human labour</w:t>
      </w:r>
      <w:r w:rsidR="00DF0878" w:rsidRPr="002F54DE">
        <w:rPr>
          <w:rFonts w:ascii="Times New Roman" w:hAnsi="Times New Roman" w:cs="Times New Roman"/>
          <w:sz w:val="24"/>
          <w:szCs w:val="24"/>
        </w:rPr>
        <w:t xml:space="preserve">, </w:t>
      </w:r>
      <w:r w:rsidRPr="002F54DE">
        <w:rPr>
          <w:rFonts w:ascii="Times New Roman" w:hAnsi="Times New Roman" w:cs="Times New Roman"/>
          <w:sz w:val="24"/>
          <w:szCs w:val="24"/>
        </w:rPr>
        <w:t>primarily high-skill, cognitively intensive roles</w:t>
      </w:r>
      <w:r w:rsidR="00DF0878" w:rsidRPr="002F54DE">
        <w:rPr>
          <w:rFonts w:ascii="Times New Roman" w:hAnsi="Times New Roman" w:cs="Times New Roman"/>
          <w:sz w:val="24"/>
          <w:szCs w:val="24"/>
        </w:rPr>
        <w:t xml:space="preserve">, </w:t>
      </w:r>
      <w:r w:rsidRPr="002F54DE">
        <w:rPr>
          <w:rFonts w:ascii="Times New Roman" w:hAnsi="Times New Roman" w:cs="Times New Roman"/>
          <w:sz w:val="24"/>
          <w:szCs w:val="24"/>
        </w:rPr>
        <w:t>workers experience wage premiums and increased labour demand, exactly consistent with the reinstatement mechanism. Under the IMF's high-complementarity scenario, model simulations show that the total income of workers in complementary occupations rises by nearly 8%, while workers with low complementarity face income losses, with the divergence driven entirely by whether workers can occupy the new, AI-augmented tasks rather than the automated ones</w:t>
      </w:r>
      <w:r w:rsidR="00DF0878" w:rsidRPr="002F54DE">
        <w:rPr>
          <w:rFonts w:ascii="Times New Roman" w:hAnsi="Times New Roman" w:cs="Times New Roman"/>
          <w:sz w:val="24"/>
          <w:szCs w:val="24"/>
        </w:rPr>
        <w:t xml:space="preserve"> [</w:t>
      </w:r>
      <w:r w:rsidR="001A4C87">
        <w:rPr>
          <w:rFonts w:ascii="Times New Roman" w:hAnsi="Times New Roman" w:cs="Times New Roman"/>
          <w:sz w:val="24"/>
          <w:szCs w:val="24"/>
        </w:rPr>
        <w:t>1</w:t>
      </w:r>
      <w:r w:rsidR="00E3498A">
        <w:rPr>
          <w:rFonts w:ascii="Times New Roman" w:hAnsi="Times New Roman" w:cs="Times New Roman"/>
          <w:sz w:val="24"/>
          <w:szCs w:val="24"/>
        </w:rPr>
        <w:t>9</w:t>
      </w:r>
      <w:r w:rsidR="00DF0878" w:rsidRPr="002F54DE">
        <w:rPr>
          <w:rFonts w:ascii="Times New Roman" w:hAnsi="Times New Roman" w:cs="Times New Roman"/>
          <w:sz w:val="24"/>
          <w:szCs w:val="24"/>
        </w:rPr>
        <w:t>]</w:t>
      </w:r>
      <w:r w:rsidRPr="002F54DE">
        <w:rPr>
          <w:rFonts w:ascii="Times New Roman" w:hAnsi="Times New Roman" w:cs="Times New Roman"/>
          <w:sz w:val="24"/>
          <w:szCs w:val="24"/>
        </w:rPr>
        <w:t xml:space="preserve">. </w:t>
      </w:r>
    </w:p>
    <w:p w14:paraId="6A9466FF" w14:textId="5D8B0DF0" w:rsidR="004F75F5" w:rsidRDefault="004F75F5" w:rsidP="004F75F5">
      <w:pPr>
        <w:pStyle w:val="Heading3"/>
      </w:pPr>
      <w:r>
        <w:t>Formulating Hypotheses in the Context of Contemporary AI Labour Market</w:t>
      </w:r>
    </w:p>
    <w:p w14:paraId="45A5CE92" w14:textId="15C574AC" w:rsidR="000F1CEB" w:rsidRDefault="00652909" w:rsidP="00987506">
      <w:pPr>
        <w:spacing w:line="360" w:lineRule="auto"/>
        <w:jc w:val="both"/>
        <w:rPr>
          <w:rFonts w:ascii="Times New Roman" w:hAnsi="Times New Roman" w:cs="Times New Roman"/>
          <w:sz w:val="24"/>
          <w:szCs w:val="24"/>
        </w:rPr>
      </w:pPr>
      <w:r>
        <w:rPr>
          <w:rFonts w:ascii="Times New Roman" w:hAnsi="Times New Roman" w:cs="Times New Roman"/>
          <w:sz w:val="24"/>
          <w:szCs w:val="24"/>
        </w:rPr>
        <w:t>Overall, t</w:t>
      </w:r>
      <w:r w:rsidR="003B0112" w:rsidRPr="008615BB">
        <w:rPr>
          <w:rFonts w:ascii="Times New Roman" w:hAnsi="Times New Roman" w:cs="Times New Roman"/>
          <w:sz w:val="24"/>
          <w:szCs w:val="24"/>
        </w:rPr>
        <w:t>his theoretical property is historically validated: the rise of software management roles, AI prompt engineers, and data analysis positions are precisely the contemporary manifestation of this reinstatement dynamic. In every prior wave of automation, reinstatement through new tasks was the mechanism that eventually allowed real wages to recover after initial displacement, from the clerical revolution of the early 20th century to the computerisation of the 1980s.</w:t>
      </w:r>
    </w:p>
    <w:p w14:paraId="572DB85D" w14:textId="7CE96E46" w:rsidR="003B0112" w:rsidRPr="006B59C6" w:rsidRDefault="002F54DE" w:rsidP="00E60B72">
      <w:pPr>
        <w:spacing w:line="360" w:lineRule="auto"/>
        <w:jc w:val="both"/>
        <w:rPr>
          <w:rFonts w:ascii="Times New Roman" w:hAnsi="Times New Roman" w:cs="Times New Roman"/>
          <w:sz w:val="24"/>
          <w:szCs w:val="24"/>
          <w:highlight w:val="yellow"/>
        </w:rPr>
      </w:pPr>
      <w:r>
        <w:rPr>
          <w:rFonts w:ascii="Times New Roman" w:hAnsi="Times New Roman" w:cs="Times New Roman"/>
          <w:sz w:val="24"/>
          <w:szCs w:val="24"/>
        </w:rPr>
        <w:t>Turning to the contemporary AI labour market, t</w:t>
      </w:r>
      <w:r w:rsidR="00C83A31" w:rsidRPr="00C83A31">
        <w:rPr>
          <w:rFonts w:ascii="Times New Roman" w:hAnsi="Times New Roman" w:cs="Times New Roman"/>
          <w:sz w:val="24"/>
          <w:szCs w:val="24"/>
        </w:rPr>
        <w:t>he earliest cross-country signal comes from the OECD's vacancy analysis</w:t>
      </w:r>
      <w:r w:rsidR="00C83A31">
        <w:rPr>
          <w:rFonts w:ascii="Times New Roman" w:hAnsi="Times New Roman" w:cs="Times New Roman"/>
          <w:sz w:val="24"/>
          <w:szCs w:val="24"/>
        </w:rPr>
        <w:t xml:space="preserve"> report</w:t>
      </w:r>
      <w:r w:rsidR="00C83A31" w:rsidRPr="00C83A31">
        <w:rPr>
          <w:rFonts w:ascii="Times New Roman" w:hAnsi="Times New Roman" w:cs="Times New Roman"/>
          <w:sz w:val="24"/>
          <w:szCs w:val="24"/>
        </w:rPr>
        <w:t xml:space="preserve"> </w:t>
      </w:r>
      <w:r w:rsidR="00C83A31">
        <w:rPr>
          <w:rFonts w:ascii="Times New Roman" w:hAnsi="Times New Roman" w:cs="Times New Roman"/>
          <w:sz w:val="24"/>
          <w:szCs w:val="24"/>
        </w:rPr>
        <w:t xml:space="preserve">“Emerging Trends in AI Skill Demand Across 14 OECD  Countries”,  confirming that </w:t>
      </w:r>
      <w:r w:rsidR="00C83A31" w:rsidRPr="00C83A31">
        <w:rPr>
          <w:rFonts w:ascii="Times New Roman" w:hAnsi="Times New Roman" w:cs="Times New Roman"/>
          <w:sz w:val="24"/>
          <w:szCs w:val="24"/>
        </w:rPr>
        <w:t>between 2019 and 2022, the share of online job postings requiring AI skills grew by an average of 33%, with Machine Learning skills demanded in 29</w:t>
      </w:r>
      <w:r w:rsidR="00C83A31">
        <w:rPr>
          <w:rFonts w:ascii="Times New Roman" w:hAnsi="Times New Roman" w:cs="Times New Roman"/>
          <w:sz w:val="24"/>
          <w:szCs w:val="24"/>
        </w:rPr>
        <w:t>-</w:t>
      </w:r>
      <w:r w:rsidR="00C83A31" w:rsidRPr="00C83A31">
        <w:rPr>
          <w:rFonts w:ascii="Times New Roman" w:hAnsi="Times New Roman" w:cs="Times New Roman"/>
          <w:sz w:val="24"/>
          <w:szCs w:val="24"/>
        </w:rPr>
        <w:t>39% of all AI-related vacancies, and approximately 73% of AI postings in European countries targeting professional-level roles</w:t>
      </w:r>
      <w:r w:rsidR="00C83A31">
        <w:rPr>
          <w:rFonts w:ascii="Times New Roman" w:hAnsi="Times New Roman" w:cs="Times New Roman"/>
          <w:sz w:val="24"/>
          <w:szCs w:val="24"/>
        </w:rPr>
        <w:t xml:space="preserve"> [</w:t>
      </w:r>
      <w:r w:rsidR="00837E64">
        <w:rPr>
          <w:rFonts w:ascii="Times New Roman" w:hAnsi="Times New Roman" w:cs="Times New Roman"/>
          <w:sz w:val="24"/>
          <w:szCs w:val="24"/>
        </w:rPr>
        <w:t>20</w:t>
      </w:r>
      <w:r w:rsidR="00C83A31">
        <w:rPr>
          <w:rFonts w:ascii="Times New Roman" w:hAnsi="Times New Roman" w:cs="Times New Roman"/>
          <w:sz w:val="24"/>
          <w:szCs w:val="24"/>
        </w:rPr>
        <w:t>]</w:t>
      </w:r>
      <w:r w:rsidR="00C83A31" w:rsidRPr="00C83A31">
        <w:rPr>
          <w:rFonts w:ascii="Times New Roman" w:hAnsi="Times New Roman" w:cs="Times New Roman"/>
          <w:sz w:val="24"/>
          <w:szCs w:val="24"/>
        </w:rPr>
        <w:t xml:space="preserve">. This structural demand for AI-complementary human capital was </w:t>
      </w:r>
      <w:r w:rsidR="00C83A31" w:rsidRPr="00C83A31">
        <w:rPr>
          <w:rFonts w:ascii="Times New Roman" w:hAnsi="Times New Roman" w:cs="Times New Roman"/>
          <w:sz w:val="24"/>
          <w:szCs w:val="24"/>
        </w:rPr>
        <w:lastRenderedPageBreak/>
        <w:t>already outpacing general labour market growth before the generative AI wave. PwC's </w:t>
      </w:r>
      <w:r w:rsidR="00C83A31" w:rsidRPr="00BE1D66">
        <w:rPr>
          <w:rFonts w:ascii="Times New Roman" w:hAnsi="Times New Roman" w:cs="Times New Roman"/>
          <w:sz w:val="24"/>
          <w:szCs w:val="24"/>
        </w:rPr>
        <w:t>2024 Global AI Jobs Barometer,</w:t>
      </w:r>
      <w:r w:rsidR="00C83A31" w:rsidRPr="00C83A31">
        <w:rPr>
          <w:rFonts w:ascii="Times New Roman" w:hAnsi="Times New Roman" w:cs="Times New Roman"/>
          <w:sz w:val="24"/>
          <w:szCs w:val="24"/>
        </w:rPr>
        <w:t xml:space="preserve"> analysing over half a billion job advertisements across 15 countries, extended this picture to the wage dimension: postings requiring AI skills have grown 3.5 times faster than all-job postings since 2016 and carry up to a 25% average wage premium in some markets</w:t>
      </w:r>
      <w:r w:rsidR="00BE1D66">
        <w:rPr>
          <w:rFonts w:ascii="Times New Roman" w:hAnsi="Times New Roman" w:cs="Times New Roman"/>
          <w:sz w:val="24"/>
          <w:szCs w:val="24"/>
        </w:rPr>
        <w:t xml:space="preserve"> [2</w:t>
      </w:r>
      <w:r w:rsidR="00837E64">
        <w:rPr>
          <w:rFonts w:ascii="Times New Roman" w:hAnsi="Times New Roman" w:cs="Times New Roman"/>
          <w:sz w:val="24"/>
          <w:szCs w:val="24"/>
        </w:rPr>
        <w:t>1</w:t>
      </w:r>
      <w:r w:rsidR="00BE1D66">
        <w:rPr>
          <w:rFonts w:ascii="Times New Roman" w:hAnsi="Times New Roman" w:cs="Times New Roman"/>
          <w:sz w:val="24"/>
          <w:szCs w:val="24"/>
        </w:rPr>
        <w:t xml:space="preserve">]. </w:t>
      </w:r>
      <w:r w:rsidR="0031789C" w:rsidRPr="0031789C">
        <w:rPr>
          <w:rFonts w:ascii="Times New Roman" w:hAnsi="Times New Roman" w:cs="Times New Roman"/>
          <w:sz w:val="24"/>
          <w:szCs w:val="24"/>
        </w:rPr>
        <w:t>This constitutes</w:t>
      </w:r>
      <w:r w:rsidR="0031789C">
        <w:rPr>
          <w:rFonts w:ascii="Times New Roman" w:hAnsi="Times New Roman" w:cs="Times New Roman"/>
          <w:i/>
          <w:iCs/>
          <w:sz w:val="24"/>
          <w:szCs w:val="24"/>
        </w:rPr>
        <w:t xml:space="preserve"> </w:t>
      </w:r>
      <w:r w:rsidR="00C83A31" w:rsidRPr="00C83A31">
        <w:rPr>
          <w:rFonts w:ascii="Times New Roman" w:hAnsi="Times New Roman" w:cs="Times New Roman"/>
          <w:sz w:val="24"/>
          <w:szCs w:val="24"/>
        </w:rPr>
        <w:t>a direct empirical signal of the wage-enhancing reinstatement effect predicted by the Acemoglu</w:t>
      </w:r>
      <w:r w:rsidR="00F62002">
        <w:rPr>
          <w:rFonts w:ascii="Times New Roman" w:hAnsi="Times New Roman" w:cs="Times New Roman"/>
          <w:sz w:val="24"/>
          <w:szCs w:val="24"/>
        </w:rPr>
        <w:t xml:space="preserve"> and </w:t>
      </w:r>
      <w:r w:rsidR="00C83A31" w:rsidRPr="00C83A31">
        <w:rPr>
          <w:rFonts w:ascii="Times New Roman" w:hAnsi="Times New Roman" w:cs="Times New Roman"/>
          <w:sz w:val="24"/>
          <w:szCs w:val="24"/>
        </w:rPr>
        <w:t xml:space="preserve">Restrepo framework. The longer structural </w:t>
      </w:r>
      <w:r w:rsidR="00F62002">
        <w:rPr>
          <w:rFonts w:ascii="Times New Roman" w:hAnsi="Times New Roman" w:cs="Times New Roman"/>
          <w:sz w:val="24"/>
          <w:szCs w:val="24"/>
        </w:rPr>
        <w:t>evidence</w:t>
      </w:r>
      <w:r w:rsidR="00C83A31" w:rsidRPr="00C83A31">
        <w:rPr>
          <w:rFonts w:ascii="Times New Roman" w:hAnsi="Times New Roman" w:cs="Times New Roman"/>
          <w:sz w:val="24"/>
          <w:szCs w:val="24"/>
        </w:rPr>
        <w:t xml:space="preserve"> is documented by </w:t>
      </w:r>
      <w:r w:rsidR="00F62002">
        <w:rPr>
          <w:rFonts w:ascii="Times New Roman" w:hAnsi="Times New Roman" w:cs="Times New Roman"/>
          <w:sz w:val="24"/>
          <w:szCs w:val="24"/>
        </w:rPr>
        <w:t xml:space="preserve">Rosie </w:t>
      </w:r>
      <w:r w:rsidR="00C83A31" w:rsidRPr="00C83A31">
        <w:rPr>
          <w:rFonts w:ascii="Times New Roman" w:hAnsi="Times New Roman" w:cs="Times New Roman"/>
          <w:sz w:val="24"/>
          <w:szCs w:val="24"/>
        </w:rPr>
        <w:t>Hood for the OECD.AI Policy Observatory, using LinkedIn's Economic Graph: AI engineering talent surged by 130% globally between 2016 and 2024, now comprising seven in every 1,000 LinkedIn members worldwide, with growth extending well beyond the technology sector into professional services, finance, and education</w:t>
      </w:r>
      <w:r w:rsidR="006E1C7D">
        <w:rPr>
          <w:rFonts w:ascii="Times New Roman" w:hAnsi="Times New Roman" w:cs="Times New Roman"/>
          <w:sz w:val="24"/>
          <w:szCs w:val="24"/>
        </w:rPr>
        <w:t xml:space="preserve"> [2</w:t>
      </w:r>
      <w:r w:rsidR="00837E64">
        <w:rPr>
          <w:rFonts w:ascii="Times New Roman" w:hAnsi="Times New Roman" w:cs="Times New Roman"/>
          <w:sz w:val="24"/>
          <w:szCs w:val="24"/>
        </w:rPr>
        <w:t>2</w:t>
      </w:r>
      <w:r w:rsidR="006E1C7D">
        <w:rPr>
          <w:rFonts w:ascii="Times New Roman" w:hAnsi="Times New Roman" w:cs="Times New Roman"/>
          <w:sz w:val="24"/>
          <w:szCs w:val="24"/>
        </w:rPr>
        <w:t>]</w:t>
      </w:r>
      <w:r w:rsidR="00C83A31" w:rsidRPr="00C83A31">
        <w:rPr>
          <w:rFonts w:ascii="Times New Roman" w:hAnsi="Times New Roman" w:cs="Times New Roman"/>
          <w:sz w:val="24"/>
          <w:szCs w:val="24"/>
        </w:rPr>
        <w:t>. By 2024</w:t>
      </w:r>
      <w:r w:rsidR="00F62002">
        <w:rPr>
          <w:rFonts w:ascii="Times New Roman" w:hAnsi="Times New Roman" w:cs="Times New Roman"/>
          <w:sz w:val="24"/>
          <w:szCs w:val="24"/>
        </w:rPr>
        <w:t>-</w:t>
      </w:r>
      <w:r w:rsidR="00C83A31" w:rsidRPr="00C83A31">
        <w:rPr>
          <w:rFonts w:ascii="Times New Roman" w:hAnsi="Times New Roman" w:cs="Times New Roman"/>
          <w:sz w:val="24"/>
          <w:szCs w:val="24"/>
        </w:rPr>
        <w:t>2025, the acceleration became visible in aggregate hiring flows: according to LinkedIn's </w:t>
      </w:r>
      <w:r w:rsidR="00C83A31" w:rsidRPr="006E1C7D">
        <w:rPr>
          <w:rFonts w:ascii="Times New Roman" w:hAnsi="Times New Roman" w:cs="Times New Roman"/>
          <w:sz w:val="24"/>
          <w:szCs w:val="24"/>
        </w:rPr>
        <w:t>2025 Future of Work Report</w:t>
      </w:r>
      <w:r w:rsidR="00C83A31" w:rsidRPr="00C83A31">
        <w:rPr>
          <w:rFonts w:ascii="Times New Roman" w:hAnsi="Times New Roman" w:cs="Times New Roman"/>
          <w:sz w:val="24"/>
          <w:szCs w:val="24"/>
        </w:rPr>
        <w:t>, AI-related job postings surged by 38% between 2020 and 2024, and the global economy added over 1.3 million new AI-related roles</w:t>
      </w:r>
      <w:r w:rsidR="00543585">
        <w:rPr>
          <w:rFonts w:ascii="Times New Roman" w:hAnsi="Times New Roman" w:cs="Times New Roman"/>
          <w:sz w:val="24"/>
          <w:szCs w:val="24"/>
        </w:rPr>
        <w:t xml:space="preserve">, </w:t>
      </w:r>
      <w:r w:rsidR="00C83A31" w:rsidRPr="00C83A31">
        <w:rPr>
          <w:rFonts w:ascii="Times New Roman" w:hAnsi="Times New Roman" w:cs="Times New Roman"/>
          <w:sz w:val="24"/>
          <w:szCs w:val="24"/>
        </w:rPr>
        <w:t>including AI engineers, forward-deployed engineers, and data annotators</w:t>
      </w:r>
      <w:r w:rsidR="00543585">
        <w:rPr>
          <w:rFonts w:ascii="Times New Roman" w:hAnsi="Times New Roman" w:cs="Times New Roman"/>
          <w:sz w:val="24"/>
          <w:szCs w:val="24"/>
        </w:rPr>
        <w:t xml:space="preserve">, </w:t>
      </w:r>
      <w:r w:rsidR="00C83A31" w:rsidRPr="00C83A31">
        <w:rPr>
          <w:rFonts w:ascii="Times New Roman" w:hAnsi="Times New Roman" w:cs="Times New Roman"/>
          <w:sz w:val="24"/>
          <w:szCs w:val="24"/>
        </w:rPr>
        <w:t>within just two years</w:t>
      </w:r>
      <w:r w:rsidR="001324E6">
        <w:rPr>
          <w:rFonts w:ascii="Times New Roman" w:hAnsi="Times New Roman" w:cs="Times New Roman"/>
          <w:sz w:val="24"/>
          <w:szCs w:val="24"/>
        </w:rPr>
        <w:t xml:space="preserve"> [2</w:t>
      </w:r>
      <w:r w:rsidR="00837E64">
        <w:rPr>
          <w:rFonts w:ascii="Times New Roman" w:hAnsi="Times New Roman" w:cs="Times New Roman"/>
          <w:sz w:val="24"/>
          <w:szCs w:val="24"/>
        </w:rPr>
        <w:t>3</w:t>
      </w:r>
      <w:r w:rsidR="001324E6">
        <w:rPr>
          <w:rFonts w:ascii="Times New Roman" w:hAnsi="Times New Roman" w:cs="Times New Roman"/>
          <w:sz w:val="24"/>
          <w:szCs w:val="24"/>
        </w:rPr>
        <w:t>]</w:t>
      </w:r>
      <w:r w:rsidR="001324E6" w:rsidRPr="00C83A31">
        <w:rPr>
          <w:rFonts w:ascii="Times New Roman" w:hAnsi="Times New Roman" w:cs="Times New Roman"/>
          <w:sz w:val="24"/>
          <w:szCs w:val="24"/>
        </w:rPr>
        <w:t>.</w:t>
      </w:r>
      <w:r w:rsidR="00C83A31" w:rsidRPr="00C83A31">
        <w:rPr>
          <w:rFonts w:ascii="Times New Roman" w:hAnsi="Times New Roman" w:cs="Times New Roman"/>
          <w:sz w:val="24"/>
          <w:szCs w:val="24"/>
        </w:rPr>
        <w:t xml:space="preserve"> Notably, the reinstatement frontier is not confined to technically trained workers: roles such as AI trainer, prompt engineer, and AI product manager have emerged as accessible entry points requiring no coding expertise. The sectoral concentration of this reinstatement, however, remains highly uneven</w:t>
      </w:r>
      <w:r w:rsidR="001324E6">
        <w:rPr>
          <w:rFonts w:ascii="Times New Roman" w:hAnsi="Times New Roman" w:cs="Times New Roman"/>
          <w:sz w:val="24"/>
          <w:szCs w:val="24"/>
        </w:rPr>
        <w:t xml:space="preserve">. </w:t>
      </w:r>
      <w:r w:rsidR="00F62002">
        <w:rPr>
          <w:rFonts w:ascii="Times New Roman" w:hAnsi="Times New Roman" w:cs="Times New Roman"/>
          <w:sz w:val="24"/>
          <w:szCs w:val="24"/>
        </w:rPr>
        <w:t xml:space="preserve">Taking data for the European zone, </w:t>
      </w:r>
      <w:r w:rsidR="00C83A31" w:rsidRPr="00C83A31">
        <w:rPr>
          <w:rFonts w:ascii="Times New Roman" w:hAnsi="Times New Roman" w:cs="Times New Roman"/>
          <w:sz w:val="24"/>
          <w:szCs w:val="24"/>
        </w:rPr>
        <w:t xml:space="preserve">Eurostat data for 2025 show that 71% of non-adopting EU enterprises cite lack of relevant expertise as the primary barrier to AI adoption, confirming that the reinstatement </w:t>
      </w:r>
      <w:r w:rsidR="00C83A31" w:rsidRPr="006B59C6">
        <w:rPr>
          <w:rFonts w:ascii="Times New Roman" w:hAnsi="Times New Roman" w:cs="Times New Roman"/>
          <w:sz w:val="24"/>
          <w:szCs w:val="24"/>
        </w:rPr>
        <w:t>effect is conditional</w:t>
      </w:r>
      <w:r w:rsidR="004E1C53" w:rsidRPr="006B59C6">
        <w:rPr>
          <w:rFonts w:ascii="Times New Roman" w:hAnsi="Times New Roman" w:cs="Times New Roman"/>
          <w:sz w:val="24"/>
          <w:szCs w:val="24"/>
        </w:rPr>
        <w:t>. I</w:t>
      </w:r>
      <w:r w:rsidR="00C83A31" w:rsidRPr="006B59C6">
        <w:rPr>
          <w:rFonts w:ascii="Times New Roman" w:hAnsi="Times New Roman" w:cs="Times New Roman"/>
          <w:sz w:val="24"/>
          <w:szCs w:val="24"/>
        </w:rPr>
        <w:t>ts wage benefits acc</w:t>
      </w:r>
      <w:r w:rsidR="006E4850" w:rsidRPr="006B59C6">
        <w:rPr>
          <w:rFonts w:ascii="Times New Roman" w:hAnsi="Times New Roman" w:cs="Times New Roman"/>
          <w:sz w:val="24"/>
          <w:szCs w:val="24"/>
        </w:rPr>
        <w:t>um</w:t>
      </w:r>
      <w:r w:rsidR="008A1680" w:rsidRPr="006B59C6">
        <w:rPr>
          <w:rFonts w:ascii="Times New Roman" w:hAnsi="Times New Roman" w:cs="Times New Roman"/>
          <w:sz w:val="24"/>
          <w:szCs w:val="24"/>
        </w:rPr>
        <w:t>u</w:t>
      </w:r>
      <w:r w:rsidR="006E4850" w:rsidRPr="006B59C6">
        <w:rPr>
          <w:rFonts w:ascii="Times New Roman" w:hAnsi="Times New Roman" w:cs="Times New Roman"/>
          <w:sz w:val="24"/>
          <w:szCs w:val="24"/>
        </w:rPr>
        <w:t>late</w:t>
      </w:r>
      <w:r w:rsidR="00C83A31" w:rsidRPr="006B59C6">
        <w:rPr>
          <w:rFonts w:ascii="Times New Roman" w:hAnsi="Times New Roman" w:cs="Times New Roman"/>
          <w:sz w:val="24"/>
          <w:szCs w:val="24"/>
        </w:rPr>
        <w:t xml:space="preserve"> only to sectors that have already invested in the digital human capital required to occupy the new task frontier</w:t>
      </w:r>
      <w:r w:rsidR="00D43651" w:rsidRPr="006B59C6">
        <w:rPr>
          <w:rFonts w:ascii="Times New Roman" w:hAnsi="Times New Roman" w:cs="Times New Roman"/>
          <w:sz w:val="24"/>
          <w:szCs w:val="24"/>
        </w:rPr>
        <w:t xml:space="preserve"> [2</w:t>
      </w:r>
      <w:r w:rsidR="00837E64">
        <w:rPr>
          <w:rFonts w:ascii="Times New Roman" w:hAnsi="Times New Roman" w:cs="Times New Roman"/>
          <w:sz w:val="24"/>
          <w:szCs w:val="24"/>
        </w:rPr>
        <w:t>4</w:t>
      </w:r>
      <w:r w:rsidR="00D43651" w:rsidRPr="006B59C6">
        <w:rPr>
          <w:rFonts w:ascii="Times New Roman" w:hAnsi="Times New Roman" w:cs="Times New Roman"/>
          <w:sz w:val="24"/>
          <w:szCs w:val="24"/>
        </w:rPr>
        <w:t>]</w:t>
      </w:r>
      <w:r w:rsidR="00C83A31" w:rsidRPr="006B59C6">
        <w:rPr>
          <w:rFonts w:ascii="Times New Roman" w:hAnsi="Times New Roman" w:cs="Times New Roman"/>
          <w:sz w:val="24"/>
          <w:szCs w:val="24"/>
        </w:rPr>
        <w:t>.</w:t>
      </w:r>
    </w:p>
    <w:p w14:paraId="3577D248" w14:textId="52D838A5" w:rsidR="00105114" w:rsidRDefault="006B59C6" w:rsidP="00E60B72">
      <w:pPr>
        <w:spacing w:line="360" w:lineRule="auto"/>
        <w:jc w:val="both"/>
        <w:rPr>
          <w:rFonts w:ascii="Times New Roman" w:hAnsi="Times New Roman" w:cs="Times New Roman"/>
          <w:sz w:val="24"/>
          <w:szCs w:val="24"/>
        </w:rPr>
      </w:pPr>
      <w:r w:rsidRPr="00837E64">
        <w:rPr>
          <w:rFonts w:ascii="Times New Roman" w:hAnsi="Times New Roman" w:cs="Times New Roman"/>
          <w:sz w:val="24"/>
          <w:szCs w:val="24"/>
        </w:rPr>
        <w:t>The body of evidence reviewed in this chapter converges on a single theoretical proposition: in the context of AI adoption, wages are not uniformly determined by technology intensity, but by the interaction between the pace of automation and the sector's capacity to supply the human capital required to occupy the new, technology-complementary tasks that automation simultaneously creates. This proposition has been assembled across three levels of analysis in the existing literature.</w:t>
      </w:r>
      <w:r>
        <w:rPr>
          <w:rFonts w:ascii="Times New Roman" w:hAnsi="Times New Roman" w:cs="Times New Roman"/>
          <w:sz w:val="24"/>
          <w:szCs w:val="24"/>
        </w:rPr>
        <w:t xml:space="preserve"> </w:t>
      </w:r>
    </w:p>
    <w:p w14:paraId="296D3BB6" w14:textId="6C84FDD8" w:rsidR="00105114" w:rsidRDefault="00C54A4B" w:rsidP="00E60B72">
      <w:pPr>
        <w:spacing w:line="360" w:lineRule="auto"/>
        <w:jc w:val="both"/>
        <w:rPr>
          <w:rFonts w:ascii="Times New Roman" w:hAnsi="Times New Roman" w:cs="Times New Roman"/>
          <w:sz w:val="24"/>
          <w:szCs w:val="24"/>
        </w:rPr>
      </w:pPr>
      <w:r w:rsidRPr="00C54A4B">
        <w:rPr>
          <w:rFonts w:ascii="Times New Roman" w:hAnsi="Times New Roman" w:cs="Times New Roman"/>
          <w:sz w:val="24"/>
          <w:szCs w:val="24"/>
        </w:rPr>
        <w:t xml:space="preserve">At the macroeconomic level, the IMF's cross-country analysis of 142 economies confirms that the gap between AI displacement and AI complementarity is widest precisely in advanced economies and that workers' ability to transition from displaced to complementary tasks is sharply differentiated by education and skill. </w:t>
      </w:r>
      <w:r w:rsidR="00694668">
        <w:rPr>
          <w:rFonts w:ascii="Times New Roman" w:hAnsi="Times New Roman" w:cs="Times New Roman"/>
          <w:sz w:val="24"/>
          <w:szCs w:val="24"/>
        </w:rPr>
        <w:t>As was discussed before, a</w:t>
      </w:r>
      <w:r w:rsidR="003104F4">
        <w:rPr>
          <w:rFonts w:ascii="Times New Roman" w:hAnsi="Times New Roman" w:cs="Times New Roman"/>
          <w:sz w:val="24"/>
          <w:szCs w:val="24"/>
        </w:rPr>
        <w:t>uthors</w:t>
      </w:r>
      <w:r w:rsidRPr="00C54A4B">
        <w:rPr>
          <w:rFonts w:ascii="Times New Roman" w:hAnsi="Times New Roman" w:cs="Times New Roman"/>
          <w:sz w:val="24"/>
          <w:szCs w:val="24"/>
        </w:rPr>
        <w:t xml:space="preserve"> application of Acemoglu's framework</w:t>
      </w:r>
      <w:r w:rsidR="00997F77">
        <w:rPr>
          <w:rFonts w:ascii="Times New Roman" w:hAnsi="Times New Roman" w:cs="Times New Roman"/>
          <w:sz w:val="24"/>
          <w:szCs w:val="24"/>
        </w:rPr>
        <w:t xml:space="preserve"> in </w:t>
      </w:r>
      <w:r w:rsidR="003104F4">
        <w:rPr>
          <w:rFonts w:ascii="Times New Roman" w:hAnsi="Times New Roman" w:cs="Times New Roman"/>
          <w:sz w:val="24"/>
          <w:szCs w:val="24"/>
        </w:rPr>
        <w:t xml:space="preserve">work </w:t>
      </w:r>
      <w:r w:rsidR="00997F77">
        <w:rPr>
          <w:rFonts w:ascii="Times New Roman" w:hAnsi="Times New Roman" w:cs="Times New Roman"/>
          <w:sz w:val="24"/>
          <w:szCs w:val="24"/>
        </w:rPr>
        <w:t>“Artificial Intelligence and Productivity in Europe”</w:t>
      </w:r>
      <w:r w:rsidRPr="00C54A4B">
        <w:rPr>
          <w:rFonts w:ascii="Times New Roman" w:hAnsi="Times New Roman" w:cs="Times New Roman"/>
          <w:sz w:val="24"/>
          <w:szCs w:val="24"/>
        </w:rPr>
        <w:t xml:space="preserve"> to 31 European countries further establishes that the productivity gains from AI adoption across the </w:t>
      </w:r>
      <w:r w:rsidRPr="00C54A4B">
        <w:rPr>
          <w:rFonts w:ascii="Times New Roman" w:hAnsi="Times New Roman" w:cs="Times New Roman"/>
          <w:sz w:val="24"/>
          <w:szCs w:val="24"/>
        </w:rPr>
        <w:lastRenderedPageBreak/>
        <w:t>EU are modest in aggregate but highly heterogeneous, with higher-income, higher-wage, and more digitally intensive countries capturing disproportionately larger gains. The mechanism they identify is not sectoral AI intensity in isolation, but the interaction of AI adoption rates with the human capital and wage structure of each sector</w:t>
      </w:r>
      <w:r w:rsidR="00837E64">
        <w:rPr>
          <w:rFonts w:ascii="Times New Roman" w:hAnsi="Times New Roman" w:cs="Times New Roman"/>
          <w:sz w:val="24"/>
          <w:szCs w:val="24"/>
        </w:rPr>
        <w:t xml:space="preserve"> [17]</w:t>
      </w:r>
      <w:r w:rsidRPr="00C54A4B">
        <w:rPr>
          <w:rFonts w:ascii="Times New Roman" w:hAnsi="Times New Roman" w:cs="Times New Roman"/>
          <w:sz w:val="24"/>
          <w:szCs w:val="24"/>
        </w:rPr>
        <w:t xml:space="preserve"> </w:t>
      </w:r>
      <w:r w:rsidR="00F149B4">
        <w:rPr>
          <w:rFonts w:ascii="Times New Roman" w:hAnsi="Times New Roman" w:cs="Times New Roman"/>
          <w:sz w:val="24"/>
          <w:szCs w:val="24"/>
        </w:rPr>
        <w:t>. This is</w:t>
      </w:r>
      <w:r w:rsidRPr="00C54A4B">
        <w:rPr>
          <w:rFonts w:ascii="Times New Roman" w:hAnsi="Times New Roman" w:cs="Times New Roman"/>
          <w:sz w:val="24"/>
          <w:szCs w:val="24"/>
        </w:rPr>
        <w:t xml:space="preserve"> the moderating relationship that this </w:t>
      </w:r>
      <w:r w:rsidR="00F149B4">
        <w:rPr>
          <w:rFonts w:ascii="Times New Roman" w:hAnsi="Times New Roman" w:cs="Times New Roman"/>
          <w:sz w:val="24"/>
          <w:szCs w:val="24"/>
        </w:rPr>
        <w:t xml:space="preserve">work’s </w:t>
      </w:r>
      <w:r w:rsidRPr="00C54A4B">
        <w:rPr>
          <w:rFonts w:ascii="Times New Roman" w:hAnsi="Times New Roman" w:cs="Times New Roman"/>
          <w:sz w:val="24"/>
          <w:szCs w:val="24"/>
        </w:rPr>
        <w:t>empirical model is designed to measure at a finer sectoral level.</w:t>
      </w:r>
    </w:p>
    <w:p w14:paraId="27A71A82" w14:textId="5193D407" w:rsidR="00C54A4B" w:rsidRPr="00C54A4B" w:rsidRDefault="00C54A4B" w:rsidP="00C54A4B">
      <w:pPr>
        <w:spacing w:line="360" w:lineRule="auto"/>
        <w:jc w:val="both"/>
        <w:rPr>
          <w:rFonts w:ascii="Times New Roman" w:hAnsi="Times New Roman" w:cs="Times New Roman"/>
          <w:sz w:val="24"/>
          <w:szCs w:val="24"/>
        </w:rPr>
      </w:pPr>
      <w:r w:rsidRPr="00C54A4B">
        <w:rPr>
          <w:rFonts w:ascii="Times New Roman" w:hAnsi="Times New Roman" w:cs="Times New Roman"/>
          <w:sz w:val="24"/>
          <w:szCs w:val="24"/>
        </w:rPr>
        <w:t xml:space="preserve">At the micro-empirical level, the most directly relevant European study is </w:t>
      </w:r>
      <w:r w:rsidR="00997F77">
        <w:rPr>
          <w:rFonts w:ascii="Times New Roman" w:hAnsi="Times New Roman" w:cs="Times New Roman"/>
          <w:sz w:val="24"/>
          <w:szCs w:val="24"/>
        </w:rPr>
        <w:t xml:space="preserve">Karol </w:t>
      </w:r>
      <w:r w:rsidRPr="00C54A4B">
        <w:rPr>
          <w:rFonts w:ascii="Times New Roman" w:hAnsi="Times New Roman" w:cs="Times New Roman"/>
          <w:sz w:val="24"/>
          <w:szCs w:val="24"/>
        </w:rPr>
        <w:t xml:space="preserve">Madoń </w:t>
      </w:r>
      <w:r w:rsidR="00997F77">
        <w:rPr>
          <w:rFonts w:ascii="Times New Roman" w:hAnsi="Times New Roman" w:cs="Times New Roman"/>
          <w:sz w:val="24"/>
          <w:szCs w:val="24"/>
        </w:rPr>
        <w:t>“The Relationship Between Artificial Intelligence (AI) exposure and returns to education”</w:t>
      </w:r>
      <w:r w:rsidRPr="00C54A4B">
        <w:rPr>
          <w:rFonts w:ascii="Times New Roman" w:hAnsi="Times New Roman" w:cs="Times New Roman"/>
          <w:sz w:val="24"/>
          <w:szCs w:val="24"/>
        </w:rPr>
        <w:t>, who uses the 2018 EU Structure of Earnings Survey across 21 European countries to estimate Mincerian wage regressions as a function of occupational AI exposure, skill level, and sector and country fixed effects</w:t>
      </w:r>
      <w:r w:rsidR="00326A5F">
        <w:rPr>
          <w:rFonts w:ascii="Times New Roman" w:hAnsi="Times New Roman" w:cs="Times New Roman"/>
          <w:sz w:val="24"/>
          <w:szCs w:val="24"/>
        </w:rPr>
        <w:t xml:space="preserve"> [</w:t>
      </w:r>
      <w:r w:rsidR="00354E4F">
        <w:rPr>
          <w:rFonts w:ascii="Times New Roman" w:hAnsi="Times New Roman" w:cs="Times New Roman"/>
          <w:sz w:val="24"/>
          <w:szCs w:val="24"/>
        </w:rPr>
        <w:t>25</w:t>
      </w:r>
      <w:r w:rsidR="00326A5F">
        <w:rPr>
          <w:rFonts w:ascii="Times New Roman" w:hAnsi="Times New Roman" w:cs="Times New Roman"/>
          <w:sz w:val="24"/>
          <w:szCs w:val="24"/>
        </w:rPr>
        <w:t>]</w:t>
      </w:r>
      <w:r w:rsidRPr="00C54A4B">
        <w:rPr>
          <w:rFonts w:ascii="Times New Roman" w:hAnsi="Times New Roman" w:cs="Times New Roman"/>
          <w:sz w:val="24"/>
          <w:szCs w:val="24"/>
        </w:rPr>
        <w:t>. His findings establish three results that directly motivate the present study's research design. First, overall AI exposure is positively associated with wages (coefficient 0.082</w:t>
      </w:r>
      <w:r w:rsidR="00EC6298">
        <w:rPr>
          <w:rFonts w:ascii="Times New Roman" w:hAnsi="Times New Roman" w:cs="Times New Roman"/>
          <w:sz w:val="24"/>
          <w:szCs w:val="24"/>
        </w:rPr>
        <w:t>-</w:t>
      </w:r>
      <w:r w:rsidRPr="00C54A4B">
        <w:rPr>
          <w:rFonts w:ascii="Times New Roman" w:hAnsi="Times New Roman" w:cs="Times New Roman"/>
          <w:sz w:val="24"/>
          <w:szCs w:val="24"/>
        </w:rPr>
        <w:t>0.091 log points per standard deviation of exposure)</w:t>
      </w:r>
      <w:r w:rsidR="00B532AD">
        <w:rPr>
          <w:rFonts w:ascii="Times New Roman" w:hAnsi="Times New Roman" w:cs="Times New Roman"/>
          <w:sz w:val="24"/>
          <w:szCs w:val="24"/>
        </w:rPr>
        <w:t xml:space="preserve">. However, </w:t>
      </w:r>
      <w:r w:rsidRPr="00C54A4B">
        <w:rPr>
          <w:rFonts w:ascii="Times New Roman" w:hAnsi="Times New Roman" w:cs="Times New Roman"/>
          <w:sz w:val="24"/>
          <w:szCs w:val="24"/>
        </w:rPr>
        <w:t xml:space="preserve"> this positive relationship is driven almost entirely by high-skilled, tertiary-educated workers, for whom returns to AI-related skills reach 0.15</w:t>
      </w:r>
      <w:r w:rsidR="00B532AD">
        <w:rPr>
          <w:rFonts w:ascii="Times New Roman" w:hAnsi="Times New Roman" w:cs="Times New Roman"/>
          <w:sz w:val="24"/>
          <w:szCs w:val="24"/>
        </w:rPr>
        <w:t>-</w:t>
      </w:r>
      <w:r w:rsidRPr="00C54A4B">
        <w:rPr>
          <w:rFonts w:ascii="Times New Roman" w:hAnsi="Times New Roman" w:cs="Times New Roman"/>
          <w:sz w:val="24"/>
          <w:szCs w:val="24"/>
        </w:rPr>
        <w:t>0.43 log points</w:t>
      </w:r>
      <w:r w:rsidR="00B532AD">
        <w:rPr>
          <w:rFonts w:ascii="Times New Roman" w:hAnsi="Times New Roman" w:cs="Times New Roman"/>
          <w:sz w:val="24"/>
          <w:szCs w:val="24"/>
        </w:rPr>
        <w:t xml:space="preserve">, </w:t>
      </w:r>
      <w:r w:rsidRPr="00C54A4B">
        <w:rPr>
          <w:rFonts w:ascii="Times New Roman" w:hAnsi="Times New Roman" w:cs="Times New Roman"/>
          <w:sz w:val="24"/>
          <w:szCs w:val="24"/>
        </w:rPr>
        <w:t xml:space="preserve"> compared to 0.09</w:t>
      </w:r>
      <w:r w:rsidR="00B532AD">
        <w:rPr>
          <w:rFonts w:ascii="Times New Roman" w:hAnsi="Times New Roman" w:cs="Times New Roman"/>
          <w:sz w:val="24"/>
          <w:szCs w:val="24"/>
        </w:rPr>
        <w:t>-</w:t>
      </w:r>
      <w:r w:rsidRPr="00C54A4B">
        <w:rPr>
          <w:rFonts w:ascii="Times New Roman" w:hAnsi="Times New Roman" w:cs="Times New Roman"/>
          <w:sz w:val="24"/>
          <w:szCs w:val="24"/>
        </w:rPr>
        <w:t>0.14 for secondary-educated workers</w:t>
      </w:r>
      <w:r w:rsidR="00B532AD">
        <w:rPr>
          <w:rFonts w:ascii="Times New Roman" w:hAnsi="Times New Roman" w:cs="Times New Roman"/>
          <w:sz w:val="24"/>
          <w:szCs w:val="24"/>
        </w:rPr>
        <w:t>. This confirms</w:t>
      </w:r>
      <w:r w:rsidRPr="00C54A4B">
        <w:rPr>
          <w:rFonts w:ascii="Times New Roman" w:hAnsi="Times New Roman" w:cs="Times New Roman"/>
          <w:sz w:val="24"/>
          <w:szCs w:val="24"/>
        </w:rPr>
        <w:t xml:space="preserve"> that human capital is the binding constraint on whether AI </w:t>
      </w:r>
      <w:r w:rsidR="00CC693E">
        <w:rPr>
          <w:rFonts w:ascii="Times New Roman" w:hAnsi="Times New Roman" w:cs="Times New Roman"/>
          <w:sz w:val="24"/>
          <w:szCs w:val="24"/>
        </w:rPr>
        <w:t>adoption</w:t>
      </w:r>
      <w:r w:rsidRPr="00C54A4B">
        <w:rPr>
          <w:rFonts w:ascii="Times New Roman" w:hAnsi="Times New Roman" w:cs="Times New Roman"/>
          <w:sz w:val="24"/>
          <w:szCs w:val="24"/>
        </w:rPr>
        <w:t xml:space="preserve"> translates into wage gains. Second, the relationship between AI exposure and wages is non-linear: positive associations are concentrated in the 6th to 9th deciles of AI exposure, while the weakest and potentially negative associations appear at both extremes, suggesting that the wage effect of AI adoption is conditional on the intensity of adoption rather than its mere presence. Third, </w:t>
      </w:r>
      <w:r w:rsidR="00CC693E">
        <w:rPr>
          <w:rFonts w:ascii="Times New Roman" w:hAnsi="Times New Roman" w:cs="Times New Roman"/>
          <w:sz w:val="24"/>
          <w:szCs w:val="24"/>
        </w:rPr>
        <w:t>important</w:t>
      </w:r>
      <w:r w:rsidRPr="00C54A4B">
        <w:rPr>
          <w:rFonts w:ascii="Times New Roman" w:hAnsi="Times New Roman" w:cs="Times New Roman"/>
          <w:sz w:val="24"/>
          <w:szCs w:val="24"/>
        </w:rPr>
        <w:t xml:space="preserve"> for the EU context, AI-related wage </w:t>
      </w:r>
      <w:r w:rsidR="00CC693E">
        <w:rPr>
          <w:rFonts w:ascii="Times New Roman" w:hAnsi="Times New Roman" w:cs="Times New Roman"/>
          <w:sz w:val="24"/>
          <w:szCs w:val="24"/>
        </w:rPr>
        <w:t>bonuses</w:t>
      </w:r>
      <w:r w:rsidRPr="00C54A4B">
        <w:rPr>
          <w:rFonts w:ascii="Times New Roman" w:hAnsi="Times New Roman" w:cs="Times New Roman"/>
          <w:sz w:val="24"/>
          <w:szCs w:val="24"/>
        </w:rPr>
        <w:t xml:space="preserve"> are significantly higher in Eastern European countries than in Western European countries</w:t>
      </w:r>
      <w:r w:rsidR="00CC693E">
        <w:rPr>
          <w:rFonts w:ascii="Times New Roman" w:hAnsi="Times New Roman" w:cs="Times New Roman"/>
          <w:sz w:val="24"/>
          <w:szCs w:val="24"/>
        </w:rPr>
        <w:t>. This</w:t>
      </w:r>
      <w:r w:rsidRPr="00C54A4B">
        <w:rPr>
          <w:rFonts w:ascii="Times New Roman" w:hAnsi="Times New Roman" w:cs="Times New Roman"/>
          <w:sz w:val="24"/>
          <w:szCs w:val="24"/>
        </w:rPr>
        <w:t xml:space="preserve"> result </w:t>
      </w:r>
      <w:r w:rsidR="00EC6298">
        <w:rPr>
          <w:rFonts w:ascii="Times New Roman" w:hAnsi="Times New Roman" w:cs="Times New Roman"/>
          <w:sz w:val="24"/>
          <w:szCs w:val="24"/>
        </w:rPr>
        <w:t>the author</w:t>
      </w:r>
      <w:r w:rsidRPr="00C54A4B">
        <w:rPr>
          <w:rFonts w:ascii="Times New Roman" w:hAnsi="Times New Roman" w:cs="Times New Roman"/>
          <w:sz w:val="24"/>
          <w:szCs w:val="24"/>
        </w:rPr>
        <w:t xml:space="preserve"> </w:t>
      </w:r>
      <w:r w:rsidR="00CC693E">
        <w:rPr>
          <w:rFonts w:ascii="Times New Roman" w:hAnsi="Times New Roman" w:cs="Times New Roman"/>
          <w:sz w:val="24"/>
          <w:szCs w:val="24"/>
        </w:rPr>
        <w:t>explains</w:t>
      </w:r>
      <w:r w:rsidRPr="00C54A4B">
        <w:rPr>
          <w:rFonts w:ascii="Times New Roman" w:hAnsi="Times New Roman" w:cs="Times New Roman"/>
          <w:sz w:val="24"/>
          <w:szCs w:val="24"/>
        </w:rPr>
        <w:t xml:space="preserve"> to lower baseline labour costs and the cross-border competition for digitally skilled workers. This Eastern European premium directly anticipates the type of cross-sectoral and cross-country heterogeneity that a panel model operating across European countries and sectors must account for.</w:t>
      </w:r>
    </w:p>
    <w:p w14:paraId="50B0B41C" w14:textId="608410C2" w:rsidR="00C54A4B" w:rsidRDefault="00C54A4B" w:rsidP="00C54A4B">
      <w:pPr>
        <w:spacing w:line="360" w:lineRule="auto"/>
        <w:jc w:val="both"/>
        <w:rPr>
          <w:rFonts w:ascii="Times New Roman" w:hAnsi="Times New Roman" w:cs="Times New Roman"/>
          <w:sz w:val="24"/>
          <w:szCs w:val="24"/>
        </w:rPr>
      </w:pPr>
      <w:r w:rsidRPr="00C54A4B">
        <w:rPr>
          <w:rFonts w:ascii="Times New Roman" w:hAnsi="Times New Roman" w:cs="Times New Roman"/>
          <w:sz w:val="24"/>
          <w:szCs w:val="24"/>
        </w:rPr>
        <w:t>However,</w:t>
      </w:r>
      <w:r w:rsidR="00EC6298">
        <w:rPr>
          <w:rFonts w:ascii="Times New Roman" w:hAnsi="Times New Roman" w:cs="Times New Roman"/>
          <w:sz w:val="24"/>
          <w:szCs w:val="24"/>
        </w:rPr>
        <w:t xml:space="preserve"> Karol</w:t>
      </w:r>
      <w:r w:rsidRPr="00C54A4B">
        <w:rPr>
          <w:rFonts w:ascii="Times New Roman" w:hAnsi="Times New Roman" w:cs="Times New Roman"/>
          <w:sz w:val="24"/>
          <w:szCs w:val="24"/>
        </w:rPr>
        <w:t xml:space="preserve"> </w:t>
      </w:r>
      <w:r w:rsidR="00EC6298" w:rsidRPr="00C54A4B">
        <w:rPr>
          <w:rFonts w:ascii="Times New Roman" w:hAnsi="Times New Roman" w:cs="Times New Roman"/>
          <w:sz w:val="24"/>
          <w:szCs w:val="24"/>
        </w:rPr>
        <w:t xml:space="preserve">Madoń </w:t>
      </w:r>
      <w:r w:rsidRPr="00C54A4B">
        <w:rPr>
          <w:rFonts w:ascii="Times New Roman" w:hAnsi="Times New Roman" w:cs="Times New Roman"/>
          <w:sz w:val="24"/>
          <w:szCs w:val="24"/>
        </w:rPr>
        <w:t>identifies a fundamental limitation of his own approach: because his data are cross-sectional and his AI exposure measures are fixed at the occupational level, he cannot distinguish the</w:t>
      </w:r>
      <w:r w:rsidRPr="00EC6298">
        <w:rPr>
          <w:rFonts w:ascii="Times New Roman" w:hAnsi="Times New Roman" w:cs="Times New Roman"/>
          <w:sz w:val="24"/>
          <w:szCs w:val="24"/>
        </w:rPr>
        <w:t> dynamic</w:t>
      </w:r>
      <w:r w:rsidRPr="00C54A4B">
        <w:rPr>
          <w:rFonts w:ascii="Times New Roman" w:hAnsi="Times New Roman" w:cs="Times New Roman"/>
          <w:sz w:val="24"/>
          <w:szCs w:val="24"/>
        </w:rPr>
        <w:t> wage effects of actual AI adoption within sectors over time from the </w:t>
      </w:r>
      <w:r w:rsidRPr="00EC6298">
        <w:rPr>
          <w:rFonts w:ascii="Times New Roman" w:hAnsi="Times New Roman" w:cs="Times New Roman"/>
          <w:sz w:val="24"/>
          <w:szCs w:val="24"/>
        </w:rPr>
        <w:t>structural </w:t>
      </w:r>
      <w:r w:rsidRPr="00C54A4B">
        <w:rPr>
          <w:rFonts w:ascii="Times New Roman" w:hAnsi="Times New Roman" w:cs="Times New Roman"/>
          <w:sz w:val="24"/>
          <w:szCs w:val="24"/>
        </w:rPr>
        <w:t xml:space="preserve">wage differences between occupations with different AI exposure profiles. This is precisely the methodological gap that the present </w:t>
      </w:r>
      <w:r w:rsidR="00EC6298">
        <w:rPr>
          <w:rFonts w:ascii="Times New Roman" w:hAnsi="Times New Roman" w:cs="Times New Roman"/>
          <w:sz w:val="24"/>
          <w:szCs w:val="24"/>
        </w:rPr>
        <w:t xml:space="preserve">work </w:t>
      </w:r>
      <w:r w:rsidRPr="00C54A4B">
        <w:rPr>
          <w:rFonts w:ascii="Times New Roman" w:hAnsi="Times New Roman" w:cs="Times New Roman"/>
          <w:sz w:val="24"/>
          <w:szCs w:val="24"/>
        </w:rPr>
        <w:t>address</w:t>
      </w:r>
      <w:r w:rsidR="004F70E3">
        <w:rPr>
          <w:rFonts w:ascii="Times New Roman" w:hAnsi="Times New Roman" w:cs="Times New Roman"/>
          <w:sz w:val="24"/>
          <w:szCs w:val="24"/>
        </w:rPr>
        <w:t xml:space="preserve">es. </w:t>
      </w:r>
      <w:r w:rsidR="004F70E3" w:rsidRPr="004F70E3">
        <w:rPr>
          <w:rFonts w:ascii="Times New Roman" w:hAnsi="Times New Roman" w:cs="Times New Roman"/>
          <w:sz w:val="24"/>
          <w:szCs w:val="24"/>
        </w:rPr>
        <w:t>Based on the theoretical and empirical evidence reviewed in this chapter, two testable hypotheses are formulated to structure the empirical analysis of this thesis</w:t>
      </w:r>
      <w:r w:rsidR="004F70E3">
        <w:rPr>
          <w:rFonts w:ascii="Times New Roman" w:hAnsi="Times New Roman" w:cs="Times New Roman"/>
          <w:sz w:val="24"/>
          <w:szCs w:val="24"/>
        </w:rPr>
        <w:t xml:space="preserve">: </w:t>
      </w:r>
    </w:p>
    <w:p w14:paraId="69B12309" w14:textId="6E817408" w:rsidR="004F70E3" w:rsidRPr="00571B2F" w:rsidRDefault="004F70E3" w:rsidP="00571B2F">
      <w:pPr>
        <w:spacing w:line="360" w:lineRule="auto"/>
        <w:jc w:val="center"/>
        <w:rPr>
          <w:rFonts w:ascii="Times New Roman" w:hAnsi="Times New Roman" w:cs="Times New Roman"/>
          <w:i/>
          <w:iCs/>
          <w:sz w:val="24"/>
          <w:szCs w:val="24"/>
        </w:rPr>
      </w:pPr>
      <w:r w:rsidRPr="00571B2F">
        <w:rPr>
          <w:rFonts w:ascii="Times New Roman" w:hAnsi="Times New Roman" w:cs="Times New Roman"/>
          <w:i/>
          <w:iCs/>
          <w:sz w:val="24"/>
          <w:szCs w:val="24"/>
        </w:rPr>
        <w:lastRenderedPageBreak/>
        <w:t>“</w:t>
      </w:r>
      <w:r w:rsidRPr="00571B2F">
        <w:rPr>
          <w:rFonts w:ascii="Times New Roman" w:hAnsi="Times New Roman" w:cs="Times New Roman"/>
          <w:b/>
          <w:bCs/>
          <w:i/>
          <w:iCs/>
          <w:sz w:val="24"/>
          <w:szCs w:val="24"/>
        </w:rPr>
        <w:t>H1:</w:t>
      </w:r>
      <w:r w:rsidRPr="00571B2F">
        <w:rPr>
          <w:rFonts w:ascii="Times New Roman" w:hAnsi="Times New Roman" w:cs="Times New Roman"/>
          <w:i/>
          <w:iCs/>
          <w:sz w:val="24"/>
          <w:szCs w:val="24"/>
        </w:rPr>
        <w:t xml:space="preserve"> Withing-sector increases in AI adoption are associated with </w:t>
      </w:r>
      <w:r w:rsidR="00CC43EB">
        <w:rPr>
          <w:rFonts w:ascii="Times New Roman" w:hAnsi="Times New Roman" w:cs="Times New Roman"/>
          <w:i/>
          <w:iCs/>
          <w:sz w:val="24"/>
          <w:szCs w:val="24"/>
        </w:rPr>
        <w:t>lower average sectoral wages</w:t>
      </w:r>
      <w:r w:rsidRPr="00571B2F">
        <w:rPr>
          <w:rFonts w:ascii="Times New Roman" w:hAnsi="Times New Roman" w:cs="Times New Roman"/>
          <w:i/>
          <w:iCs/>
          <w:sz w:val="24"/>
          <w:szCs w:val="24"/>
        </w:rPr>
        <w:t>, and this effect is weaken</w:t>
      </w:r>
      <w:r w:rsidR="00571B2F" w:rsidRPr="00571B2F">
        <w:rPr>
          <w:rFonts w:ascii="Times New Roman" w:hAnsi="Times New Roman" w:cs="Times New Roman"/>
          <w:i/>
          <w:iCs/>
          <w:sz w:val="24"/>
          <w:szCs w:val="24"/>
        </w:rPr>
        <w:t>e</w:t>
      </w:r>
      <w:r w:rsidRPr="00571B2F">
        <w:rPr>
          <w:rFonts w:ascii="Times New Roman" w:hAnsi="Times New Roman" w:cs="Times New Roman"/>
          <w:i/>
          <w:iCs/>
          <w:sz w:val="24"/>
          <w:szCs w:val="24"/>
        </w:rPr>
        <w:t>d in sectors with greater ICT training investment”</w:t>
      </w:r>
    </w:p>
    <w:p w14:paraId="356CE26F" w14:textId="56DBBD73" w:rsidR="00571B2F" w:rsidRDefault="00571B2F" w:rsidP="00C54A4B">
      <w:pPr>
        <w:spacing w:line="360" w:lineRule="auto"/>
        <w:jc w:val="both"/>
        <w:rPr>
          <w:rFonts w:ascii="Times New Roman" w:hAnsi="Times New Roman" w:cs="Times New Roman"/>
          <w:sz w:val="24"/>
          <w:szCs w:val="24"/>
        </w:rPr>
      </w:pPr>
      <w:r w:rsidRPr="00571B2F">
        <w:rPr>
          <w:rFonts w:ascii="Times New Roman" w:hAnsi="Times New Roman" w:cs="Times New Roman"/>
          <w:sz w:val="24"/>
          <w:szCs w:val="24"/>
        </w:rPr>
        <w:t>The first hypothesis concerns the within-sector, dynamic dimension of the AI</w:t>
      </w:r>
      <w:r w:rsidR="00CC43EB">
        <w:rPr>
          <w:rFonts w:ascii="Times New Roman" w:hAnsi="Times New Roman" w:cs="Times New Roman"/>
          <w:sz w:val="24"/>
          <w:szCs w:val="24"/>
        </w:rPr>
        <w:t>-</w:t>
      </w:r>
      <w:r w:rsidRPr="00571B2F">
        <w:rPr>
          <w:rFonts w:ascii="Times New Roman" w:hAnsi="Times New Roman" w:cs="Times New Roman"/>
          <w:sz w:val="24"/>
          <w:szCs w:val="24"/>
        </w:rPr>
        <w:t xml:space="preserve">wage relationship. Drawing on the displacement mechanism established by Acemoglu and Restrepo, it is hypothesised that increases in AI adoption within a given sector over time are associated with downward wage pressure, and that this displacement effect is </w:t>
      </w:r>
      <w:r w:rsidR="00CC43EB">
        <w:rPr>
          <w:rFonts w:ascii="Times New Roman" w:hAnsi="Times New Roman" w:cs="Times New Roman"/>
          <w:sz w:val="24"/>
          <w:szCs w:val="24"/>
        </w:rPr>
        <w:t>weakened</w:t>
      </w:r>
      <w:r w:rsidRPr="00571B2F">
        <w:rPr>
          <w:rFonts w:ascii="Times New Roman" w:hAnsi="Times New Roman" w:cs="Times New Roman"/>
          <w:sz w:val="24"/>
          <w:szCs w:val="24"/>
        </w:rPr>
        <w:t xml:space="preserve"> in sectors where investment in ICT training is higher. </w:t>
      </w:r>
    </w:p>
    <w:p w14:paraId="64A3F8FE" w14:textId="0775D8A2" w:rsidR="00CC43EB" w:rsidRPr="00CC43EB" w:rsidRDefault="00CC43EB" w:rsidP="00CC43EB">
      <w:pPr>
        <w:spacing w:line="360" w:lineRule="auto"/>
        <w:jc w:val="center"/>
        <w:rPr>
          <w:rFonts w:ascii="Times New Roman" w:hAnsi="Times New Roman" w:cs="Times New Roman"/>
          <w:i/>
          <w:iCs/>
          <w:sz w:val="24"/>
          <w:szCs w:val="24"/>
        </w:rPr>
      </w:pPr>
      <w:r w:rsidRPr="00CC43EB">
        <w:rPr>
          <w:rFonts w:ascii="Times New Roman" w:hAnsi="Times New Roman" w:cs="Times New Roman"/>
          <w:i/>
          <w:iCs/>
          <w:sz w:val="24"/>
          <w:szCs w:val="24"/>
        </w:rPr>
        <w:t>“</w:t>
      </w:r>
      <w:r w:rsidRPr="00CC43EB">
        <w:rPr>
          <w:rFonts w:ascii="Times New Roman" w:hAnsi="Times New Roman" w:cs="Times New Roman"/>
          <w:b/>
          <w:bCs/>
          <w:i/>
          <w:iCs/>
          <w:sz w:val="24"/>
          <w:szCs w:val="24"/>
        </w:rPr>
        <w:t>H2</w:t>
      </w:r>
      <w:r w:rsidRPr="00CC43EB">
        <w:rPr>
          <w:rFonts w:ascii="Times New Roman" w:hAnsi="Times New Roman" w:cs="Times New Roman"/>
          <w:i/>
          <w:iCs/>
          <w:sz w:val="24"/>
          <w:szCs w:val="24"/>
        </w:rPr>
        <w:t>: Sectors with structurally higher AI adoption exhibit higher average wages, reflecting long-run reinstatement gains, though this positive wage premium diminishes as sectoral ICT capacity increases”</w:t>
      </w:r>
    </w:p>
    <w:p w14:paraId="2F9CC3D0" w14:textId="1CE58CC3" w:rsidR="00CC43EB" w:rsidRPr="00CC43EB" w:rsidRDefault="00CC43EB" w:rsidP="00CC43EB">
      <w:pPr>
        <w:spacing w:line="360" w:lineRule="auto"/>
        <w:jc w:val="both"/>
        <w:rPr>
          <w:rFonts w:ascii="Times New Roman" w:hAnsi="Times New Roman" w:cs="Times New Roman"/>
          <w:sz w:val="24"/>
          <w:szCs w:val="24"/>
        </w:rPr>
      </w:pPr>
      <w:r w:rsidRPr="00CC43EB">
        <w:rPr>
          <w:rFonts w:ascii="Times New Roman" w:hAnsi="Times New Roman" w:cs="Times New Roman"/>
          <w:sz w:val="24"/>
          <w:szCs w:val="24"/>
        </w:rPr>
        <w:t>The second hypothesis concerns the between-sector, structural dimension. Drawing on the reinstatement mechanism and the complementarity evidence from the IMF</w:t>
      </w:r>
      <w:r w:rsidR="00D87B89">
        <w:rPr>
          <w:rFonts w:ascii="Times New Roman" w:hAnsi="Times New Roman" w:cs="Times New Roman"/>
          <w:sz w:val="24"/>
          <w:szCs w:val="24"/>
        </w:rPr>
        <w:t xml:space="preserve"> works</w:t>
      </w:r>
      <w:r w:rsidRPr="00CC43EB">
        <w:rPr>
          <w:rFonts w:ascii="Times New Roman" w:hAnsi="Times New Roman" w:cs="Times New Roman"/>
          <w:sz w:val="24"/>
          <w:szCs w:val="24"/>
        </w:rPr>
        <w:t xml:space="preserve"> and</w:t>
      </w:r>
      <w:r w:rsidR="00D87B89">
        <w:rPr>
          <w:rFonts w:ascii="Times New Roman" w:hAnsi="Times New Roman" w:cs="Times New Roman"/>
          <w:sz w:val="24"/>
          <w:szCs w:val="24"/>
        </w:rPr>
        <w:t xml:space="preserve"> Karol</w:t>
      </w:r>
      <w:r w:rsidRPr="00CC43EB">
        <w:rPr>
          <w:rFonts w:ascii="Times New Roman" w:hAnsi="Times New Roman" w:cs="Times New Roman"/>
          <w:sz w:val="24"/>
          <w:szCs w:val="24"/>
        </w:rPr>
        <w:t xml:space="preserve"> Madoń, it is hypothesised that sectors structurally more advanced in AI adoption pay higher wages on average, reflecting a long-run reinstatement equilibrium, but that this structural wage premium diminishes at higher levels of sectoral ICT capacity, consistent with diminishing marginal complementarity.</w:t>
      </w:r>
    </w:p>
    <w:p w14:paraId="57C7AA51" w14:textId="4D82C814" w:rsidR="00C54A4B" w:rsidRPr="003B0112" w:rsidRDefault="00CC43EB" w:rsidP="00E60B72">
      <w:pPr>
        <w:spacing w:line="360" w:lineRule="auto"/>
        <w:jc w:val="both"/>
        <w:rPr>
          <w:rFonts w:ascii="Times New Roman" w:hAnsi="Times New Roman" w:cs="Times New Roman"/>
          <w:sz w:val="24"/>
          <w:szCs w:val="24"/>
        </w:rPr>
      </w:pPr>
      <w:r w:rsidRPr="00CC43EB">
        <w:rPr>
          <w:rFonts w:ascii="Times New Roman" w:hAnsi="Times New Roman" w:cs="Times New Roman"/>
          <w:sz w:val="24"/>
          <w:szCs w:val="24"/>
        </w:rPr>
        <w:t>Together, the two hypotheses capture the two distinct temporal logics embedded in the Acemoglu</w:t>
      </w:r>
      <w:r w:rsidR="00E3420F">
        <w:rPr>
          <w:rFonts w:ascii="Times New Roman" w:hAnsi="Times New Roman" w:cs="Times New Roman"/>
          <w:sz w:val="24"/>
          <w:szCs w:val="24"/>
        </w:rPr>
        <w:t>-</w:t>
      </w:r>
      <w:r w:rsidRPr="00CC43EB">
        <w:rPr>
          <w:rFonts w:ascii="Times New Roman" w:hAnsi="Times New Roman" w:cs="Times New Roman"/>
          <w:sz w:val="24"/>
          <w:szCs w:val="24"/>
        </w:rPr>
        <w:t xml:space="preserve">Restrepo framework: the short-run displacement dynamic that characterises periods of rapid automation, and the long-run reinstatement dynamic that emerges in sectors where human capital investment has kept pace with the evolving task frontier. </w:t>
      </w:r>
    </w:p>
    <w:p w14:paraId="14CC942F" w14:textId="075D912A" w:rsidR="004121FE" w:rsidRDefault="00CE2656" w:rsidP="004121FE">
      <w:pPr>
        <w:pStyle w:val="Heading2"/>
        <w:rPr>
          <w:rFonts w:ascii="Times New Roman" w:hAnsi="Times New Roman" w:cs="Times New Roman"/>
          <w:sz w:val="24"/>
          <w:szCs w:val="24"/>
        </w:rPr>
      </w:pPr>
      <w:bookmarkStart w:id="2" w:name="_Toc226381886"/>
      <w:r w:rsidRPr="00EA04C9">
        <w:rPr>
          <w:rFonts w:ascii="Times New Roman" w:hAnsi="Times New Roman" w:cs="Times New Roman"/>
          <w:sz w:val="24"/>
          <w:szCs w:val="24"/>
        </w:rPr>
        <w:t>Methodology and data</w:t>
      </w:r>
      <w:bookmarkEnd w:id="2"/>
    </w:p>
    <w:p w14:paraId="7654CD35" w14:textId="4E208E59" w:rsidR="00A8444C" w:rsidRDefault="00A8444C" w:rsidP="00A8444C">
      <w:r>
        <w:t xml:space="preserve">Im in progress of writing thesis in the file "YM_thesis - in progress upd". I need to write methodology chapter. </w:t>
      </w:r>
    </w:p>
    <w:p w14:paraId="2E516F1A" w14:textId="77777777" w:rsidR="00A8444C" w:rsidRDefault="00A8444C" w:rsidP="00A8444C">
      <w:r>
        <w:t>I will descrieb briefly what i do for the methodology:</w:t>
      </w:r>
    </w:p>
    <w:p w14:paraId="28CA1D1B" w14:textId="683DA9DD" w:rsidR="00F677EA" w:rsidRDefault="00F677EA">
      <w:pPr>
        <w:pStyle w:val="ListParagraph"/>
        <w:numPr>
          <w:ilvl w:val="0"/>
          <w:numId w:val="15"/>
        </w:numPr>
      </w:pPr>
      <w:r>
        <w:t xml:space="preserve">Justify the choice of the variable based on the attached literature </w:t>
      </w:r>
    </w:p>
    <w:p w14:paraId="56A96D57" w14:textId="1BC4DCD9" w:rsidR="00F677EA" w:rsidRPr="00F677EA" w:rsidRDefault="00F677EA">
      <w:pPr>
        <w:pStyle w:val="ListParagraph"/>
        <w:numPr>
          <w:ilvl w:val="0"/>
          <w:numId w:val="15"/>
        </w:numPr>
        <w:rPr>
          <w:b/>
          <w:bCs/>
        </w:rPr>
      </w:pPr>
      <w:r>
        <w:t xml:space="preserve">The following models where used </w:t>
      </w:r>
      <w:r>
        <w:br/>
      </w:r>
      <w:r w:rsidRPr="00F677EA">
        <w:rPr>
          <w:b/>
          <w:bCs/>
        </w:rPr>
        <w:t>Modeling Process</w:t>
      </w:r>
    </w:p>
    <w:p w14:paraId="3CD49014" w14:textId="77777777" w:rsidR="00F677EA" w:rsidRPr="00F677EA" w:rsidRDefault="00F677EA" w:rsidP="00F677EA">
      <w:pPr>
        <w:ind w:left="720"/>
      </w:pPr>
      <w:r w:rsidRPr="00F677EA">
        <w:t>The modeling pipeline is designed to evaluate the impact of artificial intelligence adoption (ai_adoption) and ICT capabilities (spec_ict) on real wages (log_real_wage), while accounting for unobserved differences between economic sectors across different European countries.</w:t>
      </w:r>
    </w:p>
    <w:p w14:paraId="41A81134" w14:textId="77777777" w:rsidR="00F677EA" w:rsidRPr="00F677EA" w:rsidRDefault="00F677EA" w:rsidP="00F677EA">
      <w:pPr>
        <w:ind w:left="720"/>
      </w:pPr>
      <w:r w:rsidRPr="00F677EA">
        <w:t>The analytical workflow proceeds as follows:</w:t>
      </w:r>
    </w:p>
    <w:p w14:paraId="67A8CBBC" w14:textId="77777777" w:rsidR="00F677EA" w:rsidRPr="00F677EA" w:rsidRDefault="00F677EA" w:rsidP="00F677EA">
      <w:pPr>
        <w:ind w:left="720"/>
      </w:pPr>
      <w:r w:rsidRPr="00F677EA">
        <w:rPr>
          <w:b/>
          <w:bCs/>
        </w:rPr>
        <w:t>Data Preparation:</w:t>
      </w:r>
      <w:r w:rsidRPr="00F677EA">
        <w:t xml:space="preserve"> A panel dataset is declared using id (a composite identifier constructed as Country_Sector, e.g., "AT_C") and year (2021–2024). Variables are transformed into their </w:t>
      </w:r>
      <w:r w:rsidRPr="00F677EA">
        <w:lastRenderedPageBreak/>
        <w:t>natural logarithms (e.g., productivity and real wages) to allow coefficients to be interpreted as elasticities.</w:t>
      </w:r>
    </w:p>
    <w:p w14:paraId="519CCEF3" w14:textId="77777777" w:rsidR="00F677EA" w:rsidRPr="00F677EA" w:rsidRDefault="00F677EA" w:rsidP="00F677EA">
      <w:pPr>
        <w:ind w:left="720"/>
      </w:pPr>
      <w:r w:rsidRPr="00F677EA">
        <w:rPr>
          <w:b/>
          <w:bCs/>
        </w:rPr>
        <w:t>Interaction Mapping:</w:t>
      </w:r>
      <w:r w:rsidRPr="00F677EA">
        <w:t> An interaction term (ai_x_ict) is computed by multiplying ai_adoption by spec_ict to test whether the presence of ICT specialists moderates the wage effect of AI adoption.</w:t>
      </w:r>
    </w:p>
    <w:p w14:paraId="07BC3073" w14:textId="77777777" w:rsidR="00F677EA" w:rsidRPr="00F677EA" w:rsidRDefault="00F677EA" w:rsidP="00F677EA">
      <w:pPr>
        <w:ind w:left="720"/>
      </w:pPr>
      <w:r w:rsidRPr="00F677EA">
        <w:rPr>
          <w:b/>
          <w:bCs/>
        </w:rPr>
        <w:t>Cross-Sectional Baseline:</w:t>
      </w:r>
      <w:r w:rsidRPr="00F677EA">
        <w:t> A standard Pooled OLS model is estimated as a baseline, ignoring country-sector specific traits.</w:t>
      </w:r>
    </w:p>
    <w:p w14:paraId="599B5C08" w14:textId="77777777" w:rsidR="00F677EA" w:rsidRPr="00F677EA" w:rsidRDefault="00F677EA" w:rsidP="00F677EA">
      <w:pPr>
        <w:ind w:left="720"/>
      </w:pPr>
      <w:r w:rsidRPr="00F677EA">
        <w:rPr>
          <w:b/>
          <w:bCs/>
        </w:rPr>
        <w:t>Fixed Effects Testing:</w:t>
      </w:r>
      <w:r w:rsidRPr="00F677EA">
        <w:t> Formal specification tests are executed. A Wald Test compares Pooled OLS against Fixed Effects models to confirm that entity-specific effects are statistically significant. A Breusch-Pagan LM test is then run to assess whether Random Effects are preferred over Pooled OLS.</w:t>
      </w:r>
    </w:p>
    <w:p w14:paraId="382677D9" w14:textId="77777777" w:rsidR="00F677EA" w:rsidRPr="00F677EA" w:rsidRDefault="00F677EA" w:rsidP="00F677EA">
      <w:pPr>
        <w:ind w:left="720"/>
      </w:pPr>
      <w:r w:rsidRPr="00F677EA">
        <w:rPr>
          <w:b/>
          <w:bCs/>
        </w:rPr>
        <w:t>Correlated Random Effects (CRE):</w:t>
      </w:r>
      <w:r w:rsidRPr="00F677EA">
        <w:t> Because pure Fixed Effects models consume a high number of degrees of freedom and drop time-invariant structural characteristics, the workflow transitions to a Mundlak Correlated Random Effects (CRE) model.</w:t>
      </w:r>
    </w:p>
    <w:p w14:paraId="36D08A9D" w14:textId="77777777" w:rsidR="00F677EA" w:rsidRPr="00F677EA" w:rsidRDefault="00F677EA" w:rsidP="00F677EA">
      <w:pPr>
        <w:ind w:left="720"/>
        <w:rPr>
          <w:b/>
          <w:bCs/>
        </w:rPr>
      </w:pPr>
      <w:r w:rsidRPr="00F677EA">
        <w:rPr>
          <w:b/>
          <w:bCs/>
        </w:rPr>
        <w:t>Specific Models and Formulas</w:t>
      </w:r>
    </w:p>
    <w:p w14:paraId="79626726" w14:textId="321074E1" w:rsidR="00F677EA" w:rsidRPr="00F677EA" w:rsidRDefault="00F677EA" w:rsidP="00F677EA">
      <w:pPr>
        <w:ind w:left="720"/>
      </w:pPr>
      <w:r w:rsidRPr="00F677EA">
        <w:t>Below are the key models utilized in the analysis. For the formulas, </w:t>
      </w:r>
      <m:oMath>
        <m:r>
          <w:rPr>
            <w:rFonts w:ascii="Cambria Math" w:hAnsi="Cambria Math"/>
          </w:rPr>
          <m:t>i</m:t>
        </m:r>
      </m:oMath>
      <w:r w:rsidRPr="00F677EA">
        <w:t> indexes the cross-sectional unit (country-sector combination), </w:t>
      </w:r>
      <m:oMath>
        <m:r>
          <w:rPr>
            <w:rFonts w:ascii="Cambria Math" w:hAnsi="Cambria Math"/>
          </w:rPr>
          <m:t>t</m:t>
        </m:r>
      </m:oMath>
      <w:r w:rsidRPr="00F677EA">
        <w:t> indexes the year, and </w:t>
      </w:r>
      <m:oMath>
        <m:sSub>
          <m:sSubPr>
            <m:ctrlPr>
              <w:rPr>
                <w:rFonts w:ascii="Cambria Math" w:hAnsi="Cambria Math"/>
              </w:rPr>
            </m:ctrlPr>
          </m:sSubPr>
          <m:e>
            <m:r>
              <w:rPr>
                <w:rFonts w:ascii="Cambria Math" w:hAnsi="Cambria Math"/>
              </w:rPr>
              <m:t>ε</m:t>
            </m:r>
          </m:e>
          <m:sub>
            <m:r>
              <w:rPr>
                <w:rFonts w:ascii="Cambria Math" w:hAnsi="Cambria Math"/>
              </w:rPr>
              <m:t>it</m:t>
            </m:r>
          </m:sub>
        </m:sSub>
      </m:oMath>
      <w:r w:rsidRPr="00F677EA">
        <w:t> represents the idiosyncratic error term.</w:t>
      </w:r>
    </w:p>
    <w:p w14:paraId="4F1C0CE6" w14:textId="77777777" w:rsidR="00F677EA" w:rsidRPr="00F677EA" w:rsidRDefault="00F677EA" w:rsidP="00F677EA">
      <w:pPr>
        <w:ind w:left="720"/>
        <w:rPr>
          <w:b/>
          <w:bCs/>
        </w:rPr>
      </w:pPr>
      <w:r w:rsidRPr="00F677EA">
        <w:rPr>
          <w:b/>
          <w:bCs/>
        </w:rPr>
        <w:t>1. Pooled OLS (Cross-Sectional Baseline)</w:t>
      </w:r>
    </w:p>
    <w:p w14:paraId="0227A335" w14:textId="77777777" w:rsidR="00F677EA" w:rsidRPr="00F677EA" w:rsidRDefault="00F677EA" w:rsidP="00F677EA">
      <w:pPr>
        <w:ind w:left="720"/>
      </w:pPr>
      <w:r w:rsidRPr="00F677EA">
        <w:t>Pooled OLS treats all observations as independent, completely ignoring the panel structure. It assumes there are no unique unobserved effects for specific countries or sectors.</w:t>
      </w:r>
    </w:p>
    <w:p w14:paraId="45ACDEF4" w14:textId="77777777" w:rsidR="00F677EA" w:rsidRPr="00F677EA" w:rsidRDefault="00F677EA" w:rsidP="00F677EA">
      <w:pPr>
        <w:ind w:left="720"/>
      </w:pPr>
      <w:r w:rsidRPr="00F677EA">
        <w:rPr>
          <w:b/>
          <w:bCs/>
        </w:rPr>
        <w:t>Formula:</w:t>
      </w:r>
    </w:p>
    <w:p w14:paraId="13F2010D" w14:textId="55092A9D" w:rsidR="00F677EA" w:rsidRPr="00F677EA" w:rsidRDefault="00F677EA" w:rsidP="00F677EA">
      <w:pPr>
        <w:ind w:left="720"/>
      </w:pPr>
      <m:oMathPara>
        <m:oMath>
          <m:r>
            <m:rPr>
              <m:sty m:val="p"/>
            </m:rPr>
            <w:rPr>
              <w:rFonts w:ascii="Cambria Math" w:hAnsi="Cambria Math"/>
            </w:rPr>
            <m:t>ln</m:t>
          </m:r>
          <m:r>
            <w:rPr>
              <w:rFonts w:ascii="Cambria Math" w:hAnsi="Cambria Math"/>
            </w:rPr>
            <m:t>⁡(Wage</m:t>
          </m:r>
          <m:sSub>
            <m:sSubPr>
              <m:ctrlPr>
                <w:rPr>
                  <w:rFonts w:ascii="Cambria Math" w:hAnsi="Cambria Math"/>
                </w:rPr>
              </m:ctrlPr>
            </m:sSubPr>
            <m:e>
              <m:r>
                <w:rPr>
                  <w:rFonts w:ascii="Cambria Math" w:hAnsi="Cambria Math"/>
                </w:rPr>
                <m:t>)</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IC</m:t>
          </m:r>
          <m:sSub>
            <m:sSubPr>
              <m:ctrlPr>
                <w:rPr>
                  <w:rFonts w:ascii="Cambria Math" w:hAnsi="Cambria Math"/>
                </w:rPr>
              </m:ctrlPr>
            </m:sSubPr>
            <m:e>
              <m:r>
                <w:rPr>
                  <w:rFonts w:ascii="Cambria Math" w:hAnsi="Cambria Math"/>
                </w:rPr>
                <m:t>T</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w:rPr>
              <w:rFonts w:ascii="Cambria Math" w:hAnsi="Cambria Math"/>
            </w:rPr>
            <m:t>(AI×ICT</m:t>
          </m:r>
          <m:sSub>
            <m:sSubPr>
              <m:ctrlPr>
                <w:rPr>
                  <w:rFonts w:ascii="Cambria Math" w:hAnsi="Cambria Math"/>
                </w:rPr>
              </m:ctrlPr>
            </m:sSubPr>
            <m:e>
              <m:r>
                <w:rPr>
                  <w:rFonts w:ascii="Cambria Math" w:hAnsi="Cambria Math"/>
                </w:rPr>
                <m:t>)</m:t>
              </m:r>
            </m:e>
            <m:sub>
              <m:r>
                <w:rPr>
                  <w:rFonts w:ascii="Cambria Math" w:hAnsi="Cambria Math"/>
                </w:rPr>
                <m:t>it</m:t>
              </m:r>
            </m:sub>
          </m:sSub>
          <m:r>
            <w:rPr>
              <w:rFonts w:ascii="Cambria Math" w:hAnsi="Cambria Math"/>
            </w:rPr>
            <m:t>+γ</m:t>
          </m:r>
          <m:sSub>
            <m:sSubPr>
              <m:ctrlPr>
                <w:rPr>
                  <w:rFonts w:ascii="Cambria Math" w:hAnsi="Cambria Math"/>
                </w:rPr>
              </m:ctrlPr>
            </m:sSubPr>
            <m:e>
              <m:r>
                <m:rPr>
                  <m:sty m:val="b"/>
                </m:rPr>
                <w:rPr>
                  <w:rFonts w:ascii="Cambria Math" w:hAnsi="Cambria Math"/>
                </w:rPr>
                <m:t>X</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it</m:t>
              </m:r>
            </m:sub>
          </m:sSub>
          <m:r>
            <w:br/>
          </m:r>
        </m:oMath>
      </m:oMathPara>
    </w:p>
    <w:p w14:paraId="461F0200" w14:textId="4C7A7F06" w:rsidR="00F677EA" w:rsidRPr="00F677EA" w:rsidRDefault="00F677EA" w:rsidP="00F677EA">
      <w:pPr>
        <w:ind w:left="720"/>
      </w:pPr>
      <w:r w:rsidRPr="00F677EA">
        <w:t>Where </w:t>
      </w:r>
      <m:oMath>
        <m:sSub>
          <m:sSubPr>
            <m:ctrlPr>
              <w:rPr>
                <w:rFonts w:ascii="Cambria Math" w:hAnsi="Cambria Math"/>
              </w:rPr>
            </m:ctrlPr>
          </m:sSubPr>
          <m:e>
            <m:r>
              <m:rPr>
                <m:sty m:val="b"/>
              </m:rPr>
              <w:rPr>
                <w:rFonts w:ascii="Cambria Math" w:hAnsi="Cambria Math"/>
              </w:rPr>
              <m:t>X</m:t>
            </m:r>
          </m:e>
          <m:sub>
            <m:r>
              <w:rPr>
                <w:rFonts w:ascii="Cambria Math" w:hAnsi="Cambria Math"/>
              </w:rPr>
              <m:t>it</m:t>
            </m:r>
          </m:sub>
        </m:sSub>
      </m:oMath>
      <w:r w:rsidRPr="00F677EA">
        <w:t> represents a vector of control variables (e.g., Firm Size Index, labor productivity, human capital/high-skill share).</w:t>
      </w:r>
    </w:p>
    <w:p w14:paraId="2E9C8F45" w14:textId="77777777" w:rsidR="00F677EA" w:rsidRPr="00F677EA" w:rsidRDefault="00F677EA" w:rsidP="00F677EA">
      <w:pPr>
        <w:ind w:left="720"/>
        <w:rPr>
          <w:b/>
          <w:bCs/>
        </w:rPr>
      </w:pPr>
      <w:r w:rsidRPr="00F677EA">
        <w:rPr>
          <w:b/>
          <w:bCs/>
        </w:rPr>
        <w:t>2. Two-Way Fixed Effects Panel Model</w:t>
      </w:r>
    </w:p>
    <w:p w14:paraId="473118AB" w14:textId="77777777" w:rsidR="00F677EA" w:rsidRPr="00F677EA" w:rsidRDefault="00F677EA" w:rsidP="00F677EA">
      <w:pPr>
        <w:ind w:left="720"/>
      </w:pPr>
      <w:r w:rsidRPr="00F677EA">
        <w:t>The Two-Way Fixed Effects model controls for all unobserved, time-invariant heterogeneity unique to each country-sector pair (entity fixed effects), as well as shocks that affect all entities simultaneously in a given year (time fixed effects). This isolates the "within" variance—how changes in AI adoption within a specific sector over time affect wages.</w:t>
      </w:r>
    </w:p>
    <w:p w14:paraId="418C205A" w14:textId="77777777" w:rsidR="00F677EA" w:rsidRPr="00F677EA" w:rsidRDefault="00F677EA" w:rsidP="00F677EA">
      <w:pPr>
        <w:ind w:left="720"/>
      </w:pPr>
      <w:r w:rsidRPr="00F677EA">
        <w:rPr>
          <w:b/>
          <w:bCs/>
        </w:rPr>
        <w:t>Formula:</w:t>
      </w:r>
    </w:p>
    <w:p w14:paraId="37C1FA6E" w14:textId="7D56F301" w:rsidR="00F677EA" w:rsidRPr="00F677EA" w:rsidRDefault="00F677EA" w:rsidP="00F677EA">
      <w:pPr>
        <w:ind w:left="720"/>
      </w:pPr>
      <m:oMathPara>
        <m:oMath>
          <m:r>
            <m:rPr>
              <m:sty m:val="p"/>
            </m:rPr>
            <w:rPr>
              <w:rFonts w:ascii="Cambria Math" w:hAnsi="Cambria Math"/>
            </w:rPr>
            <m:t>ln</m:t>
          </m:r>
          <m:r>
            <w:rPr>
              <w:rFonts w:ascii="Cambria Math" w:hAnsi="Cambria Math"/>
            </w:rPr>
            <m:t>⁡(Wage</m:t>
          </m:r>
          <m:sSub>
            <m:sSubPr>
              <m:ctrlPr>
                <w:rPr>
                  <w:rFonts w:ascii="Cambria Math" w:hAnsi="Cambria Math"/>
                </w:rPr>
              </m:ctrlPr>
            </m:sSubPr>
            <m:e>
              <m:r>
                <w:rPr>
                  <w:rFonts w:ascii="Cambria Math" w:hAnsi="Cambria Math"/>
                </w:rPr>
                <m:t>)</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IC</m:t>
          </m:r>
          <m:sSub>
            <m:sSubPr>
              <m:ctrlPr>
                <w:rPr>
                  <w:rFonts w:ascii="Cambria Math" w:hAnsi="Cambria Math"/>
                </w:rPr>
              </m:ctrlPr>
            </m:sSubPr>
            <m:e>
              <m:r>
                <w:rPr>
                  <w:rFonts w:ascii="Cambria Math" w:hAnsi="Cambria Math"/>
                </w:rPr>
                <m:t>T</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w:rPr>
              <w:rFonts w:ascii="Cambria Math" w:hAnsi="Cambria Math"/>
            </w:rPr>
            <m:t>(AI×ICT</m:t>
          </m:r>
          <m:sSub>
            <m:sSubPr>
              <m:ctrlPr>
                <w:rPr>
                  <w:rFonts w:ascii="Cambria Math" w:hAnsi="Cambria Math"/>
                </w:rPr>
              </m:ctrlPr>
            </m:sSubPr>
            <m:e>
              <m:r>
                <w:rPr>
                  <w:rFonts w:ascii="Cambria Math" w:hAnsi="Cambria Math"/>
                </w:rPr>
                <m:t>)</m:t>
              </m:r>
            </m:e>
            <m:sub>
              <m:r>
                <w:rPr>
                  <w:rFonts w:ascii="Cambria Math" w:hAnsi="Cambria Math"/>
                </w:rPr>
                <m:t>it</m:t>
              </m:r>
            </m:sub>
          </m:sSub>
          <m:r>
            <w:rPr>
              <w:rFonts w:ascii="Cambria Math" w:hAnsi="Cambria Math"/>
            </w:rPr>
            <m:t>+γ</m:t>
          </m:r>
          <m:sSub>
            <m:sSubPr>
              <m:ctrlPr>
                <w:rPr>
                  <w:rFonts w:ascii="Cambria Math" w:hAnsi="Cambria Math"/>
                </w:rPr>
              </m:ctrlPr>
            </m:sSubPr>
            <m:e>
              <m:r>
                <m:rPr>
                  <m:sty m:val="b"/>
                </m:rPr>
                <w:rPr>
                  <w:rFonts w:ascii="Cambria Math" w:hAnsi="Cambria Math"/>
                </w:rPr>
                <m:t>X</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it</m:t>
              </m:r>
            </m:sub>
          </m:sSub>
          <m:r>
            <w:br/>
          </m:r>
        </m:oMath>
      </m:oMathPara>
    </w:p>
    <w:p w14:paraId="27B130B8" w14:textId="77777777" w:rsidR="00F677EA" w:rsidRPr="00F677EA" w:rsidRDefault="00F677EA" w:rsidP="00F677EA">
      <w:pPr>
        <w:ind w:left="720"/>
      </w:pPr>
      <w:r w:rsidRPr="00F677EA">
        <w:t>Where:</w:t>
      </w:r>
    </w:p>
    <w:p w14:paraId="53A6C5C1" w14:textId="65ACAB85" w:rsidR="00F677EA" w:rsidRPr="00F677EA" w:rsidRDefault="00F677EA" w:rsidP="00F677EA">
      <w:pPr>
        <w:ind w:left="720"/>
      </w:pPr>
      <m:oMath>
        <m:sSub>
          <m:sSubPr>
            <m:ctrlPr>
              <w:rPr>
                <w:rFonts w:ascii="Cambria Math" w:hAnsi="Cambria Math"/>
              </w:rPr>
            </m:ctrlPr>
          </m:sSubPr>
          <m:e>
            <m:r>
              <w:rPr>
                <w:rFonts w:ascii="Cambria Math" w:hAnsi="Cambria Math"/>
              </w:rPr>
              <m:t>α</m:t>
            </m:r>
          </m:e>
          <m:sub>
            <m:r>
              <w:rPr>
                <w:rFonts w:ascii="Cambria Math" w:hAnsi="Cambria Math"/>
              </w:rPr>
              <m:t>i</m:t>
            </m:r>
          </m:sub>
        </m:sSub>
      </m:oMath>
      <w:r w:rsidRPr="00F677EA">
        <w:t> is the entity fixed effect (unobserved, time-invariant traits for entity </w:t>
      </w:r>
      <m:oMath>
        <m:r>
          <w:rPr>
            <w:rFonts w:ascii="Cambria Math" w:hAnsi="Cambria Math"/>
          </w:rPr>
          <m:t>i</m:t>
        </m:r>
      </m:oMath>
      <w:r w:rsidRPr="00F677EA">
        <w:t>).</w:t>
      </w:r>
    </w:p>
    <w:p w14:paraId="3FFD5ED2" w14:textId="51DF5808" w:rsidR="00F677EA" w:rsidRPr="00F677EA" w:rsidRDefault="00F677EA" w:rsidP="00F677EA">
      <w:pPr>
        <w:ind w:left="720"/>
      </w:pPr>
      <m:oMath>
        <m:sSub>
          <m:sSubPr>
            <m:ctrlPr>
              <w:rPr>
                <w:rFonts w:ascii="Cambria Math" w:hAnsi="Cambria Math"/>
              </w:rPr>
            </m:ctrlPr>
          </m:sSubPr>
          <m:e>
            <m:r>
              <w:rPr>
                <w:rFonts w:ascii="Cambria Math" w:hAnsi="Cambria Math"/>
              </w:rPr>
              <m:t>λ</m:t>
            </m:r>
          </m:e>
          <m:sub>
            <m:r>
              <w:rPr>
                <w:rFonts w:ascii="Cambria Math" w:hAnsi="Cambria Math"/>
              </w:rPr>
              <m:t>t</m:t>
            </m:r>
          </m:sub>
        </m:sSub>
      </m:oMath>
      <w:r w:rsidRPr="00F677EA">
        <w:t> is the time fixed effect (macroeconomic shocks in year </w:t>
      </w:r>
      <m:oMath>
        <m:r>
          <w:rPr>
            <w:rFonts w:ascii="Cambria Math" w:hAnsi="Cambria Math"/>
          </w:rPr>
          <m:t>t</m:t>
        </m:r>
      </m:oMath>
      <w:r w:rsidRPr="00F677EA">
        <w:t>).</w:t>
      </w:r>
    </w:p>
    <w:p w14:paraId="762B72BB" w14:textId="77777777" w:rsidR="00F677EA" w:rsidRPr="00F677EA" w:rsidRDefault="00F677EA" w:rsidP="00F677EA">
      <w:pPr>
        <w:ind w:left="720"/>
        <w:rPr>
          <w:b/>
          <w:bCs/>
        </w:rPr>
      </w:pPr>
      <w:r w:rsidRPr="00F677EA">
        <w:rPr>
          <w:b/>
          <w:bCs/>
        </w:rPr>
        <w:lastRenderedPageBreak/>
        <w:t>3. Correlated Random Effects (CRE) / Mundlak Model</w:t>
      </w:r>
    </w:p>
    <w:p w14:paraId="7BDD64F8" w14:textId="77777777" w:rsidR="00F677EA" w:rsidRPr="00F677EA" w:rsidRDefault="00F677EA" w:rsidP="00F677EA">
      <w:pPr>
        <w:ind w:left="720"/>
      </w:pPr>
      <w:r w:rsidRPr="00F677EA">
        <w:t>The Correlated Random Effects model (Mundlak, 1978) resolves the trade-off between Fixed Effects (which drops time-invariant variables) and Random Effects (which assumes unobserved effects are uncorrelated with regressors).</w:t>
      </w:r>
    </w:p>
    <w:p w14:paraId="777773CE" w14:textId="6BD40F43" w:rsidR="00F677EA" w:rsidRPr="00F677EA" w:rsidRDefault="00F677EA" w:rsidP="00F677EA">
      <w:pPr>
        <w:ind w:left="720"/>
      </w:pPr>
      <w:r w:rsidRPr="00F677EA">
        <w:t>The CRE model addresses this by explicitly modeling the unobserved entity effect </w:t>
      </w:r>
      <m:oMath>
        <m:sSub>
          <m:sSubPr>
            <m:ctrlPr>
              <w:rPr>
                <w:rFonts w:ascii="Cambria Math" w:hAnsi="Cambria Math"/>
              </w:rPr>
            </m:ctrlPr>
          </m:sSubPr>
          <m:e>
            <m:r>
              <w:rPr>
                <w:rFonts w:ascii="Cambria Math" w:hAnsi="Cambria Math"/>
              </w:rPr>
              <m:t>α</m:t>
            </m:r>
          </m:e>
          <m:sub>
            <m:r>
              <w:rPr>
                <w:rFonts w:ascii="Cambria Math" w:hAnsi="Cambria Math"/>
              </w:rPr>
              <m:t>i</m:t>
            </m:r>
          </m:sub>
        </m:sSub>
      </m:oMath>
      <w:r w:rsidRPr="00F677EA">
        <w:t> as a linear function of the within-entity time averages (means) of all time-varying regressors:</w:t>
      </w:r>
    </w:p>
    <w:p w14:paraId="3CA28D76" w14:textId="0ED5B3DF" w:rsidR="00F677EA" w:rsidRPr="00F677EA" w:rsidRDefault="00F677EA" w:rsidP="00F677EA">
      <w:pPr>
        <w:ind w:left="720"/>
      </w:pPr>
      <m:oMathPara>
        <m:oMath>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=θ</m:t>
          </m:r>
          <m:sSub>
            <m:sSubPr>
              <m:ctrlPr>
                <w:rPr>
                  <w:rFonts w:ascii="Cambria Math" w:hAnsi="Cambria Math"/>
                </w:rPr>
              </m:ctrlPr>
            </m:sSubPr>
            <m:e>
              <m:acc>
                <m:accPr>
                  <m:chr m:val="ˉ"/>
                  <m:ctrlPr>
                    <w:rPr>
                      <w:rFonts w:ascii="Cambria Math" w:hAnsi="Cambria Math"/>
                    </w:rPr>
                  </m:ctrlPr>
                </m:accPr>
                <m:e>
                  <m:r>
                    <m:rPr>
                      <m:sty m:val="b"/>
                    </m:rPr>
                    <w:rPr>
                      <w:rFonts w:ascii="Cambria Math" w:hAnsi="Cambria Math"/>
                    </w:rPr>
                    <m:t>X</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i</m:t>
              </m:r>
            </m:sub>
          </m:sSub>
          <m:r>
            <w:br/>
          </m:r>
        </m:oMath>
      </m:oMathPara>
    </w:p>
    <w:p w14:paraId="4319C9CC" w14:textId="77777777" w:rsidR="00F677EA" w:rsidRPr="00F677EA" w:rsidRDefault="00F677EA" w:rsidP="00F677EA">
      <w:pPr>
        <w:ind w:left="720"/>
      </w:pPr>
      <w:r w:rsidRPr="00F677EA">
        <w:t>By substituting this into the random effects equation, the model simultaneously estimates the "within" effects (the traditional Fixed Effects coefficients) and the "between/structural" effects (how structurally different sectors vary from one another).</w:t>
      </w:r>
    </w:p>
    <w:p w14:paraId="4F5F8075" w14:textId="77777777" w:rsidR="00F677EA" w:rsidRPr="00F677EA" w:rsidRDefault="00F677EA" w:rsidP="00F677EA">
      <w:pPr>
        <w:ind w:left="720"/>
      </w:pPr>
      <w:r w:rsidRPr="00F677EA">
        <w:rPr>
          <w:b/>
          <w:bCs/>
        </w:rPr>
        <w:t>Formula:</w:t>
      </w:r>
    </w:p>
    <w:p w14:paraId="1DCFF12E" w14:textId="7B0B5E18" w:rsidR="00F677EA" w:rsidRPr="00F677EA" w:rsidRDefault="00F677EA" w:rsidP="00F677EA">
      <w:pPr>
        <w:ind w:left="720"/>
      </w:pPr>
      <m:oMathPara>
        <m:oMath>
          <m:r>
            <m:rPr>
              <m:sty m:val="p"/>
            </m:rPr>
            <w:rPr>
              <w:rFonts w:ascii="Cambria Math" w:hAnsi="Cambria Math"/>
            </w:rPr>
            <m:t>ln</m:t>
          </m:r>
          <m:r>
            <w:rPr>
              <w:rFonts w:ascii="Cambria Math" w:hAnsi="Cambria Math"/>
            </w:rPr>
            <m:t>⁡(Wage</m:t>
          </m:r>
          <m:sSub>
            <m:sSubPr>
              <m:ctrlPr>
                <w:rPr>
                  <w:rFonts w:ascii="Cambria Math" w:hAnsi="Cambria Math"/>
                </w:rPr>
              </m:ctrlPr>
            </m:sSubPr>
            <m:e>
              <m:r>
                <w:rPr>
                  <w:rFonts w:ascii="Cambria Math" w:hAnsi="Cambria Math"/>
                </w:rPr>
                <m:t>)</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w1</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w2</m:t>
              </m:r>
            </m:sub>
          </m:sSub>
          <m:r>
            <w:rPr>
              <w:rFonts w:ascii="Cambria Math" w:hAnsi="Cambria Math"/>
            </w:rPr>
            <m:t>IC</m:t>
          </m:r>
          <m:sSub>
            <m:sSubPr>
              <m:ctrlPr>
                <w:rPr>
                  <w:rFonts w:ascii="Cambria Math" w:hAnsi="Cambria Math"/>
                </w:rPr>
              </m:ctrlPr>
            </m:sSubPr>
            <m:e>
              <m:r>
                <w:rPr>
                  <w:rFonts w:ascii="Cambria Math" w:hAnsi="Cambria Math"/>
                </w:rPr>
                <m:t>T</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w3</m:t>
              </m:r>
            </m:sub>
          </m:sSub>
          <m:r>
            <w:rPr>
              <w:rFonts w:ascii="Cambria Math" w:hAnsi="Cambria Math"/>
            </w:rPr>
            <m:t>(AI×ICT</m:t>
          </m:r>
          <m:sSub>
            <m:sSubPr>
              <m:ctrlPr>
                <w:rPr>
                  <w:rFonts w:ascii="Cambria Math" w:hAnsi="Cambria Math"/>
                </w:rPr>
              </m:ctrlPr>
            </m:sSubPr>
            <m:e>
              <m:r>
                <w:rPr>
                  <w:rFonts w:ascii="Cambria Math" w:hAnsi="Cambria Math"/>
                </w:rPr>
                <m:t>)</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w</m:t>
              </m:r>
            </m:sub>
          </m:sSub>
          <m:sSub>
            <m:sSubPr>
              <m:ctrlPr>
                <w:rPr>
                  <w:rFonts w:ascii="Cambria Math" w:hAnsi="Cambria Math"/>
                </w:rPr>
              </m:ctrlPr>
            </m:sSubPr>
            <m:e>
              <m:r>
                <m:rPr>
                  <m:sty m:val="b"/>
                </m:rPr>
                <w:rPr>
                  <w:rFonts w:ascii="Cambria Math" w:hAnsi="Cambria Math"/>
                </w:rPr>
                <m:t>X</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m:t>
              </m:r>
            </m:sub>
          </m:sSub>
          <m:sSub>
            <m:sSubPr>
              <m:ctrlPr>
                <w:rPr>
                  <w:rFonts w:ascii="Cambria Math" w:hAnsi="Cambria Math"/>
                </w:rPr>
              </m:ctrlPr>
            </m:sSubPr>
            <m:e>
              <m:acc>
                <m:accPr>
                  <m:chr m:val="‾"/>
                  <m:ctrlPr>
                    <w:rPr>
                      <w:rFonts w:ascii="Cambria Math" w:hAnsi="Cambria Math"/>
                    </w:rPr>
                  </m:ctrlPr>
                </m:accPr>
                <m:e>
                  <m:r>
                    <w:rPr>
                      <w:rFonts w:ascii="Cambria Math" w:hAnsi="Cambria Math"/>
                    </w:rPr>
                    <m:t>AI</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sSub>
            <m:sSubPr>
              <m:ctrlPr>
                <w:rPr>
                  <w:rFonts w:ascii="Cambria Math" w:hAnsi="Cambria Math"/>
                </w:rPr>
              </m:ctrlPr>
            </m:sSubPr>
            <m:e>
              <m:acc>
                <m:accPr>
                  <m:chr m:val="‾"/>
                  <m:ctrlPr>
                    <w:rPr>
                      <w:rFonts w:ascii="Cambria Math" w:hAnsi="Cambria Math"/>
                    </w:rPr>
                  </m:ctrlPr>
                </m:accPr>
                <m:e>
                  <m:r>
                    <w:rPr>
                      <w:rFonts w:ascii="Cambria Math" w:hAnsi="Cambria Math"/>
                    </w:rPr>
                    <m:t>ICT</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3</m:t>
              </m:r>
            </m:sub>
          </m:sSub>
          <m:r>
            <w:rPr>
              <w:rFonts w:ascii="Cambria Math" w:hAnsi="Cambria Math"/>
            </w:rPr>
            <m:t>(</m:t>
          </m:r>
          <m:acc>
            <m:accPr>
              <m:chr m:val="‾"/>
              <m:ctrlPr>
                <w:rPr>
                  <w:rFonts w:ascii="Cambria Math" w:hAnsi="Cambria Math"/>
                </w:rPr>
              </m:ctrlPr>
            </m:accPr>
            <m:e>
              <m:r>
                <w:rPr>
                  <w:rFonts w:ascii="Cambria Math" w:hAnsi="Cambria Math"/>
                </w:rPr>
                <m:t>AI×ICT</m:t>
              </m:r>
            </m:e>
          </m:acc>
          <m:sSub>
            <m:sSubPr>
              <m:ctrlPr>
                <w:rPr>
                  <w:rFonts w:ascii="Cambria Math" w:hAnsi="Cambria Math"/>
                </w:rPr>
              </m:ctrlPr>
            </m:sSubPr>
            <m:e>
              <m:r>
                <w:rPr>
                  <w:rFonts w:ascii="Cambria Math" w:hAnsi="Cambria Math"/>
                </w:rPr>
                <m:t>)</m:t>
              </m:r>
            </m:e>
            <m:sub>
              <m:r>
                <w:rPr>
                  <w:rFonts w:ascii="Cambria Math" w:hAnsi="Cambria Math"/>
                </w:rPr>
                <m:t>i</m:t>
              </m:r>
            </m:sub>
          </m:sSub>
          <m:r>
            <w:rPr>
              <w:rFonts w:ascii="Cambria Math" w:hAnsi="Cambria Math"/>
            </w:rPr>
            <m:t>+ϕ</m:t>
          </m:r>
          <m:sSub>
            <m:sSubPr>
              <m:ctrlPr>
                <w:rPr>
                  <w:rFonts w:ascii="Cambria Math" w:hAnsi="Cambria Math"/>
                </w:rPr>
              </m:ctrlPr>
            </m:sSubPr>
            <m:e>
              <m:acc>
                <m:accPr>
                  <m:chr m:val="ˉ"/>
                  <m:ctrlPr>
                    <w:rPr>
                      <w:rFonts w:ascii="Cambria Math" w:hAnsi="Cambria Math"/>
                    </w:rPr>
                  </m:ctrlPr>
                </m:accPr>
                <m:e>
                  <m:r>
                    <m:rPr>
                      <m:sty m:val="b"/>
                    </m:rPr>
                    <w:rPr>
                      <w:rFonts w:ascii="Cambria Math" w:hAnsi="Cambria Math"/>
                    </w:rPr>
                    <m:t>X</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it</m:t>
              </m:r>
            </m:sub>
          </m:sSub>
          <m:r>
            <w:br/>
          </m:r>
        </m:oMath>
      </m:oMathPara>
    </w:p>
    <w:p w14:paraId="4D644209" w14:textId="77777777" w:rsidR="00F677EA" w:rsidRPr="00F677EA" w:rsidRDefault="00F677EA" w:rsidP="00F677EA">
      <w:pPr>
        <w:ind w:left="720"/>
      </w:pPr>
      <w:r w:rsidRPr="00F677EA">
        <w:t>Where:</w:t>
      </w:r>
    </w:p>
    <w:p w14:paraId="1A462252" w14:textId="40829169" w:rsidR="00F677EA" w:rsidRPr="00F677EA" w:rsidRDefault="00F677EA" w:rsidP="00F677EA">
      <w:pPr>
        <w:ind w:left="720"/>
      </w:pPr>
      <m:oMath>
        <m:sSub>
          <m:sSubPr>
            <m:ctrlPr>
              <w:rPr>
                <w:rFonts w:ascii="Cambria Math" w:hAnsi="Cambria Math"/>
              </w:rPr>
            </m:ctrlPr>
          </m:sSubPr>
          <m:e>
            <m:r>
              <w:rPr>
                <w:rFonts w:ascii="Cambria Math" w:hAnsi="Cambria Math"/>
              </w:rPr>
              <m:t>β</m:t>
            </m:r>
          </m:e>
          <m:sub>
            <m:r>
              <w:rPr>
                <w:rFonts w:ascii="Cambria Math" w:hAnsi="Cambria Math"/>
              </w:rPr>
              <m:t>w</m:t>
            </m:r>
          </m:sub>
        </m:sSub>
      </m:oMath>
      <w:r w:rsidRPr="00F677EA">
        <w:t> vectors represent the </w:t>
      </w:r>
      <w:r w:rsidRPr="00F677EA">
        <w:rPr>
          <w:b/>
          <w:bCs/>
        </w:rPr>
        <w:t>Within-effects</w:t>
      </w:r>
      <w:r w:rsidRPr="00F677EA">
        <w:t> (FE-equivalent estimators for temporal changes).</w:t>
      </w:r>
    </w:p>
    <w:p w14:paraId="0F9F6F78" w14:textId="3761AC1F" w:rsidR="00F677EA" w:rsidRPr="00F677EA" w:rsidRDefault="00F677EA" w:rsidP="00F677EA">
      <w:pPr>
        <w:ind w:left="720"/>
      </w:pPr>
      <m:oMath>
        <m:r>
          <w:rPr>
            <w:rFonts w:ascii="Cambria Math" w:hAnsi="Cambria Math"/>
          </w:rPr>
          <m:t>θ</m:t>
        </m:r>
      </m:oMath>
      <w:r w:rsidRPr="00F677EA">
        <w:t> vectors and </w:t>
      </w:r>
      <m:oMath>
        <m:r>
          <w:rPr>
            <w:rFonts w:ascii="Cambria Math" w:hAnsi="Cambria Math"/>
          </w:rPr>
          <m:t>ϕ</m:t>
        </m:r>
      </m:oMath>
      <w:r w:rsidRPr="00F677EA">
        <w:t> represent the </w:t>
      </w:r>
      <w:r w:rsidRPr="00F677EA">
        <w:rPr>
          <w:b/>
          <w:bCs/>
        </w:rPr>
        <w:t>Between-effects</w:t>
      </w:r>
      <w:r w:rsidRPr="00F677EA">
        <w:t> (</w:t>
      </w:r>
      <m:oMath>
        <m:sSub>
          <m:sSubPr>
            <m:ctrlPr>
              <w:rPr>
                <w:rFonts w:ascii="Cambria Math" w:hAnsi="Cambria Math"/>
              </w:rPr>
            </m:ctrlPr>
          </m:sSubPr>
          <m:e>
            <m:acc>
              <m:accPr>
                <m:chr m:val="ˉ"/>
                <m:ctrlPr>
                  <w:rPr>
                    <w:rFonts w:ascii="Cambria Math" w:hAnsi="Cambria Math"/>
                  </w:rPr>
                </m:ctrlPr>
              </m:accPr>
              <m:e>
                <m:r>
                  <m:rPr>
                    <m:sty m:val="b"/>
                  </m:rPr>
                  <w:rPr>
                    <w:rFonts w:ascii="Cambria Math" w:hAnsi="Cambria Math"/>
                  </w:rPr>
                  <m:t>X</m:t>
                </m:r>
              </m:e>
            </m:acc>
          </m:e>
          <m:sub>
            <m:r>
              <w:rPr>
                <w:rFonts w:ascii="Cambria Math" w:hAnsi="Cambria Math"/>
              </w:rPr>
              <m:t>i</m:t>
            </m:r>
          </m:sub>
        </m:sSub>
      </m:oMath>
      <w:r w:rsidRPr="00F677EA">
        <w:t> are the time-averaged means for entity </w:t>
      </w:r>
      <m:oMath>
        <m:r>
          <w:rPr>
            <w:rFonts w:ascii="Cambria Math" w:hAnsi="Cambria Math"/>
          </w:rPr>
          <m:t>i</m:t>
        </m:r>
      </m:oMath>
      <w:r w:rsidRPr="00F677EA">
        <w:t>), capturing the cross-sectional, structural differences between sectors.</w:t>
      </w:r>
    </w:p>
    <w:p w14:paraId="7284139A" w14:textId="24D5EE3F" w:rsidR="00F677EA" w:rsidRPr="00F677EA" w:rsidRDefault="00F677EA" w:rsidP="00F677EA">
      <w:pPr>
        <w:ind w:left="720"/>
      </w:pPr>
      <m:oMath>
        <m:sSub>
          <m:sSubPr>
            <m:ctrlPr>
              <w:rPr>
                <w:rFonts w:ascii="Cambria Math" w:hAnsi="Cambria Math"/>
              </w:rPr>
            </m:ctrlPr>
          </m:sSubPr>
          <m:e>
            <m:r>
              <w:rPr>
                <w:rFonts w:ascii="Cambria Math" w:hAnsi="Cambria Math"/>
              </w:rPr>
              <m:t>ξ</m:t>
            </m:r>
          </m:e>
          <m:sub>
            <m:r>
              <w:rPr>
                <w:rFonts w:ascii="Cambria Math" w:hAnsi="Cambria Math"/>
              </w:rPr>
              <m:t>i</m:t>
            </m:r>
          </m:sub>
        </m:sSub>
      </m:oMath>
      <w:r w:rsidRPr="00F677EA">
        <w:t> is the independent, identically distributed random error for the entity.</w:t>
      </w:r>
    </w:p>
    <w:p w14:paraId="43D58D3D" w14:textId="4FF0DFF3" w:rsidR="00F677EA" w:rsidRDefault="00F677EA" w:rsidP="00F677EA">
      <w:pPr>
        <w:ind w:left="720"/>
      </w:pPr>
    </w:p>
    <w:p w14:paraId="005C238F" w14:textId="68A5B73B" w:rsidR="00F677EA" w:rsidRPr="00F677EA" w:rsidRDefault="00F677EA">
      <w:pPr>
        <w:pStyle w:val="ListParagraph"/>
        <w:numPr>
          <w:ilvl w:val="0"/>
          <w:numId w:val="15"/>
        </w:numPr>
        <w:rPr>
          <w:b/>
          <w:bCs/>
        </w:rPr>
      </w:pPr>
      <w:r w:rsidRPr="00F677EA">
        <w:rPr>
          <w:b/>
          <w:bCs/>
        </w:rPr>
        <w:t>Describe then data retrieval process</w:t>
      </w:r>
    </w:p>
    <w:p w14:paraId="69CCD9D9" w14:textId="77777777" w:rsidR="00F677EA" w:rsidRPr="00F677EA" w:rsidRDefault="00F677EA" w:rsidP="00F677EA">
      <w:r w:rsidRPr="00F677EA">
        <w:t>The data extraction relies entirely on the eurostat Python library, which pulls datasets directly from the Eurostat API using specific table codes (e.g., isoc_eb_ain2, lc_lci_lev).</w:t>
      </w:r>
    </w:p>
    <w:p w14:paraId="72CE3CD0" w14:textId="77777777" w:rsidR="00F677EA" w:rsidRPr="00F677EA" w:rsidRDefault="00F677EA" w:rsidP="00F677EA">
      <w:r w:rsidRPr="00F677EA">
        <w:t>Once a dataset is fetched, the typical pipeline for each table is as follows:</w:t>
      </w:r>
    </w:p>
    <w:p w14:paraId="6CFFDDC3" w14:textId="77777777" w:rsidR="00F677EA" w:rsidRPr="00F677EA" w:rsidRDefault="00F677EA">
      <w:pPr>
        <w:numPr>
          <w:ilvl w:val="0"/>
          <w:numId w:val="5"/>
        </w:numPr>
      </w:pPr>
      <w:r w:rsidRPr="00F677EA">
        <w:rPr>
          <w:b/>
          <w:bCs/>
        </w:rPr>
        <w:t>Filtering:</w:t>
      </w:r>
      <w:r w:rsidRPr="00F677EA">
        <w:t> The data is restricted to European Union (EU) and EFTA countries. Specific indicator codes (e.g., na_item, unit, size_emp) are applied to isolate the exact metric required.</w:t>
      </w:r>
    </w:p>
    <w:p w14:paraId="2EEB78C1" w14:textId="77777777" w:rsidR="00F677EA" w:rsidRPr="00F677EA" w:rsidRDefault="00F677EA">
      <w:pPr>
        <w:numPr>
          <w:ilvl w:val="0"/>
          <w:numId w:val="5"/>
        </w:numPr>
      </w:pPr>
      <w:r w:rsidRPr="00F677EA">
        <w:rPr>
          <w:b/>
          <w:bCs/>
        </w:rPr>
        <w:t>NACE Harmonization:</w:t>
      </w:r>
      <w:r w:rsidRPr="00F677EA">
        <w:t> A custom function extracts the 1-digit NACE Rev. 2 economic sector letter from the original sector codes using regular expressions.</w:t>
      </w:r>
    </w:p>
    <w:p w14:paraId="1A8441C8" w14:textId="77777777" w:rsidR="00F677EA" w:rsidRPr="00F677EA" w:rsidRDefault="00F677EA">
      <w:pPr>
        <w:numPr>
          <w:ilvl w:val="0"/>
          <w:numId w:val="5"/>
        </w:numPr>
      </w:pPr>
      <w:r w:rsidRPr="00F677EA">
        <w:rPr>
          <w:b/>
          <w:bCs/>
        </w:rPr>
        <w:t>Imputation:</w:t>
      </w:r>
      <w:r w:rsidRPr="00F677EA">
        <w:t> For indicators collected biennially (every two years), missing intermediate years (e.g., 2021, 2022, or 2023) are imputed by calculating the arithmetic mean of the preceding and succeeding years.</w:t>
      </w:r>
    </w:p>
    <w:p w14:paraId="5EDC5BF0" w14:textId="77777777" w:rsidR="00F677EA" w:rsidRPr="00F677EA" w:rsidRDefault="00F677EA">
      <w:pPr>
        <w:numPr>
          <w:ilvl w:val="0"/>
          <w:numId w:val="5"/>
        </w:numPr>
      </w:pPr>
      <w:r w:rsidRPr="00F677EA">
        <w:rPr>
          <w:b/>
          <w:bCs/>
        </w:rPr>
        <w:t>Reshaping:</w:t>
      </w:r>
      <w:r w:rsidRPr="00F677EA">
        <w:t> The data is transformed from a "wide" format (where years are separate columns) to a "long" panel format (where years become a single column) using the pandas.melt() function.</w:t>
      </w:r>
    </w:p>
    <w:p w14:paraId="46BFEE90" w14:textId="77777777" w:rsidR="00F677EA" w:rsidRPr="00F677EA" w:rsidRDefault="00F677EA">
      <w:pPr>
        <w:numPr>
          <w:ilvl w:val="0"/>
          <w:numId w:val="5"/>
        </w:numPr>
      </w:pPr>
      <w:r w:rsidRPr="00F677EA">
        <w:rPr>
          <w:b/>
          <w:bCs/>
        </w:rPr>
        <w:lastRenderedPageBreak/>
        <w:t>Panel Assembly:</w:t>
      </w:r>
      <w:r w:rsidRPr="00F677EA">
        <w:t> Finally, all individual, harmonized datasets are combined into a master dataset using sequential left joins on three primary keys: country (geo), economic sector (nace_r2), and time (year).</w:t>
      </w:r>
    </w:p>
    <w:p w14:paraId="4C2FE520" w14:textId="77777777" w:rsidR="00F677EA" w:rsidRPr="00F677EA" w:rsidRDefault="00F677EA" w:rsidP="00F677EA">
      <w:pPr>
        <w:rPr>
          <w:b/>
          <w:bCs/>
        </w:rPr>
      </w:pPr>
      <w:r w:rsidRPr="00F677EA">
        <w:rPr>
          <w:b/>
          <w:bCs/>
        </w:rPr>
        <w:t>Core Variables and Modifications</w:t>
      </w:r>
    </w:p>
    <w:p w14:paraId="6475DC28" w14:textId="77777777" w:rsidR="00F677EA" w:rsidRPr="00F677EA" w:rsidRDefault="00F677EA" w:rsidP="00F677EA">
      <w:r w:rsidRPr="00F677EA">
        <w:rPr>
          <w:b/>
          <w:bCs/>
        </w:rPr>
        <w:t>AI Adoption (ai_adoption)</w:t>
      </w:r>
    </w:p>
    <w:p w14:paraId="188BDB14" w14:textId="77777777" w:rsidR="00F677EA" w:rsidRPr="00F677EA" w:rsidRDefault="00F677EA">
      <w:pPr>
        <w:numPr>
          <w:ilvl w:val="0"/>
          <w:numId w:val="6"/>
        </w:numPr>
      </w:pPr>
      <w:r w:rsidRPr="00F677EA">
        <w:rPr>
          <w:b/>
          <w:bCs/>
        </w:rPr>
        <w:t>Definition:</w:t>
      </w:r>
      <w:r w:rsidRPr="00F677EA">
        <w:t> Percentage of enterprises using at least one artificial intelligence technology.</w:t>
      </w:r>
    </w:p>
    <w:p w14:paraId="48603AFF" w14:textId="77777777" w:rsidR="00F677EA" w:rsidRPr="00F677EA" w:rsidRDefault="00F677EA">
      <w:pPr>
        <w:numPr>
          <w:ilvl w:val="0"/>
          <w:numId w:val="6"/>
        </w:numPr>
      </w:pPr>
      <w:r w:rsidRPr="00F677EA">
        <w:rPr>
          <w:b/>
          <w:bCs/>
        </w:rPr>
        <w:t>Type:</w:t>
      </w:r>
      <w:r w:rsidRPr="00F677EA">
        <w:t> Share (Percentage).</w:t>
      </w:r>
    </w:p>
    <w:p w14:paraId="2EC43356" w14:textId="77777777" w:rsidR="00F677EA" w:rsidRPr="00F677EA" w:rsidRDefault="00F677EA">
      <w:pPr>
        <w:numPr>
          <w:ilvl w:val="0"/>
          <w:numId w:val="6"/>
        </w:numPr>
      </w:pPr>
      <w:r w:rsidRPr="00F677EA">
        <w:rPr>
          <w:b/>
          <w:bCs/>
        </w:rPr>
        <w:t>Modifications:</w:t>
      </w:r>
      <w:r w:rsidRPr="00F677EA">
        <w:t> Data for 2022 was missing from the Eurostat table (isoc_eb_ain2) and was imputed by averaging the values of 2021 and 2023.</w:t>
      </w:r>
    </w:p>
    <w:p w14:paraId="37F236E5" w14:textId="77777777" w:rsidR="00F677EA" w:rsidRPr="00F677EA" w:rsidRDefault="00F677EA" w:rsidP="00F677EA">
      <w:r w:rsidRPr="00F677EA">
        <w:rPr>
          <w:b/>
          <w:bCs/>
        </w:rPr>
        <w:t>ICT Training (training_ict)</w:t>
      </w:r>
    </w:p>
    <w:p w14:paraId="6230C20F" w14:textId="77777777" w:rsidR="00F677EA" w:rsidRPr="00F677EA" w:rsidRDefault="00F677EA">
      <w:pPr>
        <w:numPr>
          <w:ilvl w:val="0"/>
          <w:numId w:val="7"/>
        </w:numPr>
      </w:pPr>
      <w:r w:rsidRPr="00F677EA">
        <w:rPr>
          <w:b/>
          <w:bCs/>
        </w:rPr>
        <w:t>Definition:</w:t>
      </w:r>
      <w:r w:rsidRPr="00F677EA">
        <w:t> Percentage of enterprises that provided training to their personnel to develop their ICT skills.</w:t>
      </w:r>
    </w:p>
    <w:p w14:paraId="0391B59C" w14:textId="77777777" w:rsidR="00F677EA" w:rsidRPr="00F677EA" w:rsidRDefault="00F677EA">
      <w:pPr>
        <w:numPr>
          <w:ilvl w:val="0"/>
          <w:numId w:val="7"/>
        </w:numPr>
      </w:pPr>
      <w:r w:rsidRPr="00F677EA">
        <w:rPr>
          <w:b/>
          <w:bCs/>
        </w:rPr>
        <w:t>Type:</w:t>
      </w:r>
      <w:r w:rsidRPr="00F677EA">
        <w:t> Share (Percentage).</w:t>
      </w:r>
    </w:p>
    <w:p w14:paraId="07F0D454" w14:textId="77777777" w:rsidR="00F677EA" w:rsidRPr="00F677EA" w:rsidRDefault="00F677EA">
      <w:pPr>
        <w:numPr>
          <w:ilvl w:val="0"/>
          <w:numId w:val="7"/>
        </w:numPr>
      </w:pPr>
      <w:r w:rsidRPr="00F677EA">
        <w:rPr>
          <w:b/>
          <w:bCs/>
        </w:rPr>
        <w:t>Modifications:</w:t>
      </w:r>
      <w:r w:rsidRPr="00F677EA">
        <w:t> Data for 2021 was imputed as the average of 2020 and 2022, and data for 2023 was imputed as the average of 2022 and 2024.</w:t>
      </w:r>
    </w:p>
    <w:p w14:paraId="3D0E45E6" w14:textId="77777777" w:rsidR="00F677EA" w:rsidRPr="00F677EA" w:rsidRDefault="00F677EA" w:rsidP="00F677EA">
      <w:r w:rsidRPr="00F677EA">
        <w:rPr>
          <w:b/>
          <w:bCs/>
        </w:rPr>
        <w:t>ICT Specialists (spec_ict)</w:t>
      </w:r>
    </w:p>
    <w:p w14:paraId="679C68E9" w14:textId="77777777" w:rsidR="00F677EA" w:rsidRPr="00F677EA" w:rsidRDefault="00F677EA">
      <w:pPr>
        <w:numPr>
          <w:ilvl w:val="0"/>
          <w:numId w:val="8"/>
        </w:numPr>
      </w:pPr>
      <w:r w:rsidRPr="00F677EA">
        <w:rPr>
          <w:b/>
          <w:bCs/>
        </w:rPr>
        <w:t>Definition:</w:t>
      </w:r>
      <w:r w:rsidRPr="00F677EA">
        <w:t> Percentage of enterprises employing ICT/IT specialists.</w:t>
      </w:r>
    </w:p>
    <w:p w14:paraId="7671A31C" w14:textId="77777777" w:rsidR="00F677EA" w:rsidRPr="00F677EA" w:rsidRDefault="00F677EA">
      <w:pPr>
        <w:numPr>
          <w:ilvl w:val="0"/>
          <w:numId w:val="8"/>
        </w:numPr>
      </w:pPr>
      <w:r w:rsidRPr="00F677EA">
        <w:rPr>
          <w:b/>
          <w:bCs/>
        </w:rPr>
        <w:t>Type:</w:t>
      </w:r>
      <w:r w:rsidRPr="00F677EA">
        <w:t> Share (Percentage).</w:t>
      </w:r>
    </w:p>
    <w:p w14:paraId="008B5BAB" w14:textId="77777777" w:rsidR="00F677EA" w:rsidRPr="00F677EA" w:rsidRDefault="00F677EA">
      <w:pPr>
        <w:numPr>
          <w:ilvl w:val="0"/>
          <w:numId w:val="8"/>
        </w:numPr>
      </w:pPr>
      <w:r w:rsidRPr="00F677EA">
        <w:rPr>
          <w:b/>
          <w:bCs/>
        </w:rPr>
        <w:t>Modifications:</w:t>
      </w:r>
      <w:r w:rsidRPr="00F677EA">
        <w:t> Similar to ICT training, missing intermediate years (2021 and 2023) were calculated as the arithmetic average of their surrounding years.</w:t>
      </w:r>
    </w:p>
    <w:p w14:paraId="7D485136" w14:textId="77777777" w:rsidR="00F677EA" w:rsidRPr="00F677EA" w:rsidRDefault="00F677EA" w:rsidP="00F677EA">
      <w:r w:rsidRPr="00F677EA">
        <w:rPr>
          <w:b/>
          <w:bCs/>
        </w:rPr>
        <w:t>Real Wage (real_wage and log_wage)</w:t>
      </w:r>
    </w:p>
    <w:p w14:paraId="5A607742" w14:textId="77777777" w:rsidR="00F677EA" w:rsidRPr="00F677EA" w:rsidRDefault="00F677EA">
      <w:pPr>
        <w:numPr>
          <w:ilvl w:val="0"/>
          <w:numId w:val="9"/>
        </w:numPr>
      </w:pPr>
      <w:r w:rsidRPr="00F677EA">
        <w:rPr>
          <w:b/>
          <w:bCs/>
        </w:rPr>
        <w:t>Definition:</w:t>
      </w:r>
      <w:r w:rsidRPr="00F677EA">
        <w:t> Wages and salaries per employee in full-time equivalents (per hour), adjusted for inflation.</w:t>
      </w:r>
    </w:p>
    <w:p w14:paraId="41CC00E8" w14:textId="3618774F" w:rsidR="00F677EA" w:rsidRPr="00F677EA" w:rsidRDefault="00F677EA">
      <w:pPr>
        <w:numPr>
          <w:ilvl w:val="0"/>
          <w:numId w:val="9"/>
        </w:numPr>
      </w:pPr>
      <w:r w:rsidRPr="00F677EA">
        <w:rPr>
          <w:b/>
          <w:bCs/>
        </w:rPr>
        <w:t>Type:</w:t>
      </w:r>
      <w:r w:rsidRPr="00F677EA">
        <w:t> Continuous numeric value (Euros</w:t>
      </w:r>
      <w:r>
        <w:t xml:space="preserve"> per hour</w:t>
      </w:r>
      <w:r w:rsidRPr="00F677EA">
        <w:t>) and its natural logarithm.</w:t>
      </w:r>
    </w:p>
    <w:p w14:paraId="4A4BADA1" w14:textId="77777777" w:rsidR="00F677EA" w:rsidRPr="00F677EA" w:rsidRDefault="00F677EA">
      <w:pPr>
        <w:numPr>
          <w:ilvl w:val="0"/>
          <w:numId w:val="9"/>
        </w:numPr>
      </w:pPr>
      <w:r w:rsidRPr="00F677EA">
        <w:rPr>
          <w:b/>
          <w:bCs/>
        </w:rPr>
        <w:t>Modifications:</w:t>
      </w:r>
      <w:r w:rsidRPr="00F677EA">
        <w:t> Nominal wages (lc_lci_lev) were merged with the Harmonised Index of Consumer Prices (prc_hicp_aind). The real wage was manually calculated by dividing the nominal wage by the HICP index and multiplying by 100. A logarithmic transformation (log_wage) was added to the final master panel.</w:t>
      </w:r>
    </w:p>
    <w:p w14:paraId="5450E22A" w14:textId="77777777" w:rsidR="00F677EA" w:rsidRPr="00F677EA" w:rsidRDefault="00F677EA" w:rsidP="00F677EA">
      <w:r w:rsidRPr="00F677EA">
        <w:rPr>
          <w:b/>
          <w:bCs/>
        </w:rPr>
        <w:t>Productivity (productivity and log_prod)</w:t>
      </w:r>
    </w:p>
    <w:p w14:paraId="3E013595" w14:textId="77777777" w:rsidR="00F677EA" w:rsidRPr="00F677EA" w:rsidRDefault="00F677EA">
      <w:pPr>
        <w:numPr>
          <w:ilvl w:val="0"/>
          <w:numId w:val="10"/>
        </w:numPr>
      </w:pPr>
      <w:r w:rsidRPr="00F677EA">
        <w:rPr>
          <w:b/>
          <w:bCs/>
        </w:rPr>
        <w:t>Definition:</w:t>
      </w:r>
      <w:r w:rsidRPr="00F677EA">
        <w:t> Gross value added (GVA) generated per employed person.</w:t>
      </w:r>
    </w:p>
    <w:p w14:paraId="4F71642D" w14:textId="77777777" w:rsidR="00F677EA" w:rsidRPr="00F677EA" w:rsidRDefault="00F677EA">
      <w:pPr>
        <w:numPr>
          <w:ilvl w:val="0"/>
          <w:numId w:val="10"/>
        </w:numPr>
      </w:pPr>
      <w:r w:rsidRPr="00F677EA">
        <w:rPr>
          <w:b/>
          <w:bCs/>
        </w:rPr>
        <w:t>Type:</w:t>
      </w:r>
      <w:r w:rsidRPr="00F677EA">
        <w:t> Continuous numeric value (Euros per employee) and its natural logarithm.</w:t>
      </w:r>
    </w:p>
    <w:p w14:paraId="4C1D0463" w14:textId="77777777" w:rsidR="00F677EA" w:rsidRPr="00F677EA" w:rsidRDefault="00F677EA">
      <w:pPr>
        <w:numPr>
          <w:ilvl w:val="0"/>
          <w:numId w:val="10"/>
        </w:numPr>
      </w:pPr>
      <w:r w:rsidRPr="00F677EA">
        <w:rPr>
          <w:b/>
          <w:bCs/>
        </w:rPr>
        <w:t>Modifications:</w:t>
      </w:r>
      <w:r w:rsidRPr="00F677EA">
        <w:t> Constructed by merging GVA in current prices (millions of EUR) and domestic employment figures (thousands of persons). Productivity was calculated as GVA / Employment (mathematically scaled to calculate exact EUR per person). The natural logarithm (log_prod) was computed in the master panel.</w:t>
      </w:r>
    </w:p>
    <w:p w14:paraId="103E3557" w14:textId="77777777" w:rsidR="00F677EA" w:rsidRPr="00F677EA" w:rsidRDefault="00F677EA" w:rsidP="00F677EA">
      <w:r w:rsidRPr="00F677EA">
        <w:rPr>
          <w:b/>
          <w:bCs/>
        </w:rPr>
        <w:t>Firm Size Index (FSI)</w:t>
      </w:r>
    </w:p>
    <w:p w14:paraId="3D91093F" w14:textId="77777777" w:rsidR="00F677EA" w:rsidRPr="00F677EA" w:rsidRDefault="00F677EA">
      <w:pPr>
        <w:numPr>
          <w:ilvl w:val="0"/>
          <w:numId w:val="11"/>
        </w:numPr>
      </w:pPr>
      <w:r w:rsidRPr="00F677EA">
        <w:rPr>
          <w:b/>
          <w:bCs/>
        </w:rPr>
        <w:lastRenderedPageBreak/>
        <w:t>Definition:</w:t>
      </w:r>
      <w:r w:rsidRPr="00F677EA">
        <w:t> The share of employees working in large enterprises (250+ employees) relative to the total workforce in a given sector.</w:t>
      </w:r>
    </w:p>
    <w:p w14:paraId="001C8A09" w14:textId="77777777" w:rsidR="00F677EA" w:rsidRPr="00F677EA" w:rsidRDefault="00F677EA">
      <w:pPr>
        <w:numPr>
          <w:ilvl w:val="0"/>
          <w:numId w:val="11"/>
        </w:numPr>
      </w:pPr>
      <w:r w:rsidRPr="00F677EA">
        <w:rPr>
          <w:b/>
          <w:bCs/>
        </w:rPr>
        <w:t>Type:</w:t>
      </w:r>
      <w:r w:rsidRPr="00F677EA">
        <w:t> Share (Percentage).</w:t>
      </w:r>
    </w:p>
    <w:p w14:paraId="61E82E12" w14:textId="77777777" w:rsidR="00F677EA" w:rsidRPr="00F677EA" w:rsidRDefault="00F677EA">
      <w:pPr>
        <w:numPr>
          <w:ilvl w:val="0"/>
          <w:numId w:val="11"/>
        </w:numPr>
      </w:pPr>
      <w:r w:rsidRPr="00F677EA">
        <w:rPr>
          <w:b/>
          <w:bCs/>
        </w:rPr>
        <w:t>Modifications:</w:t>
      </w:r>
      <w:r w:rsidRPr="00F677EA">
        <w:t> Calculated by dividing the number of employees in firms sized GE250 by the total number of employees (TOTAL) and multiplying by 100.</w:t>
      </w:r>
    </w:p>
    <w:p w14:paraId="233C483A" w14:textId="77777777" w:rsidR="00F677EA" w:rsidRPr="00F677EA" w:rsidRDefault="00F677EA" w:rsidP="00F677EA">
      <w:r w:rsidRPr="00F677EA">
        <w:rPr>
          <w:b/>
          <w:bCs/>
        </w:rPr>
        <w:t>Tertiary Education (tert_edu)</w:t>
      </w:r>
    </w:p>
    <w:p w14:paraId="5AAB9935" w14:textId="77777777" w:rsidR="00F677EA" w:rsidRPr="00F677EA" w:rsidRDefault="00F677EA">
      <w:pPr>
        <w:numPr>
          <w:ilvl w:val="0"/>
          <w:numId w:val="12"/>
        </w:numPr>
      </w:pPr>
      <w:r w:rsidRPr="00F677EA">
        <w:rPr>
          <w:b/>
          <w:bCs/>
        </w:rPr>
        <w:t>Definition:</w:t>
      </w:r>
      <w:r w:rsidRPr="00F677EA">
        <w:t> The percentage of individuals aged 18-69 who have completed tertiary education (ISCED levels 5-8).</w:t>
      </w:r>
    </w:p>
    <w:p w14:paraId="042172AE" w14:textId="77777777" w:rsidR="00F677EA" w:rsidRPr="00F677EA" w:rsidRDefault="00F677EA">
      <w:pPr>
        <w:numPr>
          <w:ilvl w:val="0"/>
          <w:numId w:val="12"/>
        </w:numPr>
      </w:pPr>
      <w:r w:rsidRPr="00F677EA">
        <w:rPr>
          <w:b/>
          <w:bCs/>
        </w:rPr>
        <w:t>Type:</w:t>
      </w:r>
      <w:r w:rsidRPr="00F677EA">
        <w:t> Share (Percentage).</w:t>
      </w:r>
    </w:p>
    <w:p w14:paraId="12392A52" w14:textId="77777777" w:rsidR="00F677EA" w:rsidRPr="00F677EA" w:rsidRDefault="00F677EA">
      <w:pPr>
        <w:numPr>
          <w:ilvl w:val="0"/>
          <w:numId w:val="12"/>
        </w:numPr>
      </w:pPr>
      <w:r w:rsidRPr="00F677EA">
        <w:rPr>
          <w:b/>
          <w:bCs/>
        </w:rPr>
        <w:t>Modifications:</w:t>
      </w:r>
      <w:r w:rsidRPr="00F677EA">
        <w:t> Filtered strictly for the Y18-69 age group and ED5-8 education level before reshaping into the long panel format.</w:t>
      </w:r>
    </w:p>
    <w:p w14:paraId="36194C9A" w14:textId="77777777" w:rsidR="00F677EA" w:rsidRPr="00F677EA" w:rsidRDefault="00F677EA" w:rsidP="00F677EA">
      <w:r w:rsidRPr="00F677EA">
        <w:rPr>
          <w:b/>
          <w:bCs/>
        </w:rPr>
        <w:t>Share of High-Skill Occupations (share_high_skill)</w:t>
      </w:r>
    </w:p>
    <w:p w14:paraId="039C8E5C" w14:textId="77777777" w:rsidR="00F677EA" w:rsidRPr="00F677EA" w:rsidRDefault="00F677EA">
      <w:pPr>
        <w:numPr>
          <w:ilvl w:val="0"/>
          <w:numId w:val="13"/>
        </w:numPr>
      </w:pPr>
      <w:r w:rsidRPr="00F677EA">
        <w:rPr>
          <w:b/>
          <w:bCs/>
        </w:rPr>
        <w:t>Definition:</w:t>
      </w:r>
      <w:r w:rsidRPr="00F677EA">
        <w:t> The proportion of the workforce employed in high-skill occupational roles (Managers, Professionals, and Technicians).</w:t>
      </w:r>
    </w:p>
    <w:p w14:paraId="280E0DCE" w14:textId="77777777" w:rsidR="00F677EA" w:rsidRPr="00F677EA" w:rsidRDefault="00F677EA">
      <w:pPr>
        <w:numPr>
          <w:ilvl w:val="0"/>
          <w:numId w:val="13"/>
        </w:numPr>
      </w:pPr>
      <w:r w:rsidRPr="00F677EA">
        <w:rPr>
          <w:b/>
          <w:bCs/>
        </w:rPr>
        <w:t>Type:</w:t>
      </w:r>
      <w:r w:rsidRPr="00F677EA">
        <w:t> Share (Percentage).</w:t>
      </w:r>
    </w:p>
    <w:p w14:paraId="3E345C05" w14:textId="77777777" w:rsidR="00F677EA" w:rsidRPr="00F677EA" w:rsidRDefault="00F677EA">
      <w:pPr>
        <w:numPr>
          <w:ilvl w:val="0"/>
          <w:numId w:val="13"/>
        </w:numPr>
      </w:pPr>
      <w:r w:rsidRPr="00F677EA">
        <w:rPr>
          <w:b/>
          <w:bCs/>
        </w:rPr>
        <w:t>Modifications:</w:t>
      </w:r>
      <w:r w:rsidRPr="00F677EA">
        <w:t> Extracted total employment for ISCO-08 categories OC1 (Managers), OC2 (Professionals), and OC3 (Technicians). These categories were summed to calculate total high-skill employment, which was then divided by the total occupied population to generate a percentage.</w:t>
      </w:r>
    </w:p>
    <w:p w14:paraId="79BB10E4" w14:textId="77777777" w:rsidR="00F677EA" w:rsidRPr="00F677EA" w:rsidRDefault="00F677EA" w:rsidP="00F677EA">
      <w:pPr>
        <w:rPr>
          <w:b/>
          <w:bCs/>
        </w:rPr>
      </w:pPr>
      <w:r w:rsidRPr="00F677EA">
        <w:rPr>
          <w:b/>
          <w:bCs/>
        </w:rPr>
        <w:t>Macroeconomic Control Variables</w:t>
      </w:r>
    </w:p>
    <w:p w14:paraId="1883FC4F" w14:textId="77777777" w:rsidR="00F677EA" w:rsidRPr="00F677EA" w:rsidRDefault="00F677EA" w:rsidP="00F677EA">
      <w:r w:rsidRPr="00F677EA">
        <w:t>These metrics were merged onto the panel purely at the country-year level (without sector breakdown) to serve as macroeconomic controls:</w:t>
      </w:r>
    </w:p>
    <w:p w14:paraId="1A731162" w14:textId="77777777" w:rsidR="00F677EA" w:rsidRPr="00F677EA" w:rsidRDefault="00F677EA">
      <w:pPr>
        <w:numPr>
          <w:ilvl w:val="0"/>
          <w:numId w:val="14"/>
        </w:numPr>
      </w:pPr>
      <w:r w:rsidRPr="00F677EA">
        <w:rPr>
          <w:b/>
          <w:bCs/>
        </w:rPr>
        <w:t>Unemployment Rate (unempl_r):</w:t>
      </w:r>
      <w:r w:rsidRPr="00F677EA">
        <w:t> The percentage of the active population in the labor force that is unemployed. Kept as a percentage.</w:t>
      </w:r>
    </w:p>
    <w:p w14:paraId="4B6E964C" w14:textId="77777777" w:rsidR="00F677EA" w:rsidRPr="00F677EA" w:rsidRDefault="00F677EA">
      <w:pPr>
        <w:numPr>
          <w:ilvl w:val="0"/>
          <w:numId w:val="14"/>
        </w:numPr>
      </w:pPr>
      <w:r w:rsidRPr="00F677EA">
        <w:rPr>
          <w:b/>
          <w:bCs/>
        </w:rPr>
        <w:t>Inflation Rate (infl_r):</w:t>
      </w:r>
      <w:r w:rsidRPr="00F677EA">
        <w:t> Annual inflation rate derived from the consumer price index. Kept as a percentage.</w:t>
      </w:r>
    </w:p>
    <w:p w14:paraId="6C88B633" w14:textId="77777777" w:rsidR="00F677EA" w:rsidRDefault="00F677EA">
      <w:pPr>
        <w:numPr>
          <w:ilvl w:val="0"/>
          <w:numId w:val="14"/>
        </w:numPr>
      </w:pPr>
      <w:r w:rsidRPr="00F677EA">
        <w:rPr>
          <w:b/>
          <w:bCs/>
        </w:rPr>
        <w:t>GDP per Capita (gdp and log_gdp):</w:t>
      </w:r>
      <w:r w:rsidRPr="00F677EA">
        <w:t> Gross domestic product at market prices per inhabitant. Originally retrieved as current prices in Euros per capita; later transformed into its natural logarithm (log_gdp).</w:t>
      </w:r>
    </w:p>
    <w:p w14:paraId="70F649DD" w14:textId="77777777" w:rsidR="00F677EA" w:rsidRDefault="00F677EA" w:rsidP="00F677EA"/>
    <w:p w14:paraId="4BEFAE51" w14:textId="47CE3522" w:rsidR="00F677EA" w:rsidRPr="00F677EA" w:rsidRDefault="00F677EA" w:rsidP="00F677EA">
      <w:pPr>
        <w:pStyle w:val="ListParagraph"/>
        <w:ind w:left="1080"/>
      </w:pPr>
    </w:p>
    <w:p w14:paraId="56A33AF7" w14:textId="2E357A55" w:rsidR="00A8444C" w:rsidRPr="00A8444C" w:rsidRDefault="00F677EA" w:rsidP="00A8444C">
      <w:r>
        <w:br/>
      </w:r>
      <w:r>
        <w:br/>
      </w:r>
    </w:p>
    <w:p w14:paraId="4F77CF42" w14:textId="791AD97F" w:rsidR="004121FE" w:rsidRDefault="00A20874">
      <w:pPr>
        <w:rPr>
          <w:rFonts w:ascii="Times New Roman" w:hAnsi="Times New Roman" w:cs="Times New Roman"/>
          <w:sz w:val="24"/>
          <w:szCs w:val="24"/>
        </w:rPr>
      </w:pPr>
      <w:r>
        <w:rPr>
          <w:rFonts w:ascii="Times New Roman" w:hAnsi="Times New Roman" w:cs="Times New Roman"/>
          <w:sz w:val="24"/>
          <w:szCs w:val="24"/>
        </w:rPr>
        <w:t>CRE</w:t>
      </w:r>
    </w:p>
    <w:p w14:paraId="04B215BE" w14:textId="3EF8B9F1" w:rsidR="00A20874" w:rsidRPr="00410498" w:rsidRDefault="00A20874">
      <w:pPr>
        <w:rPr>
          <w:rFonts w:ascii="Times New Roman" w:hAnsi="Times New Roman" w:cs="Times New Roman"/>
          <w:sz w:val="24"/>
          <w:szCs w:val="24"/>
        </w:rPr>
      </w:pPr>
      <w:r w:rsidRPr="00450833">
        <w:rPr>
          <w:rFonts w:ascii="Times New Roman" w:hAnsi="Times New Roman" w:cs="Times New Roman"/>
          <w:sz w:val="24"/>
          <w:szCs w:val="24"/>
        </w:rPr>
        <w:t>To test</w:t>
      </w:r>
      <w:r>
        <w:rPr>
          <w:rFonts w:ascii="Times New Roman" w:hAnsi="Times New Roman" w:cs="Times New Roman"/>
          <w:sz w:val="24"/>
          <w:szCs w:val="24"/>
        </w:rPr>
        <w:t xml:space="preserve"> the second hypothesis,</w:t>
      </w:r>
      <w:r w:rsidRPr="00450833">
        <w:rPr>
          <w:rFonts w:ascii="Times New Roman" w:hAnsi="Times New Roman" w:cs="Times New Roman"/>
          <w:sz w:val="24"/>
          <w:szCs w:val="24"/>
        </w:rPr>
        <w:t xml:space="preserve"> the analysis employs the Correlated Random Effects (CRE) model introduced by Mundlak (1978) and generalised by Chamberlain (1982) </w:t>
      </w:r>
      <w:r w:rsidRPr="00450833">
        <w:rPr>
          <w:rFonts w:ascii="Times New Roman" w:hAnsi="Times New Roman" w:cs="Times New Roman"/>
          <w:sz w:val="24"/>
          <w:szCs w:val="24"/>
          <w:highlight w:val="yellow"/>
        </w:rPr>
        <w:t xml:space="preserve">[Mundlak, </w:t>
      </w:r>
      <w:r w:rsidRPr="00450833">
        <w:rPr>
          <w:rFonts w:ascii="Times New Roman" w:hAnsi="Times New Roman" w:cs="Times New Roman"/>
          <w:sz w:val="24"/>
          <w:szCs w:val="24"/>
          <w:highlight w:val="yellow"/>
        </w:rPr>
        <w:lastRenderedPageBreak/>
        <w:t>1978; Chamberlain, 198</w:t>
      </w:r>
      <w:r w:rsidRPr="00450833">
        <w:rPr>
          <w:rFonts w:ascii="Times New Roman" w:hAnsi="Times New Roman" w:cs="Times New Roman"/>
          <w:sz w:val="24"/>
          <w:szCs w:val="24"/>
        </w:rPr>
        <w:t>2]. The CRE model extends the standard random effects estimator by explicitly modelling the correlation between unobserved entity-specific effects and the regressors, substituting </w:t>
      </w:r>
      <m:oMath>
        <m:sSub>
          <m:sSubPr>
            <m:ctrlPr>
              <w:rPr>
                <w:rFonts w:ascii="Cambria Math" w:hAnsi="Cambria Math" w:cs="Times New Roman"/>
                <w:sz w:val="24"/>
                <w:szCs w:val="24"/>
              </w:rPr>
            </m:ctrlPr>
          </m:sSubPr>
          <m:e>
            <m:r>
              <w:rPr>
                <w:rFonts w:ascii="Cambria Math" w:hAnsi="Cambria Math" w:cs="Times New Roman"/>
                <w:sz w:val="24"/>
                <w:szCs w:val="24"/>
              </w:rPr>
              <m:t>α</m:t>
            </m:r>
          </m:e>
          <m:sub>
            <m:r>
              <w:rPr>
                <w:rFonts w:ascii="Cambria Math" w:hAnsi="Cambria Math" w:cs="Times New Roman"/>
                <w:sz w:val="24"/>
                <w:szCs w:val="24"/>
              </w:rPr>
              <m:t>i</m:t>
            </m:r>
          </m:sub>
        </m:sSub>
        <m:r>
          <w:rPr>
            <w:rFonts w:ascii="Cambria Math" w:hAnsi="Cambria Math" w:cs="Times New Roman"/>
            <w:sz w:val="24"/>
            <w:szCs w:val="24"/>
          </w:rPr>
          <m:t>=θ⋅</m:t>
        </m:r>
        <m:sSub>
          <m:sSubPr>
            <m:ctrlPr>
              <w:rPr>
                <w:rFonts w:ascii="Cambria Math" w:hAnsi="Cambria Math" w:cs="Times New Roman"/>
                <w:sz w:val="24"/>
                <w:szCs w:val="24"/>
              </w:rPr>
            </m:ctrlPr>
          </m:sSubPr>
          <m:e>
            <m:acc>
              <m:accPr>
                <m:chr m:val="ˉ"/>
                <m:ctrlPr>
                  <w:rPr>
                    <w:rFonts w:ascii="Cambria Math" w:hAnsi="Cambria Math" w:cs="Times New Roman"/>
                    <w:sz w:val="24"/>
                    <w:szCs w:val="24"/>
                  </w:rPr>
                </m:ctrlPr>
              </m:accPr>
              <m:e>
                <m:r>
                  <w:rPr>
                    <w:rFonts w:ascii="Cambria Math" w:hAnsi="Cambria Math" w:cs="Times New Roman"/>
                    <w:sz w:val="24"/>
                    <w:szCs w:val="24"/>
                  </w:rPr>
                  <m:t>x</m:t>
                </m:r>
              </m:e>
            </m:acc>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ξ</m:t>
            </m:r>
          </m:e>
          <m:sub>
            <m:r>
              <w:rPr>
                <w:rFonts w:ascii="Cambria Math" w:hAnsi="Cambria Math" w:cs="Times New Roman"/>
                <w:sz w:val="24"/>
                <w:szCs w:val="24"/>
              </w:rPr>
              <m:t>i</m:t>
            </m:r>
          </m:sub>
        </m:sSub>
      </m:oMath>
      <w:r w:rsidRPr="00450833">
        <w:rPr>
          <w:rFonts w:ascii="Times New Roman" w:hAnsi="Times New Roman" w:cs="Times New Roman"/>
          <w:sz w:val="24"/>
          <w:szCs w:val="24"/>
        </w:rPr>
        <w:t> into the panel equation. The resulting mode</w:t>
      </w:r>
      <w:r>
        <w:rPr>
          <w:rFonts w:ascii="Times New Roman" w:hAnsi="Times New Roman" w:cs="Times New Roman"/>
          <w:sz w:val="24"/>
          <w:szCs w:val="24"/>
        </w:rPr>
        <w:t>l</w:t>
      </w:r>
      <w:r w:rsidRPr="00450833">
        <w:rPr>
          <w:rFonts w:ascii="Times New Roman" w:hAnsi="Times New Roman" w:cs="Times New Roman"/>
          <w:sz w:val="24"/>
          <w:szCs w:val="24"/>
        </w:rPr>
        <w:br/>
        <w:t>simultaneously estimates two sets of coefficients: β, the </w:t>
      </w:r>
      <w:r w:rsidRPr="00450833">
        <w:rPr>
          <w:rFonts w:ascii="Times New Roman" w:hAnsi="Times New Roman" w:cs="Times New Roman"/>
          <w:b/>
          <w:bCs/>
          <w:sz w:val="24"/>
          <w:szCs w:val="24"/>
        </w:rPr>
        <w:t>within-entity</w:t>
      </w:r>
      <w:r w:rsidRPr="00450833">
        <w:rPr>
          <w:rFonts w:ascii="Times New Roman" w:hAnsi="Times New Roman" w:cs="Times New Roman"/>
          <w:sz w:val="24"/>
          <w:szCs w:val="24"/>
        </w:rPr>
        <w:t> effects equivalent to the FE estimator, and θ, the </w:t>
      </w:r>
      <w:r w:rsidRPr="00450833">
        <w:rPr>
          <w:rFonts w:ascii="Times New Roman" w:hAnsi="Times New Roman" w:cs="Times New Roman"/>
          <w:b/>
          <w:bCs/>
          <w:sz w:val="24"/>
          <w:szCs w:val="24"/>
        </w:rPr>
        <w:t>between-entity</w:t>
      </w:r>
      <w:r w:rsidRPr="00450833">
        <w:rPr>
          <w:rFonts w:ascii="Times New Roman" w:hAnsi="Times New Roman" w:cs="Times New Roman"/>
          <w:sz w:val="24"/>
          <w:szCs w:val="24"/>
        </w:rPr>
        <w:t> (structural) effects associated with each entity's time-averaged regressors [Wooldridge, 2010; Bell, Fairbrother and Jones, 2019]. It is the θ coefficients — specifically </w:t>
      </w:r>
      <m:oMath>
        <m:sSub>
          <m:sSubPr>
            <m:ctrlPr>
              <w:rPr>
                <w:rFonts w:ascii="Cambria Math" w:hAnsi="Cambria Math" w:cs="Times New Roman"/>
                <w:sz w:val="24"/>
                <w:szCs w:val="24"/>
              </w:rPr>
            </m:ctrlPr>
          </m:sSubPr>
          <m:e>
            <m:r>
              <w:rPr>
                <w:rFonts w:ascii="Cambria Math" w:hAnsi="Cambria Math" w:cs="Times New Roman"/>
                <w:sz w:val="24"/>
                <w:szCs w:val="24"/>
              </w:rPr>
              <m:t>θ</m:t>
            </m:r>
          </m:e>
          <m:sub>
            <m:acc>
              <m:accPr>
                <m:chr m:val="‾"/>
                <m:ctrlPr>
                  <w:rPr>
                    <w:rFonts w:ascii="Cambria Math" w:hAnsi="Cambria Math" w:cs="Times New Roman"/>
                    <w:sz w:val="24"/>
                    <w:szCs w:val="24"/>
                  </w:rPr>
                </m:ctrlPr>
              </m:accPr>
              <m:e>
                <m:r>
                  <m:rPr>
                    <m:nor/>
                  </m:rPr>
                  <w:rPr>
                    <w:rFonts w:ascii="Times New Roman" w:hAnsi="Times New Roman" w:cs="Times New Roman"/>
                    <w:sz w:val="24"/>
                    <w:szCs w:val="24"/>
                  </w:rPr>
                  <m:t>AI</m:t>
                </m:r>
              </m:e>
            </m:acc>
          </m:sub>
        </m:sSub>
      </m:oMath>
      <w:r w:rsidRPr="00450833">
        <w:rPr>
          <w:rFonts w:ascii="Times New Roman" w:hAnsi="Times New Roman" w:cs="Times New Roman"/>
          <w:sz w:val="24"/>
          <w:szCs w:val="24"/>
        </w:rPr>
        <w:t> and </w:t>
      </w:r>
      <m:oMath>
        <m:sSub>
          <m:sSubPr>
            <m:ctrlPr>
              <w:rPr>
                <w:rFonts w:ascii="Cambria Math" w:hAnsi="Cambria Math" w:cs="Times New Roman"/>
                <w:sz w:val="24"/>
                <w:szCs w:val="24"/>
              </w:rPr>
            </m:ctrlPr>
          </m:sSubPr>
          <m:e>
            <m:r>
              <w:rPr>
                <w:rFonts w:ascii="Cambria Math" w:hAnsi="Cambria Math" w:cs="Times New Roman"/>
                <w:sz w:val="24"/>
                <w:szCs w:val="24"/>
              </w:rPr>
              <m:t>θ</m:t>
            </m:r>
          </m:e>
          <m:sub>
            <m:acc>
              <m:accPr>
                <m:chr m:val="‾"/>
                <m:ctrlPr>
                  <w:rPr>
                    <w:rFonts w:ascii="Cambria Math" w:hAnsi="Cambria Math" w:cs="Times New Roman"/>
                    <w:sz w:val="24"/>
                    <w:szCs w:val="24"/>
                  </w:rPr>
                </m:ctrlPr>
              </m:accPr>
              <m:e>
                <m:r>
                  <m:rPr>
                    <m:nor/>
                  </m:rPr>
                  <w:rPr>
                    <w:rFonts w:ascii="Times New Roman" w:hAnsi="Times New Roman" w:cs="Times New Roman"/>
                    <w:sz w:val="24"/>
                    <w:szCs w:val="24"/>
                  </w:rPr>
                  <m:t>AI</m:t>
                </m:r>
                <m:r>
                  <w:rPr>
                    <w:rFonts w:ascii="Cambria Math" w:hAnsi="Cambria Math" w:cs="Times New Roman"/>
                    <w:sz w:val="24"/>
                    <w:szCs w:val="24"/>
                  </w:rPr>
                  <m:t>×</m:t>
                </m:r>
                <m:r>
                  <m:rPr>
                    <m:nor/>
                  </m:rPr>
                  <w:rPr>
                    <w:rFonts w:ascii="Times New Roman" w:hAnsi="Times New Roman" w:cs="Times New Roman"/>
                    <w:sz w:val="24"/>
                    <w:szCs w:val="24"/>
                  </w:rPr>
                  <m:t>ICT</m:t>
                </m:r>
              </m:e>
            </m:acc>
          </m:sub>
        </m:sSub>
      </m:oMath>
      <w:r w:rsidRPr="00450833">
        <w:rPr>
          <w:rFonts w:ascii="Times New Roman" w:hAnsi="Times New Roman" w:cs="Times New Roman"/>
          <w:sz w:val="24"/>
          <w:szCs w:val="24"/>
        </w:rPr>
        <w:t> — that directly test H2's prediction about the structural between-sector wage hierarchy.</w:t>
      </w:r>
    </w:p>
    <w:p w14:paraId="5F014B2A" w14:textId="54FB7056" w:rsidR="004121FE" w:rsidRDefault="004121FE">
      <w:pPr>
        <w:rPr>
          <w:rFonts w:ascii="Times New Roman" w:hAnsi="Times New Roman" w:cs="Times New Roman"/>
          <w:sz w:val="24"/>
          <w:szCs w:val="24"/>
        </w:rPr>
      </w:pPr>
      <w:r w:rsidRPr="00EA04C9">
        <w:rPr>
          <w:rFonts w:ascii="Times New Roman" w:hAnsi="Times New Roman" w:cs="Times New Roman"/>
          <w:sz w:val="24"/>
          <w:szCs w:val="24"/>
        </w:rPr>
        <w:t>Variables:</w:t>
      </w:r>
    </w:p>
    <w:p w14:paraId="3EE108DC" w14:textId="0AC59F8E" w:rsidR="00D20D69" w:rsidRPr="0096767A" w:rsidRDefault="00D20D69">
      <w:pPr>
        <w:rPr>
          <w:rFonts w:ascii="Times New Roman" w:hAnsi="Times New Roman" w:cs="Times New Roman"/>
          <w:sz w:val="24"/>
          <w:szCs w:val="24"/>
        </w:rPr>
      </w:pPr>
      <w:r w:rsidRPr="0096767A">
        <w:rPr>
          <w:rFonts w:ascii="Times New Roman" w:hAnsi="Times New Roman" w:cs="Times New Roman"/>
          <w:sz w:val="24"/>
          <w:szCs w:val="24"/>
        </w:rPr>
        <w:t xml:space="preserve">NACE Rev 2. </w:t>
      </w:r>
      <w:r w:rsidR="00801C60" w:rsidRPr="0096767A">
        <w:rPr>
          <w:rFonts w:ascii="Times New Roman" w:hAnsi="Times New Roman" w:cs="Times New Roman"/>
          <w:sz w:val="24"/>
          <w:szCs w:val="24"/>
        </w:rPr>
        <w:t>- Statistical Classification of Economic Activities in the European Community) is the standard, mandated framework for categorizing industries and economic activities in the EU</w:t>
      </w:r>
    </w:p>
    <w:p w14:paraId="67FB9196" w14:textId="257C2899" w:rsidR="00D20D69" w:rsidRPr="00EA04C9" w:rsidRDefault="00D20D69">
      <w:pPr>
        <w:rPr>
          <w:rFonts w:ascii="Times New Roman" w:hAnsi="Times New Roman" w:cs="Times New Roman"/>
          <w:sz w:val="24"/>
          <w:szCs w:val="24"/>
        </w:rPr>
      </w:pPr>
      <w:r w:rsidRPr="0096767A">
        <w:rPr>
          <w:rFonts w:ascii="Times New Roman" w:hAnsi="Times New Roman" w:cs="Times New Roman"/>
          <w:sz w:val="24"/>
          <w:szCs w:val="24"/>
        </w:rPr>
        <w:t>Geo and year</w:t>
      </w:r>
      <w:r w:rsidR="001E6877" w:rsidRPr="0096767A">
        <w:rPr>
          <w:rFonts w:ascii="Times New Roman" w:hAnsi="Times New Roman" w:cs="Times New Roman"/>
          <w:sz w:val="24"/>
          <w:szCs w:val="24"/>
        </w:rPr>
        <w:t xml:space="preserve"> – country code and </w:t>
      </w:r>
      <w:r w:rsidR="008A7E19" w:rsidRPr="0096767A">
        <w:rPr>
          <w:rFonts w:ascii="Times New Roman" w:hAnsi="Times New Roman" w:cs="Times New Roman"/>
          <w:sz w:val="24"/>
          <w:szCs w:val="24"/>
        </w:rPr>
        <w:t xml:space="preserve">calendar </w:t>
      </w:r>
      <w:r w:rsidR="001E6877" w:rsidRPr="0096767A">
        <w:rPr>
          <w:rFonts w:ascii="Times New Roman" w:hAnsi="Times New Roman" w:cs="Times New Roman"/>
          <w:sz w:val="24"/>
          <w:szCs w:val="24"/>
        </w:rPr>
        <w:t>year</w:t>
      </w:r>
      <w:r w:rsidR="001E6877">
        <w:rPr>
          <w:rFonts w:ascii="Times New Roman" w:hAnsi="Times New Roman" w:cs="Times New Roman"/>
          <w:sz w:val="24"/>
          <w:szCs w:val="24"/>
        </w:rPr>
        <w:t xml:space="preserve"> </w:t>
      </w:r>
    </w:p>
    <w:p w14:paraId="3D65F5FE" w14:textId="58055585" w:rsidR="004121FE" w:rsidRDefault="004121FE" w:rsidP="004121FE">
      <w:pPr>
        <w:rPr>
          <w:rFonts w:ascii="Times New Roman" w:hAnsi="Times New Roman" w:cs="Times New Roman"/>
          <w:sz w:val="24"/>
          <w:szCs w:val="24"/>
        </w:rPr>
      </w:pPr>
      <w:r w:rsidRPr="00EA04C9">
        <w:rPr>
          <w:rFonts w:ascii="Times New Roman" w:hAnsi="Times New Roman" w:cs="Times New Roman"/>
          <w:sz w:val="24"/>
          <w:szCs w:val="24"/>
        </w:rPr>
        <w:t xml:space="preserve">Ai adoption rate - proportion of firms within each country - sector using at least one type of AI </w:t>
      </w:r>
      <w:r w:rsidR="005A19FC">
        <w:rPr>
          <w:rFonts w:ascii="Times New Roman" w:hAnsi="Times New Roman" w:cs="Times New Roman"/>
          <w:sz w:val="24"/>
          <w:szCs w:val="24"/>
        </w:rPr>
        <w:t>withing the reported year</w:t>
      </w:r>
      <w:r w:rsidRPr="00EA04C9">
        <w:rPr>
          <w:rFonts w:ascii="Times New Roman" w:hAnsi="Times New Roman" w:cs="Times New Roman"/>
          <w:sz w:val="24"/>
          <w:szCs w:val="24"/>
        </w:rPr>
        <w:t>. Unit of measurement - share of the firms. PC_ENT</w:t>
      </w:r>
      <w:r w:rsidR="00C970CD">
        <w:rPr>
          <w:rFonts w:ascii="Times New Roman" w:hAnsi="Times New Roman" w:cs="Times New Roman"/>
          <w:sz w:val="24"/>
          <w:szCs w:val="24"/>
        </w:rPr>
        <w:t>, per industry and country</w:t>
      </w:r>
    </w:p>
    <w:p w14:paraId="2E20CFC0" w14:textId="29EC3E65" w:rsidR="005A19FC" w:rsidRDefault="007F7BC5" w:rsidP="004121FE">
      <w:pPr>
        <w:rPr>
          <w:rFonts w:ascii="Times New Roman" w:hAnsi="Times New Roman" w:cs="Times New Roman"/>
          <w:sz w:val="24"/>
          <w:szCs w:val="24"/>
        </w:rPr>
      </w:pPr>
      <w:r w:rsidRPr="007F7BC5">
        <w:rPr>
          <w:rFonts w:ascii="Times New Roman" w:hAnsi="Times New Roman" w:cs="Times New Roman"/>
          <w:sz w:val="24"/>
          <w:szCs w:val="24"/>
        </w:rPr>
        <w:t>Artificial intelligence refers to systems that use technologies such as: text mining, computer vision, speech recognition, natural language generation, machine learning, deep learning to gather and/or use data to predict, recommend or decide, with varying levels of autonomy, the best action to achieve specific goals</w:t>
      </w:r>
      <w:r>
        <w:rPr>
          <w:rFonts w:ascii="Times New Roman" w:hAnsi="Times New Roman" w:cs="Times New Roman"/>
          <w:sz w:val="24"/>
          <w:szCs w:val="24"/>
        </w:rPr>
        <w:t xml:space="preserve"> [</w:t>
      </w:r>
      <w:r w:rsidRPr="007F7BC5">
        <w:rPr>
          <w:rFonts w:ascii="Times New Roman" w:hAnsi="Times New Roman" w:cs="Times New Roman"/>
          <w:sz w:val="24"/>
          <w:szCs w:val="24"/>
        </w:rPr>
        <w:t>https://ec.europa.eu/eurostat/statistics-explained/index.php?title=Glossary:Artificial_intelligence_(AI)</w:t>
      </w:r>
      <w:r>
        <w:rPr>
          <w:rFonts w:ascii="Times New Roman" w:hAnsi="Times New Roman" w:cs="Times New Roman"/>
          <w:sz w:val="24"/>
          <w:szCs w:val="24"/>
        </w:rPr>
        <w:t>]</w:t>
      </w:r>
      <w:r w:rsidRPr="007F7BC5">
        <w:rPr>
          <w:rFonts w:ascii="Times New Roman" w:hAnsi="Times New Roman" w:cs="Times New Roman"/>
          <w:sz w:val="24"/>
          <w:szCs w:val="24"/>
        </w:rPr>
        <w:t>.</w:t>
      </w:r>
      <w:r>
        <w:rPr>
          <w:rFonts w:ascii="Times New Roman" w:hAnsi="Times New Roman" w:cs="Times New Roman"/>
          <w:sz w:val="24"/>
          <w:szCs w:val="24"/>
        </w:rPr>
        <w:t xml:space="preserve"> </w:t>
      </w:r>
    </w:p>
    <w:p w14:paraId="5FB8D6D3" w14:textId="6D6B9D59" w:rsidR="004902B2" w:rsidRDefault="004902B2" w:rsidP="004121FE">
      <w:pPr>
        <w:rPr>
          <w:rFonts w:ascii="Times New Roman" w:hAnsi="Times New Roman" w:cs="Times New Roman"/>
          <w:sz w:val="24"/>
          <w:szCs w:val="24"/>
        </w:rPr>
      </w:pPr>
      <w:r>
        <w:rPr>
          <w:rFonts w:ascii="Times New Roman" w:hAnsi="Times New Roman" w:cs="Times New Roman"/>
          <w:sz w:val="24"/>
          <w:szCs w:val="24"/>
        </w:rPr>
        <w:t xml:space="preserve">ICT training - </w:t>
      </w:r>
      <w:r w:rsidRPr="004902B2">
        <w:rPr>
          <w:rFonts w:ascii="Times New Roman" w:hAnsi="Times New Roman" w:cs="Times New Roman"/>
          <w:sz w:val="24"/>
          <w:szCs w:val="24"/>
        </w:rPr>
        <w:t>Enterprise provided training to their personnel to develop their ICT skills</w:t>
      </w:r>
      <w:r>
        <w:rPr>
          <w:rFonts w:ascii="Times New Roman" w:hAnsi="Times New Roman" w:cs="Times New Roman"/>
          <w:sz w:val="24"/>
          <w:szCs w:val="24"/>
        </w:rPr>
        <w:t xml:space="preserve">. </w:t>
      </w:r>
      <w:r w:rsidRPr="00EA04C9">
        <w:rPr>
          <w:rFonts w:ascii="Times New Roman" w:hAnsi="Times New Roman" w:cs="Times New Roman"/>
          <w:sz w:val="24"/>
          <w:szCs w:val="24"/>
        </w:rPr>
        <w:t>Unit of measurement - share of the firms. PC_ENT</w:t>
      </w:r>
      <w:r w:rsidR="00C970CD">
        <w:rPr>
          <w:rFonts w:ascii="Times New Roman" w:hAnsi="Times New Roman" w:cs="Times New Roman"/>
          <w:sz w:val="24"/>
          <w:szCs w:val="24"/>
        </w:rPr>
        <w:t>, per industry and country</w:t>
      </w:r>
    </w:p>
    <w:p w14:paraId="29689C42" w14:textId="77A29F93" w:rsidR="004902B2" w:rsidRDefault="004902B2" w:rsidP="004902B2">
      <w:pPr>
        <w:rPr>
          <w:rFonts w:ascii="Times New Roman" w:hAnsi="Times New Roman" w:cs="Times New Roman"/>
          <w:sz w:val="24"/>
          <w:szCs w:val="24"/>
        </w:rPr>
      </w:pPr>
      <w:r>
        <w:rPr>
          <w:rFonts w:ascii="Times New Roman" w:hAnsi="Times New Roman" w:cs="Times New Roman"/>
          <w:sz w:val="24"/>
          <w:szCs w:val="24"/>
        </w:rPr>
        <w:t xml:space="preserve">ICT Specialist - </w:t>
      </w:r>
      <w:r w:rsidRPr="004902B2">
        <w:rPr>
          <w:rFonts w:ascii="Times New Roman" w:hAnsi="Times New Roman" w:cs="Times New Roman"/>
          <w:sz w:val="24"/>
          <w:szCs w:val="24"/>
        </w:rPr>
        <w:t>Enterprise employed ICT/IT specialists (reduced comparability with 2007)</w:t>
      </w:r>
      <w:r>
        <w:rPr>
          <w:rFonts w:ascii="Times New Roman" w:hAnsi="Times New Roman" w:cs="Times New Roman"/>
          <w:sz w:val="24"/>
          <w:szCs w:val="24"/>
        </w:rPr>
        <w:t xml:space="preserve">. </w:t>
      </w:r>
      <w:r w:rsidRPr="00EA04C9">
        <w:rPr>
          <w:rFonts w:ascii="Times New Roman" w:hAnsi="Times New Roman" w:cs="Times New Roman"/>
          <w:sz w:val="24"/>
          <w:szCs w:val="24"/>
        </w:rPr>
        <w:t>Unit of measurement - share of the firms. PC_ENT</w:t>
      </w:r>
      <w:r w:rsidR="00C970CD">
        <w:rPr>
          <w:rFonts w:ascii="Times New Roman" w:hAnsi="Times New Roman" w:cs="Times New Roman"/>
          <w:sz w:val="24"/>
          <w:szCs w:val="24"/>
        </w:rPr>
        <w:t>, per industry and country</w:t>
      </w:r>
    </w:p>
    <w:p w14:paraId="667E81BB" w14:textId="26F76CE0" w:rsidR="004902B2" w:rsidRDefault="00B668B2" w:rsidP="004902B2">
      <w:pPr>
        <w:rPr>
          <w:rFonts w:ascii="Times New Roman" w:hAnsi="Times New Roman" w:cs="Times New Roman"/>
          <w:sz w:val="24"/>
          <w:szCs w:val="24"/>
        </w:rPr>
      </w:pPr>
      <w:r>
        <w:rPr>
          <w:rFonts w:ascii="Times New Roman" w:hAnsi="Times New Roman" w:cs="Times New Roman"/>
          <w:sz w:val="24"/>
          <w:szCs w:val="24"/>
        </w:rPr>
        <w:t>Wages – real wages, EUR per hour</w:t>
      </w:r>
      <w:r w:rsidR="00C970CD">
        <w:rPr>
          <w:rFonts w:ascii="Times New Roman" w:hAnsi="Times New Roman" w:cs="Times New Roman"/>
          <w:sz w:val="24"/>
          <w:szCs w:val="24"/>
        </w:rPr>
        <w:t>, per industry and country</w:t>
      </w:r>
    </w:p>
    <w:p w14:paraId="65EA7B8F" w14:textId="714176F1" w:rsidR="00B668B2" w:rsidRDefault="00920431" w:rsidP="004902B2">
      <w:pPr>
        <w:rPr>
          <w:rFonts w:ascii="Times New Roman" w:hAnsi="Times New Roman" w:cs="Times New Roman"/>
          <w:sz w:val="24"/>
          <w:szCs w:val="24"/>
        </w:rPr>
      </w:pPr>
      <w:r>
        <w:rPr>
          <w:rFonts w:ascii="Times New Roman" w:hAnsi="Times New Roman" w:cs="Times New Roman"/>
          <w:sz w:val="24"/>
          <w:szCs w:val="24"/>
        </w:rPr>
        <w:t>Productivity –</w:t>
      </w:r>
      <w:r w:rsidR="00C564E6">
        <w:rPr>
          <w:rFonts w:ascii="Times New Roman" w:hAnsi="Times New Roman" w:cs="Times New Roman"/>
          <w:sz w:val="24"/>
          <w:szCs w:val="24"/>
        </w:rPr>
        <w:t xml:space="preserve"> in thousand EUR per person</w:t>
      </w:r>
      <w:r w:rsidR="00C970CD">
        <w:rPr>
          <w:rFonts w:ascii="Times New Roman" w:hAnsi="Times New Roman" w:cs="Times New Roman"/>
          <w:sz w:val="24"/>
          <w:szCs w:val="24"/>
        </w:rPr>
        <w:t>, per industry and country</w:t>
      </w:r>
      <w:r w:rsidR="00C564E6">
        <w:rPr>
          <w:rFonts w:ascii="Times New Roman" w:hAnsi="Times New Roman" w:cs="Times New Roman"/>
          <w:sz w:val="24"/>
          <w:szCs w:val="24"/>
        </w:rPr>
        <w:t xml:space="preserve"> (gross value added in current prices, million EUR ; employment, domestic concept in thousand of persons)</w:t>
      </w:r>
    </w:p>
    <w:p w14:paraId="4ABBB2E9" w14:textId="40E578AC" w:rsidR="00920431" w:rsidRDefault="00920431" w:rsidP="004902B2">
      <w:pPr>
        <w:rPr>
          <w:rFonts w:ascii="Times New Roman" w:hAnsi="Times New Roman" w:cs="Times New Roman"/>
          <w:sz w:val="24"/>
          <w:szCs w:val="24"/>
        </w:rPr>
      </w:pPr>
      <w:r>
        <w:rPr>
          <w:rFonts w:ascii="Times New Roman" w:hAnsi="Times New Roman" w:cs="Times New Roman"/>
          <w:sz w:val="24"/>
          <w:szCs w:val="24"/>
        </w:rPr>
        <w:t xml:space="preserve">FSI – </w:t>
      </w:r>
      <w:r w:rsidR="00C970CD">
        <w:rPr>
          <w:rFonts w:ascii="Times New Roman" w:hAnsi="Times New Roman" w:cs="Times New Roman"/>
          <w:sz w:val="24"/>
          <w:szCs w:val="24"/>
        </w:rPr>
        <w:t xml:space="preserve"> Share of the companies with employees more than 250, percent , per industry and country (Person employed in number, GE250 – 250 persons employed and more, TOTAL - total) </w:t>
      </w:r>
    </w:p>
    <w:p w14:paraId="2001BC2E" w14:textId="0060C0F3" w:rsidR="00920431" w:rsidRDefault="00920431" w:rsidP="004902B2">
      <w:pPr>
        <w:rPr>
          <w:rFonts w:ascii="Times New Roman" w:hAnsi="Times New Roman" w:cs="Times New Roman"/>
          <w:sz w:val="24"/>
          <w:szCs w:val="24"/>
        </w:rPr>
      </w:pPr>
      <w:r>
        <w:rPr>
          <w:rFonts w:ascii="Times New Roman" w:hAnsi="Times New Roman" w:cs="Times New Roman"/>
          <w:sz w:val="24"/>
          <w:szCs w:val="24"/>
        </w:rPr>
        <w:t xml:space="preserve">Education – </w:t>
      </w:r>
      <w:r w:rsidR="003767E7">
        <w:rPr>
          <w:rFonts w:ascii="Times New Roman" w:hAnsi="Times New Roman" w:cs="Times New Roman"/>
          <w:sz w:val="24"/>
          <w:szCs w:val="24"/>
        </w:rPr>
        <w:t>share of the people (across all genders) in the age group Y18-69 who has tertiary education (levels 5 -8 ), percent , per industry and country</w:t>
      </w:r>
    </w:p>
    <w:p w14:paraId="592C4D64" w14:textId="0A715F9E" w:rsidR="00954039" w:rsidRDefault="00920431" w:rsidP="004902B2">
      <w:pPr>
        <w:rPr>
          <w:rFonts w:ascii="Times New Roman" w:hAnsi="Times New Roman" w:cs="Times New Roman"/>
          <w:sz w:val="24"/>
          <w:szCs w:val="24"/>
        </w:rPr>
      </w:pPr>
      <w:r>
        <w:rPr>
          <w:rFonts w:ascii="Times New Roman" w:hAnsi="Times New Roman" w:cs="Times New Roman"/>
          <w:sz w:val="24"/>
          <w:szCs w:val="24"/>
        </w:rPr>
        <w:t xml:space="preserve">High skills – </w:t>
      </w:r>
      <w:r w:rsidR="00954039">
        <w:rPr>
          <w:rFonts w:ascii="Times New Roman" w:hAnsi="Times New Roman" w:cs="Times New Roman"/>
          <w:sz w:val="24"/>
          <w:szCs w:val="24"/>
        </w:rPr>
        <w:t>share of the occupation with high skills (OC1, OC2, OC3) across all occupation (TOTAL ) (OC1+OC2+OC3) / TOTAL, across all genders, in age group Y20-64</w:t>
      </w:r>
      <w:r w:rsidR="007B4967">
        <w:rPr>
          <w:rFonts w:ascii="Times New Roman" w:hAnsi="Times New Roman" w:cs="Times New Roman"/>
          <w:sz w:val="24"/>
          <w:szCs w:val="24"/>
        </w:rPr>
        <w:tab/>
      </w:r>
      <w:r w:rsidR="00954039">
        <w:rPr>
          <w:rFonts w:ascii="Times New Roman" w:hAnsi="Times New Roman" w:cs="Times New Roman"/>
          <w:sz w:val="24"/>
          <w:szCs w:val="24"/>
        </w:rPr>
        <w:t>Percent, per industry and country</w:t>
      </w:r>
      <w:r w:rsidR="007B4967">
        <w:rPr>
          <w:rFonts w:ascii="Times New Roman" w:hAnsi="Times New Roman" w:cs="Times New Roman"/>
          <w:sz w:val="24"/>
          <w:szCs w:val="24"/>
        </w:rPr>
        <w:t xml:space="preserve"> (OC1 – managers , OC2- professionals,,  OC3- technicians  and associate professionals </w:t>
      </w:r>
      <w:r w:rsidR="007B4967" w:rsidRPr="007B4967">
        <w:rPr>
          <w:rFonts w:ascii="Times New Roman" w:hAnsi="Times New Roman" w:cs="Times New Roman"/>
          <w:sz w:val="24"/>
          <w:szCs w:val="24"/>
          <w:highlight w:val="yellow"/>
        </w:rPr>
        <w:t>) [link to the occupations classification]</w:t>
      </w:r>
    </w:p>
    <w:p w14:paraId="229530D7" w14:textId="0394A01F" w:rsidR="00920431" w:rsidRDefault="003767E7" w:rsidP="004902B2">
      <w:pPr>
        <w:rPr>
          <w:rFonts w:ascii="Times New Roman" w:hAnsi="Times New Roman" w:cs="Times New Roman"/>
          <w:sz w:val="24"/>
          <w:szCs w:val="24"/>
        </w:rPr>
      </w:pPr>
      <w:r>
        <w:rPr>
          <w:rFonts w:ascii="Times New Roman" w:hAnsi="Times New Roman" w:cs="Times New Roman"/>
          <w:sz w:val="24"/>
          <w:szCs w:val="24"/>
        </w:rPr>
        <w:t xml:space="preserve">Unemployment </w:t>
      </w:r>
      <w:r w:rsidR="0040196C">
        <w:rPr>
          <w:rFonts w:ascii="Times New Roman" w:hAnsi="Times New Roman" w:cs="Times New Roman"/>
          <w:sz w:val="24"/>
          <w:szCs w:val="24"/>
        </w:rPr>
        <w:t>– unemployment rate, Y15-74 default age class, total gender is a default, unit of measure is percentage of population in labou</w:t>
      </w:r>
      <w:r w:rsidR="00723A10">
        <w:rPr>
          <w:rFonts w:ascii="Times New Roman" w:hAnsi="Times New Roman" w:cs="Times New Roman"/>
          <w:sz w:val="24"/>
          <w:szCs w:val="24"/>
        </w:rPr>
        <w:t>r</w:t>
      </w:r>
      <w:r w:rsidR="0040196C">
        <w:rPr>
          <w:rFonts w:ascii="Times New Roman" w:hAnsi="Times New Roman" w:cs="Times New Roman"/>
          <w:sz w:val="24"/>
          <w:szCs w:val="24"/>
        </w:rPr>
        <w:t xml:space="preserve"> force</w:t>
      </w:r>
      <w:r w:rsidR="00E17C82">
        <w:rPr>
          <w:rFonts w:ascii="Times New Roman" w:hAnsi="Times New Roman" w:cs="Times New Roman"/>
          <w:sz w:val="24"/>
          <w:szCs w:val="24"/>
        </w:rPr>
        <w:t xml:space="preserve">, per country </w:t>
      </w:r>
    </w:p>
    <w:p w14:paraId="417C2606" w14:textId="7C465343" w:rsidR="003767E7" w:rsidRDefault="003767E7" w:rsidP="004902B2">
      <w:pPr>
        <w:rPr>
          <w:rFonts w:ascii="Times New Roman" w:hAnsi="Times New Roman" w:cs="Times New Roman"/>
          <w:sz w:val="24"/>
          <w:szCs w:val="24"/>
        </w:rPr>
      </w:pPr>
      <w:r>
        <w:rPr>
          <w:rFonts w:ascii="Times New Roman" w:hAnsi="Times New Roman" w:cs="Times New Roman"/>
          <w:sz w:val="24"/>
          <w:szCs w:val="24"/>
        </w:rPr>
        <w:lastRenderedPageBreak/>
        <w:t xml:space="preserve">Inflation – </w:t>
      </w:r>
      <w:r w:rsidR="00E17C82">
        <w:rPr>
          <w:rFonts w:ascii="Times New Roman" w:hAnsi="Times New Roman" w:cs="Times New Roman"/>
          <w:sz w:val="24"/>
          <w:szCs w:val="24"/>
        </w:rPr>
        <w:t xml:space="preserve">hicp inflation rate (related year 2020), </w:t>
      </w:r>
      <w:r w:rsidR="00E17C82" w:rsidRPr="00E17C82">
        <w:rPr>
          <w:rFonts w:ascii="Times New Roman" w:hAnsi="Times New Roman" w:cs="Times New Roman"/>
          <w:sz w:val="24"/>
          <w:szCs w:val="24"/>
        </w:rPr>
        <w:t>Annual average rate of change</w:t>
      </w:r>
      <w:r w:rsidR="00E17C82">
        <w:rPr>
          <w:rFonts w:ascii="Times New Roman" w:hAnsi="Times New Roman" w:cs="Times New Roman"/>
          <w:sz w:val="24"/>
          <w:szCs w:val="24"/>
        </w:rPr>
        <w:t>, per country,</w:t>
      </w:r>
    </w:p>
    <w:p w14:paraId="489F1D3F" w14:textId="571461FA" w:rsidR="00E17C82" w:rsidRPr="00E17C82" w:rsidRDefault="003767E7" w:rsidP="00E17C82">
      <w:pPr>
        <w:rPr>
          <w:rFonts w:ascii="Times New Roman" w:hAnsi="Times New Roman" w:cs="Times New Roman"/>
          <w:sz w:val="24"/>
          <w:szCs w:val="24"/>
        </w:rPr>
      </w:pPr>
      <w:r>
        <w:rPr>
          <w:rFonts w:ascii="Times New Roman" w:hAnsi="Times New Roman" w:cs="Times New Roman"/>
          <w:sz w:val="24"/>
          <w:szCs w:val="24"/>
        </w:rPr>
        <w:t xml:space="preserve">Gdp </w:t>
      </w:r>
      <w:r w:rsidR="00E17C82" w:rsidRPr="00E17C82">
        <w:rPr>
          <w:rFonts w:ascii="Times New Roman" w:hAnsi="Times New Roman" w:cs="Times New Roman"/>
          <w:sz w:val="24"/>
          <w:szCs w:val="24"/>
        </w:rPr>
        <w:t>- Gross domestic product at market prices in current price (EUR per capita)</w:t>
      </w:r>
      <w:r w:rsidR="00E17C82">
        <w:rPr>
          <w:rFonts w:ascii="Times New Roman" w:hAnsi="Times New Roman" w:cs="Times New Roman"/>
          <w:sz w:val="24"/>
          <w:szCs w:val="24"/>
        </w:rPr>
        <w:t xml:space="preserve">. </w:t>
      </w:r>
    </w:p>
    <w:p w14:paraId="2F423F6F" w14:textId="0B9AE8CB" w:rsidR="004121FE" w:rsidRPr="00EA04C9" w:rsidRDefault="004121FE">
      <w:pPr>
        <w:rPr>
          <w:rFonts w:ascii="Times New Roman" w:hAnsi="Times New Roman" w:cs="Times New Roman"/>
          <w:sz w:val="24"/>
          <w:szCs w:val="24"/>
        </w:rPr>
      </w:pPr>
    </w:p>
    <w:p w14:paraId="2308D445" w14:textId="3BF8BF77" w:rsidR="00A5688C" w:rsidRPr="00EA04C9" w:rsidRDefault="00A5688C" w:rsidP="00926ACC">
      <w:pPr>
        <w:pStyle w:val="Heading2"/>
        <w:rPr>
          <w:rFonts w:ascii="Times New Roman" w:hAnsi="Times New Roman" w:cs="Times New Roman"/>
          <w:sz w:val="24"/>
          <w:szCs w:val="24"/>
        </w:rPr>
      </w:pPr>
      <w:bookmarkStart w:id="3" w:name="_Toc226381887"/>
      <w:r w:rsidRPr="00EA04C9">
        <w:rPr>
          <w:rFonts w:ascii="Times New Roman" w:hAnsi="Times New Roman" w:cs="Times New Roman"/>
          <w:sz w:val="24"/>
          <w:szCs w:val="24"/>
        </w:rPr>
        <w:t xml:space="preserve">Data </w:t>
      </w:r>
      <w:r w:rsidR="004B1E6F" w:rsidRPr="00EA04C9">
        <w:rPr>
          <w:rFonts w:ascii="Times New Roman" w:hAnsi="Times New Roman" w:cs="Times New Roman"/>
          <w:sz w:val="24"/>
          <w:szCs w:val="24"/>
        </w:rPr>
        <w:t>–</w:t>
      </w:r>
      <w:r w:rsidRPr="00EA04C9">
        <w:rPr>
          <w:rFonts w:ascii="Times New Roman" w:hAnsi="Times New Roman" w:cs="Times New Roman"/>
          <w:sz w:val="24"/>
          <w:szCs w:val="24"/>
        </w:rPr>
        <w:t xml:space="preserve"> EDA</w:t>
      </w:r>
      <w:bookmarkEnd w:id="3"/>
    </w:p>
    <w:p w14:paraId="6F68EC4B" w14:textId="212AA6CB" w:rsidR="002E6D57" w:rsidRPr="00EA04C9" w:rsidRDefault="0011053D" w:rsidP="00AC10A0">
      <w:pPr>
        <w:rPr>
          <w:rFonts w:ascii="Times New Roman" w:hAnsi="Times New Roman" w:cs="Times New Roman"/>
          <w:sz w:val="24"/>
          <w:szCs w:val="24"/>
        </w:rPr>
      </w:pPr>
      <w:r w:rsidRPr="00EA04C9">
        <w:rPr>
          <w:rFonts w:ascii="Times New Roman" w:hAnsi="Times New Roman" w:cs="Times New Roman"/>
          <w:sz w:val="24"/>
          <w:szCs w:val="24"/>
        </w:rPr>
        <w:t>The empirical analysis relies on a multi-dimensional panel dataset covering a four-year period from 2021 to 2024. Based on data availability, the sample comprises 25 European countries: Austria, Belgium, Bulgaria, Cyprus, Czechia, Germany, Denmark, Estonia, Spain, Finland, France, Croatia, Hungary, Ireland, Italy, Lithuania, Latvia, Malta, Netherlands, Norway, Poland, Portugal, Romania, Sweden, Slovenia, and Slovakia.</w:t>
      </w:r>
    </w:p>
    <w:p w14:paraId="1561942E" w14:textId="74563056" w:rsidR="0011053D" w:rsidRPr="00EA04C9" w:rsidRDefault="0011053D" w:rsidP="0011053D">
      <w:pPr>
        <w:rPr>
          <w:rFonts w:ascii="Times New Roman" w:hAnsi="Times New Roman" w:cs="Times New Roman"/>
          <w:sz w:val="24"/>
          <w:szCs w:val="24"/>
        </w:rPr>
      </w:pPr>
      <w:r w:rsidRPr="00EA04C9">
        <w:rPr>
          <w:rFonts w:ascii="Times New Roman" w:hAnsi="Times New Roman" w:cs="Times New Roman"/>
          <w:sz w:val="24"/>
          <w:szCs w:val="24"/>
        </w:rPr>
        <w:t>The analysis focuses on seven available distinct economic activities defined by the NACE Rev. 2 classification:</w:t>
      </w:r>
    </w:p>
    <w:p w14:paraId="5B7E6819" w14:textId="77777777" w:rsidR="0011053D" w:rsidRPr="00EA04C9" w:rsidRDefault="0011053D">
      <w:pPr>
        <w:numPr>
          <w:ilvl w:val="0"/>
          <w:numId w:val="2"/>
        </w:numPr>
        <w:rPr>
          <w:rFonts w:ascii="Times New Roman" w:hAnsi="Times New Roman" w:cs="Times New Roman"/>
          <w:sz w:val="24"/>
          <w:szCs w:val="24"/>
        </w:rPr>
      </w:pPr>
      <w:r w:rsidRPr="00EA04C9">
        <w:rPr>
          <w:rFonts w:ascii="Times New Roman" w:hAnsi="Times New Roman" w:cs="Times New Roman"/>
          <w:b/>
          <w:bCs/>
          <w:sz w:val="24"/>
          <w:szCs w:val="24"/>
        </w:rPr>
        <w:t>C</w:t>
      </w:r>
      <w:r w:rsidRPr="00EA04C9">
        <w:rPr>
          <w:rFonts w:ascii="Times New Roman" w:hAnsi="Times New Roman" w:cs="Times New Roman"/>
          <w:sz w:val="24"/>
          <w:szCs w:val="24"/>
        </w:rPr>
        <w:t> – Manufacturing</w:t>
      </w:r>
    </w:p>
    <w:p w14:paraId="1B6C7A8D" w14:textId="77777777" w:rsidR="0011053D" w:rsidRPr="00EA04C9" w:rsidRDefault="0011053D">
      <w:pPr>
        <w:numPr>
          <w:ilvl w:val="0"/>
          <w:numId w:val="2"/>
        </w:numPr>
        <w:rPr>
          <w:rFonts w:ascii="Times New Roman" w:hAnsi="Times New Roman" w:cs="Times New Roman"/>
          <w:sz w:val="24"/>
          <w:szCs w:val="24"/>
        </w:rPr>
      </w:pPr>
      <w:r w:rsidRPr="00EA04C9">
        <w:rPr>
          <w:rFonts w:ascii="Times New Roman" w:hAnsi="Times New Roman" w:cs="Times New Roman"/>
          <w:b/>
          <w:bCs/>
          <w:sz w:val="24"/>
          <w:szCs w:val="24"/>
        </w:rPr>
        <w:t>F</w:t>
      </w:r>
      <w:r w:rsidRPr="00EA04C9">
        <w:rPr>
          <w:rFonts w:ascii="Times New Roman" w:hAnsi="Times New Roman" w:cs="Times New Roman"/>
          <w:sz w:val="24"/>
          <w:szCs w:val="24"/>
        </w:rPr>
        <w:t> – Construction</w:t>
      </w:r>
    </w:p>
    <w:p w14:paraId="2BA6232E" w14:textId="77777777" w:rsidR="0011053D" w:rsidRPr="00EA04C9" w:rsidRDefault="0011053D">
      <w:pPr>
        <w:numPr>
          <w:ilvl w:val="0"/>
          <w:numId w:val="2"/>
        </w:numPr>
        <w:rPr>
          <w:rFonts w:ascii="Times New Roman" w:hAnsi="Times New Roman" w:cs="Times New Roman"/>
          <w:sz w:val="24"/>
          <w:szCs w:val="24"/>
        </w:rPr>
      </w:pPr>
      <w:r w:rsidRPr="00EA04C9">
        <w:rPr>
          <w:rFonts w:ascii="Times New Roman" w:hAnsi="Times New Roman" w:cs="Times New Roman"/>
          <w:b/>
          <w:bCs/>
          <w:sz w:val="24"/>
          <w:szCs w:val="24"/>
        </w:rPr>
        <w:t>G</w:t>
      </w:r>
      <w:r w:rsidRPr="00EA04C9">
        <w:rPr>
          <w:rFonts w:ascii="Times New Roman" w:hAnsi="Times New Roman" w:cs="Times New Roman"/>
          <w:sz w:val="24"/>
          <w:szCs w:val="24"/>
        </w:rPr>
        <w:t> – Wholesale and Retail Trade; Repair of Motor Vehicles</w:t>
      </w:r>
    </w:p>
    <w:p w14:paraId="1FA058C8" w14:textId="77777777" w:rsidR="0011053D" w:rsidRPr="00EA04C9" w:rsidRDefault="0011053D">
      <w:pPr>
        <w:numPr>
          <w:ilvl w:val="0"/>
          <w:numId w:val="2"/>
        </w:numPr>
        <w:rPr>
          <w:rFonts w:ascii="Times New Roman" w:hAnsi="Times New Roman" w:cs="Times New Roman"/>
          <w:sz w:val="24"/>
          <w:szCs w:val="24"/>
        </w:rPr>
      </w:pPr>
      <w:r w:rsidRPr="00EA04C9">
        <w:rPr>
          <w:rFonts w:ascii="Times New Roman" w:hAnsi="Times New Roman" w:cs="Times New Roman"/>
          <w:b/>
          <w:bCs/>
          <w:sz w:val="24"/>
          <w:szCs w:val="24"/>
        </w:rPr>
        <w:t>H</w:t>
      </w:r>
      <w:r w:rsidRPr="00EA04C9">
        <w:rPr>
          <w:rFonts w:ascii="Times New Roman" w:hAnsi="Times New Roman" w:cs="Times New Roman"/>
          <w:sz w:val="24"/>
          <w:szCs w:val="24"/>
        </w:rPr>
        <w:t> – Transportation and Storage</w:t>
      </w:r>
    </w:p>
    <w:p w14:paraId="657AA58E" w14:textId="77777777" w:rsidR="0011053D" w:rsidRPr="00EA04C9" w:rsidRDefault="0011053D">
      <w:pPr>
        <w:numPr>
          <w:ilvl w:val="0"/>
          <w:numId w:val="2"/>
        </w:numPr>
        <w:rPr>
          <w:rFonts w:ascii="Times New Roman" w:hAnsi="Times New Roman" w:cs="Times New Roman"/>
          <w:sz w:val="24"/>
          <w:szCs w:val="24"/>
        </w:rPr>
      </w:pPr>
      <w:r w:rsidRPr="00EA04C9">
        <w:rPr>
          <w:rFonts w:ascii="Times New Roman" w:hAnsi="Times New Roman" w:cs="Times New Roman"/>
          <w:b/>
          <w:bCs/>
          <w:sz w:val="24"/>
          <w:szCs w:val="24"/>
        </w:rPr>
        <w:t>I</w:t>
      </w:r>
      <w:r w:rsidRPr="00EA04C9">
        <w:rPr>
          <w:rFonts w:ascii="Times New Roman" w:hAnsi="Times New Roman" w:cs="Times New Roman"/>
          <w:sz w:val="24"/>
          <w:szCs w:val="24"/>
        </w:rPr>
        <w:t> – Accommodation and Food Service Activities</w:t>
      </w:r>
    </w:p>
    <w:p w14:paraId="2D2E1B91" w14:textId="77777777" w:rsidR="0011053D" w:rsidRPr="00EA04C9" w:rsidRDefault="0011053D">
      <w:pPr>
        <w:numPr>
          <w:ilvl w:val="0"/>
          <w:numId w:val="2"/>
        </w:numPr>
        <w:rPr>
          <w:rFonts w:ascii="Times New Roman" w:hAnsi="Times New Roman" w:cs="Times New Roman"/>
          <w:sz w:val="24"/>
          <w:szCs w:val="24"/>
        </w:rPr>
      </w:pPr>
      <w:r w:rsidRPr="00EA04C9">
        <w:rPr>
          <w:rFonts w:ascii="Times New Roman" w:hAnsi="Times New Roman" w:cs="Times New Roman"/>
          <w:b/>
          <w:bCs/>
          <w:sz w:val="24"/>
          <w:szCs w:val="24"/>
        </w:rPr>
        <w:t>J</w:t>
      </w:r>
      <w:r w:rsidRPr="00EA04C9">
        <w:rPr>
          <w:rFonts w:ascii="Times New Roman" w:hAnsi="Times New Roman" w:cs="Times New Roman"/>
          <w:sz w:val="24"/>
          <w:szCs w:val="24"/>
        </w:rPr>
        <w:t> – Information and Communication</w:t>
      </w:r>
    </w:p>
    <w:p w14:paraId="5CE4617E" w14:textId="77777777" w:rsidR="0011053D" w:rsidRPr="00EA04C9" w:rsidRDefault="0011053D">
      <w:pPr>
        <w:numPr>
          <w:ilvl w:val="0"/>
          <w:numId w:val="2"/>
        </w:numPr>
        <w:rPr>
          <w:rFonts w:ascii="Times New Roman" w:hAnsi="Times New Roman" w:cs="Times New Roman"/>
          <w:sz w:val="24"/>
          <w:szCs w:val="24"/>
        </w:rPr>
      </w:pPr>
      <w:r w:rsidRPr="00EA04C9">
        <w:rPr>
          <w:rFonts w:ascii="Times New Roman" w:hAnsi="Times New Roman" w:cs="Times New Roman"/>
          <w:b/>
          <w:bCs/>
          <w:sz w:val="24"/>
          <w:szCs w:val="24"/>
        </w:rPr>
        <w:t>N</w:t>
      </w:r>
      <w:r w:rsidRPr="00EA04C9">
        <w:rPr>
          <w:rFonts w:ascii="Times New Roman" w:hAnsi="Times New Roman" w:cs="Times New Roman"/>
          <w:sz w:val="24"/>
          <w:szCs w:val="24"/>
        </w:rPr>
        <w:t> – Administrative and Support Service Activities</w:t>
      </w:r>
    </w:p>
    <w:p w14:paraId="523CC2C4" w14:textId="64516259" w:rsidR="0011053D" w:rsidRPr="00EA04C9" w:rsidRDefault="0078579A" w:rsidP="0078579A">
      <w:pPr>
        <w:jc w:val="center"/>
        <w:rPr>
          <w:rFonts w:ascii="Times New Roman" w:hAnsi="Times New Roman" w:cs="Times New Roman"/>
          <w:sz w:val="24"/>
          <w:szCs w:val="24"/>
        </w:rPr>
      </w:pPr>
      <w:r w:rsidRPr="00EA04C9">
        <w:rPr>
          <w:rFonts w:ascii="Times New Roman" w:hAnsi="Times New Roman" w:cs="Times New Roman"/>
          <w:noProof/>
          <w:sz w:val="24"/>
          <w:szCs w:val="24"/>
        </w:rPr>
        <w:drawing>
          <wp:anchor distT="0" distB="0" distL="114300" distR="114300" simplePos="0" relativeHeight="251658240" behindDoc="0" locked="0" layoutInCell="1" allowOverlap="1" wp14:anchorId="2136D184" wp14:editId="712B3ED8">
            <wp:simplePos x="0" y="0"/>
            <wp:positionH relativeFrom="column">
              <wp:posOffset>777922</wp:posOffset>
            </wp:positionH>
            <wp:positionV relativeFrom="paragraph">
              <wp:posOffset>0</wp:posOffset>
            </wp:positionV>
            <wp:extent cx="4169391" cy="2829791"/>
            <wp:effectExtent l="0" t="0" r="3175" b="8890"/>
            <wp:wrapSquare wrapText="bothSides"/>
            <wp:docPr id="1008307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07771" name=""/>
                    <pic:cNvPicPr/>
                  </pic:nvPicPr>
                  <pic:blipFill>
                    <a:blip r:embed="rId6">
                      <a:extLst>
                        <a:ext uri="{28A0092B-C50C-407E-A947-70E740481C1C}">
                          <a14:useLocalDpi xmlns:a14="http://schemas.microsoft.com/office/drawing/2010/main" val="0"/>
                        </a:ext>
                      </a:extLst>
                    </a:blip>
                    <a:stretch>
                      <a:fillRect/>
                    </a:stretch>
                  </pic:blipFill>
                  <pic:spPr>
                    <a:xfrm>
                      <a:off x="0" y="0"/>
                      <a:ext cx="4169391" cy="2829791"/>
                    </a:xfrm>
                    <a:prstGeom prst="rect">
                      <a:avLst/>
                    </a:prstGeom>
                  </pic:spPr>
                </pic:pic>
              </a:graphicData>
            </a:graphic>
          </wp:anchor>
        </w:drawing>
      </w:r>
    </w:p>
    <w:p w14:paraId="189CF04A" w14:textId="77777777" w:rsidR="007274DA" w:rsidRPr="00EA04C9" w:rsidRDefault="007274DA" w:rsidP="00AC10A0">
      <w:pPr>
        <w:rPr>
          <w:rFonts w:ascii="Times New Roman" w:hAnsi="Times New Roman" w:cs="Times New Roman"/>
          <w:sz w:val="24"/>
          <w:szCs w:val="24"/>
        </w:rPr>
      </w:pPr>
    </w:p>
    <w:p w14:paraId="3F6F3652" w14:textId="77777777" w:rsidR="0078579A" w:rsidRPr="00EA04C9" w:rsidRDefault="0078579A" w:rsidP="00AC10A0">
      <w:pPr>
        <w:rPr>
          <w:rFonts w:ascii="Times New Roman" w:hAnsi="Times New Roman" w:cs="Times New Roman"/>
          <w:sz w:val="24"/>
          <w:szCs w:val="24"/>
        </w:rPr>
      </w:pPr>
    </w:p>
    <w:p w14:paraId="5F100D08" w14:textId="77777777" w:rsidR="0078579A" w:rsidRPr="00EA04C9" w:rsidRDefault="0078579A" w:rsidP="00AC10A0">
      <w:pPr>
        <w:rPr>
          <w:rFonts w:ascii="Times New Roman" w:hAnsi="Times New Roman" w:cs="Times New Roman"/>
          <w:sz w:val="24"/>
          <w:szCs w:val="24"/>
        </w:rPr>
      </w:pPr>
    </w:p>
    <w:p w14:paraId="39DC6CE8" w14:textId="77777777" w:rsidR="0078579A" w:rsidRPr="00EA04C9" w:rsidRDefault="0078579A" w:rsidP="00AC10A0">
      <w:pPr>
        <w:rPr>
          <w:rFonts w:ascii="Times New Roman" w:hAnsi="Times New Roman" w:cs="Times New Roman"/>
          <w:sz w:val="24"/>
          <w:szCs w:val="24"/>
        </w:rPr>
      </w:pPr>
    </w:p>
    <w:p w14:paraId="49B013AB" w14:textId="77777777" w:rsidR="0078579A" w:rsidRPr="00EA04C9" w:rsidRDefault="0078579A" w:rsidP="00AC10A0">
      <w:pPr>
        <w:rPr>
          <w:rFonts w:ascii="Times New Roman" w:hAnsi="Times New Roman" w:cs="Times New Roman"/>
          <w:sz w:val="24"/>
          <w:szCs w:val="24"/>
        </w:rPr>
      </w:pPr>
    </w:p>
    <w:p w14:paraId="33DAB561" w14:textId="77777777" w:rsidR="0078579A" w:rsidRPr="00EA04C9" w:rsidRDefault="0078579A" w:rsidP="00AC10A0">
      <w:pPr>
        <w:rPr>
          <w:rFonts w:ascii="Times New Roman" w:hAnsi="Times New Roman" w:cs="Times New Roman"/>
          <w:sz w:val="24"/>
          <w:szCs w:val="24"/>
        </w:rPr>
      </w:pPr>
    </w:p>
    <w:p w14:paraId="39C10D79" w14:textId="77777777" w:rsidR="0078579A" w:rsidRPr="00EA04C9" w:rsidRDefault="0078579A" w:rsidP="00AC10A0">
      <w:pPr>
        <w:rPr>
          <w:rFonts w:ascii="Times New Roman" w:hAnsi="Times New Roman" w:cs="Times New Roman"/>
          <w:sz w:val="24"/>
          <w:szCs w:val="24"/>
        </w:rPr>
      </w:pPr>
    </w:p>
    <w:p w14:paraId="203F8EC4" w14:textId="77777777" w:rsidR="0078579A" w:rsidRPr="00EA04C9" w:rsidRDefault="0078579A" w:rsidP="00AC10A0">
      <w:pPr>
        <w:rPr>
          <w:rFonts w:ascii="Times New Roman" w:hAnsi="Times New Roman" w:cs="Times New Roman"/>
          <w:sz w:val="24"/>
          <w:szCs w:val="24"/>
        </w:rPr>
      </w:pPr>
    </w:p>
    <w:p w14:paraId="6C6138A2" w14:textId="77777777" w:rsidR="0078579A" w:rsidRPr="00EA04C9" w:rsidRDefault="0078579A" w:rsidP="00AC10A0">
      <w:pPr>
        <w:rPr>
          <w:rFonts w:ascii="Times New Roman" w:hAnsi="Times New Roman" w:cs="Times New Roman"/>
          <w:sz w:val="24"/>
          <w:szCs w:val="24"/>
        </w:rPr>
      </w:pPr>
    </w:p>
    <w:p w14:paraId="54B23145" w14:textId="08A86861" w:rsidR="0078579A" w:rsidRPr="00EA04C9" w:rsidRDefault="0078579A" w:rsidP="00DE09BB">
      <w:pPr>
        <w:jc w:val="center"/>
        <w:rPr>
          <w:rFonts w:ascii="Times New Roman" w:hAnsi="Times New Roman" w:cs="Times New Roman"/>
          <w:sz w:val="24"/>
          <w:szCs w:val="24"/>
        </w:rPr>
      </w:pPr>
      <w:r w:rsidRPr="00EA04C9">
        <w:rPr>
          <w:rFonts w:ascii="Times New Roman" w:hAnsi="Times New Roman" w:cs="Times New Roman"/>
          <w:sz w:val="24"/>
          <w:szCs w:val="24"/>
          <w:highlight w:val="yellow"/>
        </w:rPr>
        <w:t>Figure X</w:t>
      </w:r>
    </w:p>
    <w:p w14:paraId="373A37E5" w14:textId="2A87906C" w:rsidR="0078579A" w:rsidRPr="00EA04C9" w:rsidRDefault="0078579A" w:rsidP="00A75F5E">
      <w:pPr>
        <w:jc w:val="both"/>
        <w:rPr>
          <w:rFonts w:ascii="Times New Roman" w:hAnsi="Times New Roman" w:cs="Times New Roman"/>
          <w:sz w:val="24"/>
          <w:szCs w:val="24"/>
        </w:rPr>
      </w:pPr>
      <w:r w:rsidRPr="00EA04C9">
        <w:rPr>
          <w:rFonts w:ascii="Times New Roman" w:hAnsi="Times New Roman" w:cs="Times New Roman"/>
          <w:sz w:val="24"/>
          <w:szCs w:val="24"/>
        </w:rPr>
        <w:t>As illustrated in the data coverage matrix (</w:t>
      </w:r>
      <w:r w:rsidRPr="00EA04C9">
        <w:rPr>
          <w:rFonts w:ascii="Times New Roman" w:hAnsi="Times New Roman" w:cs="Times New Roman"/>
          <w:sz w:val="24"/>
          <w:szCs w:val="24"/>
          <w:highlight w:val="yellow"/>
        </w:rPr>
        <w:t>Figure X</w:t>
      </w:r>
      <w:r w:rsidRPr="00EA04C9">
        <w:rPr>
          <w:rFonts w:ascii="Times New Roman" w:hAnsi="Times New Roman" w:cs="Times New Roman"/>
          <w:sz w:val="24"/>
          <w:szCs w:val="24"/>
        </w:rPr>
        <w:t xml:space="preserve">), the resulting dataset </w:t>
      </w:r>
      <w:r w:rsidR="003F0442" w:rsidRPr="00EA04C9">
        <w:rPr>
          <w:rFonts w:ascii="Times New Roman" w:hAnsi="Times New Roman" w:cs="Times New Roman"/>
          <w:sz w:val="24"/>
          <w:szCs w:val="24"/>
        </w:rPr>
        <w:t>represents</w:t>
      </w:r>
      <w:r w:rsidRPr="00EA04C9">
        <w:rPr>
          <w:rFonts w:ascii="Times New Roman" w:hAnsi="Times New Roman" w:cs="Times New Roman"/>
          <w:sz w:val="24"/>
          <w:szCs w:val="24"/>
        </w:rPr>
        <w:t xml:space="preserve"> an unbalanced panel. While the time dimension (T=4) is constant, the cross-sectional dimension exhibits structural gaps where specific country-industry pairs lack reporting across all four years.</w:t>
      </w:r>
      <w:r w:rsidR="003F0442" w:rsidRPr="00EA04C9">
        <w:rPr>
          <w:rFonts w:ascii="Times New Roman" w:hAnsi="Times New Roman" w:cs="Times New Roman"/>
          <w:sz w:val="24"/>
          <w:szCs w:val="24"/>
        </w:rPr>
        <w:t xml:space="preserve"> We can observe that t</w:t>
      </w:r>
      <w:r w:rsidRPr="00EA04C9">
        <w:rPr>
          <w:rFonts w:ascii="Times New Roman" w:hAnsi="Times New Roman" w:cs="Times New Roman"/>
          <w:sz w:val="24"/>
          <w:szCs w:val="24"/>
        </w:rPr>
        <w:t xml:space="preserve">raditional sectors such as Manufacturing (C), Wholesale and Retail Trade (G), and Construction (F) exhibit near-perfect data availability across almost all 25 </w:t>
      </w:r>
      <w:r w:rsidRPr="00EA04C9">
        <w:rPr>
          <w:rFonts w:ascii="Times New Roman" w:hAnsi="Times New Roman" w:cs="Times New Roman"/>
          <w:sz w:val="24"/>
          <w:szCs w:val="24"/>
        </w:rPr>
        <w:lastRenderedPageBreak/>
        <w:t>participating countries. The Information and Communication sector (J), which serves as a baseline for AI adoption, is also highly balanced.</w:t>
      </w:r>
      <w:r w:rsidR="00CA731D" w:rsidRPr="00EA04C9">
        <w:rPr>
          <w:rFonts w:ascii="Times New Roman" w:hAnsi="Times New Roman" w:cs="Times New Roman"/>
          <w:sz w:val="24"/>
          <w:szCs w:val="24"/>
        </w:rPr>
        <w:t xml:space="preserve"> However, we can notice that Austria, Belgium, Cyprus, Netherlands and Portugal are not presented in the dataset.</w:t>
      </w:r>
      <w:r w:rsidR="00B872A2" w:rsidRPr="00EA04C9">
        <w:rPr>
          <w:rFonts w:ascii="Times New Roman" w:hAnsi="Times New Roman" w:cs="Times New Roman"/>
          <w:sz w:val="24"/>
          <w:szCs w:val="24"/>
        </w:rPr>
        <w:t xml:space="preserve"> Notably, m</w:t>
      </w:r>
      <w:r w:rsidRPr="00EA04C9">
        <w:rPr>
          <w:rFonts w:ascii="Times New Roman" w:hAnsi="Times New Roman" w:cs="Times New Roman"/>
          <w:sz w:val="24"/>
          <w:szCs w:val="24"/>
        </w:rPr>
        <w:t>issing observations are systematically concentrated in two specific service sectors</w:t>
      </w:r>
      <w:r w:rsidR="00873377" w:rsidRPr="00EA04C9">
        <w:rPr>
          <w:rFonts w:ascii="Times New Roman" w:hAnsi="Times New Roman" w:cs="Times New Roman"/>
          <w:sz w:val="24"/>
          <w:szCs w:val="24"/>
        </w:rPr>
        <w:t>, specifically</w:t>
      </w:r>
      <w:r w:rsidRPr="00EA04C9">
        <w:rPr>
          <w:rFonts w:ascii="Times New Roman" w:hAnsi="Times New Roman" w:cs="Times New Roman"/>
          <w:sz w:val="24"/>
          <w:szCs w:val="24"/>
        </w:rPr>
        <w:t xml:space="preserve"> Accommodation and Food Service Activities (I) and </w:t>
      </w:r>
      <w:r w:rsidR="00873377" w:rsidRPr="00EA04C9">
        <w:rPr>
          <w:rFonts w:ascii="Times New Roman" w:hAnsi="Times New Roman" w:cs="Times New Roman"/>
          <w:sz w:val="24"/>
          <w:szCs w:val="24"/>
        </w:rPr>
        <w:t xml:space="preserve">partially for the </w:t>
      </w:r>
      <w:r w:rsidRPr="00EA04C9">
        <w:rPr>
          <w:rFonts w:ascii="Times New Roman" w:hAnsi="Times New Roman" w:cs="Times New Roman"/>
          <w:sz w:val="24"/>
          <w:szCs w:val="24"/>
        </w:rPr>
        <w:t xml:space="preserve">Administrative and Support Service Activities (N). For instance, Sector I is </w:t>
      </w:r>
      <w:r w:rsidR="00FA22C5" w:rsidRPr="00EA04C9">
        <w:rPr>
          <w:rFonts w:ascii="Times New Roman" w:hAnsi="Times New Roman" w:cs="Times New Roman"/>
          <w:sz w:val="24"/>
          <w:szCs w:val="24"/>
        </w:rPr>
        <w:t>only</w:t>
      </w:r>
      <w:r w:rsidRPr="00EA04C9">
        <w:rPr>
          <w:rFonts w:ascii="Times New Roman" w:hAnsi="Times New Roman" w:cs="Times New Roman"/>
          <w:sz w:val="24"/>
          <w:szCs w:val="24"/>
        </w:rPr>
        <w:t xml:space="preserve"> observed for several countries, including Belgium, </w:t>
      </w:r>
      <w:r w:rsidR="00FA22C5" w:rsidRPr="00EA04C9">
        <w:rPr>
          <w:rFonts w:ascii="Times New Roman" w:hAnsi="Times New Roman" w:cs="Times New Roman"/>
          <w:sz w:val="24"/>
          <w:szCs w:val="24"/>
        </w:rPr>
        <w:t>Chechia, Spain, France, Italy and Poland</w:t>
      </w:r>
      <w:r w:rsidRPr="00EA04C9">
        <w:rPr>
          <w:rFonts w:ascii="Times New Roman" w:hAnsi="Times New Roman" w:cs="Times New Roman"/>
          <w:sz w:val="24"/>
          <w:szCs w:val="24"/>
        </w:rPr>
        <w:t>.</w:t>
      </w:r>
      <w:r w:rsidR="00873377" w:rsidRPr="00EA04C9">
        <w:rPr>
          <w:rFonts w:ascii="Times New Roman" w:hAnsi="Times New Roman" w:cs="Times New Roman"/>
          <w:sz w:val="24"/>
          <w:szCs w:val="24"/>
        </w:rPr>
        <w:t xml:space="preserve"> Additionally, certain </w:t>
      </w:r>
      <w:r w:rsidRPr="00EA04C9">
        <w:rPr>
          <w:rFonts w:ascii="Times New Roman" w:hAnsi="Times New Roman" w:cs="Times New Roman"/>
          <w:sz w:val="24"/>
          <w:szCs w:val="24"/>
        </w:rPr>
        <w:t>countries exhibit significant gaps across multiple industries. Most notably, the Netherlands (NL) lacks data for five out of the seven analy</w:t>
      </w:r>
      <w:r w:rsidR="0018310F" w:rsidRPr="00EA04C9">
        <w:rPr>
          <w:rFonts w:ascii="Times New Roman" w:hAnsi="Times New Roman" w:cs="Times New Roman"/>
          <w:sz w:val="24"/>
          <w:szCs w:val="24"/>
        </w:rPr>
        <w:t>s</w:t>
      </w:r>
      <w:r w:rsidRPr="00EA04C9">
        <w:rPr>
          <w:rFonts w:ascii="Times New Roman" w:hAnsi="Times New Roman" w:cs="Times New Roman"/>
          <w:sz w:val="24"/>
          <w:szCs w:val="24"/>
        </w:rPr>
        <w:t>ed sectors, and Finland (FI) and Belgium (BE) lack data for three sectors.</w:t>
      </w:r>
      <w:r w:rsidR="00CA731D" w:rsidRPr="00EA04C9">
        <w:rPr>
          <w:rFonts w:ascii="Times New Roman" w:hAnsi="Times New Roman" w:cs="Times New Roman"/>
          <w:sz w:val="24"/>
          <w:szCs w:val="24"/>
        </w:rPr>
        <w:t xml:space="preserve"> </w:t>
      </w:r>
    </w:p>
    <w:p w14:paraId="0887E630" w14:textId="40B52173" w:rsidR="0078579A" w:rsidRPr="00EA04C9" w:rsidRDefault="0078579A" w:rsidP="00A75F5E">
      <w:pPr>
        <w:jc w:val="both"/>
        <w:rPr>
          <w:rFonts w:ascii="Times New Roman" w:hAnsi="Times New Roman" w:cs="Times New Roman"/>
          <w:sz w:val="24"/>
          <w:szCs w:val="24"/>
        </w:rPr>
      </w:pPr>
      <w:r w:rsidRPr="00EA04C9">
        <w:rPr>
          <w:rFonts w:ascii="Times New Roman" w:hAnsi="Times New Roman" w:cs="Times New Roman"/>
          <w:sz w:val="24"/>
          <w:szCs w:val="24"/>
          <w:highlight w:val="yellow"/>
        </w:rPr>
        <w:t>Because the missing observations in this dataset are structurally missing for the entire four-year period rather than randomly missing single years, imputation methods cannot be reliably applied without introducing severe bias.</w:t>
      </w:r>
      <w:r w:rsidR="0018310F" w:rsidRPr="00EA04C9">
        <w:rPr>
          <w:rFonts w:ascii="Times New Roman" w:hAnsi="Times New Roman" w:cs="Times New Roman"/>
          <w:sz w:val="24"/>
          <w:szCs w:val="24"/>
          <w:highlight w:val="yellow"/>
        </w:rPr>
        <w:t xml:space="preserve"> [imput]</w:t>
      </w:r>
      <w:r w:rsidRPr="00EA04C9">
        <w:rPr>
          <w:rFonts w:ascii="Times New Roman" w:hAnsi="Times New Roman" w:cs="Times New Roman"/>
          <w:sz w:val="24"/>
          <w:szCs w:val="24"/>
          <w:highlight w:val="yellow"/>
        </w:rPr>
        <w:t xml:space="preserve"> Therefore, the primary econometric estimations will be conducted on the unbalanced panel, utilizing robust estimators that inherently account for unequally spaced observation groups across the cross-section.</w:t>
      </w:r>
    </w:p>
    <w:p w14:paraId="0FFB2925" w14:textId="5654A8BA" w:rsidR="0018310F" w:rsidRPr="00EA04C9" w:rsidRDefault="0025612C" w:rsidP="00A75F5E">
      <w:pPr>
        <w:jc w:val="both"/>
        <w:rPr>
          <w:rFonts w:ascii="Times New Roman" w:hAnsi="Times New Roman" w:cs="Times New Roman"/>
          <w:sz w:val="24"/>
          <w:szCs w:val="24"/>
        </w:rPr>
      </w:pPr>
      <w:r w:rsidRPr="00EA04C9">
        <w:rPr>
          <w:rFonts w:ascii="Times New Roman" w:hAnsi="Times New Roman" w:cs="Times New Roman"/>
          <w:sz w:val="24"/>
          <w:szCs w:val="24"/>
        </w:rPr>
        <w:t>Looking at the Mean, Min, and Max values of the variables, it gives a snapshot of the European labour and digital landscape between 2021 and 2024</w:t>
      </w:r>
      <w:r w:rsidR="00466B13" w:rsidRPr="00EA04C9">
        <w:rPr>
          <w:rFonts w:ascii="Times New Roman" w:hAnsi="Times New Roman" w:cs="Times New Roman"/>
          <w:sz w:val="24"/>
          <w:szCs w:val="24"/>
        </w:rPr>
        <w:t xml:space="preserve">. </w:t>
      </w:r>
    </w:p>
    <w:tbl>
      <w:tblPr>
        <w:tblStyle w:val="TableGrid"/>
        <w:tblW w:w="0" w:type="auto"/>
        <w:tblLayout w:type="fixed"/>
        <w:tblLook w:val="04A0" w:firstRow="1" w:lastRow="0" w:firstColumn="1" w:lastColumn="0" w:noHBand="0" w:noVBand="1"/>
      </w:tblPr>
      <w:tblGrid>
        <w:gridCol w:w="1413"/>
        <w:gridCol w:w="1276"/>
        <w:gridCol w:w="992"/>
        <w:gridCol w:w="1134"/>
        <w:gridCol w:w="1276"/>
        <w:gridCol w:w="1417"/>
        <w:gridCol w:w="1508"/>
      </w:tblGrid>
      <w:tr w:rsidR="00413E7D" w:rsidRPr="00EA04C9" w14:paraId="4C745CE2" w14:textId="732235DA" w:rsidTr="00196233">
        <w:tc>
          <w:tcPr>
            <w:tcW w:w="1413" w:type="dxa"/>
          </w:tcPr>
          <w:p w14:paraId="1B52D20F" w14:textId="7B80E5DB" w:rsidR="00413E7D" w:rsidRPr="00196233" w:rsidRDefault="00413E7D" w:rsidP="0046056A">
            <w:pPr>
              <w:jc w:val="center"/>
              <w:rPr>
                <w:rFonts w:ascii="Times New Roman" w:hAnsi="Times New Roman" w:cs="Times New Roman"/>
                <w:color w:val="000000" w:themeColor="text1"/>
                <w:sz w:val="20"/>
                <w:szCs w:val="20"/>
              </w:rPr>
            </w:pPr>
            <w:r w:rsidRPr="00196233">
              <w:rPr>
                <w:rFonts w:ascii="Times New Roman" w:hAnsi="Times New Roman" w:cs="Times New Roman"/>
                <w:color w:val="000000" w:themeColor="text1"/>
                <w:sz w:val="20"/>
                <w:szCs w:val="20"/>
              </w:rPr>
              <w:t>Variable</w:t>
            </w:r>
          </w:p>
        </w:tc>
        <w:tc>
          <w:tcPr>
            <w:tcW w:w="1276" w:type="dxa"/>
          </w:tcPr>
          <w:p w14:paraId="53515AE5" w14:textId="44955F1A" w:rsidR="00413E7D" w:rsidRPr="00196233" w:rsidRDefault="00413E7D" w:rsidP="0046056A">
            <w:pPr>
              <w:jc w:val="center"/>
              <w:rPr>
                <w:rFonts w:ascii="Times New Roman" w:hAnsi="Times New Roman" w:cs="Times New Roman"/>
                <w:color w:val="000000" w:themeColor="text1"/>
                <w:sz w:val="20"/>
                <w:szCs w:val="20"/>
              </w:rPr>
            </w:pPr>
            <w:r w:rsidRPr="00196233">
              <w:rPr>
                <w:rFonts w:ascii="Times New Roman" w:hAnsi="Times New Roman" w:cs="Times New Roman"/>
                <w:color w:val="000000" w:themeColor="text1"/>
                <w:sz w:val="20"/>
                <w:szCs w:val="20"/>
              </w:rPr>
              <w:t>Mean</w:t>
            </w:r>
          </w:p>
        </w:tc>
        <w:tc>
          <w:tcPr>
            <w:tcW w:w="992" w:type="dxa"/>
          </w:tcPr>
          <w:p w14:paraId="7318EE09" w14:textId="316E3805" w:rsidR="00413E7D" w:rsidRPr="00196233" w:rsidRDefault="00413E7D" w:rsidP="0046056A">
            <w:pPr>
              <w:jc w:val="center"/>
              <w:rPr>
                <w:rFonts w:ascii="Times New Roman" w:hAnsi="Times New Roman" w:cs="Times New Roman"/>
                <w:color w:val="000000" w:themeColor="text1"/>
                <w:sz w:val="20"/>
                <w:szCs w:val="20"/>
              </w:rPr>
            </w:pPr>
            <w:r w:rsidRPr="00196233">
              <w:rPr>
                <w:rFonts w:ascii="Times New Roman" w:hAnsi="Times New Roman" w:cs="Times New Roman"/>
                <w:color w:val="000000" w:themeColor="text1"/>
                <w:sz w:val="20"/>
                <w:szCs w:val="20"/>
              </w:rPr>
              <w:t>Min</w:t>
            </w:r>
          </w:p>
        </w:tc>
        <w:tc>
          <w:tcPr>
            <w:tcW w:w="1134" w:type="dxa"/>
          </w:tcPr>
          <w:p w14:paraId="1E70D039" w14:textId="6C67EDE8" w:rsidR="00413E7D" w:rsidRPr="00196233" w:rsidRDefault="00413E7D" w:rsidP="0046056A">
            <w:pPr>
              <w:jc w:val="center"/>
              <w:rPr>
                <w:rFonts w:ascii="Times New Roman" w:hAnsi="Times New Roman" w:cs="Times New Roman"/>
                <w:color w:val="000000" w:themeColor="text1"/>
                <w:sz w:val="20"/>
                <w:szCs w:val="20"/>
              </w:rPr>
            </w:pPr>
            <w:r w:rsidRPr="00196233">
              <w:rPr>
                <w:rFonts w:ascii="Times New Roman" w:hAnsi="Times New Roman" w:cs="Times New Roman"/>
                <w:color w:val="000000" w:themeColor="text1"/>
                <w:sz w:val="20"/>
                <w:szCs w:val="20"/>
              </w:rPr>
              <w:t>Max</w:t>
            </w:r>
          </w:p>
        </w:tc>
        <w:tc>
          <w:tcPr>
            <w:tcW w:w="1276" w:type="dxa"/>
          </w:tcPr>
          <w:p w14:paraId="68F0E569" w14:textId="6A1ED22B" w:rsidR="00413E7D" w:rsidRPr="00196233" w:rsidRDefault="00413E7D" w:rsidP="0046056A">
            <w:pPr>
              <w:jc w:val="center"/>
              <w:rPr>
                <w:rFonts w:ascii="Times New Roman" w:hAnsi="Times New Roman" w:cs="Times New Roman"/>
                <w:color w:val="000000" w:themeColor="text1"/>
                <w:sz w:val="20"/>
                <w:szCs w:val="20"/>
              </w:rPr>
            </w:pPr>
            <w:r w:rsidRPr="00196233">
              <w:rPr>
                <w:rFonts w:ascii="Times New Roman" w:hAnsi="Times New Roman" w:cs="Times New Roman"/>
                <w:color w:val="000000" w:themeColor="text1"/>
                <w:sz w:val="20"/>
                <w:szCs w:val="20"/>
              </w:rPr>
              <w:t>Overall_Std</w:t>
            </w:r>
          </w:p>
        </w:tc>
        <w:tc>
          <w:tcPr>
            <w:tcW w:w="1417" w:type="dxa"/>
          </w:tcPr>
          <w:p w14:paraId="7C9DCAA7" w14:textId="3B71A33F" w:rsidR="00413E7D" w:rsidRPr="00196233" w:rsidRDefault="00413E7D" w:rsidP="0046056A">
            <w:pPr>
              <w:jc w:val="center"/>
              <w:rPr>
                <w:rFonts w:ascii="Times New Roman" w:hAnsi="Times New Roman" w:cs="Times New Roman"/>
                <w:color w:val="000000" w:themeColor="text1"/>
                <w:sz w:val="20"/>
                <w:szCs w:val="20"/>
              </w:rPr>
            </w:pPr>
            <w:r w:rsidRPr="00196233">
              <w:rPr>
                <w:rFonts w:ascii="Times New Roman" w:hAnsi="Times New Roman" w:cs="Times New Roman"/>
                <w:color w:val="000000" w:themeColor="text1"/>
                <w:sz w:val="20"/>
                <w:szCs w:val="20"/>
              </w:rPr>
              <w:t>Between_Std</w:t>
            </w:r>
          </w:p>
        </w:tc>
        <w:tc>
          <w:tcPr>
            <w:tcW w:w="1508" w:type="dxa"/>
          </w:tcPr>
          <w:p w14:paraId="0278EFD9" w14:textId="56CDC6EB" w:rsidR="00413E7D" w:rsidRPr="00196233" w:rsidRDefault="00413E7D" w:rsidP="0046056A">
            <w:pPr>
              <w:jc w:val="center"/>
              <w:rPr>
                <w:rFonts w:ascii="Times New Roman" w:hAnsi="Times New Roman" w:cs="Times New Roman"/>
                <w:color w:val="000000" w:themeColor="text1"/>
                <w:sz w:val="20"/>
                <w:szCs w:val="20"/>
              </w:rPr>
            </w:pPr>
            <w:r w:rsidRPr="00196233">
              <w:rPr>
                <w:rFonts w:ascii="Times New Roman" w:hAnsi="Times New Roman" w:cs="Times New Roman"/>
                <w:color w:val="000000" w:themeColor="text1"/>
                <w:sz w:val="20"/>
                <w:szCs w:val="20"/>
              </w:rPr>
              <w:t>Within_Std</w:t>
            </w:r>
          </w:p>
        </w:tc>
      </w:tr>
      <w:tr w:rsidR="00413E7D" w:rsidRPr="00EA04C9" w14:paraId="2F5F2C05" w14:textId="77777777" w:rsidTr="00196233">
        <w:tc>
          <w:tcPr>
            <w:tcW w:w="1413" w:type="dxa"/>
          </w:tcPr>
          <w:p w14:paraId="38A40CDB" w14:textId="36875BF9" w:rsidR="00413E7D" w:rsidRPr="00196233" w:rsidRDefault="00413E7D" w:rsidP="0046056A">
            <w:pPr>
              <w:jc w:val="right"/>
              <w:rPr>
                <w:rFonts w:ascii="Times New Roman" w:hAnsi="Times New Roman" w:cs="Times New Roman"/>
                <w:color w:val="000000" w:themeColor="text1"/>
                <w:sz w:val="20"/>
                <w:szCs w:val="20"/>
              </w:rPr>
            </w:pPr>
            <w:r w:rsidRPr="00196233">
              <w:rPr>
                <w:rFonts w:ascii="Times New Roman" w:hAnsi="Times New Roman" w:cs="Times New Roman"/>
                <w:color w:val="000000" w:themeColor="text1"/>
                <w:sz w:val="20"/>
                <w:szCs w:val="20"/>
              </w:rPr>
              <w:t xml:space="preserve">real_wage    </w:t>
            </w:r>
          </w:p>
        </w:tc>
        <w:tc>
          <w:tcPr>
            <w:tcW w:w="1276" w:type="dxa"/>
          </w:tcPr>
          <w:p w14:paraId="088E0CA5" w14:textId="119089BF" w:rsidR="00413E7D" w:rsidRPr="00196233" w:rsidRDefault="00413E7D" w:rsidP="0046056A">
            <w:pPr>
              <w:jc w:val="center"/>
              <w:rPr>
                <w:rFonts w:ascii="Times New Roman" w:hAnsi="Times New Roman" w:cs="Times New Roman"/>
                <w:color w:val="000000" w:themeColor="text1"/>
                <w:sz w:val="20"/>
                <w:szCs w:val="20"/>
              </w:rPr>
            </w:pPr>
            <w:r w:rsidRPr="00196233">
              <w:rPr>
                <w:rFonts w:ascii="Times New Roman" w:hAnsi="Times New Roman" w:cs="Times New Roman"/>
                <w:color w:val="000000" w:themeColor="text1"/>
                <w:sz w:val="20"/>
                <w:szCs w:val="20"/>
              </w:rPr>
              <w:t>16.59</w:t>
            </w:r>
          </w:p>
        </w:tc>
        <w:tc>
          <w:tcPr>
            <w:tcW w:w="992" w:type="dxa"/>
          </w:tcPr>
          <w:p w14:paraId="4C87DCAC" w14:textId="71012067" w:rsidR="00413E7D" w:rsidRPr="00196233" w:rsidRDefault="00413E7D" w:rsidP="0046056A">
            <w:pPr>
              <w:jc w:val="center"/>
              <w:rPr>
                <w:rFonts w:ascii="Times New Roman" w:hAnsi="Times New Roman" w:cs="Times New Roman"/>
                <w:color w:val="000000" w:themeColor="text1"/>
                <w:sz w:val="20"/>
                <w:szCs w:val="20"/>
              </w:rPr>
            </w:pPr>
            <w:r w:rsidRPr="00196233">
              <w:rPr>
                <w:rFonts w:ascii="Times New Roman" w:hAnsi="Times New Roman" w:cs="Times New Roman"/>
                <w:color w:val="000000" w:themeColor="text1"/>
                <w:sz w:val="20"/>
                <w:szCs w:val="20"/>
              </w:rPr>
              <w:t>4.67</w:t>
            </w:r>
          </w:p>
        </w:tc>
        <w:tc>
          <w:tcPr>
            <w:tcW w:w="1134" w:type="dxa"/>
          </w:tcPr>
          <w:p w14:paraId="13299E4F" w14:textId="5344FC37" w:rsidR="00413E7D" w:rsidRPr="00196233" w:rsidRDefault="00413E7D" w:rsidP="0046056A">
            <w:pPr>
              <w:jc w:val="center"/>
              <w:rPr>
                <w:rFonts w:ascii="Times New Roman" w:hAnsi="Times New Roman" w:cs="Times New Roman"/>
                <w:color w:val="000000" w:themeColor="text1"/>
                <w:sz w:val="20"/>
                <w:szCs w:val="20"/>
              </w:rPr>
            </w:pPr>
            <w:r w:rsidRPr="00196233">
              <w:rPr>
                <w:rFonts w:ascii="Times New Roman" w:hAnsi="Times New Roman" w:cs="Times New Roman"/>
                <w:color w:val="000000" w:themeColor="text1"/>
                <w:sz w:val="20"/>
                <w:szCs w:val="20"/>
              </w:rPr>
              <w:t>50.00</w:t>
            </w:r>
          </w:p>
        </w:tc>
        <w:tc>
          <w:tcPr>
            <w:tcW w:w="1276" w:type="dxa"/>
          </w:tcPr>
          <w:p w14:paraId="3EAAFEC9" w14:textId="188C99EF" w:rsidR="00413E7D" w:rsidRPr="00196233" w:rsidRDefault="00413E7D" w:rsidP="0046056A">
            <w:pPr>
              <w:jc w:val="center"/>
              <w:rPr>
                <w:rFonts w:ascii="Times New Roman" w:hAnsi="Times New Roman" w:cs="Times New Roman"/>
                <w:color w:val="000000" w:themeColor="text1"/>
                <w:sz w:val="20"/>
                <w:szCs w:val="20"/>
              </w:rPr>
            </w:pPr>
            <w:r w:rsidRPr="00196233">
              <w:rPr>
                <w:rFonts w:ascii="Times New Roman" w:hAnsi="Times New Roman" w:cs="Times New Roman"/>
                <w:color w:val="000000" w:themeColor="text1"/>
                <w:sz w:val="20"/>
                <w:szCs w:val="20"/>
              </w:rPr>
              <w:t>9.60</w:t>
            </w:r>
          </w:p>
        </w:tc>
        <w:tc>
          <w:tcPr>
            <w:tcW w:w="1417" w:type="dxa"/>
          </w:tcPr>
          <w:p w14:paraId="40FD46CD" w14:textId="64FA1208" w:rsidR="00413E7D" w:rsidRPr="00196233" w:rsidRDefault="00413E7D" w:rsidP="0046056A">
            <w:pPr>
              <w:jc w:val="center"/>
              <w:rPr>
                <w:rFonts w:ascii="Times New Roman" w:hAnsi="Times New Roman" w:cs="Times New Roman"/>
                <w:color w:val="000000" w:themeColor="text1"/>
                <w:sz w:val="20"/>
                <w:szCs w:val="20"/>
              </w:rPr>
            </w:pPr>
            <w:r w:rsidRPr="00196233">
              <w:rPr>
                <w:rFonts w:ascii="Times New Roman" w:hAnsi="Times New Roman" w:cs="Times New Roman"/>
                <w:color w:val="000000" w:themeColor="text1"/>
                <w:sz w:val="20"/>
                <w:szCs w:val="20"/>
              </w:rPr>
              <w:t>9.59</w:t>
            </w:r>
          </w:p>
        </w:tc>
        <w:tc>
          <w:tcPr>
            <w:tcW w:w="1508" w:type="dxa"/>
          </w:tcPr>
          <w:p w14:paraId="4F9201E2" w14:textId="3D90465C" w:rsidR="00413E7D" w:rsidRPr="00196233" w:rsidRDefault="00413E7D" w:rsidP="0046056A">
            <w:pPr>
              <w:jc w:val="center"/>
              <w:rPr>
                <w:rFonts w:ascii="Times New Roman" w:hAnsi="Times New Roman" w:cs="Times New Roman"/>
                <w:color w:val="000000" w:themeColor="text1"/>
                <w:sz w:val="20"/>
                <w:szCs w:val="20"/>
              </w:rPr>
            </w:pPr>
            <w:r w:rsidRPr="00196233">
              <w:rPr>
                <w:rFonts w:ascii="Times New Roman" w:hAnsi="Times New Roman" w:cs="Times New Roman"/>
                <w:color w:val="000000" w:themeColor="text1"/>
                <w:sz w:val="20"/>
                <w:szCs w:val="20"/>
              </w:rPr>
              <w:t>0.80</w:t>
            </w:r>
          </w:p>
        </w:tc>
      </w:tr>
      <w:tr w:rsidR="00413E7D" w:rsidRPr="00EA04C9" w14:paraId="46EE955C" w14:textId="749610D9" w:rsidTr="00196233">
        <w:tc>
          <w:tcPr>
            <w:tcW w:w="1413" w:type="dxa"/>
          </w:tcPr>
          <w:p w14:paraId="271C1974" w14:textId="2D434AC3" w:rsidR="00413E7D" w:rsidRPr="00196233" w:rsidRDefault="00413E7D" w:rsidP="0046056A">
            <w:pPr>
              <w:jc w:val="right"/>
              <w:rPr>
                <w:rFonts w:ascii="Times New Roman" w:hAnsi="Times New Roman" w:cs="Times New Roman"/>
                <w:color w:val="000000" w:themeColor="text1"/>
                <w:sz w:val="20"/>
                <w:szCs w:val="20"/>
              </w:rPr>
            </w:pPr>
            <w:r w:rsidRPr="00196233">
              <w:rPr>
                <w:rFonts w:ascii="Times New Roman" w:hAnsi="Times New Roman" w:cs="Times New Roman"/>
                <w:color w:val="000000" w:themeColor="text1"/>
                <w:sz w:val="20"/>
                <w:szCs w:val="20"/>
              </w:rPr>
              <w:t xml:space="preserve"> ai_adoption        </w:t>
            </w:r>
          </w:p>
        </w:tc>
        <w:tc>
          <w:tcPr>
            <w:tcW w:w="1276" w:type="dxa"/>
          </w:tcPr>
          <w:p w14:paraId="7C093853" w14:textId="68929D30" w:rsidR="00413E7D" w:rsidRPr="00196233" w:rsidRDefault="00413E7D" w:rsidP="0046056A">
            <w:pPr>
              <w:jc w:val="center"/>
              <w:rPr>
                <w:rFonts w:ascii="Times New Roman" w:hAnsi="Times New Roman" w:cs="Times New Roman"/>
                <w:color w:val="000000" w:themeColor="text1"/>
                <w:sz w:val="20"/>
                <w:szCs w:val="20"/>
              </w:rPr>
            </w:pPr>
            <w:r w:rsidRPr="00196233">
              <w:rPr>
                <w:rFonts w:ascii="Times New Roman" w:hAnsi="Times New Roman" w:cs="Times New Roman"/>
                <w:color w:val="000000" w:themeColor="text1"/>
                <w:sz w:val="20"/>
                <w:szCs w:val="20"/>
              </w:rPr>
              <w:t>10.87</w:t>
            </w:r>
          </w:p>
        </w:tc>
        <w:tc>
          <w:tcPr>
            <w:tcW w:w="992" w:type="dxa"/>
          </w:tcPr>
          <w:p w14:paraId="08C2C968" w14:textId="5BA523EF" w:rsidR="00413E7D" w:rsidRPr="00196233" w:rsidRDefault="00413E7D" w:rsidP="0046056A">
            <w:pPr>
              <w:jc w:val="center"/>
              <w:rPr>
                <w:rFonts w:ascii="Times New Roman" w:hAnsi="Times New Roman" w:cs="Times New Roman"/>
                <w:color w:val="000000" w:themeColor="text1"/>
                <w:sz w:val="20"/>
                <w:szCs w:val="20"/>
              </w:rPr>
            </w:pPr>
            <w:r w:rsidRPr="00196233">
              <w:rPr>
                <w:rFonts w:ascii="Times New Roman" w:hAnsi="Times New Roman" w:cs="Times New Roman"/>
                <w:color w:val="000000" w:themeColor="text1"/>
                <w:sz w:val="20"/>
                <w:szCs w:val="20"/>
              </w:rPr>
              <w:t>0.05</w:t>
            </w:r>
          </w:p>
        </w:tc>
        <w:tc>
          <w:tcPr>
            <w:tcW w:w="1134" w:type="dxa"/>
          </w:tcPr>
          <w:p w14:paraId="33B55AFF" w14:textId="69607E6F" w:rsidR="00413E7D" w:rsidRPr="00196233" w:rsidRDefault="00413E7D" w:rsidP="0046056A">
            <w:pPr>
              <w:jc w:val="center"/>
              <w:rPr>
                <w:rFonts w:ascii="Times New Roman" w:hAnsi="Times New Roman" w:cs="Times New Roman"/>
                <w:color w:val="000000" w:themeColor="text1"/>
                <w:sz w:val="20"/>
                <w:szCs w:val="20"/>
              </w:rPr>
            </w:pPr>
            <w:r w:rsidRPr="00196233">
              <w:rPr>
                <w:rFonts w:ascii="Times New Roman" w:hAnsi="Times New Roman" w:cs="Times New Roman"/>
                <w:color w:val="000000" w:themeColor="text1"/>
                <w:sz w:val="20"/>
                <w:szCs w:val="20"/>
              </w:rPr>
              <w:t>68.30</w:t>
            </w:r>
          </w:p>
        </w:tc>
        <w:tc>
          <w:tcPr>
            <w:tcW w:w="1276" w:type="dxa"/>
          </w:tcPr>
          <w:p w14:paraId="4F70B5AA" w14:textId="35DF56C5" w:rsidR="00413E7D" w:rsidRPr="00196233" w:rsidRDefault="00413E7D" w:rsidP="0046056A">
            <w:pPr>
              <w:jc w:val="center"/>
              <w:rPr>
                <w:rFonts w:ascii="Times New Roman" w:hAnsi="Times New Roman" w:cs="Times New Roman"/>
                <w:color w:val="000000" w:themeColor="text1"/>
                <w:sz w:val="20"/>
                <w:szCs w:val="20"/>
              </w:rPr>
            </w:pPr>
            <w:r w:rsidRPr="00196233">
              <w:rPr>
                <w:rFonts w:ascii="Times New Roman" w:hAnsi="Times New Roman" w:cs="Times New Roman"/>
                <w:color w:val="000000" w:themeColor="text1"/>
                <w:sz w:val="20"/>
                <w:szCs w:val="20"/>
              </w:rPr>
              <w:t>11.63</w:t>
            </w:r>
          </w:p>
        </w:tc>
        <w:tc>
          <w:tcPr>
            <w:tcW w:w="1417" w:type="dxa"/>
          </w:tcPr>
          <w:p w14:paraId="31F60A1C" w14:textId="5410935D" w:rsidR="00413E7D" w:rsidRPr="00196233" w:rsidRDefault="00413E7D" w:rsidP="0046056A">
            <w:pPr>
              <w:jc w:val="center"/>
              <w:rPr>
                <w:rFonts w:ascii="Times New Roman" w:hAnsi="Times New Roman" w:cs="Times New Roman"/>
                <w:color w:val="000000" w:themeColor="text1"/>
                <w:sz w:val="20"/>
                <w:szCs w:val="20"/>
              </w:rPr>
            </w:pPr>
            <w:r w:rsidRPr="00196233">
              <w:rPr>
                <w:rFonts w:ascii="Times New Roman" w:hAnsi="Times New Roman" w:cs="Times New Roman"/>
                <w:color w:val="000000" w:themeColor="text1"/>
                <w:sz w:val="20"/>
                <w:szCs w:val="20"/>
              </w:rPr>
              <w:t>10.73</w:t>
            </w:r>
          </w:p>
        </w:tc>
        <w:tc>
          <w:tcPr>
            <w:tcW w:w="1508" w:type="dxa"/>
          </w:tcPr>
          <w:p w14:paraId="3C115DCE" w14:textId="1AF241C9" w:rsidR="00413E7D" w:rsidRPr="00196233" w:rsidRDefault="00413E7D" w:rsidP="0046056A">
            <w:pPr>
              <w:jc w:val="center"/>
              <w:rPr>
                <w:rFonts w:ascii="Times New Roman" w:hAnsi="Times New Roman" w:cs="Times New Roman"/>
                <w:color w:val="000000" w:themeColor="text1"/>
                <w:sz w:val="20"/>
                <w:szCs w:val="20"/>
              </w:rPr>
            </w:pPr>
            <w:r w:rsidRPr="00196233">
              <w:rPr>
                <w:rFonts w:ascii="Times New Roman" w:hAnsi="Times New Roman" w:cs="Times New Roman"/>
                <w:color w:val="000000" w:themeColor="text1"/>
                <w:sz w:val="20"/>
                <w:szCs w:val="20"/>
              </w:rPr>
              <w:t>4.54</w:t>
            </w:r>
          </w:p>
        </w:tc>
      </w:tr>
      <w:tr w:rsidR="00413E7D" w:rsidRPr="00EA04C9" w14:paraId="589224F3" w14:textId="014873E4" w:rsidTr="00196233">
        <w:tc>
          <w:tcPr>
            <w:tcW w:w="1413" w:type="dxa"/>
          </w:tcPr>
          <w:p w14:paraId="49E4C54F" w14:textId="1B628977" w:rsidR="00413E7D" w:rsidRPr="00196233" w:rsidRDefault="00413E7D" w:rsidP="0046056A">
            <w:pPr>
              <w:jc w:val="right"/>
              <w:rPr>
                <w:rFonts w:ascii="Times New Roman" w:hAnsi="Times New Roman" w:cs="Times New Roman"/>
                <w:color w:val="000000" w:themeColor="text1"/>
                <w:sz w:val="20"/>
                <w:szCs w:val="20"/>
              </w:rPr>
            </w:pPr>
            <w:r w:rsidRPr="00196233">
              <w:rPr>
                <w:rFonts w:ascii="Times New Roman" w:hAnsi="Times New Roman" w:cs="Times New Roman"/>
                <w:color w:val="000000" w:themeColor="text1"/>
                <w:sz w:val="20"/>
                <w:szCs w:val="20"/>
              </w:rPr>
              <w:t xml:space="preserve">spec_ict    </w:t>
            </w:r>
          </w:p>
        </w:tc>
        <w:tc>
          <w:tcPr>
            <w:tcW w:w="1276" w:type="dxa"/>
          </w:tcPr>
          <w:p w14:paraId="68724E33" w14:textId="5AD27E2E" w:rsidR="00413E7D" w:rsidRPr="00196233" w:rsidRDefault="00413E7D" w:rsidP="0046056A">
            <w:pPr>
              <w:jc w:val="center"/>
              <w:rPr>
                <w:rFonts w:ascii="Times New Roman" w:hAnsi="Times New Roman" w:cs="Times New Roman"/>
                <w:color w:val="000000" w:themeColor="text1"/>
                <w:sz w:val="20"/>
                <w:szCs w:val="20"/>
              </w:rPr>
            </w:pPr>
            <w:r w:rsidRPr="00196233">
              <w:rPr>
                <w:rFonts w:ascii="Times New Roman" w:hAnsi="Times New Roman" w:cs="Times New Roman"/>
                <w:color w:val="000000" w:themeColor="text1"/>
                <w:sz w:val="20"/>
                <w:szCs w:val="20"/>
              </w:rPr>
              <w:t>26.59</w:t>
            </w:r>
          </w:p>
        </w:tc>
        <w:tc>
          <w:tcPr>
            <w:tcW w:w="992" w:type="dxa"/>
          </w:tcPr>
          <w:p w14:paraId="042EE6F4" w14:textId="583F9376" w:rsidR="00413E7D" w:rsidRPr="00196233" w:rsidRDefault="00413E7D" w:rsidP="0046056A">
            <w:pPr>
              <w:jc w:val="center"/>
              <w:rPr>
                <w:rFonts w:ascii="Times New Roman" w:hAnsi="Times New Roman" w:cs="Times New Roman"/>
                <w:color w:val="000000" w:themeColor="text1"/>
                <w:sz w:val="20"/>
                <w:szCs w:val="20"/>
              </w:rPr>
            </w:pPr>
            <w:r w:rsidRPr="00196233">
              <w:rPr>
                <w:rFonts w:ascii="Times New Roman" w:hAnsi="Times New Roman" w:cs="Times New Roman"/>
                <w:color w:val="000000" w:themeColor="text1"/>
                <w:sz w:val="20"/>
                <w:szCs w:val="20"/>
              </w:rPr>
              <w:t>1.58</w:t>
            </w:r>
          </w:p>
        </w:tc>
        <w:tc>
          <w:tcPr>
            <w:tcW w:w="1134" w:type="dxa"/>
          </w:tcPr>
          <w:p w14:paraId="165ECBC0" w14:textId="1A08ED29" w:rsidR="00413E7D" w:rsidRPr="00196233" w:rsidRDefault="00413E7D" w:rsidP="0046056A">
            <w:pPr>
              <w:jc w:val="center"/>
              <w:rPr>
                <w:rFonts w:ascii="Times New Roman" w:hAnsi="Times New Roman" w:cs="Times New Roman"/>
                <w:color w:val="000000" w:themeColor="text1"/>
                <w:sz w:val="20"/>
                <w:szCs w:val="20"/>
              </w:rPr>
            </w:pPr>
            <w:r w:rsidRPr="00196233">
              <w:rPr>
                <w:rFonts w:ascii="Times New Roman" w:hAnsi="Times New Roman" w:cs="Times New Roman"/>
                <w:color w:val="000000" w:themeColor="text1"/>
                <w:sz w:val="20"/>
                <w:szCs w:val="20"/>
              </w:rPr>
              <w:t>98.25</w:t>
            </w:r>
          </w:p>
        </w:tc>
        <w:tc>
          <w:tcPr>
            <w:tcW w:w="1276" w:type="dxa"/>
          </w:tcPr>
          <w:p w14:paraId="4DBB4590" w14:textId="637F08D2" w:rsidR="00413E7D" w:rsidRPr="00196233" w:rsidRDefault="00413E7D" w:rsidP="0046056A">
            <w:pPr>
              <w:jc w:val="center"/>
              <w:rPr>
                <w:rFonts w:ascii="Times New Roman" w:hAnsi="Times New Roman" w:cs="Times New Roman"/>
                <w:color w:val="000000" w:themeColor="text1"/>
                <w:sz w:val="20"/>
                <w:szCs w:val="20"/>
              </w:rPr>
            </w:pPr>
            <w:r w:rsidRPr="00196233">
              <w:rPr>
                <w:rFonts w:ascii="Times New Roman" w:hAnsi="Times New Roman" w:cs="Times New Roman"/>
                <w:color w:val="000000" w:themeColor="text1"/>
                <w:sz w:val="20"/>
                <w:szCs w:val="20"/>
              </w:rPr>
              <w:t>23.56</w:t>
            </w:r>
          </w:p>
        </w:tc>
        <w:tc>
          <w:tcPr>
            <w:tcW w:w="1417" w:type="dxa"/>
          </w:tcPr>
          <w:p w14:paraId="246883B9" w14:textId="1B8252B5" w:rsidR="00413E7D" w:rsidRPr="00196233" w:rsidRDefault="00413E7D" w:rsidP="0046056A">
            <w:pPr>
              <w:jc w:val="center"/>
              <w:rPr>
                <w:rFonts w:ascii="Times New Roman" w:hAnsi="Times New Roman" w:cs="Times New Roman"/>
                <w:color w:val="000000" w:themeColor="text1"/>
                <w:sz w:val="20"/>
                <w:szCs w:val="20"/>
              </w:rPr>
            </w:pPr>
            <w:r w:rsidRPr="00196233">
              <w:rPr>
                <w:rFonts w:ascii="Times New Roman" w:hAnsi="Times New Roman" w:cs="Times New Roman"/>
                <w:color w:val="000000" w:themeColor="text1"/>
                <w:sz w:val="20"/>
                <w:szCs w:val="20"/>
              </w:rPr>
              <w:t>23.58</w:t>
            </w:r>
          </w:p>
        </w:tc>
        <w:tc>
          <w:tcPr>
            <w:tcW w:w="1508" w:type="dxa"/>
          </w:tcPr>
          <w:p w14:paraId="5392B351" w14:textId="5C54A882" w:rsidR="00413E7D" w:rsidRPr="00196233" w:rsidRDefault="00413E7D" w:rsidP="0046056A">
            <w:pPr>
              <w:jc w:val="center"/>
              <w:rPr>
                <w:rFonts w:ascii="Times New Roman" w:hAnsi="Times New Roman" w:cs="Times New Roman"/>
                <w:color w:val="000000" w:themeColor="text1"/>
                <w:sz w:val="20"/>
                <w:szCs w:val="20"/>
              </w:rPr>
            </w:pPr>
            <w:r w:rsidRPr="00196233">
              <w:rPr>
                <w:rFonts w:ascii="Times New Roman" w:hAnsi="Times New Roman" w:cs="Times New Roman"/>
                <w:color w:val="000000" w:themeColor="text1"/>
                <w:sz w:val="20"/>
                <w:szCs w:val="20"/>
              </w:rPr>
              <w:t>1.57</w:t>
            </w:r>
          </w:p>
        </w:tc>
      </w:tr>
      <w:tr w:rsidR="00413E7D" w:rsidRPr="00EA04C9" w14:paraId="415E3CFD" w14:textId="3DF5FAD3" w:rsidTr="00196233">
        <w:tc>
          <w:tcPr>
            <w:tcW w:w="1413" w:type="dxa"/>
          </w:tcPr>
          <w:p w14:paraId="79A068D2" w14:textId="18490D25" w:rsidR="00413E7D" w:rsidRPr="00196233" w:rsidRDefault="00413E7D" w:rsidP="0046056A">
            <w:pPr>
              <w:jc w:val="right"/>
              <w:rPr>
                <w:rFonts w:ascii="Times New Roman" w:hAnsi="Times New Roman" w:cs="Times New Roman"/>
                <w:color w:val="000000" w:themeColor="text1"/>
                <w:sz w:val="20"/>
                <w:szCs w:val="20"/>
              </w:rPr>
            </w:pPr>
            <w:r w:rsidRPr="00196233">
              <w:rPr>
                <w:rFonts w:ascii="Times New Roman" w:hAnsi="Times New Roman" w:cs="Times New Roman"/>
                <w:color w:val="000000" w:themeColor="text1"/>
                <w:sz w:val="20"/>
                <w:szCs w:val="20"/>
              </w:rPr>
              <w:t xml:space="preserve">training_ict          </w:t>
            </w:r>
          </w:p>
        </w:tc>
        <w:tc>
          <w:tcPr>
            <w:tcW w:w="1276" w:type="dxa"/>
          </w:tcPr>
          <w:p w14:paraId="19E24BBC" w14:textId="61D539EB" w:rsidR="00413E7D" w:rsidRPr="00196233" w:rsidRDefault="00413E7D" w:rsidP="0046056A">
            <w:pPr>
              <w:jc w:val="center"/>
              <w:rPr>
                <w:rFonts w:ascii="Times New Roman" w:hAnsi="Times New Roman" w:cs="Times New Roman"/>
                <w:color w:val="000000" w:themeColor="text1"/>
                <w:sz w:val="20"/>
                <w:szCs w:val="20"/>
              </w:rPr>
            </w:pPr>
            <w:r w:rsidRPr="00196233">
              <w:rPr>
                <w:rFonts w:ascii="Times New Roman" w:hAnsi="Times New Roman" w:cs="Times New Roman"/>
                <w:color w:val="000000" w:themeColor="text1"/>
                <w:sz w:val="20"/>
                <w:szCs w:val="20"/>
              </w:rPr>
              <w:t>25.89</w:t>
            </w:r>
          </w:p>
        </w:tc>
        <w:tc>
          <w:tcPr>
            <w:tcW w:w="992" w:type="dxa"/>
          </w:tcPr>
          <w:p w14:paraId="19802020" w14:textId="4C1BE8D4" w:rsidR="00413E7D" w:rsidRPr="00196233" w:rsidRDefault="00413E7D" w:rsidP="0046056A">
            <w:pPr>
              <w:jc w:val="center"/>
              <w:rPr>
                <w:rFonts w:ascii="Times New Roman" w:hAnsi="Times New Roman" w:cs="Times New Roman"/>
                <w:color w:val="000000" w:themeColor="text1"/>
                <w:sz w:val="20"/>
                <w:szCs w:val="20"/>
              </w:rPr>
            </w:pPr>
            <w:r w:rsidRPr="00196233">
              <w:rPr>
                <w:rFonts w:ascii="Times New Roman" w:hAnsi="Times New Roman" w:cs="Times New Roman"/>
                <w:color w:val="000000" w:themeColor="text1"/>
                <w:sz w:val="20"/>
                <w:szCs w:val="20"/>
              </w:rPr>
              <w:t>3.03</w:t>
            </w:r>
          </w:p>
        </w:tc>
        <w:tc>
          <w:tcPr>
            <w:tcW w:w="1134" w:type="dxa"/>
          </w:tcPr>
          <w:p w14:paraId="635D2146" w14:textId="65BFDB8A" w:rsidR="00413E7D" w:rsidRPr="00196233" w:rsidRDefault="00413E7D" w:rsidP="0046056A">
            <w:pPr>
              <w:jc w:val="center"/>
              <w:rPr>
                <w:rFonts w:ascii="Times New Roman" w:hAnsi="Times New Roman" w:cs="Times New Roman"/>
                <w:color w:val="000000" w:themeColor="text1"/>
                <w:sz w:val="20"/>
                <w:szCs w:val="20"/>
              </w:rPr>
            </w:pPr>
            <w:r w:rsidRPr="00196233">
              <w:rPr>
                <w:rFonts w:ascii="Times New Roman" w:hAnsi="Times New Roman" w:cs="Times New Roman"/>
                <w:color w:val="000000" w:themeColor="text1"/>
                <w:sz w:val="20"/>
                <w:szCs w:val="20"/>
              </w:rPr>
              <w:t>84.70</w:t>
            </w:r>
          </w:p>
        </w:tc>
        <w:tc>
          <w:tcPr>
            <w:tcW w:w="1276" w:type="dxa"/>
          </w:tcPr>
          <w:p w14:paraId="06D2565F" w14:textId="0C5624C3" w:rsidR="00413E7D" w:rsidRPr="00196233" w:rsidRDefault="00413E7D" w:rsidP="0046056A">
            <w:pPr>
              <w:jc w:val="center"/>
              <w:rPr>
                <w:rFonts w:ascii="Times New Roman" w:hAnsi="Times New Roman" w:cs="Times New Roman"/>
                <w:color w:val="000000" w:themeColor="text1"/>
                <w:sz w:val="20"/>
                <w:szCs w:val="20"/>
              </w:rPr>
            </w:pPr>
            <w:r w:rsidRPr="00196233">
              <w:rPr>
                <w:rFonts w:ascii="Times New Roman" w:hAnsi="Times New Roman" w:cs="Times New Roman"/>
                <w:color w:val="000000" w:themeColor="text1"/>
                <w:sz w:val="20"/>
                <w:szCs w:val="20"/>
              </w:rPr>
              <w:t>18.37</w:t>
            </w:r>
          </w:p>
        </w:tc>
        <w:tc>
          <w:tcPr>
            <w:tcW w:w="1417" w:type="dxa"/>
          </w:tcPr>
          <w:p w14:paraId="4E48291E" w14:textId="5FCD0855" w:rsidR="00413E7D" w:rsidRPr="00196233" w:rsidRDefault="00413E7D" w:rsidP="0046056A">
            <w:pPr>
              <w:jc w:val="center"/>
              <w:rPr>
                <w:rFonts w:ascii="Times New Roman" w:hAnsi="Times New Roman" w:cs="Times New Roman"/>
                <w:color w:val="000000" w:themeColor="text1"/>
                <w:sz w:val="20"/>
                <w:szCs w:val="20"/>
              </w:rPr>
            </w:pPr>
            <w:r w:rsidRPr="00196233">
              <w:rPr>
                <w:rFonts w:ascii="Times New Roman" w:hAnsi="Times New Roman" w:cs="Times New Roman"/>
                <w:color w:val="000000" w:themeColor="text1"/>
                <w:sz w:val="20"/>
                <w:szCs w:val="20"/>
              </w:rPr>
              <w:t>18.33</w:t>
            </w:r>
          </w:p>
        </w:tc>
        <w:tc>
          <w:tcPr>
            <w:tcW w:w="1508" w:type="dxa"/>
          </w:tcPr>
          <w:p w14:paraId="20A45223" w14:textId="17880A7B" w:rsidR="00413E7D" w:rsidRPr="00196233" w:rsidRDefault="00413E7D" w:rsidP="0046056A">
            <w:pPr>
              <w:jc w:val="center"/>
              <w:rPr>
                <w:rFonts w:ascii="Times New Roman" w:hAnsi="Times New Roman" w:cs="Times New Roman"/>
                <w:color w:val="000000" w:themeColor="text1"/>
                <w:sz w:val="20"/>
                <w:szCs w:val="20"/>
              </w:rPr>
            </w:pPr>
            <w:r w:rsidRPr="00196233">
              <w:rPr>
                <w:rFonts w:ascii="Times New Roman" w:hAnsi="Times New Roman" w:cs="Times New Roman"/>
                <w:color w:val="000000" w:themeColor="text1"/>
                <w:sz w:val="20"/>
                <w:szCs w:val="20"/>
              </w:rPr>
              <w:t>1.82</w:t>
            </w:r>
          </w:p>
        </w:tc>
      </w:tr>
      <w:tr w:rsidR="00413E7D" w:rsidRPr="00EA04C9" w14:paraId="009BCFAF" w14:textId="5AEFC841" w:rsidTr="00196233">
        <w:tc>
          <w:tcPr>
            <w:tcW w:w="1413" w:type="dxa"/>
          </w:tcPr>
          <w:p w14:paraId="57568EA0" w14:textId="21884FF0" w:rsidR="00413E7D" w:rsidRPr="00196233" w:rsidRDefault="00413E7D" w:rsidP="0046056A">
            <w:pPr>
              <w:jc w:val="right"/>
              <w:rPr>
                <w:rFonts w:ascii="Times New Roman" w:hAnsi="Times New Roman" w:cs="Times New Roman"/>
                <w:color w:val="000000" w:themeColor="text1"/>
                <w:sz w:val="20"/>
                <w:szCs w:val="20"/>
              </w:rPr>
            </w:pPr>
            <w:r w:rsidRPr="00196233">
              <w:rPr>
                <w:rFonts w:ascii="Times New Roman" w:hAnsi="Times New Roman" w:cs="Times New Roman"/>
                <w:color w:val="000000" w:themeColor="text1"/>
                <w:sz w:val="20"/>
                <w:szCs w:val="20"/>
              </w:rPr>
              <w:t xml:space="preserve">productivity   </w:t>
            </w:r>
          </w:p>
        </w:tc>
        <w:tc>
          <w:tcPr>
            <w:tcW w:w="1276" w:type="dxa"/>
          </w:tcPr>
          <w:p w14:paraId="2EAA6C5D" w14:textId="57C58742" w:rsidR="00413E7D" w:rsidRPr="00196233" w:rsidRDefault="00413E7D" w:rsidP="0046056A">
            <w:pPr>
              <w:jc w:val="center"/>
              <w:rPr>
                <w:rFonts w:ascii="Times New Roman" w:hAnsi="Times New Roman" w:cs="Times New Roman"/>
                <w:color w:val="000000" w:themeColor="text1"/>
                <w:sz w:val="20"/>
                <w:szCs w:val="20"/>
              </w:rPr>
            </w:pPr>
            <w:r w:rsidRPr="00196233">
              <w:rPr>
                <w:rFonts w:ascii="Times New Roman" w:hAnsi="Times New Roman" w:cs="Times New Roman"/>
                <w:color w:val="000000" w:themeColor="text1"/>
                <w:sz w:val="20"/>
                <w:szCs w:val="20"/>
              </w:rPr>
              <w:t>70.04</w:t>
            </w:r>
          </w:p>
        </w:tc>
        <w:tc>
          <w:tcPr>
            <w:tcW w:w="992" w:type="dxa"/>
          </w:tcPr>
          <w:p w14:paraId="5B0BF643" w14:textId="4FE2DBC6" w:rsidR="00413E7D" w:rsidRPr="00196233" w:rsidRDefault="00413E7D" w:rsidP="0046056A">
            <w:pPr>
              <w:jc w:val="center"/>
              <w:rPr>
                <w:rFonts w:ascii="Times New Roman" w:hAnsi="Times New Roman" w:cs="Times New Roman"/>
                <w:color w:val="000000" w:themeColor="text1"/>
                <w:sz w:val="20"/>
                <w:szCs w:val="20"/>
              </w:rPr>
            </w:pPr>
            <w:r w:rsidRPr="00196233">
              <w:rPr>
                <w:rFonts w:ascii="Times New Roman" w:hAnsi="Times New Roman" w:cs="Times New Roman"/>
                <w:color w:val="000000" w:themeColor="text1"/>
                <w:sz w:val="20"/>
                <w:szCs w:val="20"/>
              </w:rPr>
              <w:t>13.66</w:t>
            </w:r>
          </w:p>
        </w:tc>
        <w:tc>
          <w:tcPr>
            <w:tcW w:w="1134" w:type="dxa"/>
          </w:tcPr>
          <w:p w14:paraId="74F3574E" w14:textId="4D160AE1" w:rsidR="00413E7D" w:rsidRPr="00196233" w:rsidRDefault="00413E7D" w:rsidP="0046056A">
            <w:pPr>
              <w:jc w:val="center"/>
              <w:rPr>
                <w:rFonts w:ascii="Times New Roman" w:hAnsi="Times New Roman" w:cs="Times New Roman"/>
                <w:color w:val="000000" w:themeColor="text1"/>
                <w:sz w:val="20"/>
                <w:szCs w:val="20"/>
              </w:rPr>
            </w:pPr>
            <w:r w:rsidRPr="00196233">
              <w:rPr>
                <w:rFonts w:ascii="Times New Roman" w:hAnsi="Times New Roman" w:cs="Times New Roman"/>
                <w:color w:val="000000" w:themeColor="text1"/>
                <w:sz w:val="20"/>
                <w:szCs w:val="20"/>
              </w:rPr>
              <w:t>665.90</w:t>
            </w:r>
          </w:p>
        </w:tc>
        <w:tc>
          <w:tcPr>
            <w:tcW w:w="1276" w:type="dxa"/>
          </w:tcPr>
          <w:p w14:paraId="36694BEA" w14:textId="61AC2C4F" w:rsidR="00413E7D" w:rsidRPr="00196233" w:rsidRDefault="00413E7D" w:rsidP="0046056A">
            <w:pPr>
              <w:jc w:val="center"/>
              <w:rPr>
                <w:rFonts w:ascii="Times New Roman" w:hAnsi="Times New Roman" w:cs="Times New Roman"/>
                <w:color w:val="000000" w:themeColor="text1"/>
                <w:sz w:val="20"/>
                <w:szCs w:val="20"/>
              </w:rPr>
            </w:pPr>
            <w:r w:rsidRPr="00196233">
              <w:rPr>
                <w:rFonts w:ascii="Times New Roman" w:hAnsi="Times New Roman" w:cs="Times New Roman"/>
                <w:color w:val="000000" w:themeColor="text1"/>
                <w:sz w:val="20"/>
                <w:szCs w:val="20"/>
              </w:rPr>
              <w:t>71.95</w:t>
            </w:r>
          </w:p>
        </w:tc>
        <w:tc>
          <w:tcPr>
            <w:tcW w:w="1417" w:type="dxa"/>
          </w:tcPr>
          <w:p w14:paraId="00921E2A" w14:textId="252CB2FC" w:rsidR="00413E7D" w:rsidRPr="00196233" w:rsidRDefault="00413E7D" w:rsidP="0046056A">
            <w:pPr>
              <w:jc w:val="center"/>
              <w:rPr>
                <w:rFonts w:ascii="Times New Roman" w:hAnsi="Times New Roman" w:cs="Times New Roman"/>
                <w:color w:val="000000" w:themeColor="text1"/>
                <w:sz w:val="20"/>
                <w:szCs w:val="20"/>
              </w:rPr>
            </w:pPr>
            <w:r w:rsidRPr="00196233">
              <w:rPr>
                <w:rFonts w:ascii="Times New Roman" w:hAnsi="Times New Roman" w:cs="Times New Roman"/>
                <w:color w:val="000000" w:themeColor="text1"/>
                <w:sz w:val="20"/>
                <w:szCs w:val="20"/>
              </w:rPr>
              <w:t>71.46</w:t>
            </w:r>
          </w:p>
        </w:tc>
        <w:tc>
          <w:tcPr>
            <w:tcW w:w="1508" w:type="dxa"/>
          </w:tcPr>
          <w:p w14:paraId="3BE240A7" w14:textId="0F431A68" w:rsidR="00413E7D" w:rsidRPr="00196233" w:rsidRDefault="00413E7D" w:rsidP="0046056A">
            <w:pPr>
              <w:jc w:val="center"/>
              <w:rPr>
                <w:rFonts w:ascii="Times New Roman" w:hAnsi="Times New Roman" w:cs="Times New Roman"/>
                <w:color w:val="000000" w:themeColor="text1"/>
                <w:sz w:val="20"/>
                <w:szCs w:val="20"/>
              </w:rPr>
            </w:pPr>
            <w:r w:rsidRPr="00196233">
              <w:rPr>
                <w:rFonts w:ascii="Times New Roman" w:hAnsi="Times New Roman" w:cs="Times New Roman"/>
                <w:color w:val="000000" w:themeColor="text1"/>
                <w:sz w:val="20"/>
                <w:szCs w:val="20"/>
              </w:rPr>
              <w:t>9.96</w:t>
            </w:r>
          </w:p>
        </w:tc>
      </w:tr>
      <w:tr w:rsidR="00413E7D" w:rsidRPr="00EA04C9" w14:paraId="187B4059" w14:textId="71D714BE" w:rsidTr="00196233">
        <w:tc>
          <w:tcPr>
            <w:tcW w:w="1413" w:type="dxa"/>
          </w:tcPr>
          <w:p w14:paraId="747B164F" w14:textId="4B367E31" w:rsidR="00413E7D" w:rsidRPr="00196233" w:rsidRDefault="00413E7D" w:rsidP="0046056A">
            <w:pPr>
              <w:jc w:val="right"/>
              <w:rPr>
                <w:rFonts w:ascii="Times New Roman" w:hAnsi="Times New Roman" w:cs="Times New Roman"/>
                <w:color w:val="000000" w:themeColor="text1"/>
                <w:sz w:val="20"/>
                <w:szCs w:val="20"/>
              </w:rPr>
            </w:pPr>
            <w:r w:rsidRPr="00196233">
              <w:rPr>
                <w:rFonts w:ascii="Times New Roman" w:hAnsi="Times New Roman" w:cs="Times New Roman"/>
                <w:color w:val="000000" w:themeColor="text1"/>
                <w:sz w:val="20"/>
                <w:szCs w:val="20"/>
              </w:rPr>
              <w:t xml:space="preserve">gdp </w:t>
            </w:r>
          </w:p>
        </w:tc>
        <w:tc>
          <w:tcPr>
            <w:tcW w:w="1276" w:type="dxa"/>
          </w:tcPr>
          <w:p w14:paraId="3113C0B5" w14:textId="376A72EB" w:rsidR="00413E7D" w:rsidRPr="00196233" w:rsidRDefault="00413E7D" w:rsidP="0046056A">
            <w:pPr>
              <w:jc w:val="center"/>
              <w:rPr>
                <w:rFonts w:ascii="Times New Roman" w:hAnsi="Times New Roman" w:cs="Times New Roman"/>
                <w:color w:val="000000" w:themeColor="text1"/>
                <w:sz w:val="20"/>
                <w:szCs w:val="20"/>
              </w:rPr>
            </w:pPr>
            <w:r w:rsidRPr="00196233">
              <w:rPr>
                <w:rFonts w:ascii="Times New Roman" w:hAnsi="Times New Roman" w:cs="Times New Roman"/>
                <w:color w:val="000000" w:themeColor="text1"/>
                <w:sz w:val="20"/>
                <w:szCs w:val="20"/>
              </w:rPr>
              <w:t>37223.88</w:t>
            </w:r>
          </w:p>
        </w:tc>
        <w:tc>
          <w:tcPr>
            <w:tcW w:w="992" w:type="dxa"/>
          </w:tcPr>
          <w:p w14:paraId="5DD4AF8D" w14:textId="535A7DE5" w:rsidR="00413E7D" w:rsidRPr="00196233" w:rsidRDefault="00413E7D" w:rsidP="0046056A">
            <w:pPr>
              <w:jc w:val="center"/>
              <w:rPr>
                <w:rFonts w:ascii="Times New Roman" w:hAnsi="Times New Roman" w:cs="Times New Roman"/>
                <w:color w:val="000000" w:themeColor="text1"/>
                <w:sz w:val="20"/>
                <w:szCs w:val="20"/>
              </w:rPr>
            </w:pPr>
            <w:r w:rsidRPr="00196233">
              <w:rPr>
                <w:rFonts w:ascii="Times New Roman" w:hAnsi="Times New Roman" w:cs="Times New Roman"/>
                <w:color w:val="000000" w:themeColor="text1"/>
                <w:sz w:val="20"/>
                <w:szCs w:val="20"/>
              </w:rPr>
              <w:t>10960.00</w:t>
            </w:r>
          </w:p>
        </w:tc>
        <w:tc>
          <w:tcPr>
            <w:tcW w:w="1134" w:type="dxa"/>
          </w:tcPr>
          <w:p w14:paraId="435F9F38" w14:textId="3EDB30AF" w:rsidR="00413E7D" w:rsidRPr="00196233" w:rsidRDefault="00413E7D" w:rsidP="0046056A">
            <w:pPr>
              <w:jc w:val="center"/>
              <w:rPr>
                <w:rFonts w:ascii="Times New Roman" w:hAnsi="Times New Roman" w:cs="Times New Roman"/>
                <w:color w:val="000000" w:themeColor="text1"/>
                <w:sz w:val="20"/>
                <w:szCs w:val="20"/>
              </w:rPr>
            </w:pPr>
            <w:r w:rsidRPr="00196233">
              <w:rPr>
                <w:rFonts w:ascii="Times New Roman" w:hAnsi="Times New Roman" w:cs="Times New Roman"/>
                <w:color w:val="000000" w:themeColor="text1"/>
                <w:sz w:val="20"/>
                <w:szCs w:val="20"/>
              </w:rPr>
              <w:t>104510.00</w:t>
            </w:r>
          </w:p>
        </w:tc>
        <w:tc>
          <w:tcPr>
            <w:tcW w:w="1276" w:type="dxa"/>
          </w:tcPr>
          <w:p w14:paraId="466C0FDE" w14:textId="79E779D2" w:rsidR="00413E7D" w:rsidRPr="00196233" w:rsidRDefault="00413E7D" w:rsidP="0046056A">
            <w:pPr>
              <w:jc w:val="center"/>
              <w:rPr>
                <w:rFonts w:ascii="Times New Roman" w:hAnsi="Times New Roman" w:cs="Times New Roman"/>
                <w:color w:val="000000" w:themeColor="text1"/>
                <w:sz w:val="20"/>
                <w:szCs w:val="20"/>
              </w:rPr>
            </w:pPr>
            <w:r w:rsidRPr="00196233">
              <w:rPr>
                <w:rFonts w:ascii="Times New Roman" w:hAnsi="Times New Roman" w:cs="Times New Roman"/>
                <w:color w:val="000000" w:themeColor="text1"/>
                <w:sz w:val="20"/>
                <w:szCs w:val="20"/>
              </w:rPr>
              <w:t>21130.78</w:t>
            </w:r>
          </w:p>
        </w:tc>
        <w:tc>
          <w:tcPr>
            <w:tcW w:w="1417" w:type="dxa"/>
          </w:tcPr>
          <w:p w14:paraId="3AA9A066" w14:textId="40395BBC" w:rsidR="00413E7D" w:rsidRPr="00196233" w:rsidRDefault="00413E7D" w:rsidP="0046056A">
            <w:pPr>
              <w:jc w:val="center"/>
              <w:rPr>
                <w:rFonts w:ascii="Times New Roman" w:hAnsi="Times New Roman" w:cs="Times New Roman"/>
                <w:color w:val="000000" w:themeColor="text1"/>
                <w:sz w:val="20"/>
                <w:szCs w:val="20"/>
              </w:rPr>
            </w:pPr>
            <w:r w:rsidRPr="00196233">
              <w:rPr>
                <w:rFonts w:ascii="Times New Roman" w:hAnsi="Times New Roman" w:cs="Times New Roman"/>
                <w:color w:val="000000" w:themeColor="text1"/>
                <w:sz w:val="20"/>
                <w:szCs w:val="20"/>
              </w:rPr>
              <w:t>20905.19</w:t>
            </w:r>
          </w:p>
        </w:tc>
        <w:tc>
          <w:tcPr>
            <w:tcW w:w="1508" w:type="dxa"/>
          </w:tcPr>
          <w:p w14:paraId="6343A133" w14:textId="3BFA7B77" w:rsidR="00413E7D" w:rsidRPr="00196233" w:rsidRDefault="00413E7D" w:rsidP="0046056A">
            <w:pPr>
              <w:jc w:val="center"/>
              <w:rPr>
                <w:rFonts w:ascii="Times New Roman" w:hAnsi="Times New Roman" w:cs="Times New Roman"/>
                <w:color w:val="000000" w:themeColor="text1"/>
                <w:sz w:val="20"/>
                <w:szCs w:val="20"/>
              </w:rPr>
            </w:pPr>
            <w:r w:rsidRPr="00196233">
              <w:rPr>
                <w:rFonts w:ascii="Times New Roman" w:hAnsi="Times New Roman" w:cs="Times New Roman"/>
                <w:color w:val="000000" w:themeColor="text1"/>
                <w:sz w:val="20"/>
                <w:szCs w:val="20"/>
              </w:rPr>
              <w:t>3454.54</w:t>
            </w:r>
          </w:p>
        </w:tc>
      </w:tr>
      <w:tr w:rsidR="00413E7D" w:rsidRPr="00EA04C9" w14:paraId="068128A3" w14:textId="77777777" w:rsidTr="00196233">
        <w:tc>
          <w:tcPr>
            <w:tcW w:w="1413" w:type="dxa"/>
          </w:tcPr>
          <w:p w14:paraId="6E61310F" w14:textId="14B8E6EB" w:rsidR="00413E7D" w:rsidRPr="00196233" w:rsidRDefault="00413E7D" w:rsidP="00196233">
            <w:pPr>
              <w:rPr>
                <w:rFonts w:ascii="Times New Roman" w:hAnsi="Times New Roman" w:cs="Times New Roman"/>
                <w:color w:val="000000" w:themeColor="text1"/>
                <w:sz w:val="20"/>
                <w:szCs w:val="20"/>
              </w:rPr>
            </w:pPr>
            <w:r w:rsidRPr="00196233">
              <w:rPr>
                <w:rFonts w:ascii="Times New Roman" w:hAnsi="Times New Roman" w:cs="Times New Roman"/>
                <w:color w:val="000000" w:themeColor="text1"/>
                <w:sz w:val="20"/>
                <w:szCs w:val="20"/>
              </w:rPr>
              <w:t xml:space="preserve">    unempl_r     </w:t>
            </w:r>
          </w:p>
        </w:tc>
        <w:tc>
          <w:tcPr>
            <w:tcW w:w="1276" w:type="dxa"/>
          </w:tcPr>
          <w:p w14:paraId="21A40576" w14:textId="38994275" w:rsidR="00413E7D" w:rsidRPr="00196233" w:rsidRDefault="00F15E46" w:rsidP="0046056A">
            <w:pPr>
              <w:jc w:val="center"/>
              <w:rPr>
                <w:rFonts w:ascii="Times New Roman" w:hAnsi="Times New Roman" w:cs="Times New Roman"/>
                <w:color w:val="000000" w:themeColor="text1"/>
                <w:sz w:val="20"/>
                <w:szCs w:val="20"/>
              </w:rPr>
            </w:pPr>
            <w:r w:rsidRPr="00196233">
              <w:rPr>
                <w:rFonts w:ascii="Times New Roman" w:hAnsi="Times New Roman" w:cs="Times New Roman"/>
                <w:color w:val="000000" w:themeColor="text1"/>
                <w:sz w:val="20"/>
                <w:szCs w:val="20"/>
              </w:rPr>
              <w:t>5.79</w:t>
            </w:r>
          </w:p>
        </w:tc>
        <w:tc>
          <w:tcPr>
            <w:tcW w:w="992" w:type="dxa"/>
          </w:tcPr>
          <w:p w14:paraId="2C7240D5" w14:textId="4CBB6242" w:rsidR="00413E7D" w:rsidRPr="00196233" w:rsidRDefault="00F15E46" w:rsidP="0046056A">
            <w:pPr>
              <w:jc w:val="center"/>
              <w:rPr>
                <w:rFonts w:ascii="Times New Roman" w:hAnsi="Times New Roman" w:cs="Times New Roman"/>
                <w:color w:val="000000" w:themeColor="text1"/>
                <w:sz w:val="20"/>
                <w:szCs w:val="20"/>
              </w:rPr>
            </w:pPr>
            <w:r w:rsidRPr="00196233">
              <w:rPr>
                <w:rFonts w:ascii="Times New Roman" w:hAnsi="Times New Roman" w:cs="Times New Roman"/>
                <w:color w:val="000000" w:themeColor="text1"/>
                <w:sz w:val="20"/>
                <w:szCs w:val="20"/>
              </w:rPr>
              <w:t>2.20</w:t>
            </w:r>
          </w:p>
        </w:tc>
        <w:tc>
          <w:tcPr>
            <w:tcW w:w="1134" w:type="dxa"/>
          </w:tcPr>
          <w:p w14:paraId="362DF15D" w14:textId="0A0A5B2A" w:rsidR="00413E7D" w:rsidRPr="00196233" w:rsidRDefault="00F15E46" w:rsidP="0046056A">
            <w:pPr>
              <w:jc w:val="center"/>
              <w:rPr>
                <w:rFonts w:ascii="Times New Roman" w:hAnsi="Times New Roman" w:cs="Times New Roman"/>
                <w:color w:val="000000" w:themeColor="text1"/>
                <w:sz w:val="20"/>
                <w:szCs w:val="20"/>
              </w:rPr>
            </w:pPr>
            <w:r w:rsidRPr="00196233">
              <w:rPr>
                <w:rFonts w:ascii="Times New Roman" w:hAnsi="Times New Roman" w:cs="Times New Roman"/>
                <w:color w:val="000000" w:themeColor="text1"/>
                <w:sz w:val="20"/>
                <w:szCs w:val="20"/>
              </w:rPr>
              <w:t>14.90</w:t>
            </w:r>
          </w:p>
        </w:tc>
        <w:tc>
          <w:tcPr>
            <w:tcW w:w="1276" w:type="dxa"/>
          </w:tcPr>
          <w:p w14:paraId="1B91494A" w14:textId="4A582303" w:rsidR="00413E7D" w:rsidRPr="00196233" w:rsidRDefault="00F15E46" w:rsidP="0046056A">
            <w:pPr>
              <w:jc w:val="center"/>
              <w:rPr>
                <w:rFonts w:ascii="Times New Roman" w:hAnsi="Times New Roman" w:cs="Times New Roman"/>
                <w:color w:val="000000" w:themeColor="text1"/>
                <w:sz w:val="20"/>
                <w:szCs w:val="20"/>
              </w:rPr>
            </w:pPr>
            <w:r w:rsidRPr="00196233">
              <w:rPr>
                <w:rFonts w:ascii="Times New Roman" w:hAnsi="Times New Roman" w:cs="Times New Roman"/>
                <w:color w:val="000000" w:themeColor="text1"/>
                <w:sz w:val="20"/>
                <w:szCs w:val="20"/>
              </w:rPr>
              <w:t>2.40</w:t>
            </w:r>
          </w:p>
        </w:tc>
        <w:tc>
          <w:tcPr>
            <w:tcW w:w="1417" w:type="dxa"/>
          </w:tcPr>
          <w:p w14:paraId="2FB560D1" w14:textId="787C9A6E" w:rsidR="00413E7D" w:rsidRPr="00196233" w:rsidRDefault="00F15E46" w:rsidP="0046056A">
            <w:pPr>
              <w:jc w:val="center"/>
              <w:rPr>
                <w:rFonts w:ascii="Times New Roman" w:hAnsi="Times New Roman" w:cs="Times New Roman"/>
                <w:color w:val="000000" w:themeColor="text1"/>
                <w:sz w:val="20"/>
                <w:szCs w:val="20"/>
              </w:rPr>
            </w:pPr>
            <w:r w:rsidRPr="00196233">
              <w:rPr>
                <w:rFonts w:ascii="Times New Roman" w:hAnsi="Times New Roman" w:cs="Times New Roman"/>
                <w:color w:val="000000" w:themeColor="text1"/>
                <w:sz w:val="20"/>
                <w:szCs w:val="20"/>
              </w:rPr>
              <w:t>2.33</w:t>
            </w:r>
          </w:p>
        </w:tc>
        <w:tc>
          <w:tcPr>
            <w:tcW w:w="1508" w:type="dxa"/>
          </w:tcPr>
          <w:p w14:paraId="5C500FF6" w14:textId="04CB3015" w:rsidR="00413E7D" w:rsidRPr="00196233" w:rsidRDefault="00F15E46" w:rsidP="0046056A">
            <w:pPr>
              <w:jc w:val="center"/>
              <w:rPr>
                <w:rFonts w:ascii="Times New Roman" w:hAnsi="Times New Roman" w:cs="Times New Roman"/>
                <w:color w:val="000000" w:themeColor="text1"/>
                <w:sz w:val="20"/>
                <w:szCs w:val="20"/>
              </w:rPr>
            </w:pPr>
            <w:r w:rsidRPr="00196233">
              <w:rPr>
                <w:rFonts w:ascii="Times New Roman" w:hAnsi="Times New Roman" w:cs="Times New Roman"/>
                <w:color w:val="000000" w:themeColor="text1"/>
                <w:sz w:val="20"/>
                <w:szCs w:val="20"/>
              </w:rPr>
              <w:t>0.60</w:t>
            </w:r>
          </w:p>
        </w:tc>
      </w:tr>
      <w:tr w:rsidR="00413E7D" w:rsidRPr="00EA04C9" w14:paraId="27C74ABA" w14:textId="77777777" w:rsidTr="00196233">
        <w:tc>
          <w:tcPr>
            <w:tcW w:w="1413" w:type="dxa"/>
          </w:tcPr>
          <w:p w14:paraId="18B12E01" w14:textId="3D6BF610" w:rsidR="00413E7D" w:rsidRPr="00196233" w:rsidRDefault="00413E7D" w:rsidP="0046056A">
            <w:pPr>
              <w:jc w:val="right"/>
              <w:rPr>
                <w:rFonts w:ascii="Times New Roman" w:hAnsi="Times New Roman" w:cs="Times New Roman"/>
                <w:color w:val="000000" w:themeColor="text1"/>
                <w:sz w:val="20"/>
                <w:szCs w:val="20"/>
              </w:rPr>
            </w:pPr>
            <w:r w:rsidRPr="00196233">
              <w:rPr>
                <w:rFonts w:ascii="Times New Roman" w:hAnsi="Times New Roman" w:cs="Times New Roman"/>
                <w:color w:val="000000" w:themeColor="text1"/>
                <w:sz w:val="20"/>
                <w:szCs w:val="20"/>
              </w:rPr>
              <w:t xml:space="preserve">          infl_r     </w:t>
            </w:r>
          </w:p>
        </w:tc>
        <w:tc>
          <w:tcPr>
            <w:tcW w:w="1276" w:type="dxa"/>
          </w:tcPr>
          <w:p w14:paraId="603EA292" w14:textId="4FAD15FA" w:rsidR="00413E7D" w:rsidRPr="00196233" w:rsidRDefault="00F15E46" w:rsidP="0046056A">
            <w:pPr>
              <w:jc w:val="center"/>
              <w:rPr>
                <w:rFonts w:ascii="Times New Roman" w:hAnsi="Times New Roman" w:cs="Times New Roman"/>
                <w:color w:val="000000" w:themeColor="text1"/>
                <w:sz w:val="20"/>
                <w:szCs w:val="20"/>
              </w:rPr>
            </w:pPr>
            <w:r w:rsidRPr="00196233">
              <w:rPr>
                <w:rFonts w:ascii="Times New Roman" w:hAnsi="Times New Roman" w:cs="Times New Roman"/>
                <w:color w:val="000000" w:themeColor="text1"/>
                <w:sz w:val="20"/>
                <w:szCs w:val="20"/>
              </w:rPr>
              <w:t>5.96</w:t>
            </w:r>
          </w:p>
        </w:tc>
        <w:tc>
          <w:tcPr>
            <w:tcW w:w="992" w:type="dxa"/>
          </w:tcPr>
          <w:p w14:paraId="5DEF9C72" w14:textId="77464B78" w:rsidR="00413E7D" w:rsidRPr="00196233" w:rsidRDefault="00F15E46" w:rsidP="0046056A">
            <w:pPr>
              <w:jc w:val="center"/>
              <w:rPr>
                <w:rFonts w:ascii="Times New Roman" w:hAnsi="Times New Roman" w:cs="Times New Roman"/>
                <w:color w:val="000000" w:themeColor="text1"/>
                <w:sz w:val="20"/>
                <w:szCs w:val="20"/>
              </w:rPr>
            </w:pPr>
            <w:r w:rsidRPr="00196233">
              <w:rPr>
                <w:rFonts w:ascii="Times New Roman" w:hAnsi="Times New Roman" w:cs="Times New Roman"/>
                <w:color w:val="000000" w:themeColor="text1"/>
                <w:sz w:val="20"/>
                <w:szCs w:val="20"/>
              </w:rPr>
              <w:t>0.70</w:t>
            </w:r>
          </w:p>
        </w:tc>
        <w:tc>
          <w:tcPr>
            <w:tcW w:w="1134" w:type="dxa"/>
          </w:tcPr>
          <w:p w14:paraId="4C51A059" w14:textId="0C6CF63F" w:rsidR="00413E7D" w:rsidRPr="00196233" w:rsidRDefault="00F15E46" w:rsidP="0046056A">
            <w:pPr>
              <w:jc w:val="center"/>
              <w:rPr>
                <w:rFonts w:ascii="Times New Roman" w:hAnsi="Times New Roman" w:cs="Times New Roman"/>
                <w:color w:val="000000" w:themeColor="text1"/>
                <w:sz w:val="20"/>
                <w:szCs w:val="20"/>
              </w:rPr>
            </w:pPr>
            <w:r w:rsidRPr="00196233">
              <w:rPr>
                <w:rFonts w:ascii="Times New Roman" w:hAnsi="Times New Roman" w:cs="Times New Roman"/>
                <w:color w:val="000000" w:themeColor="text1"/>
                <w:sz w:val="20"/>
                <w:szCs w:val="20"/>
              </w:rPr>
              <w:t>19.40</w:t>
            </w:r>
          </w:p>
        </w:tc>
        <w:tc>
          <w:tcPr>
            <w:tcW w:w="1276" w:type="dxa"/>
          </w:tcPr>
          <w:p w14:paraId="7281557D" w14:textId="78611EB0" w:rsidR="00413E7D" w:rsidRPr="00196233" w:rsidRDefault="00F15E46" w:rsidP="0046056A">
            <w:pPr>
              <w:jc w:val="center"/>
              <w:rPr>
                <w:rFonts w:ascii="Times New Roman" w:hAnsi="Times New Roman" w:cs="Times New Roman"/>
                <w:color w:val="000000" w:themeColor="text1"/>
                <w:sz w:val="20"/>
                <w:szCs w:val="20"/>
              </w:rPr>
            </w:pPr>
            <w:r w:rsidRPr="00196233">
              <w:rPr>
                <w:rFonts w:ascii="Times New Roman" w:hAnsi="Times New Roman" w:cs="Times New Roman"/>
                <w:color w:val="000000" w:themeColor="text1"/>
                <w:sz w:val="20"/>
                <w:szCs w:val="20"/>
              </w:rPr>
              <w:t>4.28</w:t>
            </w:r>
          </w:p>
        </w:tc>
        <w:tc>
          <w:tcPr>
            <w:tcW w:w="1417" w:type="dxa"/>
          </w:tcPr>
          <w:p w14:paraId="66B99079" w14:textId="68269A58" w:rsidR="00413E7D" w:rsidRPr="00196233" w:rsidRDefault="00F15E46" w:rsidP="0046056A">
            <w:pPr>
              <w:jc w:val="center"/>
              <w:rPr>
                <w:rFonts w:ascii="Times New Roman" w:hAnsi="Times New Roman" w:cs="Times New Roman"/>
                <w:color w:val="000000" w:themeColor="text1"/>
                <w:sz w:val="20"/>
                <w:szCs w:val="20"/>
              </w:rPr>
            </w:pPr>
            <w:r w:rsidRPr="00196233">
              <w:rPr>
                <w:rFonts w:ascii="Times New Roman" w:hAnsi="Times New Roman" w:cs="Times New Roman"/>
                <w:color w:val="000000" w:themeColor="text1"/>
                <w:sz w:val="20"/>
                <w:szCs w:val="20"/>
              </w:rPr>
              <w:t>1.95</w:t>
            </w:r>
          </w:p>
        </w:tc>
        <w:tc>
          <w:tcPr>
            <w:tcW w:w="1508" w:type="dxa"/>
          </w:tcPr>
          <w:p w14:paraId="77E859BB" w14:textId="2BFC1F66" w:rsidR="00413E7D" w:rsidRPr="00196233" w:rsidRDefault="00F15E46" w:rsidP="0046056A">
            <w:pPr>
              <w:jc w:val="center"/>
              <w:rPr>
                <w:rFonts w:ascii="Times New Roman" w:hAnsi="Times New Roman" w:cs="Times New Roman"/>
                <w:color w:val="000000" w:themeColor="text1"/>
                <w:sz w:val="20"/>
                <w:szCs w:val="20"/>
              </w:rPr>
            </w:pPr>
            <w:r w:rsidRPr="00196233">
              <w:rPr>
                <w:rFonts w:ascii="Times New Roman" w:hAnsi="Times New Roman" w:cs="Times New Roman"/>
                <w:color w:val="000000" w:themeColor="text1"/>
                <w:sz w:val="20"/>
                <w:szCs w:val="20"/>
              </w:rPr>
              <w:t>3.81</w:t>
            </w:r>
          </w:p>
        </w:tc>
      </w:tr>
      <w:tr w:rsidR="00413E7D" w:rsidRPr="00EA04C9" w14:paraId="3C08C787" w14:textId="77777777" w:rsidTr="00196233">
        <w:tc>
          <w:tcPr>
            <w:tcW w:w="1413" w:type="dxa"/>
          </w:tcPr>
          <w:p w14:paraId="238A9BB6" w14:textId="1CD89186" w:rsidR="00413E7D" w:rsidRPr="00196233" w:rsidRDefault="00413E7D" w:rsidP="0046056A">
            <w:pPr>
              <w:jc w:val="right"/>
              <w:rPr>
                <w:rFonts w:ascii="Times New Roman" w:hAnsi="Times New Roman" w:cs="Times New Roman"/>
                <w:color w:val="000000" w:themeColor="text1"/>
                <w:sz w:val="20"/>
                <w:szCs w:val="20"/>
              </w:rPr>
            </w:pPr>
            <w:r w:rsidRPr="00196233">
              <w:rPr>
                <w:rFonts w:ascii="Times New Roman" w:hAnsi="Times New Roman" w:cs="Times New Roman"/>
                <w:color w:val="000000" w:themeColor="text1"/>
                <w:sz w:val="20"/>
                <w:szCs w:val="20"/>
              </w:rPr>
              <w:t xml:space="preserve">             FSI    </w:t>
            </w:r>
          </w:p>
        </w:tc>
        <w:tc>
          <w:tcPr>
            <w:tcW w:w="1276" w:type="dxa"/>
          </w:tcPr>
          <w:p w14:paraId="17845C4D" w14:textId="6EAC8F77" w:rsidR="00413E7D" w:rsidRPr="00196233" w:rsidRDefault="00F15E46" w:rsidP="0046056A">
            <w:pPr>
              <w:jc w:val="center"/>
              <w:rPr>
                <w:rFonts w:ascii="Times New Roman" w:hAnsi="Times New Roman" w:cs="Times New Roman"/>
                <w:color w:val="000000" w:themeColor="text1"/>
                <w:sz w:val="20"/>
                <w:szCs w:val="20"/>
              </w:rPr>
            </w:pPr>
            <w:r w:rsidRPr="00196233">
              <w:rPr>
                <w:rFonts w:ascii="Times New Roman" w:hAnsi="Times New Roman" w:cs="Times New Roman"/>
                <w:color w:val="000000" w:themeColor="text1"/>
                <w:sz w:val="20"/>
                <w:szCs w:val="20"/>
              </w:rPr>
              <w:t>32.35</w:t>
            </w:r>
          </w:p>
        </w:tc>
        <w:tc>
          <w:tcPr>
            <w:tcW w:w="992" w:type="dxa"/>
          </w:tcPr>
          <w:p w14:paraId="4BD5BEE1" w14:textId="012CDEF9" w:rsidR="00413E7D" w:rsidRPr="00196233" w:rsidRDefault="00F15E46" w:rsidP="0046056A">
            <w:pPr>
              <w:jc w:val="center"/>
              <w:rPr>
                <w:rFonts w:ascii="Times New Roman" w:hAnsi="Times New Roman" w:cs="Times New Roman"/>
                <w:color w:val="000000" w:themeColor="text1"/>
                <w:sz w:val="20"/>
                <w:szCs w:val="20"/>
              </w:rPr>
            </w:pPr>
            <w:r w:rsidRPr="00196233">
              <w:rPr>
                <w:rFonts w:ascii="Times New Roman" w:hAnsi="Times New Roman" w:cs="Times New Roman"/>
                <w:color w:val="000000" w:themeColor="text1"/>
                <w:sz w:val="20"/>
                <w:szCs w:val="20"/>
              </w:rPr>
              <w:t>0.00</w:t>
            </w:r>
          </w:p>
        </w:tc>
        <w:tc>
          <w:tcPr>
            <w:tcW w:w="1134" w:type="dxa"/>
          </w:tcPr>
          <w:p w14:paraId="62088D76" w14:textId="18863523" w:rsidR="00413E7D" w:rsidRPr="00196233" w:rsidRDefault="00F15E46" w:rsidP="0046056A">
            <w:pPr>
              <w:jc w:val="center"/>
              <w:rPr>
                <w:rFonts w:ascii="Times New Roman" w:hAnsi="Times New Roman" w:cs="Times New Roman"/>
                <w:color w:val="000000" w:themeColor="text1"/>
                <w:sz w:val="20"/>
                <w:szCs w:val="20"/>
              </w:rPr>
            </w:pPr>
            <w:r w:rsidRPr="00196233">
              <w:rPr>
                <w:rFonts w:ascii="Times New Roman" w:hAnsi="Times New Roman" w:cs="Times New Roman"/>
                <w:color w:val="000000" w:themeColor="text1"/>
                <w:sz w:val="20"/>
                <w:szCs w:val="20"/>
              </w:rPr>
              <w:t>66.47</w:t>
            </w:r>
          </w:p>
        </w:tc>
        <w:tc>
          <w:tcPr>
            <w:tcW w:w="1276" w:type="dxa"/>
          </w:tcPr>
          <w:p w14:paraId="7D27CBE5" w14:textId="7C37FE35" w:rsidR="00413E7D" w:rsidRPr="00196233" w:rsidRDefault="00F15E46" w:rsidP="0046056A">
            <w:pPr>
              <w:jc w:val="center"/>
              <w:rPr>
                <w:rFonts w:ascii="Times New Roman" w:hAnsi="Times New Roman" w:cs="Times New Roman"/>
                <w:color w:val="000000" w:themeColor="text1"/>
                <w:sz w:val="20"/>
                <w:szCs w:val="20"/>
              </w:rPr>
            </w:pPr>
            <w:r w:rsidRPr="00196233">
              <w:rPr>
                <w:rFonts w:ascii="Times New Roman" w:hAnsi="Times New Roman" w:cs="Times New Roman"/>
                <w:color w:val="000000" w:themeColor="text1"/>
                <w:sz w:val="20"/>
                <w:szCs w:val="20"/>
              </w:rPr>
              <w:t>15.46</w:t>
            </w:r>
          </w:p>
        </w:tc>
        <w:tc>
          <w:tcPr>
            <w:tcW w:w="1417" w:type="dxa"/>
          </w:tcPr>
          <w:p w14:paraId="7AC5FCD6" w14:textId="6BBD6F1D" w:rsidR="00413E7D" w:rsidRPr="00196233" w:rsidRDefault="00F15E46" w:rsidP="0046056A">
            <w:pPr>
              <w:jc w:val="center"/>
              <w:rPr>
                <w:rFonts w:ascii="Times New Roman" w:hAnsi="Times New Roman" w:cs="Times New Roman"/>
                <w:color w:val="000000" w:themeColor="text1"/>
                <w:sz w:val="20"/>
                <w:szCs w:val="20"/>
              </w:rPr>
            </w:pPr>
            <w:r w:rsidRPr="00196233">
              <w:rPr>
                <w:rFonts w:ascii="Times New Roman" w:hAnsi="Times New Roman" w:cs="Times New Roman"/>
                <w:color w:val="000000" w:themeColor="text1"/>
                <w:sz w:val="20"/>
                <w:szCs w:val="20"/>
              </w:rPr>
              <w:t>15.45</w:t>
            </w:r>
          </w:p>
        </w:tc>
        <w:tc>
          <w:tcPr>
            <w:tcW w:w="1508" w:type="dxa"/>
          </w:tcPr>
          <w:p w14:paraId="18818645" w14:textId="5D5C9E79" w:rsidR="00413E7D" w:rsidRPr="00196233" w:rsidRDefault="00F15E46" w:rsidP="0046056A">
            <w:pPr>
              <w:jc w:val="center"/>
              <w:rPr>
                <w:rFonts w:ascii="Times New Roman" w:hAnsi="Times New Roman" w:cs="Times New Roman"/>
                <w:color w:val="000000" w:themeColor="text1"/>
                <w:sz w:val="20"/>
                <w:szCs w:val="20"/>
              </w:rPr>
            </w:pPr>
            <w:r w:rsidRPr="00196233">
              <w:rPr>
                <w:rFonts w:ascii="Times New Roman" w:hAnsi="Times New Roman" w:cs="Times New Roman"/>
                <w:color w:val="000000" w:themeColor="text1"/>
                <w:sz w:val="20"/>
                <w:szCs w:val="20"/>
              </w:rPr>
              <w:t>1.36</w:t>
            </w:r>
          </w:p>
        </w:tc>
      </w:tr>
      <w:tr w:rsidR="00413E7D" w:rsidRPr="00EA04C9" w14:paraId="6011B834" w14:textId="77777777" w:rsidTr="00196233">
        <w:tc>
          <w:tcPr>
            <w:tcW w:w="1413" w:type="dxa"/>
          </w:tcPr>
          <w:p w14:paraId="1122A369" w14:textId="256F2B79" w:rsidR="00413E7D" w:rsidRPr="00196233" w:rsidRDefault="00413E7D" w:rsidP="0046056A">
            <w:pPr>
              <w:jc w:val="right"/>
              <w:rPr>
                <w:rFonts w:ascii="Times New Roman" w:hAnsi="Times New Roman" w:cs="Times New Roman"/>
                <w:color w:val="000000" w:themeColor="text1"/>
                <w:sz w:val="20"/>
                <w:szCs w:val="20"/>
              </w:rPr>
            </w:pPr>
            <w:r w:rsidRPr="00196233">
              <w:rPr>
                <w:rFonts w:ascii="Times New Roman" w:hAnsi="Times New Roman" w:cs="Times New Roman"/>
                <w:color w:val="000000" w:themeColor="text1"/>
                <w:sz w:val="20"/>
                <w:szCs w:val="20"/>
              </w:rPr>
              <w:t xml:space="preserve">share_high_skill    </w:t>
            </w:r>
          </w:p>
        </w:tc>
        <w:tc>
          <w:tcPr>
            <w:tcW w:w="1276" w:type="dxa"/>
          </w:tcPr>
          <w:p w14:paraId="78E3B7A0" w14:textId="45387A5F" w:rsidR="00413E7D" w:rsidRPr="00196233" w:rsidRDefault="00F15E46" w:rsidP="0046056A">
            <w:pPr>
              <w:jc w:val="center"/>
              <w:rPr>
                <w:rFonts w:ascii="Times New Roman" w:hAnsi="Times New Roman" w:cs="Times New Roman"/>
                <w:color w:val="000000" w:themeColor="text1"/>
                <w:sz w:val="20"/>
                <w:szCs w:val="20"/>
              </w:rPr>
            </w:pPr>
            <w:r w:rsidRPr="00196233">
              <w:rPr>
                <w:rFonts w:ascii="Times New Roman" w:hAnsi="Times New Roman" w:cs="Times New Roman"/>
                <w:color w:val="000000" w:themeColor="text1"/>
                <w:sz w:val="20"/>
                <w:szCs w:val="20"/>
              </w:rPr>
              <w:t>36.04</w:t>
            </w:r>
          </w:p>
        </w:tc>
        <w:tc>
          <w:tcPr>
            <w:tcW w:w="992" w:type="dxa"/>
          </w:tcPr>
          <w:p w14:paraId="53087613" w14:textId="22BB765D" w:rsidR="00413E7D" w:rsidRPr="00196233" w:rsidRDefault="00F15E46" w:rsidP="0046056A">
            <w:pPr>
              <w:jc w:val="center"/>
              <w:rPr>
                <w:rFonts w:ascii="Times New Roman" w:hAnsi="Times New Roman" w:cs="Times New Roman"/>
                <w:color w:val="000000" w:themeColor="text1"/>
                <w:sz w:val="20"/>
                <w:szCs w:val="20"/>
              </w:rPr>
            </w:pPr>
            <w:r w:rsidRPr="00196233">
              <w:rPr>
                <w:rFonts w:ascii="Times New Roman" w:hAnsi="Times New Roman" w:cs="Times New Roman"/>
                <w:color w:val="000000" w:themeColor="text1"/>
                <w:sz w:val="20"/>
                <w:szCs w:val="20"/>
              </w:rPr>
              <w:t>8.04</w:t>
            </w:r>
          </w:p>
        </w:tc>
        <w:tc>
          <w:tcPr>
            <w:tcW w:w="1134" w:type="dxa"/>
          </w:tcPr>
          <w:p w14:paraId="06A6A7F9" w14:textId="0CB89E30" w:rsidR="00413E7D" w:rsidRPr="00196233" w:rsidRDefault="00F15E46" w:rsidP="0046056A">
            <w:pPr>
              <w:jc w:val="center"/>
              <w:rPr>
                <w:rFonts w:ascii="Times New Roman" w:hAnsi="Times New Roman" w:cs="Times New Roman"/>
                <w:color w:val="000000" w:themeColor="text1"/>
                <w:sz w:val="20"/>
                <w:szCs w:val="20"/>
              </w:rPr>
            </w:pPr>
            <w:r w:rsidRPr="00196233">
              <w:rPr>
                <w:rFonts w:ascii="Times New Roman" w:hAnsi="Times New Roman" w:cs="Times New Roman"/>
                <w:color w:val="000000" w:themeColor="text1"/>
                <w:sz w:val="20"/>
                <w:szCs w:val="20"/>
              </w:rPr>
              <w:t>96.43</w:t>
            </w:r>
          </w:p>
        </w:tc>
        <w:tc>
          <w:tcPr>
            <w:tcW w:w="1276" w:type="dxa"/>
          </w:tcPr>
          <w:p w14:paraId="4286B29B" w14:textId="21994718" w:rsidR="00413E7D" w:rsidRPr="00196233" w:rsidRDefault="00F15E46" w:rsidP="0046056A">
            <w:pPr>
              <w:jc w:val="center"/>
              <w:rPr>
                <w:rFonts w:ascii="Times New Roman" w:hAnsi="Times New Roman" w:cs="Times New Roman"/>
                <w:color w:val="000000" w:themeColor="text1"/>
                <w:sz w:val="20"/>
                <w:szCs w:val="20"/>
              </w:rPr>
            </w:pPr>
            <w:r w:rsidRPr="00196233">
              <w:rPr>
                <w:rFonts w:ascii="Times New Roman" w:hAnsi="Times New Roman" w:cs="Times New Roman"/>
                <w:color w:val="000000" w:themeColor="text1"/>
                <w:sz w:val="20"/>
                <w:szCs w:val="20"/>
              </w:rPr>
              <w:t>23.82</w:t>
            </w:r>
          </w:p>
        </w:tc>
        <w:tc>
          <w:tcPr>
            <w:tcW w:w="1417" w:type="dxa"/>
          </w:tcPr>
          <w:p w14:paraId="447EB229" w14:textId="10492B47" w:rsidR="00413E7D" w:rsidRPr="00196233" w:rsidRDefault="00F15E46" w:rsidP="0046056A">
            <w:pPr>
              <w:jc w:val="center"/>
              <w:rPr>
                <w:rFonts w:ascii="Times New Roman" w:hAnsi="Times New Roman" w:cs="Times New Roman"/>
                <w:color w:val="000000" w:themeColor="text1"/>
                <w:sz w:val="20"/>
                <w:szCs w:val="20"/>
              </w:rPr>
            </w:pPr>
            <w:r w:rsidRPr="00196233">
              <w:rPr>
                <w:rFonts w:ascii="Times New Roman" w:hAnsi="Times New Roman" w:cs="Times New Roman"/>
                <w:color w:val="000000" w:themeColor="text1"/>
                <w:sz w:val="20"/>
                <w:szCs w:val="20"/>
              </w:rPr>
              <w:t>23.83</w:t>
            </w:r>
          </w:p>
        </w:tc>
        <w:tc>
          <w:tcPr>
            <w:tcW w:w="1508" w:type="dxa"/>
          </w:tcPr>
          <w:p w14:paraId="4B859E2B" w14:textId="15FC2C3B" w:rsidR="00413E7D" w:rsidRPr="00196233" w:rsidRDefault="00F15E46" w:rsidP="0046056A">
            <w:pPr>
              <w:jc w:val="center"/>
              <w:rPr>
                <w:rFonts w:ascii="Times New Roman" w:hAnsi="Times New Roman" w:cs="Times New Roman"/>
                <w:color w:val="000000" w:themeColor="text1"/>
                <w:sz w:val="20"/>
                <w:szCs w:val="20"/>
              </w:rPr>
            </w:pPr>
            <w:r w:rsidRPr="00196233">
              <w:rPr>
                <w:rFonts w:ascii="Times New Roman" w:hAnsi="Times New Roman" w:cs="Times New Roman"/>
                <w:color w:val="000000" w:themeColor="text1"/>
                <w:sz w:val="20"/>
                <w:szCs w:val="20"/>
              </w:rPr>
              <w:t>1.59</w:t>
            </w:r>
          </w:p>
        </w:tc>
      </w:tr>
      <w:tr w:rsidR="00413E7D" w:rsidRPr="00EA04C9" w14:paraId="45287389" w14:textId="77777777" w:rsidTr="00196233">
        <w:trPr>
          <w:trHeight w:val="166"/>
        </w:trPr>
        <w:tc>
          <w:tcPr>
            <w:tcW w:w="1413" w:type="dxa"/>
          </w:tcPr>
          <w:p w14:paraId="22D481E7" w14:textId="796B8D14" w:rsidR="00413E7D" w:rsidRPr="00196233" w:rsidRDefault="00413E7D" w:rsidP="0046056A">
            <w:pPr>
              <w:jc w:val="right"/>
              <w:rPr>
                <w:rFonts w:ascii="Times New Roman" w:hAnsi="Times New Roman" w:cs="Times New Roman"/>
                <w:color w:val="000000" w:themeColor="text1"/>
                <w:sz w:val="20"/>
                <w:szCs w:val="20"/>
              </w:rPr>
            </w:pPr>
            <w:r w:rsidRPr="00196233">
              <w:rPr>
                <w:rFonts w:ascii="Times New Roman" w:hAnsi="Times New Roman" w:cs="Times New Roman"/>
                <w:color w:val="000000" w:themeColor="text1"/>
                <w:sz w:val="20"/>
                <w:szCs w:val="20"/>
              </w:rPr>
              <w:t xml:space="preserve">      tert_edu    </w:t>
            </w:r>
          </w:p>
        </w:tc>
        <w:tc>
          <w:tcPr>
            <w:tcW w:w="1276" w:type="dxa"/>
          </w:tcPr>
          <w:p w14:paraId="4D883AAE" w14:textId="4F5C87D4" w:rsidR="00413E7D" w:rsidRPr="00196233" w:rsidRDefault="00F15E46" w:rsidP="0046056A">
            <w:pPr>
              <w:jc w:val="center"/>
              <w:rPr>
                <w:rFonts w:ascii="Times New Roman" w:hAnsi="Times New Roman" w:cs="Times New Roman"/>
                <w:color w:val="000000" w:themeColor="text1"/>
                <w:sz w:val="20"/>
                <w:szCs w:val="20"/>
              </w:rPr>
            </w:pPr>
            <w:r w:rsidRPr="00196233">
              <w:rPr>
                <w:rFonts w:ascii="Times New Roman" w:hAnsi="Times New Roman" w:cs="Times New Roman"/>
                <w:color w:val="000000" w:themeColor="text1"/>
                <w:sz w:val="20"/>
                <w:szCs w:val="20"/>
              </w:rPr>
              <w:t>31.06</w:t>
            </w:r>
          </w:p>
        </w:tc>
        <w:tc>
          <w:tcPr>
            <w:tcW w:w="992" w:type="dxa"/>
          </w:tcPr>
          <w:p w14:paraId="7E401526" w14:textId="73F6D368" w:rsidR="00413E7D" w:rsidRPr="00196233" w:rsidRDefault="00F15E46" w:rsidP="0046056A">
            <w:pPr>
              <w:jc w:val="center"/>
              <w:rPr>
                <w:rFonts w:ascii="Times New Roman" w:hAnsi="Times New Roman" w:cs="Times New Roman"/>
                <w:color w:val="000000" w:themeColor="text1"/>
                <w:sz w:val="20"/>
                <w:szCs w:val="20"/>
              </w:rPr>
            </w:pPr>
            <w:r w:rsidRPr="00196233">
              <w:rPr>
                <w:rFonts w:ascii="Times New Roman" w:hAnsi="Times New Roman" w:cs="Times New Roman"/>
                <w:color w:val="000000" w:themeColor="text1"/>
                <w:sz w:val="20"/>
                <w:szCs w:val="20"/>
              </w:rPr>
              <w:t>4.60</w:t>
            </w:r>
          </w:p>
        </w:tc>
        <w:tc>
          <w:tcPr>
            <w:tcW w:w="1134" w:type="dxa"/>
          </w:tcPr>
          <w:p w14:paraId="7B78613D" w14:textId="648215AC" w:rsidR="00413E7D" w:rsidRPr="00196233" w:rsidRDefault="00F15E46" w:rsidP="0046056A">
            <w:pPr>
              <w:jc w:val="center"/>
              <w:rPr>
                <w:rFonts w:ascii="Times New Roman" w:hAnsi="Times New Roman" w:cs="Times New Roman"/>
                <w:color w:val="000000" w:themeColor="text1"/>
                <w:sz w:val="20"/>
                <w:szCs w:val="20"/>
              </w:rPr>
            </w:pPr>
            <w:r w:rsidRPr="00196233">
              <w:rPr>
                <w:rFonts w:ascii="Times New Roman" w:hAnsi="Times New Roman" w:cs="Times New Roman"/>
                <w:color w:val="000000" w:themeColor="text1"/>
                <w:sz w:val="20"/>
                <w:szCs w:val="20"/>
              </w:rPr>
              <w:t>85.50</w:t>
            </w:r>
          </w:p>
        </w:tc>
        <w:tc>
          <w:tcPr>
            <w:tcW w:w="1276" w:type="dxa"/>
          </w:tcPr>
          <w:p w14:paraId="54376CE7" w14:textId="53C3F078" w:rsidR="00413E7D" w:rsidRPr="00196233" w:rsidRDefault="00F15E46" w:rsidP="0046056A">
            <w:pPr>
              <w:jc w:val="center"/>
              <w:rPr>
                <w:rFonts w:ascii="Times New Roman" w:hAnsi="Times New Roman" w:cs="Times New Roman"/>
                <w:color w:val="000000" w:themeColor="text1"/>
                <w:sz w:val="20"/>
                <w:szCs w:val="20"/>
              </w:rPr>
            </w:pPr>
            <w:r w:rsidRPr="00196233">
              <w:rPr>
                <w:rFonts w:ascii="Times New Roman" w:hAnsi="Times New Roman" w:cs="Times New Roman"/>
                <w:color w:val="000000" w:themeColor="text1"/>
                <w:sz w:val="20"/>
                <w:szCs w:val="20"/>
              </w:rPr>
              <w:t>18.81</w:t>
            </w:r>
          </w:p>
        </w:tc>
        <w:tc>
          <w:tcPr>
            <w:tcW w:w="1417" w:type="dxa"/>
          </w:tcPr>
          <w:p w14:paraId="6D59AA9D" w14:textId="0658009A" w:rsidR="00413E7D" w:rsidRPr="00196233" w:rsidRDefault="00F15E46" w:rsidP="0046056A">
            <w:pPr>
              <w:jc w:val="center"/>
              <w:rPr>
                <w:rFonts w:ascii="Times New Roman" w:hAnsi="Times New Roman" w:cs="Times New Roman"/>
                <w:color w:val="000000" w:themeColor="text1"/>
                <w:sz w:val="20"/>
                <w:szCs w:val="20"/>
              </w:rPr>
            </w:pPr>
            <w:r w:rsidRPr="00196233">
              <w:rPr>
                <w:rFonts w:ascii="Times New Roman" w:hAnsi="Times New Roman" w:cs="Times New Roman"/>
                <w:color w:val="000000" w:themeColor="text1"/>
                <w:sz w:val="20"/>
                <w:szCs w:val="20"/>
              </w:rPr>
              <w:t>18.80</w:t>
            </w:r>
          </w:p>
        </w:tc>
        <w:tc>
          <w:tcPr>
            <w:tcW w:w="1508" w:type="dxa"/>
          </w:tcPr>
          <w:p w14:paraId="23F33AEE" w14:textId="791BD44E" w:rsidR="00413E7D" w:rsidRPr="00196233" w:rsidRDefault="00F15E46" w:rsidP="0046056A">
            <w:pPr>
              <w:jc w:val="center"/>
              <w:rPr>
                <w:rFonts w:ascii="Times New Roman" w:hAnsi="Times New Roman" w:cs="Times New Roman"/>
                <w:color w:val="000000" w:themeColor="text1"/>
                <w:sz w:val="20"/>
                <w:szCs w:val="20"/>
              </w:rPr>
            </w:pPr>
            <w:r w:rsidRPr="00196233">
              <w:rPr>
                <w:rFonts w:ascii="Times New Roman" w:hAnsi="Times New Roman" w:cs="Times New Roman"/>
                <w:color w:val="000000" w:themeColor="text1"/>
                <w:sz w:val="20"/>
                <w:szCs w:val="20"/>
              </w:rPr>
              <w:t>1.57</w:t>
            </w:r>
          </w:p>
        </w:tc>
      </w:tr>
    </w:tbl>
    <w:p w14:paraId="239BB94E" w14:textId="77777777" w:rsidR="00466B13" w:rsidRPr="00EA04C9" w:rsidRDefault="00466B13" w:rsidP="0078579A">
      <w:pPr>
        <w:rPr>
          <w:rFonts w:ascii="Times New Roman" w:hAnsi="Times New Roman" w:cs="Times New Roman"/>
          <w:sz w:val="24"/>
          <w:szCs w:val="24"/>
        </w:rPr>
      </w:pPr>
    </w:p>
    <w:p w14:paraId="704A2F8E" w14:textId="261FB05A" w:rsidR="00FA6383" w:rsidRPr="00EA04C9" w:rsidRDefault="00A37B3C" w:rsidP="002B77A4">
      <w:pPr>
        <w:jc w:val="both"/>
        <w:rPr>
          <w:rFonts w:ascii="Times New Roman" w:hAnsi="Times New Roman" w:cs="Times New Roman"/>
          <w:color w:val="000000" w:themeColor="text1"/>
          <w:sz w:val="24"/>
          <w:szCs w:val="24"/>
        </w:rPr>
      </w:pPr>
      <w:r w:rsidRPr="00EA04C9">
        <w:rPr>
          <w:rFonts w:ascii="Times New Roman" w:hAnsi="Times New Roman" w:cs="Times New Roman"/>
          <w:sz w:val="24"/>
          <w:szCs w:val="24"/>
        </w:rPr>
        <w:t xml:space="preserve">We can observe that the average real wage (real_wage) across the sample is 16.59 </w:t>
      </w:r>
      <w:r w:rsidR="00AC3EC1" w:rsidRPr="00EA04C9">
        <w:rPr>
          <w:rFonts w:ascii="Times New Roman" w:hAnsi="Times New Roman" w:cs="Times New Roman"/>
          <w:sz w:val="24"/>
          <w:szCs w:val="24"/>
        </w:rPr>
        <w:t>EUR per hour</w:t>
      </w:r>
      <w:r w:rsidRPr="00EA04C9">
        <w:rPr>
          <w:rFonts w:ascii="Times New Roman" w:hAnsi="Times New Roman" w:cs="Times New Roman"/>
          <w:sz w:val="24"/>
          <w:szCs w:val="24"/>
        </w:rPr>
        <w:t xml:space="preserve">, but there is massive </w:t>
      </w:r>
      <w:r w:rsidR="00632890" w:rsidRPr="00EA04C9">
        <w:rPr>
          <w:rFonts w:ascii="Times New Roman" w:hAnsi="Times New Roman" w:cs="Times New Roman"/>
          <w:sz w:val="24"/>
          <w:szCs w:val="24"/>
        </w:rPr>
        <w:t xml:space="preserve">difference, </w:t>
      </w:r>
      <w:r w:rsidRPr="00EA04C9">
        <w:rPr>
          <w:rFonts w:ascii="Times New Roman" w:hAnsi="Times New Roman" w:cs="Times New Roman"/>
          <w:sz w:val="24"/>
          <w:szCs w:val="24"/>
        </w:rPr>
        <w:t xml:space="preserve"> ranging from a minimum of 4.67 </w:t>
      </w:r>
      <w:r w:rsidR="00452AF4" w:rsidRPr="00EA04C9">
        <w:rPr>
          <w:rFonts w:ascii="Times New Roman" w:hAnsi="Times New Roman" w:cs="Times New Roman"/>
          <w:sz w:val="24"/>
          <w:szCs w:val="24"/>
        </w:rPr>
        <w:t xml:space="preserve">EUR  </w:t>
      </w:r>
      <w:r w:rsidRPr="00EA04C9">
        <w:rPr>
          <w:rFonts w:ascii="Times New Roman" w:hAnsi="Times New Roman" w:cs="Times New Roman"/>
          <w:sz w:val="24"/>
          <w:szCs w:val="24"/>
        </w:rPr>
        <w:t>to a maximum of 50.00</w:t>
      </w:r>
      <w:r w:rsidR="00452AF4" w:rsidRPr="00EA04C9">
        <w:rPr>
          <w:rFonts w:ascii="Times New Roman" w:hAnsi="Times New Roman" w:cs="Times New Roman"/>
          <w:sz w:val="24"/>
          <w:szCs w:val="24"/>
        </w:rPr>
        <w:t xml:space="preserve"> EUR</w:t>
      </w:r>
      <w:r w:rsidRPr="00EA04C9">
        <w:rPr>
          <w:rFonts w:ascii="Times New Roman" w:hAnsi="Times New Roman" w:cs="Times New Roman"/>
          <w:sz w:val="24"/>
          <w:szCs w:val="24"/>
        </w:rPr>
        <w:t>. Similarly, labo</w:t>
      </w:r>
      <w:r w:rsidR="00583607" w:rsidRPr="00EA04C9">
        <w:rPr>
          <w:rFonts w:ascii="Times New Roman" w:hAnsi="Times New Roman" w:cs="Times New Roman"/>
          <w:sz w:val="24"/>
          <w:szCs w:val="24"/>
        </w:rPr>
        <w:t>u</w:t>
      </w:r>
      <w:r w:rsidRPr="00EA04C9">
        <w:rPr>
          <w:rFonts w:ascii="Times New Roman" w:hAnsi="Times New Roman" w:cs="Times New Roman"/>
          <w:sz w:val="24"/>
          <w:szCs w:val="24"/>
        </w:rPr>
        <w:t xml:space="preserve">r productivity (productivity) averages </w:t>
      </w:r>
      <w:r w:rsidR="00AC3EC1" w:rsidRPr="00EA04C9">
        <w:rPr>
          <w:rFonts w:ascii="Times New Roman" w:hAnsi="Times New Roman" w:cs="Times New Roman"/>
          <w:sz w:val="24"/>
          <w:szCs w:val="24"/>
        </w:rPr>
        <w:t xml:space="preserve">EUR </w:t>
      </w:r>
      <w:r w:rsidRPr="00EA04C9">
        <w:rPr>
          <w:rFonts w:ascii="Times New Roman" w:hAnsi="Times New Roman" w:cs="Times New Roman"/>
          <w:sz w:val="24"/>
          <w:szCs w:val="24"/>
        </w:rPr>
        <w:t>70.04 but spikes to an extreme maximum of 665.90</w:t>
      </w:r>
      <w:r w:rsidR="00452AF4" w:rsidRPr="00EA04C9">
        <w:rPr>
          <w:rFonts w:ascii="Times New Roman" w:hAnsi="Times New Roman" w:cs="Times New Roman"/>
          <w:sz w:val="24"/>
          <w:szCs w:val="24"/>
        </w:rPr>
        <w:t xml:space="preserve"> EUR</w:t>
      </w:r>
      <w:r w:rsidRPr="00EA04C9">
        <w:rPr>
          <w:rFonts w:ascii="Times New Roman" w:hAnsi="Times New Roman" w:cs="Times New Roman"/>
          <w:sz w:val="24"/>
          <w:szCs w:val="24"/>
        </w:rPr>
        <w:t>, indicating highly concentrated wealth/output in specific country-sectors.</w:t>
      </w:r>
      <w:r w:rsidR="00FA6383" w:rsidRPr="00EA04C9">
        <w:rPr>
          <w:rFonts w:ascii="Times New Roman" w:hAnsi="Times New Roman" w:cs="Times New Roman"/>
          <w:sz w:val="24"/>
          <w:szCs w:val="24"/>
        </w:rPr>
        <w:t xml:space="preserve"> Looking at the table, almost all the variance in the dataset is "Between" variance. Between for the real wage variable is </w:t>
      </w:r>
      <w:r w:rsidR="00AC3EC1" w:rsidRPr="00EA04C9">
        <w:rPr>
          <w:rFonts w:ascii="Times New Roman" w:hAnsi="Times New Roman" w:cs="Times New Roman"/>
          <w:sz w:val="24"/>
          <w:szCs w:val="24"/>
        </w:rPr>
        <w:t xml:space="preserve"> </w:t>
      </w:r>
      <w:r w:rsidR="00FA6383" w:rsidRPr="00EA04C9">
        <w:rPr>
          <w:rFonts w:ascii="Times New Roman" w:hAnsi="Times New Roman" w:cs="Times New Roman"/>
          <w:sz w:val="24"/>
          <w:szCs w:val="24"/>
        </w:rPr>
        <w:t>9.59</w:t>
      </w:r>
      <w:r w:rsidR="00452AF4" w:rsidRPr="00EA04C9">
        <w:rPr>
          <w:rFonts w:ascii="Times New Roman" w:hAnsi="Times New Roman" w:cs="Times New Roman"/>
          <w:sz w:val="24"/>
          <w:szCs w:val="24"/>
        </w:rPr>
        <w:t xml:space="preserve"> EUR</w:t>
      </w:r>
      <w:r w:rsidR="00FA6383" w:rsidRPr="00EA04C9">
        <w:rPr>
          <w:rFonts w:ascii="Times New Roman" w:hAnsi="Times New Roman" w:cs="Times New Roman"/>
          <w:sz w:val="24"/>
          <w:szCs w:val="24"/>
        </w:rPr>
        <w:t xml:space="preserve"> and withing is </w:t>
      </w:r>
      <w:r w:rsidR="00AC3EC1" w:rsidRPr="00EA04C9">
        <w:rPr>
          <w:rFonts w:ascii="Times New Roman" w:hAnsi="Times New Roman" w:cs="Times New Roman"/>
          <w:sz w:val="24"/>
          <w:szCs w:val="24"/>
        </w:rPr>
        <w:t xml:space="preserve"> </w:t>
      </w:r>
      <w:r w:rsidR="00FA6383" w:rsidRPr="00EA04C9">
        <w:rPr>
          <w:rFonts w:ascii="Times New Roman" w:hAnsi="Times New Roman" w:cs="Times New Roman"/>
          <w:sz w:val="24"/>
          <w:szCs w:val="24"/>
        </w:rPr>
        <w:t>0.80</w:t>
      </w:r>
      <w:r w:rsidR="00452AF4" w:rsidRPr="00EA04C9">
        <w:rPr>
          <w:rFonts w:ascii="Times New Roman" w:hAnsi="Times New Roman" w:cs="Times New Roman"/>
          <w:sz w:val="24"/>
          <w:szCs w:val="24"/>
        </w:rPr>
        <w:t xml:space="preserve"> EUR</w:t>
      </w:r>
      <w:r w:rsidR="00FA6383" w:rsidRPr="00EA04C9">
        <w:rPr>
          <w:rFonts w:ascii="Times New Roman" w:hAnsi="Times New Roman" w:cs="Times New Roman"/>
          <w:sz w:val="24"/>
          <w:szCs w:val="24"/>
        </w:rPr>
        <w:t xml:space="preserve">. The same big difference is also for the productivity: between variance is </w:t>
      </w:r>
      <w:r w:rsidR="00FA6383" w:rsidRPr="00EA04C9">
        <w:rPr>
          <w:rFonts w:ascii="Times New Roman" w:hAnsi="Times New Roman" w:cs="Times New Roman"/>
          <w:color w:val="000000" w:themeColor="text1"/>
          <w:sz w:val="24"/>
          <w:szCs w:val="24"/>
        </w:rPr>
        <w:t>71.46</w:t>
      </w:r>
      <w:r w:rsidR="00293775" w:rsidRPr="00EA04C9">
        <w:rPr>
          <w:rFonts w:ascii="Times New Roman" w:hAnsi="Times New Roman" w:cs="Times New Roman"/>
          <w:color w:val="000000" w:themeColor="text1"/>
          <w:sz w:val="24"/>
          <w:szCs w:val="24"/>
        </w:rPr>
        <w:t xml:space="preserve"> </w:t>
      </w:r>
      <w:r w:rsidR="00293775" w:rsidRPr="00EA04C9">
        <w:rPr>
          <w:rFonts w:ascii="Times New Roman" w:hAnsi="Times New Roman" w:cs="Times New Roman"/>
          <w:sz w:val="24"/>
          <w:szCs w:val="24"/>
        </w:rPr>
        <w:t>EUR</w:t>
      </w:r>
      <w:r w:rsidR="00FA6383" w:rsidRPr="00EA04C9">
        <w:rPr>
          <w:rFonts w:ascii="Times New Roman" w:hAnsi="Times New Roman" w:cs="Times New Roman"/>
          <w:color w:val="000000" w:themeColor="text1"/>
          <w:sz w:val="24"/>
          <w:szCs w:val="24"/>
        </w:rPr>
        <w:t xml:space="preserve"> and withing is 9.96</w:t>
      </w:r>
      <w:r w:rsidR="00293775" w:rsidRPr="00EA04C9">
        <w:rPr>
          <w:rFonts w:ascii="Times New Roman" w:hAnsi="Times New Roman" w:cs="Times New Roman"/>
          <w:color w:val="000000" w:themeColor="text1"/>
          <w:sz w:val="24"/>
          <w:szCs w:val="24"/>
        </w:rPr>
        <w:t xml:space="preserve"> </w:t>
      </w:r>
      <w:r w:rsidR="00293775" w:rsidRPr="00EA04C9">
        <w:rPr>
          <w:rFonts w:ascii="Times New Roman" w:hAnsi="Times New Roman" w:cs="Times New Roman"/>
          <w:sz w:val="24"/>
          <w:szCs w:val="24"/>
        </w:rPr>
        <w:t>EUR</w:t>
      </w:r>
      <w:r w:rsidR="00FA6383" w:rsidRPr="00EA04C9">
        <w:rPr>
          <w:rFonts w:ascii="Times New Roman" w:hAnsi="Times New Roman" w:cs="Times New Roman"/>
          <w:color w:val="000000" w:themeColor="text1"/>
          <w:sz w:val="24"/>
          <w:szCs w:val="24"/>
        </w:rPr>
        <w:t xml:space="preserve">. This means the vast majority of the differences in real wages and productivity come from the variation across different countries and industries (between standard deviation) and not the variation over time (2021-2024) withing the same country-industry pair (withing standard deviation). </w:t>
      </w:r>
      <w:r w:rsidR="00131562" w:rsidRPr="00EA04C9">
        <w:rPr>
          <w:rFonts w:ascii="Times New Roman" w:hAnsi="Times New Roman" w:cs="Times New Roman"/>
          <w:color w:val="000000" w:themeColor="text1"/>
          <w:sz w:val="24"/>
          <w:szCs w:val="24"/>
          <w:highlight w:val="yellow"/>
        </w:rPr>
        <w:t>[]</w:t>
      </w:r>
    </w:p>
    <w:p w14:paraId="40BE9158" w14:textId="244034CF" w:rsidR="001A418D" w:rsidRPr="00EA04C9" w:rsidRDefault="00CE3FE8" w:rsidP="00E05294">
      <w:pPr>
        <w:jc w:val="both"/>
        <w:rPr>
          <w:rFonts w:ascii="Times New Roman" w:hAnsi="Times New Roman" w:cs="Times New Roman"/>
          <w:sz w:val="24"/>
          <w:szCs w:val="24"/>
        </w:rPr>
      </w:pPr>
      <w:r w:rsidRPr="00EA04C9">
        <w:rPr>
          <w:rFonts w:ascii="Times New Roman" w:hAnsi="Times New Roman" w:cs="Times New Roman"/>
          <w:sz w:val="24"/>
          <w:szCs w:val="24"/>
        </w:rPr>
        <w:t>The average inflation rate is exceptionally high at 5.96%, peaking at a maximum of 19.40%</w:t>
      </w:r>
      <w:r w:rsidR="0047501C" w:rsidRPr="00EA04C9">
        <w:rPr>
          <w:rFonts w:ascii="Times New Roman" w:hAnsi="Times New Roman" w:cs="Times New Roman"/>
          <w:sz w:val="24"/>
          <w:szCs w:val="24"/>
        </w:rPr>
        <w:t>, reflecting</w:t>
      </w:r>
      <w:r w:rsidRPr="00EA04C9">
        <w:rPr>
          <w:rFonts w:ascii="Times New Roman" w:hAnsi="Times New Roman" w:cs="Times New Roman"/>
          <w:sz w:val="24"/>
          <w:szCs w:val="24"/>
        </w:rPr>
        <w:t xml:space="preserve"> the 2022 energy crisis in Baltic countries</w:t>
      </w:r>
      <w:r w:rsidR="0047501C" w:rsidRPr="00EA04C9">
        <w:rPr>
          <w:rFonts w:ascii="Times New Roman" w:hAnsi="Times New Roman" w:cs="Times New Roman"/>
          <w:sz w:val="24"/>
          <w:szCs w:val="24"/>
        </w:rPr>
        <w:t>, specifically in Estonia. [</w:t>
      </w:r>
      <w:r w:rsidR="0047501C" w:rsidRPr="00EA04C9">
        <w:rPr>
          <w:rFonts w:ascii="Times New Roman" w:hAnsi="Times New Roman" w:cs="Times New Roman"/>
          <w:sz w:val="24"/>
          <w:szCs w:val="24"/>
          <w:highlight w:val="yellow"/>
        </w:rPr>
        <w:t>IMF paper</w:t>
      </w:r>
      <w:r w:rsidR="0047501C" w:rsidRPr="00EA04C9">
        <w:rPr>
          <w:rFonts w:ascii="Times New Roman" w:hAnsi="Times New Roman" w:cs="Times New Roman"/>
          <w:sz w:val="24"/>
          <w:szCs w:val="24"/>
        </w:rPr>
        <w:t>]</w:t>
      </w:r>
      <w:r w:rsidRPr="00EA04C9">
        <w:rPr>
          <w:rFonts w:ascii="Times New Roman" w:hAnsi="Times New Roman" w:cs="Times New Roman"/>
          <w:sz w:val="24"/>
          <w:szCs w:val="24"/>
        </w:rPr>
        <w:t xml:space="preserve"> Crucially, unlike most variables in this dataset, inflation is the only variable where the </w:t>
      </w:r>
      <w:r w:rsidR="001D3E76" w:rsidRPr="00EA04C9">
        <w:rPr>
          <w:rFonts w:ascii="Times New Roman" w:hAnsi="Times New Roman" w:cs="Times New Roman"/>
          <w:sz w:val="24"/>
          <w:szCs w:val="24"/>
        </w:rPr>
        <w:t>w</w:t>
      </w:r>
      <w:r w:rsidRPr="00EA04C9">
        <w:rPr>
          <w:rFonts w:ascii="Times New Roman" w:hAnsi="Times New Roman" w:cs="Times New Roman"/>
          <w:sz w:val="24"/>
          <w:szCs w:val="24"/>
        </w:rPr>
        <w:t xml:space="preserve">ithin </w:t>
      </w:r>
      <w:r w:rsidR="001D3E76" w:rsidRPr="00EA04C9">
        <w:rPr>
          <w:rFonts w:ascii="Times New Roman" w:hAnsi="Times New Roman" w:cs="Times New Roman"/>
          <w:sz w:val="24"/>
          <w:szCs w:val="24"/>
        </w:rPr>
        <w:t>s</w:t>
      </w:r>
      <w:r w:rsidRPr="00EA04C9">
        <w:rPr>
          <w:rFonts w:ascii="Times New Roman" w:hAnsi="Times New Roman" w:cs="Times New Roman"/>
          <w:sz w:val="24"/>
          <w:szCs w:val="24"/>
        </w:rPr>
        <w:t xml:space="preserve">tandard </w:t>
      </w:r>
      <w:r w:rsidR="001D3E76" w:rsidRPr="00EA04C9">
        <w:rPr>
          <w:rFonts w:ascii="Times New Roman" w:hAnsi="Times New Roman" w:cs="Times New Roman"/>
          <w:sz w:val="24"/>
          <w:szCs w:val="24"/>
        </w:rPr>
        <w:t>d</w:t>
      </w:r>
      <w:r w:rsidRPr="00EA04C9">
        <w:rPr>
          <w:rFonts w:ascii="Times New Roman" w:hAnsi="Times New Roman" w:cs="Times New Roman"/>
          <w:sz w:val="24"/>
          <w:szCs w:val="24"/>
        </w:rPr>
        <w:t xml:space="preserve">eviation (3.81) is much larger than the </w:t>
      </w:r>
      <w:r w:rsidR="001D3E76" w:rsidRPr="00EA04C9">
        <w:rPr>
          <w:rFonts w:ascii="Times New Roman" w:hAnsi="Times New Roman" w:cs="Times New Roman"/>
          <w:sz w:val="24"/>
          <w:szCs w:val="24"/>
        </w:rPr>
        <w:t>b</w:t>
      </w:r>
      <w:r w:rsidRPr="00EA04C9">
        <w:rPr>
          <w:rFonts w:ascii="Times New Roman" w:hAnsi="Times New Roman" w:cs="Times New Roman"/>
          <w:sz w:val="24"/>
          <w:szCs w:val="24"/>
        </w:rPr>
        <w:t xml:space="preserve">etween </w:t>
      </w:r>
      <w:r w:rsidR="001D3E76" w:rsidRPr="00EA04C9">
        <w:rPr>
          <w:rFonts w:ascii="Times New Roman" w:hAnsi="Times New Roman" w:cs="Times New Roman"/>
          <w:sz w:val="24"/>
          <w:szCs w:val="24"/>
        </w:rPr>
        <w:t>s</w:t>
      </w:r>
      <w:r w:rsidRPr="00EA04C9">
        <w:rPr>
          <w:rFonts w:ascii="Times New Roman" w:hAnsi="Times New Roman" w:cs="Times New Roman"/>
          <w:sz w:val="24"/>
          <w:szCs w:val="24"/>
        </w:rPr>
        <w:t xml:space="preserve">tandard </w:t>
      </w:r>
      <w:r w:rsidR="001D3E76" w:rsidRPr="00EA04C9">
        <w:rPr>
          <w:rFonts w:ascii="Times New Roman" w:hAnsi="Times New Roman" w:cs="Times New Roman"/>
          <w:sz w:val="24"/>
          <w:szCs w:val="24"/>
        </w:rPr>
        <w:t>d</w:t>
      </w:r>
      <w:r w:rsidRPr="00EA04C9">
        <w:rPr>
          <w:rFonts w:ascii="Times New Roman" w:hAnsi="Times New Roman" w:cs="Times New Roman"/>
          <w:sz w:val="24"/>
          <w:szCs w:val="24"/>
        </w:rPr>
        <w:t xml:space="preserve">eviation (1.95). This </w:t>
      </w:r>
      <w:r w:rsidRPr="00EA04C9">
        <w:rPr>
          <w:rFonts w:ascii="Times New Roman" w:hAnsi="Times New Roman" w:cs="Times New Roman"/>
          <w:sz w:val="24"/>
          <w:szCs w:val="24"/>
        </w:rPr>
        <w:lastRenderedPageBreak/>
        <w:t>mathematically proves that inflation was a time-series shock</w:t>
      </w:r>
      <w:r w:rsidR="001D3E76" w:rsidRPr="00EA04C9">
        <w:rPr>
          <w:rFonts w:ascii="Times New Roman" w:hAnsi="Times New Roman" w:cs="Times New Roman"/>
          <w:sz w:val="24"/>
          <w:szCs w:val="24"/>
        </w:rPr>
        <w:t xml:space="preserve"> </w:t>
      </w:r>
      <w:r w:rsidRPr="00EA04C9">
        <w:rPr>
          <w:rFonts w:ascii="Times New Roman" w:hAnsi="Times New Roman" w:cs="Times New Roman"/>
          <w:sz w:val="24"/>
          <w:szCs w:val="24"/>
        </w:rPr>
        <w:t>(affecting all countries simultaneously over time) rather than a structural cross-country difference.</w:t>
      </w:r>
      <w:r w:rsidR="00BD3838" w:rsidRPr="00EA04C9">
        <w:rPr>
          <w:rFonts w:ascii="Times New Roman" w:hAnsi="Times New Roman" w:cs="Times New Roman"/>
          <w:sz w:val="24"/>
          <w:szCs w:val="24"/>
        </w:rPr>
        <w:t xml:space="preserve"> </w:t>
      </w:r>
      <w:r w:rsidR="00BD3838" w:rsidRPr="00EA04C9">
        <w:rPr>
          <w:rFonts w:ascii="Times New Roman" w:hAnsi="Times New Roman" w:cs="Times New Roman"/>
          <w:sz w:val="24"/>
          <w:szCs w:val="24"/>
          <w:highlight w:val="yellow"/>
        </w:rPr>
        <w:t>[]</w:t>
      </w:r>
      <w:r w:rsidR="00BD3838" w:rsidRPr="00EA04C9">
        <w:rPr>
          <w:rFonts w:ascii="Times New Roman" w:hAnsi="Times New Roman" w:cs="Times New Roman"/>
          <w:sz w:val="24"/>
          <w:szCs w:val="24"/>
        </w:rPr>
        <w:t> </w:t>
      </w:r>
      <w:r w:rsidR="006D2A09" w:rsidRPr="00EA04C9">
        <w:rPr>
          <w:rFonts w:ascii="Times New Roman" w:hAnsi="Times New Roman" w:cs="Times New Roman"/>
          <w:sz w:val="24"/>
          <w:szCs w:val="24"/>
        </w:rPr>
        <w:t xml:space="preserve"> </w:t>
      </w:r>
      <w:r w:rsidR="001A418D" w:rsidRPr="00EA04C9">
        <w:rPr>
          <w:rFonts w:ascii="Times New Roman" w:hAnsi="Times New Roman" w:cs="Times New Roman"/>
          <w:sz w:val="24"/>
          <w:szCs w:val="24"/>
        </w:rPr>
        <w:t xml:space="preserve">Regarding the unemployment rate, it </w:t>
      </w:r>
      <w:r w:rsidR="00F2784F" w:rsidRPr="00EA04C9">
        <w:rPr>
          <w:rFonts w:ascii="Times New Roman" w:hAnsi="Times New Roman" w:cs="Times New Roman"/>
          <w:sz w:val="24"/>
          <w:szCs w:val="24"/>
        </w:rPr>
        <w:t>averages 5.79%, representing a relatively tight labour market across Europe, though it ranges from 2.20% to 14.90%. Unlike inflation, unemployment is primarily structural (Between_Std = 2.33 vs Within_Std = 0.60). Countries with high unemployment at the start of the panel generally maintained high unemployment throughout the four years.</w:t>
      </w:r>
      <w:r w:rsidR="001A418D" w:rsidRPr="00EA04C9">
        <w:rPr>
          <w:rFonts w:ascii="Times New Roman" w:hAnsi="Times New Roman" w:cs="Times New Roman"/>
          <w:sz w:val="24"/>
          <w:szCs w:val="24"/>
        </w:rPr>
        <w:t xml:space="preserve"> Looking next at GDP per capita in EUR, it shows massive cross-sectional variation. The minimum is 10,960 </w:t>
      </w:r>
      <w:r w:rsidR="00BD3838" w:rsidRPr="00EA04C9">
        <w:rPr>
          <w:rFonts w:ascii="Times New Roman" w:hAnsi="Times New Roman" w:cs="Times New Roman"/>
          <w:sz w:val="24"/>
          <w:szCs w:val="24"/>
        </w:rPr>
        <w:t xml:space="preserve">EUR </w:t>
      </w:r>
      <w:r w:rsidR="001A418D" w:rsidRPr="00EA04C9">
        <w:rPr>
          <w:rFonts w:ascii="Times New Roman" w:hAnsi="Times New Roman" w:cs="Times New Roman"/>
          <w:sz w:val="24"/>
          <w:szCs w:val="24"/>
        </w:rPr>
        <w:t>while the maximum is 104,510</w:t>
      </w:r>
      <w:r w:rsidR="00BD3838" w:rsidRPr="00EA04C9">
        <w:rPr>
          <w:rFonts w:ascii="Times New Roman" w:hAnsi="Times New Roman" w:cs="Times New Roman"/>
          <w:sz w:val="24"/>
          <w:szCs w:val="24"/>
        </w:rPr>
        <w:t xml:space="preserve"> EUR</w:t>
      </w:r>
      <w:r w:rsidR="001A418D" w:rsidRPr="00EA04C9">
        <w:rPr>
          <w:rFonts w:ascii="Times New Roman" w:hAnsi="Times New Roman" w:cs="Times New Roman"/>
          <w:sz w:val="24"/>
          <w:szCs w:val="24"/>
        </w:rPr>
        <w:t xml:space="preserve">. Unsurprisingly, 86% of the variance is </w:t>
      </w:r>
      <w:r w:rsidR="00BD3838" w:rsidRPr="00EA04C9">
        <w:rPr>
          <w:rFonts w:ascii="Times New Roman" w:hAnsi="Times New Roman" w:cs="Times New Roman"/>
          <w:sz w:val="24"/>
          <w:szCs w:val="24"/>
        </w:rPr>
        <w:t>b</w:t>
      </w:r>
      <w:r w:rsidR="001A418D" w:rsidRPr="00EA04C9">
        <w:rPr>
          <w:rFonts w:ascii="Times New Roman" w:hAnsi="Times New Roman" w:cs="Times New Roman"/>
          <w:sz w:val="24"/>
          <w:szCs w:val="24"/>
        </w:rPr>
        <w:t>etween variance.</w:t>
      </w:r>
    </w:p>
    <w:p w14:paraId="22631004" w14:textId="21414FEC" w:rsidR="00F77E5B" w:rsidRPr="00EA04C9" w:rsidRDefault="00B935A7" w:rsidP="00F403F3">
      <w:pPr>
        <w:jc w:val="both"/>
        <w:rPr>
          <w:rFonts w:ascii="Times New Roman" w:hAnsi="Times New Roman" w:cs="Times New Roman"/>
          <w:sz w:val="24"/>
          <w:szCs w:val="24"/>
        </w:rPr>
      </w:pPr>
      <w:r w:rsidRPr="00EA04C9">
        <w:rPr>
          <w:rFonts w:ascii="Times New Roman" w:hAnsi="Times New Roman" w:cs="Times New Roman"/>
          <w:sz w:val="24"/>
          <w:szCs w:val="24"/>
        </w:rPr>
        <w:t>Taking next</w:t>
      </w:r>
      <w:r w:rsidR="00F77E5B" w:rsidRPr="00EA04C9">
        <w:rPr>
          <w:rFonts w:ascii="Times New Roman" w:hAnsi="Times New Roman" w:cs="Times New Roman"/>
          <w:sz w:val="24"/>
          <w:szCs w:val="24"/>
        </w:rPr>
        <w:t xml:space="preserve"> the core researched variables, </w:t>
      </w:r>
      <w:r w:rsidRPr="00EA04C9">
        <w:rPr>
          <w:rFonts w:ascii="Times New Roman" w:hAnsi="Times New Roman" w:cs="Times New Roman"/>
          <w:sz w:val="24"/>
          <w:szCs w:val="24"/>
        </w:rPr>
        <w:t>t</w:t>
      </w:r>
      <w:r w:rsidR="00F77E5B" w:rsidRPr="00EA04C9">
        <w:rPr>
          <w:rFonts w:ascii="Times New Roman" w:hAnsi="Times New Roman" w:cs="Times New Roman"/>
          <w:sz w:val="24"/>
          <w:szCs w:val="24"/>
        </w:rPr>
        <w:t xml:space="preserve">he average baseline for AI adoption is surprisingly low at 10.87%, meaning roughly 1 in 10 enterprises in an average sector uses AI. However, this ranges from virtually zero (0.05%) to a highly advanced </w:t>
      </w:r>
      <w:r w:rsidRPr="00EA04C9">
        <w:rPr>
          <w:rFonts w:ascii="Times New Roman" w:hAnsi="Times New Roman" w:cs="Times New Roman"/>
          <w:sz w:val="24"/>
          <w:szCs w:val="24"/>
        </w:rPr>
        <w:t xml:space="preserve">enterprises with </w:t>
      </w:r>
      <w:r w:rsidR="00F77E5B" w:rsidRPr="00EA04C9">
        <w:rPr>
          <w:rFonts w:ascii="Times New Roman" w:hAnsi="Times New Roman" w:cs="Times New Roman"/>
          <w:sz w:val="24"/>
          <w:szCs w:val="24"/>
        </w:rPr>
        <w:t>68.30%</w:t>
      </w:r>
      <w:r w:rsidRPr="00EA04C9">
        <w:rPr>
          <w:rFonts w:ascii="Times New Roman" w:hAnsi="Times New Roman" w:cs="Times New Roman"/>
          <w:sz w:val="24"/>
          <w:szCs w:val="24"/>
        </w:rPr>
        <w:t xml:space="preserve"> AI adoption</w:t>
      </w:r>
      <w:r w:rsidR="00F77E5B" w:rsidRPr="00EA04C9">
        <w:rPr>
          <w:rFonts w:ascii="Times New Roman" w:hAnsi="Times New Roman" w:cs="Times New Roman"/>
          <w:sz w:val="24"/>
          <w:szCs w:val="24"/>
        </w:rPr>
        <w:t>. Furthermore, sectors invest significantly more in generalized ICT training (training_ict, mean = 25.89%) and hiring ICT specialists (spec_ict, mean = 26.59%) than they do in advanced AI systems.</w:t>
      </w:r>
      <w:r w:rsidR="00137345" w:rsidRPr="00EA04C9">
        <w:rPr>
          <w:rFonts w:ascii="Times New Roman" w:hAnsi="Times New Roman" w:cs="Times New Roman"/>
          <w:sz w:val="24"/>
          <w:szCs w:val="24"/>
        </w:rPr>
        <w:t xml:space="preserve"> </w:t>
      </w:r>
      <w:r w:rsidR="002B07E7" w:rsidRPr="00EA04C9">
        <w:rPr>
          <w:rFonts w:ascii="Times New Roman" w:hAnsi="Times New Roman" w:cs="Times New Roman"/>
          <w:sz w:val="24"/>
          <w:szCs w:val="24"/>
        </w:rPr>
        <w:t>For the AI adoption variable overall standard deviation is 11.63. The Between_Std is 10.73, while the Within_Std is only 4.54. This</w:t>
      </w:r>
      <w:r w:rsidR="00C36E32" w:rsidRPr="00EA04C9">
        <w:rPr>
          <w:rFonts w:ascii="Times New Roman" w:hAnsi="Times New Roman" w:cs="Times New Roman"/>
          <w:sz w:val="24"/>
          <w:szCs w:val="24"/>
        </w:rPr>
        <w:t xml:space="preserve"> also proves that</w:t>
      </w:r>
      <w:r w:rsidR="002B07E7" w:rsidRPr="00EA04C9">
        <w:rPr>
          <w:rFonts w:ascii="Times New Roman" w:hAnsi="Times New Roman" w:cs="Times New Roman"/>
          <w:sz w:val="24"/>
          <w:szCs w:val="24"/>
        </w:rPr>
        <w:t xml:space="preserve"> the vast majority of the differences in AI adoption come from the fact that</w:t>
      </w:r>
      <w:r w:rsidR="00C36E32" w:rsidRPr="00EA04C9">
        <w:rPr>
          <w:rFonts w:ascii="Times New Roman" w:hAnsi="Times New Roman" w:cs="Times New Roman"/>
          <w:sz w:val="24"/>
          <w:szCs w:val="24"/>
        </w:rPr>
        <w:t xml:space="preserve"> different industries utilize the AI differently across countries</w:t>
      </w:r>
      <w:r w:rsidR="002B07E7" w:rsidRPr="00EA04C9">
        <w:rPr>
          <w:rFonts w:ascii="Times New Roman" w:hAnsi="Times New Roman" w:cs="Times New Roman"/>
          <w:sz w:val="24"/>
          <w:szCs w:val="24"/>
        </w:rPr>
        <w:t>. Very little of the variance comes from a single firm adopting AI rapidly between 2021 and 2024.</w:t>
      </w:r>
    </w:p>
    <w:p w14:paraId="4C5BF577" w14:textId="78FFB035" w:rsidR="00F2784F" w:rsidRPr="00EA04C9" w:rsidRDefault="00E05294" w:rsidP="00267F7F">
      <w:pPr>
        <w:jc w:val="both"/>
        <w:rPr>
          <w:rFonts w:ascii="Times New Roman" w:hAnsi="Times New Roman" w:cs="Times New Roman"/>
          <w:sz w:val="24"/>
          <w:szCs w:val="24"/>
        </w:rPr>
      </w:pPr>
      <w:r w:rsidRPr="00EA04C9">
        <w:rPr>
          <w:rFonts w:ascii="Times New Roman" w:hAnsi="Times New Roman" w:cs="Times New Roman"/>
          <w:sz w:val="24"/>
          <w:szCs w:val="24"/>
        </w:rPr>
        <w:t xml:space="preserve">This </w:t>
      </w:r>
      <w:r w:rsidR="00A11FA9" w:rsidRPr="00EA04C9">
        <w:rPr>
          <w:rFonts w:ascii="Times New Roman" w:hAnsi="Times New Roman" w:cs="Times New Roman"/>
          <w:sz w:val="24"/>
          <w:szCs w:val="24"/>
        </w:rPr>
        <w:t xml:space="preserve">FSI (Firm Size Index) </w:t>
      </w:r>
      <w:r w:rsidRPr="00EA04C9">
        <w:rPr>
          <w:rFonts w:ascii="Times New Roman" w:hAnsi="Times New Roman" w:cs="Times New Roman"/>
          <w:sz w:val="24"/>
          <w:szCs w:val="24"/>
        </w:rPr>
        <w:t xml:space="preserve">variable, representing the share of large firms (250+ employees) within a sector, averages 32.35%. This means that in the average European sector, roughly one-third of the workforce is employed by large corporations. The variance is almost entirely cross-sectional (Between_Std = 15.45, Within_Std = 1.36). </w:t>
      </w:r>
      <w:r w:rsidRPr="00EA04C9">
        <w:rPr>
          <w:rFonts w:ascii="Times New Roman" w:hAnsi="Times New Roman" w:cs="Times New Roman"/>
          <w:sz w:val="24"/>
          <w:szCs w:val="24"/>
          <w:highlight w:val="yellow"/>
        </w:rPr>
        <w:t xml:space="preserve">This confirms that firm market structure is highly </w:t>
      </w:r>
      <w:r w:rsidR="00A11FA9" w:rsidRPr="00EA04C9">
        <w:rPr>
          <w:rFonts w:ascii="Times New Roman" w:hAnsi="Times New Roman" w:cs="Times New Roman"/>
          <w:sz w:val="24"/>
          <w:szCs w:val="24"/>
          <w:highlight w:val="yellow"/>
        </w:rPr>
        <w:t>solid</w:t>
      </w:r>
      <w:r w:rsidRPr="00EA04C9">
        <w:rPr>
          <w:rFonts w:ascii="Times New Roman" w:hAnsi="Times New Roman" w:cs="Times New Roman"/>
          <w:sz w:val="24"/>
          <w:szCs w:val="24"/>
          <w:highlight w:val="yellow"/>
        </w:rPr>
        <w:t xml:space="preserve"> in the short term</w:t>
      </w:r>
      <w:r w:rsidR="002C1466" w:rsidRPr="00EA04C9">
        <w:rPr>
          <w:rFonts w:ascii="Times New Roman" w:hAnsi="Times New Roman" w:cs="Times New Roman"/>
          <w:sz w:val="24"/>
          <w:szCs w:val="24"/>
          <w:highlight w:val="yellow"/>
        </w:rPr>
        <w:t xml:space="preserve"> and a</w:t>
      </w:r>
      <w:r w:rsidRPr="00EA04C9">
        <w:rPr>
          <w:rFonts w:ascii="Times New Roman" w:hAnsi="Times New Roman" w:cs="Times New Roman"/>
          <w:sz w:val="24"/>
          <w:szCs w:val="24"/>
          <w:highlight w:val="yellow"/>
        </w:rPr>
        <w:t xml:space="preserve"> sector dominated by small-to-medium enterprises (SMEs) doesn</w:t>
      </w:r>
      <w:r w:rsidR="002C1466" w:rsidRPr="00EA04C9">
        <w:rPr>
          <w:rFonts w:ascii="Times New Roman" w:hAnsi="Times New Roman" w:cs="Times New Roman"/>
          <w:sz w:val="24"/>
          <w:szCs w:val="24"/>
          <w:highlight w:val="yellow"/>
        </w:rPr>
        <w:t>’</w:t>
      </w:r>
      <w:r w:rsidRPr="00EA04C9">
        <w:rPr>
          <w:rFonts w:ascii="Times New Roman" w:hAnsi="Times New Roman" w:cs="Times New Roman"/>
          <w:sz w:val="24"/>
          <w:szCs w:val="24"/>
          <w:highlight w:val="yellow"/>
        </w:rPr>
        <w:t>t suddenly consolidate into large corporations within a four-year window.</w:t>
      </w:r>
      <w:r w:rsidR="009C0F4B" w:rsidRPr="00EA04C9">
        <w:rPr>
          <w:rFonts w:ascii="Times New Roman" w:hAnsi="Times New Roman" w:cs="Times New Roman"/>
          <w:sz w:val="24"/>
          <w:szCs w:val="24"/>
        </w:rPr>
        <w:t xml:space="preserve"> </w:t>
      </w:r>
      <w:r w:rsidR="009C0F4B" w:rsidRPr="00EA04C9">
        <w:rPr>
          <w:rFonts w:ascii="Times New Roman" w:hAnsi="Times New Roman" w:cs="Times New Roman"/>
          <w:sz w:val="24"/>
          <w:szCs w:val="24"/>
          <w:highlight w:val="yellow"/>
        </w:rPr>
        <w:t>[]</w:t>
      </w:r>
    </w:p>
    <w:p w14:paraId="13246F3C" w14:textId="098F9AA7" w:rsidR="00CE3FE8" w:rsidRPr="00EA04C9" w:rsidRDefault="009C0F4B" w:rsidP="009C0F4B">
      <w:pPr>
        <w:jc w:val="both"/>
        <w:rPr>
          <w:rFonts w:ascii="Times New Roman" w:hAnsi="Times New Roman" w:cs="Times New Roman"/>
          <w:sz w:val="24"/>
          <w:szCs w:val="24"/>
        </w:rPr>
      </w:pPr>
      <w:r w:rsidRPr="00EA04C9">
        <w:rPr>
          <w:rFonts w:ascii="Times New Roman" w:hAnsi="Times New Roman" w:cs="Times New Roman"/>
          <w:sz w:val="24"/>
          <w:szCs w:val="24"/>
        </w:rPr>
        <w:t xml:space="preserve">Across the sampled countries, an average of 31.06% of the population possesses tertiary education. The range is vast, from 4.60% to 85.50%. Regarding the share of high-skilled workers, it averages 36.04%. Because share_high_skill is closely related to tert_edu, both exhibit nearly identical standard deviations (Overall between 18-23). Both variables are fundamentally time-invariant over this short panel (Within_Std around 1.5). Educational </w:t>
      </w:r>
      <w:r w:rsidR="00D70353" w:rsidRPr="00EA04C9">
        <w:rPr>
          <w:rFonts w:ascii="Times New Roman" w:hAnsi="Times New Roman" w:cs="Times New Roman"/>
          <w:sz w:val="24"/>
          <w:szCs w:val="24"/>
        </w:rPr>
        <w:t xml:space="preserve">achievements </w:t>
      </w:r>
      <w:r w:rsidRPr="00EA04C9">
        <w:rPr>
          <w:rFonts w:ascii="Times New Roman" w:hAnsi="Times New Roman" w:cs="Times New Roman"/>
          <w:sz w:val="24"/>
          <w:szCs w:val="24"/>
        </w:rPr>
        <w:t>at the national level takes decades to shift, meaning these variables serve strictly as structural baseline controls rather than dynamic time-series predictors.</w:t>
      </w:r>
      <w:r w:rsidR="00F95FA6" w:rsidRPr="00EA04C9">
        <w:rPr>
          <w:rFonts w:ascii="Times New Roman" w:hAnsi="Times New Roman" w:cs="Times New Roman"/>
          <w:sz w:val="24"/>
          <w:szCs w:val="24"/>
        </w:rPr>
        <w:t xml:space="preserve"> </w:t>
      </w:r>
      <w:r w:rsidR="00F95FA6" w:rsidRPr="00EA04C9">
        <w:rPr>
          <w:rFonts w:ascii="Times New Roman" w:hAnsi="Times New Roman" w:cs="Times New Roman"/>
          <w:sz w:val="24"/>
          <w:szCs w:val="24"/>
          <w:highlight w:val="yellow"/>
        </w:rPr>
        <w:t>[]</w:t>
      </w:r>
    </w:p>
    <w:p w14:paraId="6B732494" w14:textId="4BBEE840" w:rsidR="00CE3FE8" w:rsidRPr="00EA04C9" w:rsidRDefault="000505B9" w:rsidP="00A37B3C">
      <w:pPr>
        <w:rPr>
          <w:rFonts w:ascii="Times New Roman" w:hAnsi="Times New Roman" w:cs="Times New Roman"/>
          <w:sz w:val="24"/>
          <w:szCs w:val="24"/>
        </w:rPr>
      </w:pPr>
      <w:r w:rsidRPr="00EA04C9">
        <w:rPr>
          <w:rFonts w:ascii="Times New Roman" w:hAnsi="Times New Roman" w:cs="Times New Roman"/>
          <w:noProof/>
          <w:sz w:val="24"/>
          <w:szCs w:val="24"/>
        </w:rPr>
        <w:lastRenderedPageBreak/>
        <w:drawing>
          <wp:inline distT="0" distB="0" distL="0" distR="0" wp14:anchorId="75E0B5B7" wp14:editId="7448C0B5">
            <wp:extent cx="5731510" cy="4744720"/>
            <wp:effectExtent l="0" t="0" r="2540" b="0"/>
            <wp:docPr id="841860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860651" name=""/>
                    <pic:cNvPicPr/>
                  </pic:nvPicPr>
                  <pic:blipFill>
                    <a:blip r:embed="rId7"/>
                    <a:stretch>
                      <a:fillRect/>
                    </a:stretch>
                  </pic:blipFill>
                  <pic:spPr>
                    <a:xfrm>
                      <a:off x="0" y="0"/>
                      <a:ext cx="5731510" cy="4744720"/>
                    </a:xfrm>
                    <a:prstGeom prst="rect">
                      <a:avLst/>
                    </a:prstGeom>
                  </pic:spPr>
                </pic:pic>
              </a:graphicData>
            </a:graphic>
          </wp:inline>
        </w:drawing>
      </w:r>
    </w:p>
    <w:p w14:paraId="27AFE319" w14:textId="0337CAF2" w:rsidR="00486F8E" w:rsidRPr="00EA04C9" w:rsidRDefault="00486F8E" w:rsidP="00486F8E">
      <w:pPr>
        <w:rPr>
          <w:rFonts w:ascii="Times New Roman" w:hAnsi="Times New Roman" w:cs="Times New Roman"/>
          <w:sz w:val="24"/>
          <w:szCs w:val="24"/>
        </w:rPr>
      </w:pPr>
      <w:r w:rsidRPr="00EA04C9">
        <w:rPr>
          <w:rFonts w:ascii="Times New Roman" w:hAnsi="Times New Roman" w:cs="Times New Roman"/>
          <w:sz w:val="24"/>
          <w:szCs w:val="24"/>
          <w:highlight w:val="yellow"/>
        </w:rPr>
        <w:t>Figure Y</w:t>
      </w:r>
    </w:p>
    <w:p w14:paraId="20EE2D6F" w14:textId="7B86573D" w:rsidR="001323DA" w:rsidRPr="00EA04C9" w:rsidRDefault="00486F8E" w:rsidP="000969F7">
      <w:pPr>
        <w:jc w:val="both"/>
        <w:rPr>
          <w:rFonts w:ascii="Times New Roman" w:hAnsi="Times New Roman" w:cs="Times New Roman"/>
          <w:sz w:val="24"/>
          <w:szCs w:val="24"/>
        </w:rPr>
      </w:pPr>
      <w:r w:rsidRPr="00EA04C9">
        <w:rPr>
          <w:rFonts w:ascii="Times New Roman" w:hAnsi="Times New Roman" w:cs="Times New Roman"/>
          <w:sz w:val="24"/>
          <w:szCs w:val="24"/>
        </w:rPr>
        <w:t>A visual inspection of the density plots and histograms (Figure Y) reveals significant heterogeneity in the distribution of the variables across the 2021–2024 panel. The data exhibits varying degrees of skewness, and tail behavio</w:t>
      </w:r>
      <w:r w:rsidR="00F7011D" w:rsidRPr="00EA04C9">
        <w:rPr>
          <w:rFonts w:ascii="Times New Roman" w:hAnsi="Times New Roman" w:cs="Times New Roman"/>
          <w:sz w:val="24"/>
          <w:szCs w:val="24"/>
        </w:rPr>
        <w:t>u</w:t>
      </w:r>
      <w:r w:rsidRPr="00EA04C9">
        <w:rPr>
          <w:rFonts w:ascii="Times New Roman" w:hAnsi="Times New Roman" w:cs="Times New Roman"/>
          <w:sz w:val="24"/>
          <w:szCs w:val="24"/>
        </w:rPr>
        <w:t xml:space="preserve">r, which </w:t>
      </w:r>
      <w:r w:rsidR="00F7011D" w:rsidRPr="00EA04C9">
        <w:rPr>
          <w:rFonts w:ascii="Times New Roman" w:hAnsi="Times New Roman" w:cs="Times New Roman"/>
          <w:sz w:val="24"/>
          <w:szCs w:val="24"/>
        </w:rPr>
        <w:t>affect</w:t>
      </w:r>
      <w:r w:rsidRPr="00EA04C9">
        <w:rPr>
          <w:rFonts w:ascii="Times New Roman" w:hAnsi="Times New Roman" w:cs="Times New Roman"/>
          <w:sz w:val="24"/>
          <w:szCs w:val="24"/>
        </w:rPr>
        <w:t xml:space="preserve"> the necessary functional forms for the subsequent econometric mode</w:t>
      </w:r>
      <w:r w:rsidR="00F7011D" w:rsidRPr="00EA04C9">
        <w:rPr>
          <w:rFonts w:ascii="Times New Roman" w:hAnsi="Times New Roman" w:cs="Times New Roman"/>
          <w:sz w:val="24"/>
          <w:szCs w:val="24"/>
        </w:rPr>
        <w:t>l</w:t>
      </w:r>
      <w:r w:rsidRPr="00EA04C9">
        <w:rPr>
          <w:rFonts w:ascii="Times New Roman" w:hAnsi="Times New Roman" w:cs="Times New Roman"/>
          <w:sz w:val="24"/>
          <w:szCs w:val="24"/>
        </w:rPr>
        <w:t>ling.</w:t>
      </w:r>
      <w:r w:rsidR="001323DA" w:rsidRPr="00EA04C9">
        <w:rPr>
          <w:rFonts w:ascii="Times New Roman" w:hAnsi="Times New Roman" w:cs="Times New Roman"/>
          <w:sz w:val="24"/>
          <w:szCs w:val="24"/>
        </w:rPr>
        <w:t xml:space="preserve"> </w:t>
      </w:r>
      <w:r w:rsidR="000D1290" w:rsidRPr="00EA04C9">
        <w:rPr>
          <w:rFonts w:ascii="Times New Roman" w:hAnsi="Times New Roman" w:cs="Times New Roman"/>
          <w:sz w:val="24"/>
          <w:szCs w:val="24"/>
        </w:rPr>
        <w:t>The</w:t>
      </w:r>
      <w:r w:rsidRPr="00EA04C9">
        <w:rPr>
          <w:rFonts w:ascii="Times New Roman" w:hAnsi="Times New Roman" w:cs="Times New Roman"/>
          <w:sz w:val="24"/>
          <w:szCs w:val="24"/>
        </w:rPr>
        <w:t xml:space="preserve"> most </w:t>
      </w:r>
      <w:r w:rsidR="000D1290" w:rsidRPr="00EA04C9">
        <w:rPr>
          <w:rFonts w:ascii="Times New Roman" w:hAnsi="Times New Roman" w:cs="Times New Roman"/>
          <w:sz w:val="24"/>
          <w:szCs w:val="24"/>
        </w:rPr>
        <w:t>visible</w:t>
      </w:r>
      <w:r w:rsidRPr="00EA04C9">
        <w:rPr>
          <w:rFonts w:ascii="Times New Roman" w:hAnsi="Times New Roman" w:cs="Times New Roman"/>
          <w:sz w:val="24"/>
          <w:szCs w:val="24"/>
        </w:rPr>
        <w:t xml:space="preserve"> deviations from normality are observed in ai_adoption and productivity.</w:t>
      </w:r>
      <w:r w:rsidR="001323DA" w:rsidRPr="00EA04C9">
        <w:rPr>
          <w:rFonts w:ascii="Times New Roman" w:hAnsi="Times New Roman" w:cs="Times New Roman"/>
          <w:sz w:val="24"/>
          <w:szCs w:val="24"/>
        </w:rPr>
        <w:t xml:space="preserve"> </w:t>
      </w:r>
      <w:r w:rsidRPr="00EA04C9">
        <w:rPr>
          <w:rFonts w:ascii="Times New Roman" w:hAnsi="Times New Roman" w:cs="Times New Roman"/>
          <w:sz w:val="24"/>
          <w:szCs w:val="24"/>
        </w:rPr>
        <w:t>Both variables exhibit severe positive skewness (right-skewed). The bulk of the observations are clustered tightly on the left side of the distribution near zero, with a long, thin tail extending to the right.</w:t>
      </w:r>
      <w:r w:rsidR="002F4C0C" w:rsidRPr="00EA04C9">
        <w:rPr>
          <w:rFonts w:ascii="Times New Roman" w:hAnsi="Times New Roman" w:cs="Times New Roman"/>
          <w:sz w:val="24"/>
          <w:szCs w:val="24"/>
        </w:rPr>
        <w:t xml:space="preserve"> </w:t>
      </w:r>
      <w:r w:rsidR="001323DA" w:rsidRPr="00EA04C9">
        <w:rPr>
          <w:rFonts w:ascii="Times New Roman" w:hAnsi="Times New Roman" w:cs="Times New Roman"/>
          <w:sz w:val="24"/>
          <w:szCs w:val="24"/>
        </w:rPr>
        <w:t>For ai_adoption, the median is significantly lower than the mean (10.9%), indicating that the vast majority of country-sector pairs have low AI integration (between 0% and 15%). However, the long right tail is driven by a small subset of "frontier" sectors</w:t>
      </w:r>
      <w:r w:rsidR="004944B3" w:rsidRPr="00EA04C9">
        <w:rPr>
          <w:rFonts w:ascii="Times New Roman" w:hAnsi="Times New Roman" w:cs="Times New Roman"/>
          <w:sz w:val="24"/>
          <w:szCs w:val="24"/>
        </w:rPr>
        <w:t>, like</w:t>
      </w:r>
      <w:r w:rsidR="001323DA" w:rsidRPr="00EA04C9">
        <w:rPr>
          <w:rFonts w:ascii="Times New Roman" w:hAnsi="Times New Roman" w:cs="Times New Roman"/>
          <w:sz w:val="24"/>
          <w:szCs w:val="24"/>
        </w:rPr>
        <w:t xml:space="preserve"> the IT sector</w:t>
      </w:r>
      <w:r w:rsidR="004944B3" w:rsidRPr="00EA04C9">
        <w:rPr>
          <w:rFonts w:ascii="Times New Roman" w:hAnsi="Times New Roman" w:cs="Times New Roman"/>
          <w:sz w:val="24"/>
          <w:szCs w:val="24"/>
        </w:rPr>
        <w:t xml:space="preserve"> in developed country, </w:t>
      </w:r>
      <w:r w:rsidR="001323DA" w:rsidRPr="00EA04C9">
        <w:rPr>
          <w:rFonts w:ascii="Times New Roman" w:hAnsi="Times New Roman" w:cs="Times New Roman"/>
          <w:sz w:val="24"/>
          <w:szCs w:val="24"/>
        </w:rPr>
        <w:t>reaching up to nearly 70%.</w:t>
      </w:r>
      <w:r w:rsidR="000969F7" w:rsidRPr="00EA04C9">
        <w:rPr>
          <w:rFonts w:ascii="Times New Roman" w:hAnsi="Times New Roman" w:cs="Times New Roman"/>
          <w:sz w:val="24"/>
          <w:szCs w:val="24"/>
        </w:rPr>
        <w:t xml:space="preserve"> </w:t>
      </w:r>
      <w:r w:rsidR="001323DA" w:rsidRPr="00EA04C9">
        <w:rPr>
          <w:rFonts w:ascii="Times New Roman" w:hAnsi="Times New Roman" w:cs="Times New Roman"/>
          <w:sz w:val="24"/>
          <w:szCs w:val="24"/>
        </w:rPr>
        <w:t xml:space="preserve">Similarly, productivity shows a massive concentration of standard output levels, pulled to a mean of 70.0 by extreme outliers on the right tail (reaching over 600). </w:t>
      </w:r>
      <w:r w:rsidR="001323DA" w:rsidRPr="00EA04C9">
        <w:rPr>
          <w:rFonts w:ascii="Times New Roman" w:hAnsi="Times New Roman" w:cs="Times New Roman"/>
          <w:sz w:val="24"/>
          <w:szCs w:val="24"/>
          <w:highlight w:val="yellow"/>
        </w:rPr>
        <w:t>To prevent these extreme right-side observations from biasing the Ordinary Least Squares (OLS) estimators, both variables must be log-transformed  prior to regression mode</w:t>
      </w:r>
      <w:r w:rsidR="00A27B52" w:rsidRPr="00EA04C9">
        <w:rPr>
          <w:rFonts w:ascii="Times New Roman" w:hAnsi="Times New Roman" w:cs="Times New Roman"/>
          <w:sz w:val="24"/>
          <w:szCs w:val="24"/>
          <w:highlight w:val="yellow"/>
        </w:rPr>
        <w:t>l</w:t>
      </w:r>
      <w:r w:rsidR="001323DA" w:rsidRPr="00EA04C9">
        <w:rPr>
          <w:rFonts w:ascii="Times New Roman" w:hAnsi="Times New Roman" w:cs="Times New Roman"/>
          <w:sz w:val="24"/>
          <w:szCs w:val="24"/>
          <w:highlight w:val="yellow"/>
        </w:rPr>
        <w:t>ling to approximate a normal distribution.</w:t>
      </w:r>
    </w:p>
    <w:p w14:paraId="2E7BCEA6" w14:textId="6D268CC0" w:rsidR="001323DA" w:rsidRPr="00EA04C9" w:rsidRDefault="00F63CEB" w:rsidP="00824ED7">
      <w:pPr>
        <w:jc w:val="both"/>
        <w:rPr>
          <w:rFonts w:ascii="Times New Roman" w:hAnsi="Times New Roman" w:cs="Times New Roman"/>
          <w:sz w:val="24"/>
          <w:szCs w:val="24"/>
        </w:rPr>
      </w:pPr>
      <w:r w:rsidRPr="00EA04C9">
        <w:rPr>
          <w:rFonts w:ascii="Times New Roman" w:hAnsi="Times New Roman" w:cs="Times New Roman"/>
          <w:sz w:val="24"/>
          <w:szCs w:val="24"/>
        </w:rPr>
        <w:t>Regarding real wage and gdp variables, b</w:t>
      </w:r>
      <w:r w:rsidR="001323DA" w:rsidRPr="00EA04C9">
        <w:rPr>
          <w:rFonts w:ascii="Times New Roman" w:hAnsi="Times New Roman" w:cs="Times New Roman"/>
          <w:sz w:val="24"/>
          <w:szCs w:val="24"/>
        </w:rPr>
        <w:t>oth variables are moderately right-skewed</w:t>
      </w:r>
      <w:r w:rsidR="008D3E01" w:rsidRPr="00EA04C9">
        <w:rPr>
          <w:rFonts w:ascii="Times New Roman" w:hAnsi="Times New Roman" w:cs="Times New Roman"/>
          <w:sz w:val="24"/>
          <w:szCs w:val="24"/>
        </w:rPr>
        <w:t xml:space="preserve">. </w:t>
      </w:r>
      <w:r w:rsidR="001323DA" w:rsidRPr="00EA04C9">
        <w:rPr>
          <w:rFonts w:ascii="Times New Roman" w:hAnsi="Times New Roman" w:cs="Times New Roman"/>
          <w:sz w:val="24"/>
          <w:szCs w:val="24"/>
        </w:rPr>
        <w:t>The real_wage distribution peaks heavily around 10 to 15 euros but features a "fat tail" extending out to 50 euros, representing highly compensated sectors like Information and Communication (NACE J).​</w:t>
      </w:r>
      <w:r w:rsidR="008D3E01" w:rsidRPr="00EA04C9">
        <w:rPr>
          <w:rFonts w:ascii="Times New Roman" w:hAnsi="Times New Roman" w:cs="Times New Roman"/>
          <w:sz w:val="24"/>
          <w:szCs w:val="24"/>
        </w:rPr>
        <w:t xml:space="preserve"> </w:t>
      </w:r>
      <w:r w:rsidR="001323DA" w:rsidRPr="00EA04C9">
        <w:rPr>
          <w:rFonts w:ascii="Times New Roman" w:hAnsi="Times New Roman" w:cs="Times New Roman"/>
          <w:sz w:val="24"/>
          <w:szCs w:val="24"/>
        </w:rPr>
        <w:t xml:space="preserve">The share of ICT specialists and ICT training also skew right, but </w:t>
      </w:r>
      <w:r w:rsidR="001323DA" w:rsidRPr="00EA04C9">
        <w:rPr>
          <w:rFonts w:ascii="Times New Roman" w:hAnsi="Times New Roman" w:cs="Times New Roman"/>
          <w:sz w:val="24"/>
          <w:szCs w:val="24"/>
        </w:rPr>
        <w:lastRenderedPageBreak/>
        <w:t>with much fatter bodies around their means (26.6% and 25.9%, respectively). spec_ict notably has a small secondary cluster on the extreme right (near 80-100%), representing specific IT-dedicated industries.</w:t>
      </w:r>
    </w:p>
    <w:p w14:paraId="79788F89" w14:textId="2DBC0067" w:rsidR="001323DA" w:rsidRPr="00EA04C9" w:rsidRDefault="001323DA" w:rsidP="00824ED7">
      <w:pPr>
        <w:jc w:val="both"/>
        <w:rPr>
          <w:rFonts w:ascii="Times New Roman" w:hAnsi="Times New Roman" w:cs="Times New Roman"/>
          <w:sz w:val="24"/>
          <w:szCs w:val="24"/>
        </w:rPr>
      </w:pPr>
      <w:r w:rsidRPr="00EA04C9">
        <w:rPr>
          <w:rFonts w:ascii="Times New Roman" w:hAnsi="Times New Roman" w:cs="Times New Roman"/>
          <w:sz w:val="24"/>
          <w:szCs w:val="24"/>
        </w:rPr>
        <w:t>A particularly interesting finding is the visual evidence of "bimodal" (two-peaked) distributions in several structural variables, which indicates the presence of two distinct underlying groups within the panel data.</w:t>
      </w:r>
      <w:r w:rsidR="008D3E01" w:rsidRPr="00EA04C9">
        <w:rPr>
          <w:rFonts w:ascii="Times New Roman" w:hAnsi="Times New Roman" w:cs="Times New Roman"/>
          <w:sz w:val="24"/>
          <w:szCs w:val="24"/>
        </w:rPr>
        <w:t xml:space="preserve"> </w:t>
      </w:r>
      <w:r w:rsidR="008D3E01" w:rsidRPr="00EA04C9">
        <w:rPr>
          <w:rFonts w:ascii="Times New Roman" w:hAnsi="Times New Roman" w:cs="Times New Roman"/>
          <w:sz w:val="24"/>
          <w:szCs w:val="24"/>
          <w:highlight w:val="yellow"/>
        </w:rPr>
        <w:t>[]</w:t>
      </w:r>
      <w:r w:rsidR="00D173C8" w:rsidRPr="00EA04C9">
        <w:rPr>
          <w:rFonts w:ascii="Times New Roman" w:hAnsi="Times New Roman" w:cs="Times New Roman"/>
          <w:sz w:val="24"/>
          <w:szCs w:val="24"/>
        </w:rPr>
        <w:t xml:space="preserve"> For instance, share of high skills variable </w:t>
      </w:r>
      <w:r w:rsidRPr="00EA04C9">
        <w:rPr>
          <w:rFonts w:ascii="Times New Roman" w:hAnsi="Times New Roman" w:cs="Times New Roman"/>
          <w:sz w:val="24"/>
          <w:szCs w:val="24"/>
        </w:rPr>
        <w:t>displays a clear bimodal distribution. The primary, massive peak occurs around 20-30%, representing traditional sectors (e.g., Construction, Manufacturing, Retail).</w:t>
      </w:r>
      <w:r w:rsidR="00D173C8" w:rsidRPr="00EA04C9">
        <w:rPr>
          <w:rFonts w:ascii="Times New Roman" w:hAnsi="Times New Roman" w:cs="Times New Roman"/>
          <w:sz w:val="24"/>
          <w:szCs w:val="24"/>
        </w:rPr>
        <w:t xml:space="preserve"> </w:t>
      </w:r>
      <w:r w:rsidR="00D173C8" w:rsidRPr="00EA04C9">
        <w:rPr>
          <w:rFonts w:ascii="Times New Roman" w:hAnsi="Times New Roman" w:cs="Times New Roman"/>
          <w:sz w:val="24"/>
          <w:szCs w:val="24"/>
          <w:highlight w:val="yellow"/>
        </w:rPr>
        <w:t>[]</w:t>
      </w:r>
      <w:r w:rsidRPr="00EA04C9">
        <w:rPr>
          <w:rFonts w:ascii="Times New Roman" w:hAnsi="Times New Roman" w:cs="Times New Roman"/>
          <w:sz w:val="24"/>
          <w:szCs w:val="24"/>
        </w:rPr>
        <w:t xml:space="preserve"> However, there is a distinct secondary peak on the far right side of the graph near 80-90%. This secondary peak exclusively represents highly technical sectors where high-skill labo</w:t>
      </w:r>
      <w:r w:rsidR="00B94DE9" w:rsidRPr="00EA04C9">
        <w:rPr>
          <w:rFonts w:ascii="Times New Roman" w:hAnsi="Times New Roman" w:cs="Times New Roman"/>
          <w:sz w:val="24"/>
          <w:szCs w:val="24"/>
        </w:rPr>
        <w:t>u</w:t>
      </w:r>
      <w:r w:rsidRPr="00EA04C9">
        <w:rPr>
          <w:rFonts w:ascii="Times New Roman" w:hAnsi="Times New Roman" w:cs="Times New Roman"/>
          <w:sz w:val="24"/>
          <w:szCs w:val="24"/>
        </w:rPr>
        <w:t>r is a structural necessity rather than a choice.​</w:t>
      </w:r>
      <w:r w:rsidR="00D173C8" w:rsidRPr="00EA04C9">
        <w:rPr>
          <w:rFonts w:ascii="Times New Roman" w:hAnsi="Times New Roman" w:cs="Times New Roman"/>
          <w:sz w:val="24"/>
          <w:szCs w:val="24"/>
        </w:rPr>
        <w:t xml:space="preserve"> </w:t>
      </w:r>
      <w:r w:rsidR="00D173C8" w:rsidRPr="00EA04C9">
        <w:rPr>
          <w:rFonts w:ascii="Times New Roman" w:hAnsi="Times New Roman" w:cs="Times New Roman"/>
          <w:sz w:val="24"/>
          <w:szCs w:val="24"/>
          <w:highlight w:val="yellow"/>
        </w:rPr>
        <w:t>[]</w:t>
      </w:r>
    </w:p>
    <w:p w14:paraId="2FA252BC" w14:textId="60F84335" w:rsidR="000505B9" w:rsidRPr="00EA04C9" w:rsidRDefault="001323DA" w:rsidP="00824ED7">
      <w:pPr>
        <w:jc w:val="both"/>
        <w:rPr>
          <w:rFonts w:ascii="Times New Roman" w:hAnsi="Times New Roman" w:cs="Times New Roman"/>
          <w:sz w:val="24"/>
          <w:szCs w:val="24"/>
        </w:rPr>
      </w:pPr>
      <w:r w:rsidRPr="00EA04C9">
        <w:rPr>
          <w:rFonts w:ascii="Times New Roman" w:hAnsi="Times New Roman" w:cs="Times New Roman"/>
          <w:sz w:val="24"/>
          <w:szCs w:val="24"/>
        </w:rPr>
        <w:t>The distribution of large firms is extremely wide and somewhat uniform or multi-modal, lacking a strong central peak. This reflects deep structural differences between countries with consolidated corporate markets versus those dominated by Small and Medium Enterprises (SMEs).</w:t>
      </w:r>
      <w:r w:rsidR="00C716BD" w:rsidRPr="00EA04C9">
        <w:rPr>
          <w:rFonts w:ascii="Times New Roman" w:hAnsi="Times New Roman" w:cs="Times New Roman"/>
          <w:sz w:val="24"/>
          <w:szCs w:val="24"/>
        </w:rPr>
        <w:t xml:space="preserve"> </w:t>
      </w:r>
      <w:r w:rsidRPr="00EA04C9">
        <w:rPr>
          <w:rFonts w:ascii="Times New Roman" w:hAnsi="Times New Roman" w:cs="Times New Roman"/>
          <w:sz w:val="24"/>
          <w:szCs w:val="24"/>
        </w:rPr>
        <w:t>The inflation rate exhibits a wide but generally normal distribution centered around its 6.0% mean. Interestingly, it features a slight bimodal tendency, likely capturing the pre-crisis baseline inflation (around 2-3%) on the left, and the massive energy-crisis inflationary shock of 2022-2023 on the right (around 8-12%).</w:t>
      </w:r>
      <w:r w:rsidR="00C716BD" w:rsidRPr="00EA04C9">
        <w:rPr>
          <w:rFonts w:ascii="Times New Roman" w:hAnsi="Times New Roman" w:cs="Times New Roman"/>
          <w:sz w:val="24"/>
          <w:szCs w:val="24"/>
        </w:rPr>
        <w:t xml:space="preserve"> </w:t>
      </w:r>
      <w:r w:rsidR="00C716BD" w:rsidRPr="00EA04C9">
        <w:rPr>
          <w:rFonts w:ascii="Times New Roman" w:hAnsi="Times New Roman" w:cs="Times New Roman"/>
          <w:sz w:val="24"/>
          <w:szCs w:val="24"/>
          <w:highlight w:val="yellow"/>
        </w:rPr>
        <w:t>[]</w:t>
      </w:r>
    </w:p>
    <w:p w14:paraId="32CEA20D" w14:textId="77777777" w:rsidR="007079A5" w:rsidRDefault="007079A5" w:rsidP="00824ED7">
      <w:pPr>
        <w:jc w:val="both"/>
        <w:rPr>
          <w:rFonts w:ascii="Times New Roman" w:hAnsi="Times New Roman" w:cs="Times New Roman"/>
          <w:noProof/>
          <w:sz w:val="24"/>
          <w:szCs w:val="24"/>
        </w:rPr>
      </w:pPr>
    </w:p>
    <w:p w14:paraId="57880BEC" w14:textId="3D95B1B1" w:rsidR="00B94DE9" w:rsidRPr="00EA04C9" w:rsidRDefault="00707D65" w:rsidP="007079A5">
      <w:pPr>
        <w:jc w:val="center"/>
        <w:rPr>
          <w:rFonts w:ascii="Times New Roman" w:hAnsi="Times New Roman" w:cs="Times New Roman"/>
          <w:sz w:val="24"/>
          <w:szCs w:val="24"/>
        </w:rPr>
      </w:pPr>
      <w:r w:rsidRPr="00EA04C9">
        <w:rPr>
          <w:rFonts w:ascii="Times New Roman" w:hAnsi="Times New Roman" w:cs="Times New Roman"/>
          <w:noProof/>
          <w:sz w:val="24"/>
          <w:szCs w:val="24"/>
        </w:rPr>
        <w:drawing>
          <wp:inline distT="0" distB="0" distL="0" distR="0" wp14:anchorId="6A1CE198" wp14:editId="62B7D28A">
            <wp:extent cx="3953848" cy="3042138"/>
            <wp:effectExtent l="0" t="0" r="8890" b="6350"/>
            <wp:docPr id="914918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918374" name=""/>
                    <pic:cNvPicPr/>
                  </pic:nvPicPr>
                  <pic:blipFill rotWithShape="1">
                    <a:blip r:embed="rId8"/>
                    <a:srcRect l="934"/>
                    <a:stretch>
                      <a:fillRect/>
                    </a:stretch>
                  </pic:blipFill>
                  <pic:spPr bwMode="auto">
                    <a:xfrm>
                      <a:off x="0" y="0"/>
                      <a:ext cx="3961815" cy="3048268"/>
                    </a:xfrm>
                    <a:prstGeom prst="rect">
                      <a:avLst/>
                    </a:prstGeom>
                    <a:ln>
                      <a:noFill/>
                    </a:ln>
                    <a:extLst>
                      <a:ext uri="{53640926-AAD7-44D8-BBD7-CCE9431645EC}">
                        <a14:shadowObscured xmlns:a14="http://schemas.microsoft.com/office/drawing/2010/main"/>
                      </a:ext>
                    </a:extLst>
                  </pic:spPr>
                </pic:pic>
              </a:graphicData>
            </a:graphic>
          </wp:inline>
        </w:drawing>
      </w:r>
    </w:p>
    <w:p w14:paraId="7AAE8253" w14:textId="1DBAECE0" w:rsidR="000505B9" w:rsidRPr="00EA04C9" w:rsidRDefault="000E430A" w:rsidP="00A37B3C">
      <w:pPr>
        <w:rPr>
          <w:rFonts w:ascii="Times New Roman" w:hAnsi="Times New Roman" w:cs="Times New Roman"/>
          <w:sz w:val="24"/>
          <w:szCs w:val="24"/>
        </w:rPr>
      </w:pPr>
      <w:r w:rsidRPr="00EA04C9">
        <w:rPr>
          <w:rFonts w:ascii="Times New Roman" w:hAnsi="Times New Roman" w:cs="Times New Roman"/>
          <w:sz w:val="24"/>
          <w:szCs w:val="24"/>
          <w:highlight w:val="yellow"/>
        </w:rPr>
        <w:t>Figure R</w:t>
      </w:r>
    </w:p>
    <w:p w14:paraId="548AD3B5" w14:textId="77777777" w:rsidR="00580E91" w:rsidRPr="00EA04C9" w:rsidRDefault="00707D65" w:rsidP="00580E91">
      <w:pPr>
        <w:jc w:val="both"/>
        <w:rPr>
          <w:rFonts w:ascii="Times New Roman" w:hAnsi="Times New Roman" w:cs="Times New Roman"/>
          <w:sz w:val="24"/>
          <w:szCs w:val="24"/>
          <w:highlight w:val="yellow"/>
        </w:rPr>
      </w:pPr>
      <w:r w:rsidRPr="00EA04C9">
        <w:rPr>
          <w:rFonts w:ascii="Times New Roman" w:hAnsi="Times New Roman" w:cs="Times New Roman"/>
          <w:sz w:val="24"/>
          <w:szCs w:val="24"/>
          <w:highlight w:val="yellow"/>
        </w:rPr>
        <w:t xml:space="preserve">Figure </w:t>
      </w:r>
      <w:r w:rsidR="000E430A" w:rsidRPr="00EA04C9">
        <w:rPr>
          <w:rFonts w:ascii="Times New Roman" w:hAnsi="Times New Roman" w:cs="Times New Roman"/>
          <w:sz w:val="24"/>
          <w:szCs w:val="24"/>
          <w:highlight w:val="yellow"/>
        </w:rPr>
        <w:t>R</w:t>
      </w:r>
      <w:r w:rsidRPr="00EA04C9">
        <w:rPr>
          <w:rFonts w:ascii="Times New Roman" w:hAnsi="Times New Roman" w:cs="Times New Roman"/>
          <w:sz w:val="24"/>
          <w:szCs w:val="24"/>
        </w:rPr>
        <w:t xml:space="preserve"> visualizes the geographic distribution of technological integration using the AI Intensity Index, where the European period average is normalized to a base value of 100. A visual inspection of the map reveals a systemic digital divide across the European Union</w:t>
      </w:r>
      <w:r w:rsidR="00671EDD" w:rsidRPr="00EA04C9">
        <w:rPr>
          <w:rFonts w:ascii="Times New Roman" w:hAnsi="Times New Roman" w:cs="Times New Roman"/>
          <w:sz w:val="24"/>
          <w:szCs w:val="24"/>
        </w:rPr>
        <w:t xml:space="preserve">.  </w:t>
      </w:r>
      <w:r w:rsidRPr="00EA04C9">
        <w:rPr>
          <w:rFonts w:ascii="Times New Roman" w:hAnsi="Times New Roman" w:cs="Times New Roman"/>
          <w:sz w:val="24"/>
          <w:szCs w:val="24"/>
        </w:rPr>
        <w:t xml:space="preserve">The map clearly demonstrates that the technological </w:t>
      </w:r>
      <w:r w:rsidR="00580E91" w:rsidRPr="00EA04C9">
        <w:rPr>
          <w:rFonts w:ascii="Times New Roman" w:hAnsi="Times New Roman" w:cs="Times New Roman"/>
          <w:sz w:val="24"/>
          <w:szCs w:val="24"/>
        </w:rPr>
        <w:t>“hub”</w:t>
      </w:r>
      <w:r w:rsidRPr="00EA04C9">
        <w:rPr>
          <w:rFonts w:ascii="Times New Roman" w:hAnsi="Times New Roman" w:cs="Times New Roman"/>
          <w:sz w:val="24"/>
          <w:szCs w:val="24"/>
        </w:rPr>
        <w:t xml:space="preserve"> is heavily concentrated in the Nordic member states. Finland, Sweden, and Denmark are represented by the darkest shading, indicating index scores severely exceeding the European average (often </w:t>
      </w:r>
      <w:r w:rsidR="00671EDD" w:rsidRPr="00EA04C9">
        <w:rPr>
          <w:rFonts w:ascii="Times New Roman" w:hAnsi="Times New Roman" w:cs="Times New Roman"/>
          <w:sz w:val="24"/>
          <w:szCs w:val="24"/>
        </w:rPr>
        <w:t xml:space="preserve">around or </w:t>
      </w:r>
      <w:r w:rsidRPr="00EA04C9">
        <w:rPr>
          <w:rFonts w:ascii="Times New Roman" w:hAnsi="Times New Roman" w:cs="Times New Roman"/>
          <w:sz w:val="24"/>
          <w:szCs w:val="24"/>
        </w:rPr>
        <w:t xml:space="preserve">surpassing an index of 150). This confirms that the Nordics operate at a structural AI adoption rate vastly superior to the rest of the continent. Germany and parts of Western Europe form a secondary </w:t>
      </w:r>
      <w:r w:rsidRPr="00EA04C9">
        <w:rPr>
          <w:rFonts w:ascii="Times New Roman" w:hAnsi="Times New Roman" w:cs="Times New Roman"/>
          <w:sz w:val="24"/>
          <w:szCs w:val="24"/>
        </w:rPr>
        <w:lastRenderedPageBreak/>
        <w:t xml:space="preserve">tier of high intensity. </w:t>
      </w:r>
      <w:r w:rsidRPr="00EA04C9">
        <w:rPr>
          <w:rFonts w:ascii="Times New Roman" w:hAnsi="Times New Roman" w:cs="Times New Roman"/>
          <w:sz w:val="24"/>
          <w:szCs w:val="24"/>
          <w:highlight w:val="yellow"/>
        </w:rPr>
        <w:t>This concentration aligns with existing literature on digital readiness, which suggests that countries with high baseline digital literacy, advanced infrastructure, and a high share of ICT specialists naturally accelerate their adoption of frontier technologies like AI at a faster rate than their peers.</w:t>
      </w:r>
      <w:r w:rsidR="00580E91" w:rsidRPr="00EA04C9">
        <w:rPr>
          <w:rFonts w:ascii="Times New Roman" w:hAnsi="Times New Roman" w:cs="Times New Roman"/>
          <w:sz w:val="24"/>
          <w:szCs w:val="24"/>
          <w:highlight w:val="yellow"/>
        </w:rPr>
        <w:t xml:space="preserve"> []</w:t>
      </w:r>
    </w:p>
    <w:p w14:paraId="6597B8FB" w14:textId="124CA100" w:rsidR="00707D65" w:rsidRPr="00EA04C9" w:rsidRDefault="00707D65" w:rsidP="00580E91">
      <w:pPr>
        <w:jc w:val="both"/>
        <w:rPr>
          <w:rFonts w:ascii="Times New Roman" w:hAnsi="Times New Roman" w:cs="Times New Roman"/>
          <w:sz w:val="24"/>
          <w:szCs w:val="24"/>
          <w:highlight w:val="yellow"/>
        </w:rPr>
      </w:pPr>
      <w:r w:rsidRPr="00EA04C9">
        <w:rPr>
          <w:rFonts w:ascii="Times New Roman" w:hAnsi="Times New Roman" w:cs="Times New Roman"/>
          <w:sz w:val="24"/>
          <w:szCs w:val="24"/>
        </w:rPr>
        <w:br/>
        <w:t xml:space="preserve">Conversely, a technological lag is visible across Central and Eastern Europe (CEE) as well as parts of Southern Europe. Countries such as Poland, Romania, Bulgaria, and Hungary fall significantly below the index threshold of 100, represented by the lightest shading on the map. </w:t>
      </w:r>
      <w:r w:rsidRPr="00EA04C9">
        <w:rPr>
          <w:rFonts w:ascii="Times New Roman" w:hAnsi="Times New Roman" w:cs="Times New Roman"/>
          <w:sz w:val="24"/>
          <w:szCs w:val="24"/>
          <w:highlight w:val="yellow"/>
        </w:rPr>
        <w:t>Despite recent accelerations in individual digital tool usage in the CEE region, enterprise-level integration of complex AI systems remains fundamentally constrained.</w:t>
      </w:r>
      <w:r w:rsidR="00580E91" w:rsidRPr="00EA04C9">
        <w:rPr>
          <w:rFonts w:ascii="Times New Roman" w:hAnsi="Times New Roman" w:cs="Times New Roman"/>
          <w:sz w:val="24"/>
          <w:szCs w:val="24"/>
          <w:highlight w:val="yellow"/>
        </w:rPr>
        <w:t>[]</w:t>
      </w:r>
      <w:r w:rsidRPr="00EA04C9">
        <w:rPr>
          <w:rFonts w:ascii="Times New Roman" w:hAnsi="Times New Roman" w:cs="Times New Roman"/>
          <w:sz w:val="24"/>
          <w:szCs w:val="24"/>
        </w:rPr>
        <w:t xml:space="preserve"> This suggests that while these nations may possess basic digital capabilities, they lack the specific institutional endowments</w:t>
      </w:r>
      <w:r w:rsidR="00580E91" w:rsidRPr="00EA04C9">
        <w:rPr>
          <w:rFonts w:ascii="Times New Roman" w:hAnsi="Times New Roman" w:cs="Times New Roman"/>
          <w:sz w:val="24"/>
          <w:szCs w:val="24"/>
        </w:rPr>
        <w:t xml:space="preserve">, </w:t>
      </w:r>
      <w:r w:rsidRPr="00EA04C9">
        <w:rPr>
          <w:rFonts w:ascii="Times New Roman" w:hAnsi="Times New Roman" w:cs="Times New Roman"/>
          <w:sz w:val="24"/>
          <w:szCs w:val="24"/>
        </w:rPr>
        <w:t>such as widespread specialized ICT training and deep integrations of high-skill labo</w:t>
      </w:r>
      <w:r w:rsidR="00580E91" w:rsidRPr="00EA04C9">
        <w:rPr>
          <w:rFonts w:ascii="Times New Roman" w:hAnsi="Times New Roman" w:cs="Times New Roman"/>
          <w:sz w:val="24"/>
          <w:szCs w:val="24"/>
        </w:rPr>
        <w:t>u</w:t>
      </w:r>
      <w:r w:rsidRPr="00EA04C9">
        <w:rPr>
          <w:rFonts w:ascii="Times New Roman" w:hAnsi="Times New Roman" w:cs="Times New Roman"/>
          <w:sz w:val="24"/>
          <w:szCs w:val="24"/>
        </w:rPr>
        <w:t>r</w:t>
      </w:r>
      <w:r w:rsidR="00580E91" w:rsidRPr="00EA04C9">
        <w:rPr>
          <w:rFonts w:ascii="Times New Roman" w:hAnsi="Times New Roman" w:cs="Times New Roman"/>
          <w:sz w:val="24"/>
          <w:szCs w:val="24"/>
        </w:rPr>
        <w:t xml:space="preserve">, </w:t>
      </w:r>
      <w:r w:rsidRPr="00EA04C9">
        <w:rPr>
          <w:rFonts w:ascii="Times New Roman" w:hAnsi="Times New Roman" w:cs="Times New Roman"/>
          <w:sz w:val="24"/>
          <w:szCs w:val="24"/>
        </w:rPr>
        <w:t>required to scale AI structurally across their economies.</w:t>
      </w:r>
    </w:p>
    <w:p w14:paraId="08A06FB2" w14:textId="20C94289" w:rsidR="00707D65" w:rsidRPr="00EA04C9" w:rsidRDefault="00707D65" w:rsidP="00580E91">
      <w:pPr>
        <w:jc w:val="both"/>
        <w:rPr>
          <w:rFonts w:ascii="Times New Roman" w:hAnsi="Times New Roman" w:cs="Times New Roman"/>
          <w:sz w:val="24"/>
          <w:szCs w:val="24"/>
        </w:rPr>
      </w:pPr>
      <w:r w:rsidRPr="00EA04C9">
        <w:rPr>
          <w:rFonts w:ascii="Times New Roman" w:hAnsi="Times New Roman" w:cs="Times New Roman"/>
          <w:sz w:val="24"/>
          <w:szCs w:val="24"/>
          <w:highlight w:val="yellow"/>
        </w:rPr>
        <w:t>From an econometric standpoint, this severe geographic heterogeneity is critical. Because AI adoption is not randomly distributed but rather deeply rooted in regional structural endowments, treating the dataset as a homogenous, pooled cross-section would introduce severe omitted variable bias. The map visually confirms the necessity of employing robust panel data models (such as Fixed Effects or clustered standard errors) that explicitly control for unobserved, time-invariant country characteristics that drive this persistent digital divide.</w:t>
      </w:r>
    </w:p>
    <w:p w14:paraId="3298C707" w14:textId="2AAA8FAD" w:rsidR="00410019" w:rsidRPr="00EA04C9" w:rsidRDefault="0034233F" w:rsidP="00B56186">
      <w:pPr>
        <w:spacing w:line="240" w:lineRule="auto"/>
        <w:jc w:val="both"/>
        <w:rPr>
          <w:rFonts w:ascii="Times New Roman" w:hAnsi="Times New Roman" w:cs="Times New Roman"/>
          <w:sz w:val="24"/>
          <w:szCs w:val="24"/>
          <w:lang w:val="pl-PL"/>
        </w:rPr>
      </w:pPr>
      <w:r w:rsidRPr="00EA04C9">
        <w:rPr>
          <w:rFonts w:ascii="Times New Roman" w:hAnsi="Times New Roman" w:cs="Times New Roman"/>
          <w:noProof/>
          <w:sz w:val="24"/>
          <w:szCs w:val="24"/>
        </w:rPr>
        <w:drawing>
          <wp:inline distT="0" distB="0" distL="0" distR="0" wp14:anchorId="6C569CD6" wp14:editId="6124CE2A">
            <wp:extent cx="5731510" cy="4126865"/>
            <wp:effectExtent l="0" t="0" r="2540" b="6985"/>
            <wp:docPr id="1595357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357404" name=""/>
                    <pic:cNvPicPr/>
                  </pic:nvPicPr>
                  <pic:blipFill>
                    <a:blip r:embed="rId9"/>
                    <a:stretch>
                      <a:fillRect/>
                    </a:stretch>
                  </pic:blipFill>
                  <pic:spPr>
                    <a:xfrm>
                      <a:off x="0" y="0"/>
                      <a:ext cx="5731510" cy="4126865"/>
                    </a:xfrm>
                    <a:prstGeom prst="rect">
                      <a:avLst/>
                    </a:prstGeom>
                  </pic:spPr>
                </pic:pic>
              </a:graphicData>
            </a:graphic>
          </wp:inline>
        </w:drawing>
      </w:r>
    </w:p>
    <w:p w14:paraId="29719BEC" w14:textId="02E60DC6" w:rsidR="00B56186" w:rsidRPr="00EA04C9" w:rsidRDefault="00B56186" w:rsidP="00B56186">
      <w:pPr>
        <w:spacing w:line="240" w:lineRule="auto"/>
        <w:jc w:val="both"/>
        <w:rPr>
          <w:rFonts w:ascii="Times New Roman" w:hAnsi="Times New Roman" w:cs="Times New Roman"/>
          <w:sz w:val="24"/>
          <w:szCs w:val="24"/>
        </w:rPr>
      </w:pPr>
      <w:r w:rsidRPr="00EA04C9">
        <w:rPr>
          <w:rFonts w:ascii="Times New Roman" w:hAnsi="Times New Roman" w:cs="Times New Roman"/>
          <w:sz w:val="24"/>
          <w:szCs w:val="24"/>
          <w:highlight w:val="yellow"/>
        </w:rPr>
        <w:t>Figure F</w:t>
      </w:r>
    </w:p>
    <w:p w14:paraId="3E5EA332" w14:textId="00271568" w:rsidR="00387E9E" w:rsidRPr="00EA04C9" w:rsidRDefault="00B56186" w:rsidP="002E230A">
      <w:pPr>
        <w:jc w:val="both"/>
        <w:rPr>
          <w:rFonts w:ascii="Times New Roman" w:hAnsi="Times New Roman" w:cs="Times New Roman"/>
          <w:sz w:val="24"/>
          <w:szCs w:val="24"/>
        </w:rPr>
      </w:pPr>
      <w:r w:rsidRPr="00EA04C9">
        <w:rPr>
          <w:rFonts w:ascii="Times New Roman" w:hAnsi="Times New Roman" w:cs="Times New Roman"/>
          <w:sz w:val="24"/>
          <w:szCs w:val="24"/>
        </w:rPr>
        <w:t xml:space="preserve">Figure F visualizes the cross-country variance an devolution of the four core variables across NACE industry. </w:t>
      </w:r>
      <w:r w:rsidR="00846682" w:rsidRPr="00EA04C9">
        <w:rPr>
          <w:rFonts w:ascii="Times New Roman" w:hAnsi="Times New Roman" w:cs="Times New Roman"/>
          <w:sz w:val="24"/>
          <w:szCs w:val="24"/>
        </w:rPr>
        <w:t xml:space="preserve">We can notice the first most striking visual patter, related to the absolute </w:t>
      </w:r>
      <w:r w:rsidR="00846682" w:rsidRPr="00EA04C9">
        <w:rPr>
          <w:rFonts w:ascii="Times New Roman" w:hAnsi="Times New Roman" w:cs="Times New Roman"/>
          <w:sz w:val="24"/>
          <w:szCs w:val="24"/>
        </w:rPr>
        <w:lastRenderedPageBreak/>
        <w:t xml:space="preserve">dominance of the  Information and Communication sector across almost all digital metrics. Sector J operates in an entirely separate statistical distribution compared to the rest of the economy. Between 60% and 80% of the workforce in Sector J are classified as ICT Specialists, and roughly 60% of enterprises provide formal ICT Training. In stark contrast, no other sector exceeds a median of 25% for either metric. However, despite sector J's absolute leadership in AI adoption and high-skill human capital, its real wage distribution is surprisingly similar to traditional sectors like Manufacturing (sector C) and Wholesale/Retail (sector G). While the upper-bound outliers in Sector J do command the highest wages in the panel (approaching 50 EUR/hour), the median wage is only marginally higher than the rest of the sectors. </w:t>
      </w:r>
      <w:r w:rsidR="00535687" w:rsidRPr="00EA04C9">
        <w:rPr>
          <w:rFonts w:ascii="Times New Roman" w:hAnsi="Times New Roman" w:cs="Times New Roman"/>
          <w:sz w:val="24"/>
          <w:szCs w:val="24"/>
          <w:highlight w:val="yellow"/>
        </w:rPr>
        <w:t>[]</w:t>
      </w:r>
    </w:p>
    <w:p w14:paraId="16A510F7" w14:textId="0E950F44" w:rsidR="00A56E64" w:rsidRPr="00EA04C9" w:rsidRDefault="00070E1C" w:rsidP="00A56E64">
      <w:pPr>
        <w:jc w:val="both"/>
        <w:rPr>
          <w:rFonts w:ascii="Times New Roman" w:hAnsi="Times New Roman" w:cs="Times New Roman"/>
          <w:sz w:val="24"/>
          <w:szCs w:val="24"/>
        </w:rPr>
      </w:pPr>
      <w:r w:rsidRPr="00EA04C9">
        <w:rPr>
          <w:rFonts w:ascii="Times New Roman" w:hAnsi="Times New Roman" w:cs="Times New Roman"/>
          <w:sz w:val="24"/>
          <w:szCs w:val="24"/>
        </w:rPr>
        <w:t>Looking across the time dimension (from the green 2021 boxes to the pink 2024 boxes), a clear synchronized growth trend is visible between AI technology and upskilling.</w:t>
      </w:r>
      <w:r w:rsidR="00A56E64" w:rsidRPr="00EA04C9">
        <w:rPr>
          <w:rFonts w:ascii="Times New Roman" w:hAnsi="Times New Roman" w:cs="Times New Roman"/>
          <w:sz w:val="24"/>
          <w:szCs w:val="24"/>
        </w:rPr>
        <w:t xml:space="preserve"> AI Adoption exhibits aggressive, compounding growth, culminating in a severe upward spike in 2024 across nearly all sectors, likely driven by the mainstream commercialization of generative AI. </w:t>
      </w:r>
      <w:r w:rsidR="00A56E64" w:rsidRPr="00EA04C9">
        <w:rPr>
          <w:rFonts w:ascii="Times New Roman" w:hAnsi="Times New Roman" w:cs="Times New Roman"/>
          <w:sz w:val="24"/>
          <w:szCs w:val="24"/>
          <w:highlight w:val="yellow"/>
        </w:rPr>
        <w:t>[]</w:t>
      </w:r>
      <w:r w:rsidR="00A56E64" w:rsidRPr="00EA04C9">
        <w:rPr>
          <w:rFonts w:ascii="Times New Roman" w:hAnsi="Times New Roman" w:cs="Times New Roman"/>
          <w:sz w:val="24"/>
          <w:szCs w:val="24"/>
        </w:rPr>
        <w:t xml:space="preserve"> Moreover, ICT Training mirrors this exact growth trajectory. As sectors integrate more AI, the share of enterprises providing ICT training steadily expands year-over-year. This visualizes a complementary relationship: physical technological adoption forces firms to continuously upskill their existing workforce to interact with new systems.</w:t>
      </w:r>
    </w:p>
    <w:p w14:paraId="5CBB8454" w14:textId="4C6BE02C" w:rsidR="00B56186" w:rsidRPr="00EA04C9" w:rsidRDefault="00C31EDE" w:rsidP="002E230A">
      <w:pPr>
        <w:jc w:val="both"/>
        <w:rPr>
          <w:rFonts w:ascii="Times New Roman" w:hAnsi="Times New Roman" w:cs="Times New Roman"/>
          <w:sz w:val="24"/>
          <w:szCs w:val="24"/>
        </w:rPr>
      </w:pPr>
      <w:r w:rsidRPr="00EA04C9">
        <w:rPr>
          <w:rFonts w:ascii="Times New Roman" w:hAnsi="Times New Roman" w:cs="Times New Roman"/>
          <w:sz w:val="24"/>
          <w:szCs w:val="24"/>
        </w:rPr>
        <w:t>In sharp contrast to the rapid growth of AI and Training, the distribution of ICT Specialists remains remarkably stagnant from 2021 to 2024. The boxes for Specialists barely shift upward in any sector. This reveals a critical labour market constraint: while firms can easily purchase AI software and provide short-term training to current employees (driving those metrics up), hiring dedicated, highly-educated ICT specialists is structurally difficult due to inelastic labour supply. The share of specialists acts as a rigid, time-invariant endowment rather than a dynamic variable.</w:t>
      </w:r>
      <w:r w:rsidR="008F5C9A" w:rsidRPr="00EA04C9">
        <w:rPr>
          <w:rFonts w:ascii="Times New Roman" w:hAnsi="Times New Roman" w:cs="Times New Roman"/>
          <w:sz w:val="24"/>
          <w:szCs w:val="24"/>
        </w:rPr>
        <w:t xml:space="preserve"> [OECD technology diffusion on the age of AI]. Finally, the plots confirm a persistent digital lag in highly physical, localized sectors, specifically Construction (NACE F) and Accommodation &amp; Food Services (NACE I). These sectors exhibit near-zero medians for AI adoption, ICT specialists, and ICT training, alongside the tightest (and lowest) wage distributions in the data. The lack of variance and growth in these sectors suggests that certain corners of the European economy remain structurally insulated from the current wave of AI-driven technological change.</w:t>
      </w:r>
    </w:p>
    <w:tbl>
      <w:tblPr>
        <w:tblStyle w:val="TableGrid"/>
        <w:tblW w:w="9067" w:type="dxa"/>
        <w:tblLook w:val="04A0" w:firstRow="1" w:lastRow="0" w:firstColumn="1" w:lastColumn="0" w:noHBand="0" w:noVBand="1"/>
      </w:tblPr>
      <w:tblGrid>
        <w:gridCol w:w="1270"/>
        <w:gridCol w:w="1240"/>
        <w:gridCol w:w="1772"/>
        <w:gridCol w:w="3222"/>
        <w:gridCol w:w="1563"/>
      </w:tblGrid>
      <w:tr w:rsidR="007E4A67" w:rsidRPr="00EA04C9" w14:paraId="2C0A5E41" w14:textId="2173F6A0" w:rsidTr="007E4A67">
        <w:tc>
          <w:tcPr>
            <w:tcW w:w="1271" w:type="dxa"/>
          </w:tcPr>
          <w:p w14:paraId="357ED936" w14:textId="6C1EF0D3" w:rsidR="007E4A67" w:rsidRPr="00EA04C9" w:rsidRDefault="007E4A67" w:rsidP="00580E91">
            <w:pPr>
              <w:jc w:val="both"/>
              <w:rPr>
                <w:rFonts w:ascii="Times New Roman" w:hAnsi="Times New Roman" w:cs="Times New Roman"/>
                <w:sz w:val="24"/>
                <w:szCs w:val="24"/>
              </w:rPr>
            </w:pPr>
            <w:r w:rsidRPr="00EA04C9">
              <w:rPr>
                <w:rFonts w:ascii="Times New Roman" w:hAnsi="Times New Roman" w:cs="Times New Roman"/>
                <w:sz w:val="24"/>
                <w:szCs w:val="24"/>
              </w:rPr>
              <w:t>Variable</w:t>
            </w:r>
          </w:p>
        </w:tc>
        <w:tc>
          <w:tcPr>
            <w:tcW w:w="1276" w:type="dxa"/>
          </w:tcPr>
          <w:p w14:paraId="5E5FB66C" w14:textId="48167146" w:rsidR="007E4A67" w:rsidRPr="00EA04C9" w:rsidRDefault="007E4A67" w:rsidP="00580E91">
            <w:pPr>
              <w:jc w:val="both"/>
              <w:rPr>
                <w:rFonts w:ascii="Times New Roman" w:hAnsi="Times New Roman" w:cs="Times New Roman"/>
                <w:sz w:val="24"/>
                <w:szCs w:val="24"/>
              </w:rPr>
            </w:pPr>
            <w:r w:rsidRPr="00EA04C9">
              <w:rPr>
                <w:rFonts w:ascii="Times New Roman" w:hAnsi="Times New Roman" w:cs="Times New Roman"/>
                <w:sz w:val="24"/>
                <w:szCs w:val="24"/>
              </w:rPr>
              <w:t>Sector</w:t>
            </w:r>
          </w:p>
        </w:tc>
        <w:tc>
          <w:tcPr>
            <w:tcW w:w="1843" w:type="dxa"/>
          </w:tcPr>
          <w:p w14:paraId="18E623DB" w14:textId="71B7C574" w:rsidR="007E4A67" w:rsidRPr="00EA04C9" w:rsidRDefault="007E4A67" w:rsidP="00580E91">
            <w:pPr>
              <w:jc w:val="both"/>
              <w:rPr>
                <w:rFonts w:ascii="Times New Roman" w:hAnsi="Times New Roman" w:cs="Times New Roman"/>
                <w:sz w:val="24"/>
                <w:szCs w:val="24"/>
              </w:rPr>
            </w:pPr>
            <w:r w:rsidRPr="00EA04C9">
              <w:rPr>
                <w:rFonts w:ascii="Times New Roman" w:hAnsi="Times New Roman" w:cs="Times New Roman"/>
                <w:sz w:val="24"/>
                <w:szCs w:val="24"/>
              </w:rPr>
              <w:t>Min-Max bounds</w:t>
            </w:r>
          </w:p>
        </w:tc>
        <w:tc>
          <w:tcPr>
            <w:tcW w:w="3402" w:type="dxa"/>
          </w:tcPr>
          <w:p w14:paraId="4FFA3B22" w14:textId="5E2697E2" w:rsidR="007E4A67" w:rsidRPr="00EA04C9" w:rsidRDefault="007E4A67" w:rsidP="00580E91">
            <w:pPr>
              <w:jc w:val="both"/>
              <w:rPr>
                <w:rFonts w:ascii="Times New Roman" w:hAnsi="Times New Roman" w:cs="Times New Roman"/>
                <w:sz w:val="24"/>
                <w:szCs w:val="24"/>
              </w:rPr>
            </w:pPr>
            <w:r w:rsidRPr="00EA04C9">
              <w:rPr>
                <w:rFonts w:ascii="Times New Roman" w:hAnsi="Times New Roman" w:cs="Times New Roman"/>
                <w:sz w:val="24"/>
                <w:szCs w:val="24"/>
              </w:rPr>
              <w:t>Flagged Outlier Countries</w:t>
            </w:r>
          </w:p>
        </w:tc>
        <w:tc>
          <w:tcPr>
            <w:tcW w:w="1275" w:type="dxa"/>
          </w:tcPr>
          <w:p w14:paraId="78C926A6" w14:textId="435119F0" w:rsidR="007E4A67" w:rsidRPr="00EA04C9" w:rsidRDefault="007E4A67" w:rsidP="00580E91">
            <w:pPr>
              <w:jc w:val="both"/>
              <w:rPr>
                <w:rFonts w:ascii="Times New Roman" w:hAnsi="Times New Roman" w:cs="Times New Roman"/>
                <w:sz w:val="24"/>
                <w:szCs w:val="24"/>
              </w:rPr>
            </w:pPr>
            <w:commentRangeStart w:id="4"/>
            <w:r w:rsidRPr="00EA04C9">
              <w:rPr>
                <w:rFonts w:ascii="Times New Roman" w:hAnsi="Times New Roman" w:cs="Times New Roman"/>
                <w:sz w:val="24"/>
                <w:szCs w:val="24"/>
              </w:rPr>
              <w:t>Nature of Outlier</w:t>
            </w:r>
            <w:commentRangeEnd w:id="4"/>
            <w:r w:rsidR="00EA04C9" w:rsidRPr="00EA04C9">
              <w:rPr>
                <w:rStyle w:val="CommentReference"/>
                <w:rFonts w:ascii="Times New Roman" w:hAnsi="Times New Roman" w:cs="Times New Roman"/>
                <w:sz w:val="24"/>
                <w:szCs w:val="24"/>
              </w:rPr>
              <w:commentReference w:id="4"/>
            </w:r>
          </w:p>
        </w:tc>
      </w:tr>
      <w:tr w:rsidR="007E4A67" w:rsidRPr="00EA04C9" w14:paraId="2ED85883" w14:textId="57DC95EE" w:rsidTr="007E4A67">
        <w:tc>
          <w:tcPr>
            <w:tcW w:w="1271" w:type="dxa"/>
          </w:tcPr>
          <w:p w14:paraId="24CEAD58" w14:textId="7ECB99F6" w:rsidR="007E4A67" w:rsidRPr="00EA04C9" w:rsidRDefault="007E4A67" w:rsidP="00580E91">
            <w:pPr>
              <w:jc w:val="both"/>
              <w:rPr>
                <w:rFonts w:ascii="Times New Roman" w:hAnsi="Times New Roman" w:cs="Times New Roman"/>
                <w:sz w:val="24"/>
                <w:szCs w:val="24"/>
              </w:rPr>
            </w:pPr>
            <w:r w:rsidRPr="00EA04C9">
              <w:rPr>
                <w:rFonts w:ascii="Times New Roman" w:hAnsi="Times New Roman" w:cs="Times New Roman"/>
                <w:sz w:val="24"/>
                <w:szCs w:val="24"/>
              </w:rPr>
              <w:t>AI adoption</w:t>
            </w:r>
          </w:p>
        </w:tc>
        <w:tc>
          <w:tcPr>
            <w:tcW w:w="1276" w:type="dxa"/>
          </w:tcPr>
          <w:p w14:paraId="27DCD89F" w14:textId="546DD62B" w:rsidR="007E4A67" w:rsidRPr="00EA04C9" w:rsidRDefault="007E4A67" w:rsidP="00580E91">
            <w:pPr>
              <w:jc w:val="both"/>
              <w:rPr>
                <w:rFonts w:ascii="Times New Roman" w:hAnsi="Times New Roman" w:cs="Times New Roman"/>
                <w:sz w:val="24"/>
                <w:szCs w:val="24"/>
              </w:rPr>
            </w:pPr>
            <w:r w:rsidRPr="00EA04C9">
              <w:rPr>
                <w:rFonts w:ascii="Times New Roman" w:hAnsi="Times New Roman" w:cs="Times New Roman"/>
                <w:sz w:val="24"/>
                <w:szCs w:val="24"/>
              </w:rPr>
              <w:t>C, G, H, J, N</w:t>
            </w:r>
          </w:p>
        </w:tc>
        <w:tc>
          <w:tcPr>
            <w:tcW w:w="1843" w:type="dxa"/>
          </w:tcPr>
          <w:p w14:paraId="5E6F0275" w14:textId="6AFA306C" w:rsidR="007E4A67" w:rsidRPr="00EA04C9" w:rsidRDefault="007E4A67" w:rsidP="007E4A67">
            <w:pPr>
              <w:jc w:val="center"/>
              <w:rPr>
                <w:rFonts w:ascii="Times New Roman" w:hAnsi="Times New Roman" w:cs="Times New Roman"/>
                <w:sz w:val="24"/>
                <w:szCs w:val="24"/>
              </w:rPr>
            </w:pPr>
            <w:r w:rsidRPr="00EA04C9">
              <w:rPr>
                <w:rFonts w:ascii="Times New Roman" w:hAnsi="Times New Roman" w:cs="Times New Roman"/>
                <w:sz w:val="24"/>
                <w:szCs w:val="24"/>
              </w:rPr>
              <w:t>-5.34% to 52.50%</w:t>
            </w:r>
          </w:p>
        </w:tc>
        <w:tc>
          <w:tcPr>
            <w:tcW w:w="3402" w:type="dxa"/>
          </w:tcPr>
          <w:p w14:paraId="63BE3345" w14:textId="004A76AA" w:rsidR="007E4A67" w:rsidRPr="00EA04C9" w:rsidRDefault="007E4A67" w:rsidP="00580E91">
            <w:pPr>
              <w:jc w:val="both"/>
              <w:rPr>
                <w:rFonts w:ascii="Times New Roman" w:hAnsi="Times New Roman" w:cs="Times New Roman"/>
                <w:sz w:val="24"/>
                <w:szCs w:val="24"/>
              </w:rPr>
            </w:pPr>
            <w:r w:rsidRPr="00EA04C9">
              <w:rPr>
                <w:rFonts w:ascii="Times New Roman" w:hAnsi="Times New Roman" w:cs="Times New Roman"/>
                <w:sz w:val="24"/>
                <w:szCs w:val="24"/>
              </w:rPr>
              <w:t>Denmark (DK), Norway (NO), Belgium (BE)</w:t>
            </w:r>
          </w:p>
        </w:tc>
        <w:tc>
          <w:tcPr>
            <w:tcW w:w="1275" w:type="dxa"/>
          </w:tcPr>
          <w:p w14:paraId="4470AD64" w14:textId="16AA7D9F" w:rsidR="007E4A67" w:rsidRPr="00EA04C9" w:rsidRDefault="007E4A67" w:rsidP="00580E91">
            <w:pPr>
              <w:jc w:val="both"/>
              <w:rPr>
                <w:rFonts w:ascii="Times New Roman" w:hAnsi="Times New Roman" w:cs="Times New Roman"/>
                <w:sz w:val="24"/>
                <w:szCs w:val="24"/>
                <w:highlight w:val="yellow"/>
              </w:rPr>
            </w:pPr>
            <w:r w:rsidRPr="00EA04C9">
              <w:rPr>
                <w:rFonts w:ascii="Times New Roman" w:hAnsi="Times New Roman" w:cs="Times New Roman"/>
                <w:sz w:val="24"/>
                <w:szCs w:val="24"/>
                <w:highlight w:val="yellow"/>
              </w:rPr>
              <w:t>High</w:t>
            </w:r>
          </w:p>
        </w:tc>
      </w:tr>
      <w:tr w:rsidR="007E4A67" w:rsidRPr="00EA04C9" w14:paraId="322A65C7" w14:textId="31B8BEAE" w:rsidTr="007E4A67">
        <w:tc>
          <w:tcPr>
            <w:tcW w:w="1271" w:type="dxa"/>
          </w:tcPr>
          <w:p w14:paraId="3CC8675E" w14:textId="7A112EB7" w:rsidR="007E4A67" w:rsidRPr="00EA04C9" w:rsidRDefault="007E4A67" w:rsidP="00580E91">
            <w:pPr>
              <w:jc w:val="both"/>
              <w:rPr>
                <w:rFonts w:ascii="Times New Roman" w:hAnsi="Times New Roman" w:cs="Times New Roman"/>
                <w:sz w:val="24"/>
                <w:szCs w:val="24"/>
              </w:rPr>
            </w:pPr>
            <w:r w:rsidRPr="00EA04C9">
              <w:rPr>
                <w:rFonts w:ascii="Times New Roman" w:hAnsi="Times New Roman" w:cs="Times New Roman"/>
                <w:sz w:val="24"/>
                <w:szCs w:val="24"/>
              </w:rPr>
              <w:t>ICT Specialists</w:t>
            </w:r>
          </w:p>
        </w:tc>
        <w:tc>
          <w:tcPr>
            <w:tcW w:w="1276" w:type="dxa"/>
          </w:tcPr>
          <w:p w14:paraId="6F324974" w14:textId="46AAA692" w:rsidR="007E4A67" w:rsidRPr="00EA04C9" w:rsidRDefault="007E4A67" w:rsidP="00580E91">
            <w:pPr>
              <w:jc w:val="both"/>
              <w:rPr>
                <w:rFonts w:ascii="Times New Roman" w:hAnsi="Times New Roman" w:cs="Times New Roman"/>
                <w:sz w:val="24"/>
                <w:szCs w:val="24"/>
              </w:rPr>
            </w:pPr>
            <w:r w:rsidRPr="00EA04C9">
              <w:rPr>
                <w:rFonts w:ascii="Times New Roman" w:hAnsi="Times New Roman" w:cs="Times New Roman"/>
                <w:sz w:val="24"/>
                <w:szCs w:val="24"/>
              </w:rPr>
              <w:t>F, H, I, N</w:t>
            </w:r>
          </w:p>
        </w:tc>
        <w:tc>
          <w:tcPr>
            <w:tcW w:w="1843" w:type="dxa"/>
          </w:tcPr>
          <w:p w14:paraId="7738CBD7" w14:textId="7BF64ADE" w:rsidR="007E4A67" w:rsidRPr="00EA04C9" w:rsidRDefault="007E4A67" w:rsidP="007E4A67">
            <w:pPr>
              <w:jc w:val="center"/>
              <w:rPr>
                <w:rFonts w:ascii="Times New Roman" w:hAnsi="Times New Roman" w:cs="Times New Roman"/>
                <w:sz w:val="24"/>
                <w:szCs w:val="24"/>
              </w:rPr>
            </w:pPr>
            <w:r w:rsidRPr="00EA04C9">
              <w:rPr>
                <w:rFonts w:ascii="Times New Roman" w:hAnsi="Times New Roman" w:cs="Times New Roman"/>
                <w:sz w:val="24"/>
                <w:szCs w:val="24"/>
              </w:rPr>
              <w:t>-4.91% to 43.84%</w:t>
            </w:r>
          </w:p>
        </w:tc>
        <w:tc>
          <w:tcPr>
            <w:tcW w:w="3402" w:type="dxa"/>
          </w:tcPr>
          <w:p w14:paraId="58F0FC1A" w14:textId="08DD5661" w:rsidR="007E4A67" w:rsidRPr="00EA04C9" w:rsidRDefault="007E4A67" w:rsidP="00580E91">
            <w:pPr>
              <w:jc w:val="both"/>
              <w:rPr>
                <w:rFonts w:ascii="Times New Roman" w:hAnsi="Times New Roman" w:cs="Times New Roman"/>
                <w:sz w:val="24"/>
                <w:szCs w:val="24"/>
              </w:rPr>
            </w:pPr>
            <w:r w:rsidRPr="00EA04C9">
              <w:rPr>
                <w:rFonts w:ascii="Times New Roman" w:hAnsi="Times New Roman" w:cs="Times New Roman"/>
                <w:sz w:val="24"/>
                <w:szCs w:val="24"/>
              </w:rPr>
              <w:t>Cyprus (CY), Hungary (HU), Denmark (DK), Poland (PL), Ireland (IE)</w:t>
            </w:r>
          </w:p>
        </w:tc>
        <w:tc>
          <w:tcPr>
            <w:tcW w:w="1275" w:type="dxa"/>
          </w:tcPr>
          <w:p w14:paraId="1777DB86" w14:textId="7241B467" w:rsidR="007E4A67" w:rsidRPr="00EA04C9" w:rsidRDefault="007E4A67" w:rsidP="00580E91">
            <w:pPr>
              <w:jc w:val="both"/>
              <w:rPr>
                <w:rFonts w:ascii="Times New Roman" w:hAnsi="Times New Roman" w:cs="Times New Roman"/>
                <w:sz w:val="24"/>
                <w:szCs w:val="24"/>
                <w:highlight w:val="yellow"/>
              </w:rPr>
            </w:pPr>
            <w:r w:rsidRPr="00EA04C9">
              <w:rPr>
                <w:rFonts w:ascii="Times New Roman" w:hAnsi="Times New Roman" w:cs="Times New Roman"/>
                <w:sz w:val="24"/>
                <w:szCs w:val="24"/>
                <w:highlight w:val="yellow"/>
              </w:rPr>
              <w:t>High</w:t>
            </w:r>
          </w:p>
        </w:tc>
      </w:tr>
      <w:tr w:rsidR="007E4A67" w:rsidRPr="00EA04C9" w14:paraId="1C06D4D6" w14:textId="6C2D7400" w:rsidTr="007E4A67">
        <w:tc>
          <w:tcPr>
            <w:tcW w:w="1271" w:type="dxa"/>
          </w:tcPr>
          <w:p w14:paraId="1F8F3F03" w14:textId="36B289B0" w:rsidR="007E4A67" w:rsidRPr="00EA04C9" w:rsidRDefault="007E4A67" w:rsidP="00580E91">
            <w:pPr>
              <w:jc w:val="both"/>
              <w:rPr>
                <w:rFonts w:ascii="Times New Roman" w:hAnsi="Times New Roman" w:cs="Times New Roman"/>
                <w:sz w:val="24"/>
                <w:szCs w:val="24"/>
              </w:rPr>
            </w:pPr>
            <w:r w:rsidRPr="00EA04C9">
              <w:rPr>
                <w:rFonts w:ascii="Times New Roman" w:hAnsi="Times New Roman" w:cs="Times New Roman"/>
                <w:sz w:val="24"/>
                <w:szCs w:val="24"/>
              </w:rPr>
              <w:t>ICT Training</w:t>
            </w:r>
          </w:p>
        </w:tc>
        <w:tc>
          <w:tcPr>
            <w:tcW w:w="1276" w:type="dxa"/>
          </w:tcPr>
          <w:p w14:paraId="55712703" w14:textId="13A57735" w:rsidR="007E4A67" w:rsidRPr="00EA04C9" w:rsidRDefault="007E4A67" w:rsidP="00580E91">
            <w:pPr>
              <w:jc w:val="both"/>
              <w:rPr>
                <w:rFonts w:ascii="Times New Roman" w:hAnsi="Times New Roman" w:cs="Times New Roman"/>
                <w:sz w:val="24"/>
                <w:szCs w:val="24"/>
              </w:rPr>
            </w:pPr>
            <w:r w:rsidRPr="00EA04C9">
              <w:rPr>
                <w:rFonts w:ascii="Times New Roman" w:hAnsi="Times New Roman" w:cs="Times New Roman"/>
                <w:sz w:val="24"/>
                <w:szCs w:val="24"/>
              </w:rPr>
              <w:t>G, H, I</w:t>
            </w:r>
          </w:p>
        </w:tc>
        <w:tc>
          <w:tcPr>
            <w:tcW w:w="1843" w:type="dxa"/>
          </w:tcPr>
          <w:p w14:paraId="23C69859" w14:textId="77777777" w:rsidR="007E4A67" w:rsidRPr="00EA04C9" w:rsidRDefault="007E4A67" w:rsidP="007E4A67">
            <w:pPr>
              <w:jc w:val="center"/>
              <w:rPr>
                <w:rFonts w:ascii="Times New Roman" w:hAnsi="Times New Roman" w:cs="Times New Roman"/>
                <w:spacing w:val="-6"/>
                <w:sz w:val="24"/>
                <w:szCs w:val="24"/>
              </w:rPr>
            </w:pPr>
            <w:r w:rsidRPr="00EA04C9">
              <w:rPr>
                <w:rFonts w:ascii="Times New Roman" w:hAnsi="Times New Roman" w:cs="Times New Roman"/>
                <w:spacing w:val="-6"/>
                <w:sz w:val="24"/>
                <w:szCs w:val="24"/>
              </w:rPr>
              <w:br/>
              <w:t>-0.91% to 41.08%</w:t>
            </w:r>
          </w:p>
          <w:p w14:paraId="70F27E85" w14:textId="77777777" w:rsidR="007E4A67" w:rsidRPr="00EA04C9" w:rsidRDefault="007E4A67" w:rsidP="007E4A67">
            <w:pPr>
              <w:jc w:val="center"/>
              <w:rPr>
                <w:rFonts w:ascii="Times New Roman" w:hAnsi="Times New Roman" w:cs="Times New Roman"/>
                <w:sz w:val="24"/>
                <w:szCs w:val="24"/>
              </w:rPr>
            </w:pPr>
          </w:p>
        </w:tc>
        <w:tc>
          <w:tcPr>
            <w:tcW w:w="3402" w:type="dxa"/>
          </w:tcPr>
          <w:p w14:paraId="21ECABC1" w14:textId="00CEA68D" w:rsidR="007E4A67" w:rsidRPr="00EA04C9" w:rsidRDefault="007E4A67" w:rsidP="00580E91">
            <w:pPr>
              <w:jc w:val="both"/>
              <w:rPr>
                <w:rFonts w:ascii="Times New Roman" w:hAnsi="Times New Roman" w:cs="Times New Roman"/>
                <w:sz w:val="24"/>
                <w:szCs w:val="24"/>
              </w:rPr>
            </w:pPr>
            <w:r w:rsidRPr="00EA04C9">
              <w:rPr>
                <w:rFonts w:ascii="Times New Roman" w:hAnsi="Times New Roman" w:cs="Times New Roman"/>
                <w:sz w:val="24"/>
                <w:szCs w:val="24"/>
              </w:rPr>
              <w:t>Finland (FI), Sweden (SE), Cyprus (CY), Poland (PL)</w:t>
            </w:r>
            <w:r w:rsidRPr="00EA04C9">
              <w:rPr>
                <w:rFonts w:ascii="Times New Roman" w:hAnsi="Times New Roman" w:cs="Times New Roman"/>
                <w:sz w:val="24"/>
                <w:szCs w:val="24"/>
              </w:rPr>
              <w:br/>
            </w:r>
            <w:r w:rsidRPr="00EA04C9">
              <w:rPr>
                <w:rFonts w:ascii="Times New Roman" w:hAnsi="Times New Roman" w:cs="Times New Roman"/>
                <w:sz w:val="24"/>
                <w:szCs w:val="24"/>
              </w:rPr>
              <w:br/>
              <w:t>France (FR)</w:t>
            </w:r>
          </w:p>
        </w:tc>
        <w:tc>
          <w:tcPr>
            <w:tcW w:w="1275" w:type="dxa"/>
          </w:tcPr>
          <w:p w14:paraId="478315E4" w14:textId="77777777" w:rsidR="007E4A67" w:rsidRPr="00EA04C9" w:rsidRDefault="007E4A67" w:rsidP="00580E91">
            <w:pPr>
              <w:jc w:val="both"/>
              <w:rPr>
                <w:rFonts w:ascii="Times New Roman" w:hAnsi="Times New Roman" w:cs="Times New Roman"/>
                <w:sz w:val="24"/>
                <w:szCs w:val="24"/>
                <w:highlight w:val="yellow"/>
              </w:rPr>
            </w:pPr>
            <w:r w:rsidRPr="00EA04C9">
              <w:rPr>
                <w:rFonts w:ascii="Times New Roman" w:hAnsi="Times New Roman" w:cs="Times New Roman"/>
                <w:sz w:val="24"/>
                <w:szCs w:val="24"/>
                <w:highlight w:val="yellow"/>
              </w:rPr>
              <w:t>High</w:t>
            </w:r>
          </w:p>
          <w:p w14:paraId="0C454E0C" w14:textId="77777777" w:rsidR="007E4A67" w:rsidRPr="00EA04C9" w:rsidRDefault="007E4A67" w:rsidP="00580E91">
            <w:pPr>
              <w:jc w:val="both"/>
              <w:rPr>
                <w:rFonts w:ascii="Times New Roman" w:hAnsi="Times New Roman" w:cs="Times New Roman"/>
                <w:sz w:val="24"/>
                <w:szCs w:val="24"/>
                <w:highlight w:val="yellow"/>
              </w:rPr>
            </w:pPr>
          </w:p>
          <w:p w14:paraId="1736CE4D" w14:textId="77777777" w:rsidR="007E4A67" w:rsidRPr="00EA04C9" w:rsidRDefault="007E4A67" w:rsidP="00580E91">
            <w:pPr>
              <w:jc w:val="both"/>
              <w:rPr>
                <w:rFonts w:ascii="Times New Roman" w:hAnsi="Times New Roman" w:cs="Times New Roman"/>
                <w:sz w:val="24"/>
                <w:szCs w:val="24"/>
                <w:highlight w:val="yellow"/>
              </w:rPr>
            </w:pPr>
          </w:p>
          <w:p w14:paraId="26C8196A" w14:textId="353AD882" w:rsidR="007E4A67" w:rsidRPr="00EA04C9" w:rsidRDefault="007E4A67" w:rsidP="00580E91">
            <w:pPr>
              <w:jc w:val="both"/>
              <w:rPr>
                <w:rFonts w:ascii="Times New Roman" w:hAnsi="Times New Roman" w:cs="Times New Roman"/>
                <w:sz w:val="24"/>
                <w:szCs w:val="24"/>
                <w:highlight w:val="yellow"/>
              </w:rPr>
            </w:pPr>
            <w:r w:rsidRPr="00EA04C9">
              <w:rPr>
                <w:rFonts w:ascii="Times New Roman" w:hAnsi="Times New Roman" w:cs="Times New Roman"/>
                <w:sz w:val="24"/>
                <w:szCs w:val="24"/>
                <w:highlight w:val="yellow"/>
              </w:rPr>
              <w:t>Low</w:t>
            </w:r>
          </w:p>
        </w:tc>
      </w:tr>
    </w:tbl>
    <w:p w14:paraId="78A7C242" w14:textId="3A45DB51" w:rsidR="00410019" w:rsidRPr="00EA04C9" w:rsidRDefault="00B00F6F" w:rsidP="001440B7">
      <w:pPr>
        <w:rPr>
          <w:rFonts w:ascii="Times New Roman" w:hAnsi="Times New Roman" w:cs="Times New Roman"/>
          <w:color w:val="000000" w:themeColor="text1"/>
          <w:sz w:val="24"/>
          <w:szCs w:val="24"/>
        </w:rPr>
      </w:pPr>
      <w:r w:rsidRPr="00EA04C9">
        <w:rPr>
          <w:rFonts w:ascii="Times New Roman" w:hAnsi="Times New Roman" w:cs="Times New Roman"/>
          <w:i/>
          <w:iCs/>
          <w:sz w:val="24"/>
          <w:szCs w:val="24"/>
          <w:highlight w:val="yellow"/>
        </w:rPr>
        <w:t>(Note: The Normal Bounds vary by specific year/sector, the table shows the absolute minimums and maximums across the flagged groups).</w:t>
      </w:r>
      <w:r w:rsidR="001440B7" w:rsidRPr="00EA04C9">
        <w:rPr>
          <w:rFonts w:ascii="Times New Roman" w:hAnsi="Times New Roman" w:cs="Times New Roman"/>
          <w:i/>
          <w:iCs/>
          <w:sz w:val="24"/>
          <w:szCs w:val="24"/>
          <w:highlight w:val="yellow"/>
        </w:rPr>
        <w:t xml:space="preserve"> Table was made from the </w:t>
      </w:r>
      <w:r w:rsidR="001440B7" w:rsidRPr="00EA04C9">
        <w:rPr>
          <w:rFonts w:ascii="Times New Roman" w:hAnsi="Times New Roman" w:cs="Times New Roman"/>
          <w:i/>
          <w:iCs/>
          <w:color w:val="000000" w:themeColor="text1"/>
          <w:sz w:val="24"/>
          <w:szCs w:val="24"/>
          <w:highlight w:val="yellow"/>
        </w:rPr>
        <w:t>--- Exact Outliers Identified --- in the appendix</w:t>
      </w:r>
    </w:p>
    <w:p w14:paraId="2D2AD114" w14:textId="495B3C83" w:rsidR="00410019" w:rsidRPr="00EA04C9" w:rsidRDefault="00B63BCF" w:rsidP="00580E91">
      <w:pPr>
        <w:jc w:val="both"/>
        <w:rPr>
          <w:rFonts w:ascii="Times New Roman" w:hAnsi="Times New Roman" w:cs="Times New Roman"/>
          <w:sz w:val="24"/>
          <w:szCs w:val="24"/>
          <w:highlight w:val="yellow"/>
        </w:rPr>
      </w:pPr>
      <w:r w:rsidRPr="00EA04C9">
        <w:rPr>
          <w:rFonts w:ascii="Times New Roman" w:hAnsi="Times New Roman" w:cs="Times New Roman"/>
          <w:sz w:val="24"/>
          <w:szCs w:val="24"/>
          <w:highlight w:val="yellow"/>
        </w:rPr>
        <w:t xml:space="preserve">Methodology to calculate outliers: </w:t>
      </w:r>
    </w:p>
    <w:p w14:paraId="00FD2E6C" w14:textId="186719BD" w:rsidR="00B63BCF" w:rsidRPr="00EA04C9" w:rsidRDefault="00B63BCF" w:rsidP="00580E91">
      <w:pPr>
        <w:jc w:val="both"/>
        <w:rPr>
          <w:rFonts w:ascii="Times New Roman" w:hAnsi="Times New Roman" w:cs="Times New Roman"/>
          <w:sz w:val="24"/>
          <w:szCs w:val="24"/>
        </w:rPr>
      </w:pPr>
      <w:r w:rsidRPr="00EA04C9">
        <w:rPr>
          <w:rFonts w:ascii="Times New Roman" w:hAnsi="Times New Roman" w:cs="Times New Roman"/>
          <w:sz w:val="24"/>
          <w:szCs w:val="24"/>
          <w:highlight w:val="yellow"/>
        </w:rPr>
        <w:lastRenderedPageBreak/>
        <w:t xml:space="preserve">Conditional Interquartile Range (IQR) methodology. Bounds were calculated dynamically for each NACE sector within each year </w:t>
      </w:r>
      <w:r w:rsidR="0073417B" w:rsidRPr="00EA04C9">
        <w:rPr>
          <w:rFonts w:ascii="Times New Roman" w:hAnsi="Times New Roman" w:cs="Times New Roman"/>
          <w:sz w:val="24"/>
          <w:szCs w:val="24"/>
          <w:highlight w:val="yellow"/>
        </w:rPr>
        <w:t xml:space="preserve">[IQR = Q3 - Q1; lower_bound = Q1 - 1.5 * IQR ; upper_bound = Q3 + 1.5 * IQR] </w:t>
      </w:r>
      <w:r w:rsidRPr="00EA04C9">
        <w:rPr>
          <w:rFonts w:ascii="Times New Roman" w:hAnsi="Times New Roman" w:cs="Times New Roman"/>
          <w:sz w:val="24"/>
          <w:szCs w:val="24"/>
          <w:highlight w:val="yellow"/>
        </w:rPr>
        <w:t>to ensure that naturally high adoption rates in the IT sector were not falsely flagged as anomalies</w:t>
      </w:r>
      <w:r w:rsidRPr="00EA04C9">
        <w:rPr>
          <w:rFonts w:ascii="Times New Roman" w:hAnsi="Times New Roman" w:cs="Times New Roman"/>
          <w:sz w:val="24"/>
          <w:szCs w:val="24"/>
        </w:rPr>
        <w:t>.</w:t>
      </w:r>
    </w:p>
    <w:p w14:paraId="530E01B1" w14:textId="122711AE" w:rsidR="000679C1" w:rsidRPr="00EA04C9" w:rsidRDefault="000679C1" w:rsidP="000679C1">
      <w:pPr>
        <w:jc w:val="both"/>
        <w:rPr>
          <w:rFonts w:ascii="Times New Roman" w:hAnsi="Times New Roman" w:cs="Times New Roman"/>
          <w:sz w:val="24"/>
          <w:szCs w:val="24"/>
        </w:rPr>
      </w:pPr>
      <w:r w:rsidRPr="00EA04C9">
        <w:rPr>
          <w:rFonts w:ascii="Times New Roman" w:hAnsi="Times New Roman" w:cs="Times New Roman"/>
          <w:sz w:val="24"/>
          <w:szCs w:val="24"/>
        </w:rPr>
        <w:t xml:space="preserve">As detailed in </w:t>
      </w:r>
      <w:r w:rsidRPr="00EA04C9">
        <w:rPr>
          <w:rFonts w:ascii="Times New Roman" w:hAnsi="Times New Roman" w:cs="Times New Roman"/>
          <w:sz w:val="24"/>
          <w:szCs w:val="24"/>
          <w:highlight w:val="yellow"/>
        </w:rPr>
        <w:t>Table X</w:t>
      </w:r>
      <w:r w:rsidRPr="00EA04C9">
        <w:rPr>
          <w:rFonts w:ascii="Times New Roman" w:hAnsi="Times New Roman" w:cs="Times New Roman"/>
          <w:sz w:val="24"/>
          <w:szCs w:val="24"/>
        </w:rPr>
        <w:t xml:space="preserve">, the </w:t>
      </w:r>
      <w:r w:rsidR="00892A47" w:rsidRPr="00EA04C9">
        <w:rPr>
          <w:rFonts w:ascii="Times New Roman" w:hAnsi="Times New Roman" w:cs="Times New Roman"/>
          <w:sz w:val="24"/>
          <w:szCs w:val="24"/>
        </w:rPr>
        <w:t>given methodology</w:t>
      </w:r>
      <w:r w:rsidRPr="00EA04C9">
        <w:rPr>
          <w:rFonts w:ascii="Times New Roman" w:hAnsi="Times New Roman" w:cs="Times New Roman"/>
          <w:sz w:val="24"/>
          <w:szCs w:val="24"/>
        </w:rPr>
        <w:t xml:space="preserve"> identified several country-specific structural outliers. Denmark (DK) consistently breached the upper IQR bounds for AI adoption across multiple traditional sectors (Manufacturing, Retail, Transport) in 2021 and 2022, representing a "frontier" economy operating far ahead of the European curve.</w:t>
      </w:r>
      <w:r w:rsidR="00892A47" w:rsidRPr="00EA04C9">
        <w:rPr>
          <w:rFonts w:ascii="Times New Roman" w:hAnsi="Times New Roman" w:cs="Times New Roman"/>
          <w:sz w:val="24"/>
          <w:szCs w:val="24"/>
        </w:rPr>
        <w:t xml:space="preserve"> </w:t>
      </w:r>
      <w:r w:rsidR="00892A47" w:rsidRPr="00EA04C9">
        <w:rPr>
          <w:rFonts w:ascii="Times New Roman" w:hAnsi="Times New Roman" w:cs="Times New Roman"/>
          <w:sz w:val="24"/>
          <w:szCs w:val="24"/>
          <w:highlight w:val="yellow"/>
        </w:rPr>
        <w:t>[link to the table in appendix</w:t>
      </w:r>
      <w:r w:rsidR="00892A47" w:rsidRPr="00EA04C9">
        <w:rPr>
          <w:rFonts w:ascii="Times New Roman" w:hAnsi="Times New Roman" w:cs="Times New Roman"/>
          <w:sz w:val="24"/>
          <w:szCs w:val="24"/>
        </w:rPr>
        <w:t>]</w:t>
      </w:r>
      <w:r w:rsidRPr="00EA04C9">
        <w:rPr>
          <w:rFonts w:ascii="Times New Roman" w:hAnsi="Times New Roman" w:cs="Times New Roman"/>
          <w:sz w:val="24"/>
          <w:szCs w:val="24"/>
        </w:rPr>
        <w:t xml:space="preserve"> Similarly, Cyprus (CY) and Hungary (HU) were flagged as upper-bound outliers for their concentration of ICT specialists within the Transportation sector (NACE H), reflecting unique, highly digitized logistics industries. Conversely, France (FR) emerged as the sole lower-bound outlier for ICT training in the Accommodation sector (NACE I), indicating severe systemic underinvestment compared to the European median.</w:t>
      </w:r>
      <w:r w:rsidR="00B67F04" w:rsidRPr="00EA04C9">
        <w:rPr>
          <w:rFonts w:ascii="Times New Roman" w:hAnsi="Times New Roman" w:cs="Times New Roman"/>
          <w:sz w:val="24"/>
          <w:szCs w:val="24"/>
        </w:rPr>
        <w:t xml:space="preserve"> </w:t>
      </w:r>
      <w:r w:rsidRPr="00EA04C9">
        <w:rPr>
          <w:rFonts w:ascii="Times New Roman" w:hAnsi="Times New Roman" w:cs="Times New Roman"/>
          <w:sz w:val="24"/>
          <w:szCs w:val="24"/>
          <w:highlight w:val="yellow"/>
        </w:rPr>
        <w:t>Because these flagged observations represent genuine structural variations in the European digital landscape rather than measurement errors, they were strictly retained in the dataset. Removing them would artificially truncate the technological frontier and introduce severe selection bias. However, to ensure these high-leverage outliers do not disproportionately bias the pooled estimations, all subsequent panel regressions will be estimated utilizing robust standard errors clustered at the country level</w:t>
      </w:r>
      <w:r w:rsidRPr="00EA04C9">
        <w:rPr>
          <w:rFonts w:ascii="Times New Roman" w:hAnsi="Times New Roman" w:cs="Times New Roman"/>
          <w:sz w:val="24"/>
          <w:szCs w:val="24"/>
        </w:rPr>
        <w:t>.</w:t>
      </w:r>
    </w:p>
    <w:p w14:paraId="7D469FBB" w14:textId="1B259C5F" w:rsidR="00F36124" w:rsidRPr="00EA04C9" w:rsidRDefault="00B9055E" w:rsidP="000679C1">
      <w:pPr>
        <w:jc w:val="both"/>
        <w:rPr>
          <w:rFonts w:ascii="Times New Roman" w:hAnsi="Times New Roman" w:cs="Times New Roman"/>
          <w:sz w:val="24"/>
          <w:szCs w:val="24"/>
        </w:rPr>
      </w:pPr>
      <w:r w:rsidRPr="00EA04C9">
        <w:rPr>
          <w:rFonts w:ascii="Times New Roman" w:hAnsi="Times New Roman" w:cs="Times New Roman"/>
          <w:noProof/>
          <w:sz w:val="24"/>
          <w:szCs w:val="24"/>
        </w:rPr>
        <w:drawing>
          <wp:inline distT="0" distB="0" distL="0" distR="0" wp14:anchorId="0CEC9A44" wp14:editId="3548FB29">
            <wp:extent cx="5731510" cy="1125855"/>
            <wp:effectExtent l="0" t="0" r="2540" b="0"/>
            <wp:docPr id="971180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180000" name=""/>
                    <pic:cNvPicPr/>
                  </pic:nvPicPr>
                  <pic:blipFill>
                    <a:blip r:embed="rId14"/>
                    <a:stretch>
                      <a:fillRect/>
                    </a:stretch>
                  </pic:blipFill>
                  <pic:spPr>
                    <a:xfrm>
                      <a:off x="0" y="0"/>
                      <a:ext cx="5731510" cy="1125855"/>
                    </a:xfrm>
                    <a:prstGeom prst="rect">
                      <a:avLst/>
                    </a:prstGeom>
                  </pic:spPr>
                </pic:pic>
              </a:graphicData>
            </a:graphic>
          </wp:inline>
        </w:drawing>
      </w:r>
    </w:p>
    <w:p w14:paraId="25808DB0" w14:textId="05D2BA2B" w:rsidR="0008263E" w:rsidRPr="00EA04C9" w:rsidRDefault="0008263E" w:rsidP="0008263E">
      <w:pPr>
        <w:jc w:val="both"/>
        <w:rPr>
          <w:rFonts w:ascii="Times New Roman" w:hAnsi="Times New Roman" w:cs="Times New Roman"/>
          <w:sz w:val="24"/>
          <w:szCs w:val="24"/>
        </w:rPr>
      </w:pPr>
      <w:r w:rsidRPr="00EA04C9">
        <w:rPr>
          <w:rFonts w:ascii="Times New Roman" w:hAnsi="Times New Roman" w:cs="Times New Roman"/>
          <w:sz w:val="24"/>
          <w:szCs w:val="24"/>
          <w:highlight w:val="yellow"/>
        </w:rPr>
        <w:t>Figure R</w:t>
      </w:r>
    </w:p>
    <w:p w14:paraId="73C3CB4B" w14:textId="77777777" w:rsidR="009D7239" w:rsidRPr="00EA04C9" w:rsidRDefault="0008263E" w:rsidP="0008263E">
      <w:pPr>
        <w:jc w:val="both"/>
        <w:rPr>
          <w:rFonts w:ascii="Times New Roman" w:hAnsi="Times New Roman" w:cs="Times New Roman"/>
          <w:sz w:val="24"/>
          <w:szCs w:val="24"/>
        </w:rPr>
      </w:pPr>
      <w:r w:rsidRPr="00EA04C9">
        <w:rPr>
          <w:rFonts w:ascii="Times New Roman" w:hAnsi="Times New Roman" w:cs="Times New Roman"/>
          <w:sz w:val="24"/>
          <w:szCs w:val="24"/>
          <w:highlight w:val="yellow"/>
        </w:rPr>
        <w:t>Figure R</w:t>
      </w:r>
      <w:r w:rsidRPr="00EA04C9">
        <w:rPr>
          <w:rFonts w:ascii="Times New Roman" w:hAnsi="Times New Roman" w:cs="Times New Roman"/>
          <w:sz w:val="24"/>
          <w:szCs w:val="24"/>
        </w:rPr>
        <w:t xml:space="preserve"> presents a four-dimensional bivariate analysis of the core dataset variables, disaggregated by year. Each observation represents a unique country-sector pair. The X-axis captures AI adoption intensity, the Y-axis captures the real wage level, bubble colour encodes ICT training (yellow-green = high, dark blue-purple = low), and bubble size encodes the share of ICT specialists (larger = more specialists).</w:t>
      </w:r>
    </w:p>
    <w:p w14:paraId="525FC285" w14:textId="3EB65410" w:rsidR="009D7239" w:rsidRPr="00EA04C9" w:rsidRDefault="0008263E" w:rsidP="0008263E">
      <w:pPr>
        <w:jc w:val="both"/>
        <w:rPr>
          <w:rFonts w:ascii="Times New Roman" w:hAnsi="Times New Roman" w:cs="Times New Roman"/>
          <w:sz w:val="24"/>
          <w:szCs w:val="24"/>
        </w:rPr>
      </w:pPr>
      <w:r w:rsidRPr="00EA04C9">
        <w:rPr>
          <w:rFonts w:ascii="Times New Roman" w:hAnsi="Times New Roman" w:cs="Times New Roman"/>
          <w:sz w:val="24"/>
          <w:szCs w:val="24"/>
        </w:rPr>
        <w:br/>
        <w:t xml:space="preserve">We can see from the plot that across all four years, the overall positive correlation between AI adoption and real wages is visually apparent. Observations sitting at the right end of the X-axis (high AI adoption, 40–70%) consistently cluster at the top of the Y-axis (high wages, 30–50 EUR/hour). However, this relationship is far from deterministic. Many country-sector pairs with moderate AI adoption (10–25%) exhibit a wide dispersion in wages </w:t>
      </w:r>
      <w:r w:rsidR="00A33BD2" w:rsidRPr="00EA04C9">
        <w:rPr>
          <w:rFonts w:ascii="Times New Roman" w:hAnsi="Times New Roman" w:cs="Times New Roman"/>
          <w:sz w:val="24"/>
          <w:szCs w:val="24"/>
        </w:rPr>
        <w:t xml:space="preserve">, where </w:t>
      </w:r>
      <w:r w:rsidRPr="00EA04C9">
        <w:rPr>
          <w:rFonts w:ascii="Times New Roman" w:hAnsi="Times New Roman" w:cs="Times New Roman"/>
          <w:sz w:val="24"/>
          <w:szCs w:val="24"/>
        </w:rPr>
        <w:t>some earning 15 EUR/hour, others earning 35 EUR/hour at the same adoption level. This horizontal "spreading" of wages at any given adoption intensity is precisely the econometric motivation for introducing moderating variables (ICT skills and training) into the model.</w:t>
      </w:r>
    </w:p>
    <w:p w14:paraId="5BB361BA" w14:textId="3D286963" w:rsidR="0008263E" w:rsidRPr="00EA04C9" w:rsidRDefault="0008263E" w:rsidP="0008263E">
      <w:pPr>
        <w:jc w:val="both"/>
        <w:rPr>
          <w:rFonts w:ascii="Times New Roman" w:hAnsi="Times New Roman" w:cs="Times New Roman"/>
          <w:sz w:val="24"/>
          <w:szCs w:val="24"/>
        </w:rPr>
      </w:pPr>
      <w:r w:rsidRPr="00EA04C9">
        <w:rPr>
          <w:rFonts w:ascii="Times New Roman" w:hAnsi="Times New Roman" w:cs="Times New Roman"/>
          <w:sz w:val="24"/>
          <w:szCs w:val="24"/>
        </w:rPr>
        <w:br/>
        <w:t xml:space="preserve">The most </w:t>
      </w:r>
      <w:r w:rsidR="00A33BD2" w:rsidRPr="00EA04C9">
        <w:rPr>
          <w:rFonts w:ascii="Times New Roman" w:hAnsi="Times New Roman" w:cs="Times New Roman"/>
          <w:sz w:val="24"/>
          <w:szCs w:val="24"/>
        </w:rPr>
        <w:t>crucial</w:t>
      </w:r>
      <w:r w:rsidRPr="00EA04C9">
        <w:rPr>
          <w:rFonts w:ascii="Times New Roman" w:hAnsi="Times New Roman" w:cs="Times New Roman"/>
          <w:sz w:val="24"/>
          <w:szCs w:val="24"/>
        </w:rPr>
        <w:t xml:space="preserve"> observation is the behavio</w:t>
      </w:r>
      <w:r w:rsidR="00A33BD2" w:rsidRPr="00EA04C9">
        <w:rPr>
          <w:rFonts w:ascii="Times New Roman" w:hAnsi="Times New Roman" w:cs="Times New Roman"/>
          <w:sz w:val="24"/>
          <w:szCs w:val="24"/>
        </w:rPr>
        <w:t>u</w:t>
      </w:r>
      <w:r w:rsidRPr="00EA04C9">
        <w:rPr>
          <w:rFonts w:ascii="Times New Roman" w:hAnsi="Times New Roman" w:cs="Times New Roman"/>
          <w:sz w:val="24"/>
          <w:szCs w:val="24"/>
        </w:rPr>
        <w:t xml:space="preserve">ral difference between dark (low training) and bright yellow-green bubbles (high training) as AI adoption increases. At low adoption levels (0–10%), dark and bright bubbles are distributed similarly along the Y-axis, with wages </w:t>
      </w:r>
      <w:r w:rsidRPr="00EA04C9">
        <w:rPr>
          <w:rFonts w:ascii="Times New Roman" w:hAnsi="Times New Roman" w:cs="Times New Roman"/>
          <w:sz w:val="24"/>
          <w:szCs w:val="24"/>
        </w:rPr>
        <w:lastRenderedPageBreak/>
        <w:t xml:space="preserve">clustered in the 5–15 EUR/hour range. However, at higher adoption levels (20%+), the highest-wage observations are almost exclusively represented by large, bright yellow-green bubbles </w:t>
      </w:r>
      <w:r w:rsidR="00F7548D" w:rsidRPr="00EA04C9">
        <w:rPr>
          <w:rFonts w:ascii="Times New Roman" w:hAnsi="Times New Roman" w:cs="Times New Roman"/>
          <w:sz w:val="24"/>
          <w:szCs w:val="24"/>
        </w:rPr>
        <w:t>indicating</w:t>
      </w:r>
      <w:r w:rsidRPr="00EA04C9">
        <w:rPr>
          <w:rFonts w:ascii="Times New Roman" w:hAnsi="Times New Roman" w:cs="Times New Roman"/>
          <w:sz w:val="24"/>
          <w:szCs w:val="24"/>
        </w:rPr>
        <w:t xml:space="preserve"> that high wages are only achieved when high AI adoption is accompanied by high ICT training. </w:t>
      </w:r>
      <w:r w:rsidRPr="00EA04C9">
        <w:rPr>
          <w:rFonts w:ascii="Times New Roman" w:hAnsi="Times New Roman" w:cs="Times New Roman"/>
          <w:sz w:val="24"/>
          <w:szCs w:val="24"/>
          <w:highlight w:val="yellow"/>
        </w:rPr>
        <w:t xml:space="preserve">This provides the first visual evidence of the "buffering/amplifying" interaction effect that our thesis hypothesis proposes. Training </w:t>
      </w:r>
      <w:r w:rsidR="00AC4016" w:rsidRPr="00EA04C9">
        <w:rPr>
          <w:rFonts w:ascii="Times New Roman" w:hAnsi="Times New Roman" w:cs="Times New Roman"/>
          <w:sz w:val="24"/>
          <w:szCs w:val="24"/>
          <w:highlight w:val="yellow"/>
        </w:rPr>
        <w:t xml:space="preserve">and Ai technology adoption </w:t>
      </w:r>
      <w:r w:rsidRPr="00EA04C9">
        <w:rPr>
          <w:rFonts w:ascii="Times New Roman" w:hAnsi="Times New Roman" w:cs="Times New Roman"/>
          <w:sz w:val="24"/>
          <w:szCs w:val="24"/>
          <w:highlight w:val="yellow"/>
        </w:rPr>
        <w:t>alone do not boost wages</w:t>
      </w:r>
      <w:r w:rsidR="00AC4016" w:rsidRPr="00EA04C9">
        <w:rPr>
          <w:rFonts w:ascii="Times New Roman" w:hAnsi="Times New Roman" w:cs="Times New Roman"/>
          <w:sz w:val="24"/>
          <w:szCs w:val="24"/>
          <w:highlight w:val="yellow"/>
        </w:rPr>
        <w:t xml:space="preserve">, however, </w:t>
      </w:r>
      <w:r w:rsidRPr="00EA04C9">
        <w:rPr>
          <w:rFonts w:ascii="Times New Roman" w:hAnsi="Times New Roman" w:cs="Times New Roman"/>
          <w:sz w:val="24"/>
          <w:szCs w:val="24"/>
          <w:highlight w:val="yellow"/>
        </w:rPr>
        <w:t>the combination does.</w:t>
      </w:r>
    </w:p>
    <w:p w14:paraId="0BB90972" w14:textId="6BF04956" w:rsidR="0008263E" w:rsidRPr="00EA04C9" w:rsidRDefault="00DA4E69" w:rsidP="0008263E">
      <w:pPr>
        <w:jc w:val="both"/>
        <w:rPr>
          <w:rFonts w:ascii="Times New Roman" w:hAnsi="Times New Roman" w:cs="Times New Roman"/>
          <w:sz w:val="24"/>
          <w:szCs w:val="24"/>
        </w:rPr>
      </w:pPr>
      <w:r w:rsidRPr="00EA04C9">
        <w:rPr>
          <w:rFonts w:ascii="Times New Roman" w:hAnsi="Times New Roman" w:cs="Times New Roman"/>
          <w:sz w:val="24"/>
          <w:szCs w:val="24"/>
        </w:rPr>
        <w:t>Plot reveals that t</w:t>
      </w:r>
      <w:r w:rsidR="0008263E" w:rsidRPr="00EA04C9">
        <w:rPr>
          <w:rFonts w:ascii="Times New Roman" w:hAnsi="Times New Roman" w:cs="Times New Roman"/>
          <w:sz w:val="24"/>
          <w:szCs w:val="24"/>
        </w:rPr>
        <w:t>he largest bubbles</w:t>
      </w:r>
      <w:r w:rsidRPr="00EA04C9">
        <w:rPr>
          <w:rFonts w:ascii="Times New Roman" w:hAnsi="Times New Roman" w:cs="Times New Roman"/>
          <w:sz w:val="24"/>
          <w:szCs w:val="24"/>
        </w:rPr>
        <w:t xml:space="preserve">, </w:t>
      </w:r>
      <w:r w:rsidR="0008263E" w:rsidRPr="00EA04C9">
        <w:rPr>
          <w:rFonts w:ascii="Times New Roman" w:hAnsi="Times New Roman" w:cs="Times New Roman"/>
          <w:sz w:val="24"/>
          <w:szCs w:val="24"/>
        </w:rPr>
        <w:t>representing country-sectors with the highest shares of ICT specialists</w:t>
      </w:r>
      <w:r w:rsidRPr="00EA04C9">
        <w:rPr>
          <w:rFonts w:ascii="Times New Roman" w:hAnsi="Times New Roman" w:cs="Times New Roman"/>
          <w:sz w:val="24"/>
          <w:szCs w:val="24"/>
        </w:rPr>
        <w:t xml:space="preserve">, </w:t>
      </w:r>
      <w:r w:rsidR="0008263E" w:rsidRPr="00EA04C9">
        <w:rPr>
          <w:rFonts w:ascii="Times New Roman" w:hAnsi="Times New Roman" w:cs="Times New Roman"/>
          <w:sz w:val="24"/>
          <w:szCs w:val="24"/>
        </w:rPr>
        <w:t>are consistently found at the top-right corner of each year's chart. This pattern is most visible in 2021 and 2024, where the few very large bubbles hovering between 40–50 EUR/hour and 30–55% AI adoption correspond almost certainly to Sector J (IT) in high-income Nordic or Western European member states. This confirms that the share of ICT specialists acts as a structural ceiling: sectors that both adopt AI and have a large base of specialized human capital achieve the highest absolute wage outcomes.</w:t>
      </w:r>
    </w:p>
    <w:p w14:paraId="54AC0AF7" w14:textId="1739796F" w:rsidR="0008263E" w:rsidRPr="00EA04C9" w:rsidRDefault="00DA4E69" w:rsidP="0008263E">
      <w:pPr>
        <w:jc w:val="both"/>
        <w:rPr>
          <w:rFonts w:ascii="Times New Roman" w:hAnsi="Times New Roman" w:cs="Times New Roman"/>
          <w:sz w:val="24"/>
          <w:szCs w:val="24"/>
        </w:rPr>
      </w:pPr>
      <w:r w:rsidRPr="00EA04C9">
        <w:rPr>
          <w:rFonts w:ascii="Times New Roman" w:hAnsi="Times New Roman" w:cs="Times New Roman"/>
          <w:b/>
          <w:bCs/>
          <w:sz w:val="24"/>
          <w:szCs w:val="24"/>
        </w:rPr>
        <w:t xml:space="preserve">Finally, </w:t>
      </w:r>
      <w:r w:rsidRPr="00EA04C9">
        <w:rPr>
          <w:rFonts w:ascii="Times New Roman" w:hAnsi="Times New Roman" w:cs="Times New Roman"/>
          <w:sz w:val="24"/>
          <w:szCs w:val="24"/>
        </w:rPr>
        <w:t>c</w:t>
      </w:r>
      <w:r w:rsidR="0008263E" w:rsidRPr="00EA04C9">
        <w:rPr>
          <w:rFonts w:ascii="Times New Roman" w:hAnsi="Times New Roman" w:cs="Times New Roman"/>
          <w:sz w:val="24"/>
          <w:szCs w:val="24"/>
        </w:rPr>
        <w:t>omparing the four panels over time, the entire "cloud" of observations gradually shifts rightward along the X-axis. In 2021, nearly all observations cluster between 0–20% AI adoption. By 2024, the distribution stretches significantly further right, with several observations exceeding 50% adoption. Critically, this expansion is not uniform. A subset of high-skill, high-training observations are the ones jumping furthest right while maintaining high wages, while the dense cluster of low-skill, low-adoption observations in the bottom-left of each panel barely moves over the four years. This visual widening of the cloud over time is the graphic proof of the growing digital divide we identified in the boxplots earlier.</w:t>
      </w:r>
    </w:p>
    <w:p w14:paraId="07FC1090" w14:textId="77777777" w:rsidR="00FA4229" w:rsidRPr="008A4ACA" w:rsidRDefault="00FA4229" w:rsidP="0078579A">
      <w:pPr>
        <w:rPr>
          <w:rFonts w:ascii="Times New Roman" w:hAnsi="Times New Roman" w:cs="Times New Roman"/>
          <w:sz w:val="24"/>
          <w:szCs w:val="24"/>
        </w:rPr>
      </w:pPr>
    </w:p>
    <w:p w14:paraId="42F9934B" w14:textId="77777777" w:rsidR="007274DA" w:rsidRPr="00EA04C9" w:rsidRDefault="007274DA" w:rsidP="005C100C">
      <w:pPr>
        <w:ind w:left="720"/>
        <w:rPr>
          <w:rFonts w:ascii="Times New Roman" w:hAnsi="Times New Roman" w:cs="Times New Roman"/>
          <w:sz w:val="24"/>
          <w:szCs w:val="24"/>
          <w:highlight w:val="yellow"/>
        </w:rPr>
      </w:pPr>
      <w:r w:rsidRPr="00EA04C9">
        <w:rPr>
          <w:rFonts w:ascii="Times New Roman" w:hAnsi="Times New Roman" w:cs="Times New Roman"/>
          <w:b/>
          <w:bCs/>
          <w:sz w:val="24"/>
          <w:szCs w:val="24"/>
          <w:highlight w:val="yellow"/>
        </w:rPr>
        <w:t>Correlation Matrix:</w:t>
      </w:r>
      <w:r w:rsidRPr="00EA04C9">
        <w:rPr>
          <w:rFonts w:ascii="Times New Roman" w:hAnsi="Times New Roman" w:cs="Times New Roman"/>
          <w:sz w:val="24"/>
          <w:szCs w:val="24"/>
          <w:highlight w:val="yellow"/>
        </w:rPr>
        <w:t> Checking pairwise correlations (Pearson) to see basic relationships and watch out for multicollinearity among your independent variables.</w:t>
      </w:r>
    </w:p>
    <w:p w14:paraId="7B94874C" w14:textId="77777777" w:rsidR="007274DA" w:rsidRPr="00EA04C9" w:rsidRDefault="007274DA">
      <w:pPr>
        <w:numPr>
          <w:ilvl w:val="0"/>
          <w:numId w:val="1"/>
        </w:numPr>
        <w:rPr>
          <w:rFonts w:ascii="Times New Roman" w:hAnsi="Times New Roman" w:cs="Times New Roman"/>
          <w:sz w:val="24"/>
          <w:szCs w:val="24"/>
          <w:highlight w:val="yellow"/>
        </w:rPr>
      </w:pPr>
      <w:bookmarkStart w:id="5" w:name="_Ref226388867"/>
      <w:r w:rsidRPr="00EA04C9">
        <w:rPr>
          <w:rFonts w:ascii="Times New Roman" w:hAnsi="Times New Roman" w:cs="Times New Roman"/>
          <w:b/>
          <w:bCs/>
          <w:sz w:val="24"/>
          <w:szCs w:val="24"/>
          <w:highlight w:val="yellow"/>
        </w:rPr>
        <w:t>Bivariate Relationships:</w:t>
      </w:r>
      <w:r w:rsidRPr="00EA04C9">
        <w:rPr>
          <w:rFonts w:ascii="Times New Roman" w:hAnsi="Times New Roman" w:cs="Times New Roman"/>
          <w:sz w:val="24"/>
          <w:szCs w:val="24"/>
          <w:highlight w:val="yellow"/>
        </w:rPr>
        <w:t> Visualizing how the dependent variable (e.g., Wages) interacts with the key independent variables (e.g., AI adoption) using scatter plots or smoothed trend lines.</w:t>
      </w:r>
      <w:bookmarkEnd w:id="5"/>
    </w:p>
    <w:p w14:paraId="201F34EF" w14:textId="77777777" w:rsidR="007274DA" w:rsidRPr="00EA04C9" w:rsidRDefault="007274DA" w:rsidP="007274DA">
      <w:pPr>
        <w:rPr>
          <w:rFonts w:ascii="Times New Roman" w:hAnsi="Times New Roman" w:cs="Times New Roman"/>
          <w:b/>
          <w:bCs/>
          <w:sz w:val="24"/>
          <w:szCs w:val="24"/>
          <w:highlight w:val="yellow"/>
        </w:rPr>
      </w:pPr>
      <w:r w:rsidRPr="00EA04C9">
        <w:rPr>
          <w:rFonts w:ascii="Times New Roman" w:hAnsi="Times New Roman" w:cs="Times New Roman"/>
          <w:b/>
          <w:bCs/>
          <w:sz w:val="24"/>
          <w:szCs w:val="24"/>
          <w:highlight w:val="yellow"/>
        </w:rPr>
        <w:t>Part 2: Panel-Specific EDA (What you are missing)</w:t>
      </w:r>
    </w:p>
    <w:p w14:paraId="683E6740" w14:textId="77777777" w:rsidR="007274DA" w:rsidRPr="00EA04C9" w:rsidRDefault="007274DA" w:rsidP="007274DA">
      <w:pPr>
        <w:rPr>
          <w:rFonts w:ascii="Times New Roman" w:hAnsi="Times New Roman" w:cs="Times New Roman"/>
          <w:sz w:val="24"/>
          <w:szCs w:val="24"/>
          <w:highlight w:val="yellow"/>
        </w:rPr>
      </w:pPr>
      <w:r w:rsidRPr="00EA04C9">
        <w:rPr>
          <w:rFonts w:ascii="Times New Roman" w:hAnsi="Times New Roman" w:cs="Times New Roman"/>
          <w:sz w:val="24"/>
          <w:szCs w:val="24"/>
          <w:highlight w:val="yellow"/>
        </w:rPr>
        <w:t>Because you have a panel dataset (Countries × Industries × Years), standard cross-sectional EDA is not enough. You must explore the </w:t>
      </w:r>
      <w:r w:rsidRPr="00EA04C9">
        <w:rPr>
          <w:rFonts w:ascii="Times New Roman" w:hAnsi="Times New Roman" w:cs="Times New Roman"/>
          <w:b/>
          <w:bCs/>
          <w:sz w:val="24"/>
          <w:szCs w:val="24"/>
          <w:highlight w:val="yellow"/>
        </w:rPr>
        <w:t>structure of the panel</w:t>
      </w:r>
      <w:r w:rsidRPr="00EA04C9">
        <w:rPr>
          <w:rFonts w:ascii="Times New Roman" w:hAnsi="Times New Roman" w:cs="Times New Roman"/>
          <w:sz w:val="24"/>
          <w:szCs w:val="24"/>
          <w:highlight w:val="yellow"/>
        </w:rPr>
        <w:t> to justify which econometric model you will eventually use (Fixed Effects, Random Effects, or Pooled OLS).</w:t>
      </w:r>
    </w:p>
    <w:p w14:paraId="0BF2AD0F" w14:textId="6183C5FC" w:rsidR="007274DA" w:rsidRPr="00EA04C9" w:rsidRDefault="007274DA" w:rsidP="00234EDD">
      <w:pPr>
        <w:rPr>
          <w:rFonts w:ascii="Times New Roman" w:hAnsi="Times New Roman" w:cs="Times New Roman"/>
          <w:sz w:val="24"/>
          <w:szCs w:val="24"/>
          <w:highlight w:val="yellow"/>
        </w:rPr>
      </w:pPr>
      <w:r w:rsidRPr="00EA04C9">
        <w:rPr>
          <w:rFonts w:ascii="Times New Roman" w:hAnsi="Times New Roman" w:cs="Times New Roman"/>
          <w:sz w:val="24"/>
          <w:szCs w:val="24"/>
          <w:highlight w:val="yellow"/>
        </w:rPr>
        <w:t>​</w:t>
      </w:r>
    </w:p>
    <w:p w14:paraId="77E5DF8E" w14:textId="77777777" w:rsidR="007274DA" w:rsidRPr="00EA04C9" w:rsidRDefault="007274DA" w:rsidP="007274DA">
      <w:pPr>
        <w:rPr>
          <w:rFonts w:ascii="Times New Roman" w:hAnsi="Times New Roman" w:cs="Times New Roman"/>
          <w:sz w:val="24"/>
          <w:szCs w:val="24"/>
          <w:highlight w:val="yellow"/>
        </w:rPr>
      </w:pPr>
      <w:r w:rsidRPr="00EA04C9">
        <w:rPr>
          <w:rFonts w:ascii="Times New Roman" w:hAnsi="Times New Roman" w:cs="Times New Roman"/>
          <w:sz w:val="24"/>
          <w:szCs w:val="24"/>
          <w:highlight w:val="yellow"/>
        </w:rPr>
        <w:t>9. Cross-Sectional Dependence Check</w:t>
      </w:r>
    </w:p>
    <w:p w14:paraId="48BE32E3" w14:textId="77777777" w:rsidR="007274DA" w:rsidRPr="00EA04C9" w:rsidRDefault="007274DA" w:rsidP="007274DA">
      <w:pPr>
        <w:rPr>
          <w:rFonts w:ascii="Times New Roman" w:hAnsi="Times New Roman" w:cs="Times New Roman"/>
          <w:sz w:val="24"/>
          <w:szCs w:val="24"/>
        </w:rPr>
      </w:pPr>
      <w:r w:rsidRPr="00EA04C9">
        <w:rPr>
          <w:rFonts w:ascii="Times New Roman" w:hAnsi="Times New Roman" w:cs="Times New Roman"/>
          <w:sz w:val="24"/>
          <w:szCs w:val="24"/>
          <w:highlight w:val="yellow"/>
        </w:rPr>
        <w:t>In modern macroeconomic panels, countries are not isolated. An economic shock in Germany often affects Austria and Poland. You should conceptually or statistically check if your entities are highly correlated with one another.</w:t>
      </w:r>
    </w:p>
    <w:p w14:paraId="0CF828D0" w14:textId="43B3024F" w:rsidR="004B1E6F" w:rsidRPr="00EA04C9" w:rsidRDefault="007274DA" w:rsidP="007274DA">
      <w:pPr>
        <w:rPr>
          <w:rFonts w:ascii="Times New Roman" w:hAnsi="Times New Roman" w:cs="Times New Roman"/>
          <w:sz w:val="24"/>
          <w:szCs w:val="24"/>
        </w:rPr>
      </w:pPr>
      <w:r w:rsidRPr="00EA04C9">
        <w:rPr>
          <w:rFonts w:ascii="Times New Roman" w:hAnsi="Times New Roman" w:cs="Times New Roman"/>
          <w:sz w:val="24"/>
          <w:szCs w:val="24"/>
        </w:rPr>
        <w:t>​</w:t>
      </w:r>
    </w:p>
    <w:p w14:paraId="2A529246" w14:textId="79D0EB4C" w:rsidR="00E21666" w:rsidRDefault="00CE2656" w:rsidP="00E21666">
      <w:pPr>
        <w:pStyle w:val="Heading2"/>
        <w:rPr>
          <w:rFonts w:ascii="Times New Roman" w:hAnsi="Times New Roman" w:cs="Times New Roman"/>
          <w:sz w:val="24"/>
          <w:szCs w:val="24"/>
        </w:rPr>
      </w:pPr>
      <w:bookmarkStart w:id="6" w:name="_Toc226381888"/>
      <w:r w:rsidRPr="00EA04C9">
        <w:rPr>
          <w:rFonts w:ascii="Times New Roman" w:hAnsi="Times New Roman" w:cs="Times New Roman"/>
          <w:sz w:val="24"/>
          <w:szCs w:val="24"/>
        </w:rPr>
        <w:lastRenderedPageBreak/>
        <w:t>Results</w:t>
      </w:r>
      <w:bookmarkEnd w:id="6"/>
      <w:r w:rsidRPr="00EA04C9">
        <w:rPr>
          <w:rFonts w:ascii="Times New Roman" w:hAnsi="Times New Roman" w:cs="Times New Roman"/>
          <w:sz w:val="24"/>
          <w:szCs w:val="24"/>
        </w:rPr>
        <w:t xml:space="preserve"> </w:t>
      </w:r>
    </w:p>
    <w:p w14:paraId="4C1EDE86" w14:textId="77777777" w:rsidR="00590EF7" w:rsidRPr="00590EF7" w:rsidRDefault="00590EF7" w:rsidP="00590EF7">
      <w:pPr>
        <w:pStyle w:val="Heading3"/>
      </w:pPr>
      <w:r w:rsidRPr="00590EF7">
        <w:t>Cross-Sectional Models (2021–2024): The Structural AI–Wage Relationship</w:t>
      </w:r>
    </w:p>
    <w:p w14:paraId="6D7F7F9D" w14:textId="416404D4" w:rsidR="00590EF7" w:rsidRDefault="00AC63B5" w:rsidP="00AC63B5">
      <w:pPr>
        <w:spacing w:line="360" w:lineRule="auto"/>
        <w:jc w:val="both"/>
        <w:rPr>
          <w:rFonts w:ascii="Times New Roman" w:hAnsi="Times New Roman" w:cs="Times New Roman"/>
          <w:sz w:val="24"/>
          <w:szCs w:val="24"/>
        </w:rPr>
      </w:pPr>
      <w:r w:rsidRPr="00AC63B5">
        <w:rPr>
          <w:rFonts w:ascii="Times New Roman" w:hAnsi="Times New Roman" w:cs="Times New Roman"/>
          <w:sz w:val="24"/>
          <w:szCs w:val="24"/>
        </w:rPr>
        <w:t>Cross-sectional models, estimated separately for each year from 2021 to 2024, capture the between-sector, structural relationship between AI adoption and wage levels. This design directly addresses Hypothesis 2 (H2): Sectors that are structurally more advanced in AI adoption pay higher wages on average, reflecting the reinstatement effect, but this wage premium diminishes at higher levels of sectoral ICT capacity. The theoretical justification for a cross-sectional approach rests on the variance structure of the dataset: the between-sector standard deviation in real wages (9.59 EUR/hour) is approximately twelve times larger than the within-sector standard deviation over time (0.80 EUR/hour), as documented in the</w:t>
      </w:r>
      <w:r w:rsidR="00EC085F">
        <w:rPr>
          <w:rFonts w:ascii="Times New Roman" w:hAnsi="Times New Roman" w:cs="Times New Roman"/>
          <w:sz w:val="24"/>
          <w:szCs w:val="24"/>
        </w:rPr>
        <w:t xml:space="preserve"> data analysis </w:t>
      </w:r>
      <w:r w:rsidRPr="00AC63B5">
        <w:rPr>
          <w:rFonts w:ascii="Times New Roman" w:hAnsi="Times New Roman" w:cs="Times New Roman"/>
          <w:sz w:val="24"/>
          <w:szCs w:val="24"/>
        </w:rPr>
        <w:t xml:space="preserve"> section. This confirms that the structurally relevant signal</w:t>
      </w:r>
      <w:r w:rsidR="00EC085F">
        <w:rPr>
          <w:rFonts w:ascii="Times New Roman" w:hAnsi="Times New Roman" w:cs="Times New Roman"/>
          <w:sz w:val="24"/>
          <w:szCs w:val="24"/>
        </w:rPr>
        <w:t xml:space="preserve">, </w:t>
      </w:r>
      <w:r w:rsidRPr="00AC63B5">
        <w:rPr>
          <w:rFonts w:ascii="Times New Roman" w:hAnsi="Times New Roman" w:cs="Times New Roman"/>
          <w:sz w:val="24"/>
          <w:szCs w:val="24"/>
        </w:rPr>
        <w:t xml:space="preserve">the long-run wage hierarchy across sectors at different stages of AI </w:t>
      </w:r>
      <w:r w:rsidR="00EC085F">
        <w:rPr>
          <w:rFonts w:ascii="Times New Roman" w:hAnsi="Times New Roman" w:cs="Times New Roman"/>
          <w:sz w:val="24"/>
          <w:szCs w:val="24"/>
        </w:rPr>
        <w:t xml:space="preserve">adoption, </w:t>
      </w:r>
      <w:r w:rsidRPr="00AC63B5">
        <w:rPr>
          <w:rFonts w:ascii="Times New Roman" w:hAnsi="Times New Roman" w:cs="Times New Roman"/>
          <w:sz w:val="24"/>
          <w:szCs w:val="24"/>
        </w:rPr>
        <w:t xml:space="preserve"> lives in the cross-sectional dimension of the data, not in its short-run time variation. As Acemoglu and Restrepo establish</w:t>
      </w:r>
      <w:r w:rsidR="00EC085F">
        <w:rPr>
          <w:rFonts w:ascii="Times New Roman" w:hAnsi="Times New Roman" w:cs="Times New Roman"/>
          <w:sz w:val="24"/>
          <w:szCs w:val="24"/>
        </w:rPr>
        <w:t xml:space="preserve"> in their work “Task, Automation and the Rise in US Wage Inequality”</w:t>
      </w:r>
      <w:r w:rsidRPr="00AC63B5">
        <w:rPr>
          <w:rFonts w:ascii="Times New Roman" w:hAnsi="Times New Roman" w:cs="Times New Roman"/>
          <w:sz w:val="24"/>
          <w:szCs w:val="24"/>
        </w:rPr>
        <w:t>, the displacement effect on wages is a structural equilibrium outcome: sectors that adopted automation earlier and more intensively exhibit permanently lower task shares for routine workers and persistently suppressed wages for affected groups</w:t>
      </w:r>
      <w:r w:rsidR="00EC085F">
        <w:rPr>
          <w:rFonts w:ascii="Times New Roman" w:hAnsi="Times New Roman" w:cs="Times New Roman"/>
          <w:sz w:val="24"/>
          <w:szCs w:val="24"/>
        </w:rPr>
        <w:t xml:space="preserve"> [15]</w:t>
      </w:r>
      <w:r w:rsidRPr="00AC63B5">
        <w:rPr>
          <w:rFonts w:ascii="Times New Roman" w:hAnsi="Times New Roman" w:cs="Times New Roman"/>
          <w:sz w:val="24"/>
          <w:szCs w:val="24"/>
        </w:rPr>
        <w:t>. A cross-sectional OLS with country and sector fixed effects is therefore the appropriate estimator for isolating this settled, between-sector relationship.</w:t>
      </w:r>
    </w:p>
    <w:p w14:paraId="0366CB63" w14:textId="056122C1" w:rsidR="009026C0" w:rsidRDefault="009026C0" w:rsidP="00AC63B5">
      <w:pPr>
        <w:spacing w:line="360" w:lineRule="auto"/>
        <w:jc w:val="both"/>
        <w:rPr>
          <w:rFonts w:ascii="Times New Roman" w:hAnsi="Times New Roman" w:cs="Times New Roman"/>
          <w:sz w:val="24"/>
          <w:szCs w:val="24"/>
        </w:rPr>
      </w:pPr>
      <w:r>
        <w:rPr>
          <w:rFonts w:ascii="Times New Roman" w:hAnsi="Times New Roman" w:cs="Times New Roman"/>
          <w:sz w:val="24"/>
          <w:szCs w:val="24"/>
        </w:rPr>
        <w:t>Cross-sectional Models Diagnostic Tests</w:t>
      </w:r>
    </w:p>
    <w:p w14:paraId="7619F1ED" w14:textId="5D1C87C8" w:rsidR="009026C0" w:rsidRPr="009026C0" w:rsidRDefault="009026C0" w:rsidP="00AC63B5">
      <w:pPr>
        <w:spacing w:line="360" w:lineRule="auto"/>
        <w:jc w:val="both"/>
        <w:rPr>
          <w:rFonts w:ascii="Times New Roman" w:hAnsi="Times New Roman" w:cs="Times New Roman"/>
          <w:sz w:val="24"/>
          <w:szCs w:val="24"/>
        </w:rPr>
      </w:pPr>
      <w:r w:rsidRPr="009026C0">
        <w:rPr>
          <w:rFonts w:ascii="Times New Roman" w:hAnsi="Times New Roman" w:cs="Times New Roman"/>
          <w:sz w:val="24"/>
          <w:szCs w:val="24"/>
        </w:rPr>
        <w:t>To assess the validity of the homoskedasticity assumption, the Breusch-Pagan test was applied to all estimated cross-sectional specifications. The null hypothesis states that error variance is constant across observations, while the alternative indicates that variance depends on the independent variables. As Wooldridge notes, heteroskedasticity does not bias OLS coefficient estimates but invalidates standard errors, t-statistics, and F-statistics</w:t>
      </w:r>
      <w:r>
        <w:rPr>
          <w:rFonts w:ascii="Times New Roman" w:hAnsi="Times New Roman" w:cs="Times New Roman"/>
          <w:sz w:val="24"/>
          <w:szCs w:val="24"/>
        </w:rPr>
        <w:t xml:space="preserve"> </w:t>
      </w:r>
      <w:r w:rsidRPr="00EA04C9">
        <w:rPr>
          <w:rFonts w:ascii="Times New Roman" w:hAnsi="Times New Roman" w:cs="Times New Roman"/>
          <w:sz w:val="24"/>
          <w:szCs w:val="24"/>
        </w:rPr>
        <w:t xml:space="preserve"> [</w:t>
      </w:r>
      <w:r w:rsidRPr="00EA04C9">
        <w:rPr>
          <w:rFonts w:ascii="Times New Roman" w:hAnsi="Times New Roman" w:cs="Times New Roman"/>
          <w:sz w:val="24"/>
          <w:szCs w:val="24"/>
          <w:highlight w:val="yellow"/>
        </w:rPr>
        <w:t>W 2013</w:t>
      </w:r>
      <w:r w:rsidRPr="00EA04C9">
        <w:rPr>
          <w:rFonts w:ascii="Times New Roman" w:hAnsi="Times New Roman" w:cs="Times New Roman"/>
          <w:sz w:val="24"/>
          <w:szCs w:val="24"/>
        </w:rPr>
        <w:t>]</w:t>
      </w:r>
      <w:r w:rsidRPr="009026C0">
        <w:rPr>
          <w:rFonts w:ascii="Times New Roman" w:hAnsi="Times New Roman" w:cs="Times New Roman"/>
          <w:sz w:val="24"/>
          <w:szCs w:val="24"/>
        </w:rPr>
        <w:t>. The Breusch-Pagan test confirmed heteroskedasticity in </w:t>
      </w:r>
      <w:r w:rsidR="00CC1C30" w:rsidRPr="00CC1C30">
        <w:rPr>
          <w:rFonts w:ascii="Times New Roman" w:hAnsi="Times New Roman" w:cs="Times New Roman"/>
          <w:sz w:val="24"/>
          <w:szCs w:val="24"/>
        </w:rPr>
        <w:t xml:space="preserve">all </w:t>
      </w:r>
      <w:r w:rsidRPr="009026C0">
        <w:rPr>
          <w:rFonts w:ascii="Times New Roman" w:hAnsi="Times New Roman" w:cs="Times New Roman"/>
          <w:sz w:val="24"/>
          <w:szCs w:val="24"/>
        </w:rPr>
        <w:t xml:space="preserve">estimated specifications. This result is consistent with the nature of cross-country sectoral data where units exhibit fundamentally different variance structures, as documented in the </w:t>
      </w:r>
      <w:r w:rsidR="000D43FD">
        <w:rPr>
          <w:rFonts w:ascii="Times New Roman" w:hAnsi="Times New Roman" w:cs="Times New Roman"/>
          <w:sz w:val="24"/>
          <w:szCs w:val="24"/>
        </w:rPr>
        <w:t>data analysis chapter in</w:t>
      </w:r>
      <w:r w:rsidRPr="009026C0">
        <w:rPr>
          <w:rFonts w:ascii="Times New Roman" w:hAnsi="Times New Roman" w:cs="Times New Roman"/>
          <w:sz w:val="24"/>
          <w:szCs w:val="24"/>
        </w:rPr>
        <w:t xml:space="preserve"> distribution analysis</w:t>
      </w:r>
      <w:r w:rsidR="00B32E64">
        <w:rPr>
          <w:rFonts w:ascii="Times New Roman" w:hAnsi="Times New Roman" w:cs="Times New Roman"/>
          <w:sz w:val="24"/>
          <w:szCs w:val="24"/>
        </w:rPr>
        <w:t xml:space="preserve"> part</w:t>
      </w:r>
      <w:r w:rsidRPr="009026C0">
        <w:rPr>
          <w:rFonts w:ascii="Times New Roman" w:hAnsi="Times New Roman" w:cs="Times New Roman"/>
          <w:sz w:val="24"/>
          <w:szCs w:val="24"/>
        </w:rPr>
        <w:t>. Given the small sample of 134 observations per cross-section, standard HC0 robust estimators may perform poorly. Following Long and Ervin (2000) and White (1985), the HC3 variant of the heteroskedasticity-consistent covariance estimator was adopted for all heteroskedastic specifications, as it provides superior finite-sample performance and reduces over-rejection under the null</w:t>
      </w:r>
      <w:r w:rsidR="000F4E89">
        <w:rPr>
          <w:rFonts w:ascii="Times New Roman" w:hAnsi="Times New Roman" w:cs="Times New Roman"/>
          <w:sz w:val="24"/>
          <w:szCs w:val="24"/>
        </w:rPr>
        <w:t xml:space="preserve"> </w:t>
      </w:r>
      <w:r w:rsidR="000F4E89" w:rsidRPr="00EA04C9">
        <w:rPr>
          <w:rFonts w:ascii="Times New Roman" w:hAnsi="Times New Roman" w:cs="Times New Roman"/>
          <w:sz w:val="24"/>
          <w:szCs w:val="24"/>
        </w:rPr>
        <w:t>[</w:t>
      </w:r>
      <w:r w:rsidR="000F4E89" w:rsidRPr="00EA04C9">
        <w:rPr>
          <w:rFonts w:ascii="Times New Roman" w:hAnsi="Times New Roman" w:cs="Times New Roman"/>
          <w:sz w:val="24"/>
          <w:szCs w:val="24"/>
          <w:highlight w:val="yellow"/>
        </w:rPr>
        <w:t>LE 2000 + White 1985</w:t>
      </w:r>
      <w:r w:rsidR="000F4E89" w:rsidRPr="00EA04C9">
        <w:rPr>
          <w:rFonts w:ascii="Times New Roman" w:hAnsi="Times New Roman" w:cs="Times New Roman"/>
          <w:sz w:val="24"/>
          <w:szCs w:val="24"/>
        </w:rPr>
        <w:t>]</w:t>
      </w:r>
      <w:r w:rsidRPr="009026C0">
        <w:rPr>
          <w:rFonts w:ascii="Times New Roman" w:hAnsi="Times New Roman" w:cs="Times New Roman"/>
          <w:sz w:val="24"/>
          <w:szCs w:val="24"/>
        </w:rPr>
        <w:t>.</w:t>
      </w:r>
    </w:p>
    <w:p w14:paraId="3CE127BD" w14:textId="6A4D3EA2" w:rsidR="00590EF7" w:rsidRPr="000C155A" w:rsidRDefault="000C155A" w:rsidP="00AD121E">
      <w:pPr>
        <w:spacing w:line="360" w:lineRule="auto"/>
        <w:jc w:val="both"/>
        <w:rPr>
          <w:rFonts w:ascii="Times New Roman" w:hAnsi="Times New Roman" w:cs="Times New Roman"/>
          <w:sz w:val="24"/>
          <w:szCs w:val="24"/>
        </w:rPr>
      </w:pPr>
      <w:r w:rsidRPr="000C155A">
        <w:rPr>
          <w:rFonts w:ascii="Times New Roman" w:hAnsi="Times New Roman" w:cs="Times New Roman"/>
          <w:sz w:val="24"/>
          <w:szCs w:val="24"/>
        </w:rPr>
        <w:lastRenderedPageBreak/>
        <w:t>The Ramsey RESET test was applied to assess whether the linear functional form is adequate. The test examines whether non-linear combinations of fitted values carry additional explanatory power</w:t>
      </w:r>
      <w:r w:rsidR="00BB55C5">
        <w:rPr>
          <w:rFonts w:ascii="Times New Roman" w:hAnsi="Times New Roman" w:cs="Times New Roman"/>
          <w:sz w:val="24"/>
          <w:szCs w:val="24"/>
        </w:rPr>
        <w:t>.</w:t>
      </w:r>
      <w:r w:rsidRPr="000C155A">
        <w:rPr>
          <w:rFonts w:ascii="Times New Roman" w:hAnsi="Times New Roman" w:cs="Times New Roman"/>
          <w:sz w:val="24"/>
          <w:szCs w:val="24"/>
        </w:rPr>
        <w:t xml:space="preserve"> </w:t>
      </w:r>
      <w:r w:rsidR="00BB55C5">
        <w:rPr>
          <w:rFonts w:ascii="Times New Roman" w:hAnsi="Times New Roman" w:cs="Times New Roman"/>
          <w:sz w:val="24"/>
          <w:szCs w:val="24"/>
        </w:rPr>
        <w:t>I</w:t>
      </w:r>
      <w:r w:rsidRPr="000C155A">
        <w:rPr>
          <w:rFonts w:ascii="Times New Roman" w:hAnsi="Times New Roman" w:cs="Times New Roman"/>
          <w:sz w:val="24"/>
          <w:szCs w:val="24"/>
        </w:rPr>
        <w:t xml:space="preserve">f they do, the linear form is rejected. </w:t>
      </w:r>
      <w:r w:rsidR="00BB55C5">
        <w:rPr>
          <w:rFonts w:ascii="Times New Roman" w:hAnsi="Times New Roman" w:cs="Times New Roman"/>
          <w:sz w:val="24"/>
          <w:szCs w:val="24"/>
        </w:rPr>
        <w:t xml:space="preserve"> Based on the test results, a</w:t>
      </w:r>
      <w:r w:rsidRPr="000C155A">
        <w:rPr>
          <w:rFonts w:ascii="Times New Roman" w:hAnsi="Times New Roman" w:cs="Times New Roman"/>
          <w:sz w:val="24"/>
          <w:szCs w:val="24"/>
        </w:rPr>
        <w:t>ll rejected the null hypothesis at the 0.1% level (all p &lt; 0.001). For instance, model 1 returned F = 33.85 (p &lt; 0.001), model 3 F = 33.85 (p &lt; 0.001), and model 9 F = 31.40 (p &lt; 0.001). This rejection motivated the inclusion of multiplicative AI × ICT interaction terms in models 9</w:t>
      </w:r>
      <w:r w:rsidR="00FC72C1">
        <w:rPr>
          <w:rFonts w:ascii="Times New Roman" w:hAnsi="Times New Roman" w:cs="Times New Roman"/>
          <w:sz w:val="24"/>
          <w:szCs w:val="24"/>
        </w:rPr>
        <w:t>-</w:t>
      </w:r>
      <w:r w:rsidRPr="000C155A">
        <w:rPr>
          <w:rFonts w:ascii="Times New Roman" w:hAnsi="Times New Roman" w:cs="Times New Roman"/>
          <w:sz w:val="24"/>
          <w:szCs w:val="24"/>
        </w:rPr>
        <w:t>28, which partially capture non-linear moderating effects. However, even with interaction terms, the RESET test continued to reject the null across all wage-level specifications</w:t>
      </w:r>
      <w:r w:rsidR="00FC72C1">
        <w:rPr>
          <w:rFonts w:ascii="Times New Roman" w:hAnsi="Times New Roman" w:cs="Times New Roman"/>
          <w:sz w:val="24"/>
          <w:szCs w:val="24"/>
        </w:rPr>
        <w:t>.</w:t>
      </w:r>
      <w:r w:rsidR="00BB55C5">
        <w:rPr>
          <w:rFonts w:ascii="Times New Roman" w:hAnsi="Times New Roman" w:cs="Times New Roman"/>
          <w:sz w:val="24"/>
          <w:szCs w:val="24"/>
        </w:rPr>
        <w:t xml:space="preserve"> </w:t>
      </w:r>
      <w:r w:rsidR="00FC72C1">
        <w:rPr>
          <w:rFonts w:ascii="Times New Roman" w:hAnsi="Times New Roman" w:cs="Times New Roman"/>
          <w:sz w:val="24"/>
          <w:szCs w:val="24"/>
        </w:rPr>
        <w:t>F</w:t>
      </w:r>
      <w:r w:rsidR="00BB55C5">
        <w:rPr>
          <w:rFonts w:ascii="Times New Roman" w:hAnsi="Times New Roman" w:cs="Times New Roman"/>
          <w:sz w:val="24"/>
          <w:szCs w:val="24"/>
        </w:rPr>
        <w:t xml:space="preserve">or instance, </w:t>
      </w:r>
      <w:r w:rsidRPr="000C155A">
        <w:rPr>
          <w:rFonts w:ascii="Times New Roman" w:hAnsi="Times New Roman" w:cs="Times New Roman"/>
          <w:sz w:val="24"/>
          <w:szCs w:val="24"/>
        </w:rPr>
        <w:t xml:space="preserve"> model 27</w:t>
      </w:r>
      <w:r w:rsidR="00BB55C5">
        <w:rPr>
          <w:rFonts w:ascii="Times New Roman" w:hAnsi="Times New Roman" w:cs="Times New Roman"/>
          <w:sz w:val="24"/>
          <w:szCs w:val="24"/>
        </w:rPr>
        <w:t xml:space="preserve"> with</w:t>
      </w:r>
      <w:r w:rsidRPr="000C155A">
        <w:rPr>
          <w:rFonts w:ascii="Times New Roman" w:hAnsi="Times New Roman" w:cs="Times New Roman"/>
          <w:sz w:val="24"/>
          <w:szCs w:val="24"/>
        </w:rPr>
        <w:t xml:space="preserve"> F = 17.30, p &lt; 0.001, indicating that the true AI–wage relationship contains non-linearities beyond what a linear interaction can fully capture. </w:t>
      </w:r>
      <w:r w:rsidRPr="00767C7A">
        <w:rPr>
          <w:rFonts w:ascii="Times New Roman" w:hAnsi="Times New Roman" w:cs="Times New Roman"/>
          <w:sz w:val="24"/>
          <w:szCs w:val="24"/>
          <w:highlight w:val="red"/>
        </w:rPr>
        <w:t>This is treated as a model limitation and discussed below.</w:t>
      </w:r>
    </w:p>
    <w:p w14:paraId="3657ADDA" w14:textId="38790CC6" w:rsidR="00590EF7" w:rsidRPr="00857237" w:rsidRDefault="00F823DB" w:rsidP="00857237">
      <w:pPr>
        <w:spacing w:line="360" w:lineRule="auto"/>
        <w:jc w:val="both"/>
        <w:rPr>
          <w:rFonts w:ascii="Times New Roman" w:hAnsi="Times New Roman" w:cs="Times New Roman"/>
          <w:sz w:val="24"/>
          <w:szCs w:val="24"/>
        </w:rPr>
      </w:pPr>
      <w:r w:rsidRPr="00857237">
        <w:rPr>
          <w:rFonts w:ascii="Times New Roman" w:hAnsi="Times New Roman" w:cs="Times New Roman"/>
          <w:sz w:val="24"/>
          <w:szCs w:val="24"/>
        </w:rPr>
        <w:t xml:space="preserve">Three sources of collinearity were identified and addressed. First, in specifications combining country fixed effects with country-level macroeconomic controls (GDP, inflation, unemployment), VIFs reached infinity due to perfect collinearity: these variables do not vary across sectors within a country and are fully absorbed by country dummies. Macroeconomic controls were accordingly excluded from all fixed-effects specifications, following Wooldridge </w:t>
      </w:r>
      <w:r w:rsidR="00372814" w:rsidRPr="00EA04C9">
        <w:rPr>
          <w:rFonts w:ascii="Times New Roman" w:hAnsi="Times New Roman" w:cs="Times New Roman"/>
          <w:sz w:val="24"/>
          <w:szCs w:val="24"/>
        </w:rPr>
        <w:t>[</w:t>
      </w:r>
      <w:r w:rsidR="00372814" w:rsidRPr="00EA04C9">
        <w:rPr>
          <w:rFonts w:ascii="Times New Roman" w:hAnsi="Times New Roman" w:cs="Times New Roman"/>
          <w:sz w:val="24"/>
          <w:szCs w:val="24"/>
          <w:highlight w:val="yellow"/>
        </w:rPr>
        <w:t>W 2013</w:t>
      </w:r>
      <w:r w:rsidR="00372814">
        <w:rPr>
          <w:rFonts w:ascii="Times New Roman" w:hAnsi="Times New Roman" w:cs="Times New Roman"/>
          <w:sz w:val="24"/>
          <w:szCs w:val="24"/>
        </w:rPr>
        <w:t>].</w:t>
      </w:r>
      <w:r w:rsidR="007B6824">
        <w:rPr>
          <w:rFonts w:ascii="Times New Roman" w:hAnsi="Times New Roman" w:cs="Times New Roman"/>
          <w:sz w:val="24"/>
          <w:szCs w:val="24"/>
        </w:rPr>
        <w:t xml:space="preserve"> </w:t>
      </w:r>
      <w:r w:rsidRPr="00857237">
        <w:rPr>
          <w:rFonts w:ascii="Times New Roman" w:hAnsi="Times New Roman" w:cs="Times New Roman"/>
          <w:sz w:val="24"/>
          <w:szCs w:val="24"/>
        </w:rPr>
        <w:t>Second, baseline models showed high VIFs for high-skill occupations (56</w:t>
      </w:r>
      <w:r w:rsidR="00D4791D">
        <w:rPr>
          <w:rFonts w:ascii="Times New Roman" w:hAnsi="Times New Roman" w:cs="Times New Roman"/>
          <w:sz w:val="24"/>
          <w:szCs w:val="24"/>
        </w:rPr>
        <w:t>-</w:t>
      </w:r>
      <w:r w:rsidRPr="00857237">
        <w:rPr>
          <w:rFonts w:ascii="Times New Roman" w:hAnsi="Times New Roman" w:cs="Times New Roman"/>
          <w:sz w:val="24"/>
          <w:szCs w:val="24"/>
        </w:rPr>
        <w:t>66), tertiary education (33</w:t>
      </w:r>
      <w:r w:rsidR="00D4791D">
        <w:rPr>
          <w:rFonts w:ascii="Times New Roman" w:hAnsi="Times New Roman" w:cs="Times New Roman"/>
          <w:sz w:val="24"/>
          <w:szCs w:val="24"/>
        </w:rPr>
        <w:t>-</w:t>
      </w:r>
      <w:r w:rsidRPr="00857237">
        <w:rPr>
          <w:rFonts w:ascii="Times New Roman" w:hAnsi="Times New Roman" w:cs="Times New Roman"/>
          <w:sz w:val="24"/>
          <w:szCs w:val="24"/>
        </w:rPr>
        <w:t>37), and the sector J dummy (27</w:t>
      </w:r>
      <w:r w:rsidR="00D4791D">
        <w:rPr>
          <w:rFonts w:ascii="Times New Roman" w:hAnsi="Times New Roman" w:cs="Times New Roman"/>
          <w:sz w:val="24"/>
          <w:szCs w:val="24"/>
        </w:rPr>
        <w:t>-</w:t>
      </w:r>
      <w:r w:rsidRPr="00857237">
        <w:rPr>
          <w:rFonts w:ascii="Times New Roman" w:hAnsi="Times New Roman" w:cs="Times New Roman"/>
          <w:sz w:val="24"/>
          <w:szCs w:val="24"/>
        </w:rPr>
        <w:t>37), reflecting the structural overlap between these variables. Education and occupation shares were dropped from AI</w:t>
      </w:r>
      <w:r w:rsidR="009F1284">
        <w:rPr>
          <w:rFonts w:ascii="Times New Roman" w:hAnsi="Times New Roman" w:cs="Times New Roman"/>
          <w:sz w:val="24"/>
          <w:szCs w:val="24"/>
        </w:rPr>
        <w:t>-</w:t>
      </w:r>
      <w:r w:rsidR="007B6824">
        <w:rPr>
          <w:rFonts w:ascii="Times New Roman" w:hAnsi="Times New Roman" w:cs="Times New Roman"/>
          <w:sz w:val="24"/>
          <w:szCs w:val="24"/>
        </w:rPr>
        <w:t>I</w:t>
      </w:r>
      <w:r w:rsidRPr="00857237">
        <w:rPr>
          <w:rFonts w:ascii="Times New Roman" w:hAnsi="Times New Roman" w:cs="Times New Roman"/>
          <w:sz w:val="24"/>
          <w:szCs w:val="24"/>
        </w:rPr>
        <w:t>CT specifications, with sector fixed effects retained to absorb workforce composition. Third, inclusion of the AI × ICT interaction term inflated VIFs for the AI variable (from 9.7</w:t>
      </w:r>
      <w:r w:rsidR="00D4791D">
        <w:rPr>
          <w:rFonts w:ascii="Times New Roman" w:hAnsi="Times New Roman" w:cs="Times New Roman"/>
          <w:sz w:val="24"/>
          <w:szCs w:val="24"/>
        </w:rPr>
        <w:t>-</w:t>
      </w:r>
      <w:r w:rsidRPr="00857237">
        <w:rPr>
          <w:rFonts w:ascii="Times New Roman" w:hAnsi="Times New Roman" w:cs="Times New Roman"/>
          <w:sz w:val="24"/>
          <w:szCs w:val="24"/>
        </w:rPr>
        <w:t>19.4 to 39.2</w:t>
      </w:r>
      <w:r w:rsidR="00D4791D">
        <w:rPr>
          <w:rFonts w:ascii="Times New Roman" w:hAnsi="Times New Roman" w:cs="Times New Roman"/>
          <w:sz w:val="24"/>
          <w:szCs w:val="24"/>
        </w:rPr>
        <w:t>-</w:t>
      </w:r>
      <w:r w:rsidRPr="00857237">
        <w:rPr>
          <w:rFonts w:ascii="Times New Roman" w:hAnsi="Times New Roman" w:cs="Times New Roman"/>
          <w:sz w:val="24"/>
          <w:szCs w:val="24"/>
        </w:rPr>
        <w:t>81.7) and the interaction term itself (29.8</w:t>
      </w:r>
      <w:r w:rsidR="00D4791D">
        <w:rPr>
          <w:rFonts w:ascii="Times New Roman" w:hAnsi="Times New Roman" w:cs="Times New Roman"/>
          <w:sz w:val="24"/>
          <w:szCs w:val="24"/>
        </w:rPr>
        <w:t>-</w:t>
      </w:r>
      <w:r w:rsidRPr="00857237">
        <w:rPr>
          <w:rFonts w:ascii="Times New Roman" w:hAnsi="Times New Roman" w:cs="Times New Roman"/>
          <w:sz w:val="24"/>
          <w:szCs w:val="24"/>
        </w:rPr>
        <w:t xml:space="preserve">55.9). This is documented structural multicollinearity that arises mechanically when an interaction term is included with its constituent variables </w:t>
      </w:r>
      <w:r w:rsidR="007B6824">
        <w:rPr>
          <w:rFonts w:ascii="Times New Roman" w:hAnsi="Times New Roman" w:cs="Times New Roman"/>
          <w:sz w:val="24"/>
          <w:szCs w:val="24"/>
        </w:rPr>
        <w:t>[</w:t>
      </w:r>
      <w:r w:rsidRPr="007B6824">
        <w:rPr>
          <w:rFonts w:ascii="Times New Roman" w:hAnsi="Times New Roman" w:cs="Times New Roman"/>
          <w:sz w:val="24"/>
          <w:szCs w:val="24"/>
          <w:highlight w:val="yellow"/>
        </w:rPr>
        <w:t>Allison, 2012</w:t>
      </w:r>
      <w:r w:rsidR="007B6824">
        <w:rPr>
          <w:rFonts w:ascii="Times New Roman" w:hAnsi="Times New Roman" w:cs="Times New Roman"/>
          <w:sz w:val="24"/>
          <w:szCs w:val="24"/>
        </w:rPr>
        <w:t>]</w:t>
      </w:r>
      <w:r w:rsidRPr="00857237">
        <w:rPr>
          <w:rFonts w:ascii="Times New Roman" w:hAnsi="Times New Roman" w:cs="Times New Roman"/>
          <w:sz w:val="24"/>
          <w:szCs w:val="24"/>
        </w:rPr>
        <w:t>. As Wooldridge emphasises, this does not bias coefficients</w:t>
      </w:r>
      <w:r w:rsidR="009D0F23">
        <w:rPr>
          <w:rFonts w:ascii="Times New Roman" w:hAnsi="Times New Roman" w:cs="Times New Roman"/>
          <w:sz w:val="24"/>
          <w:szCs w:val="24"/>
        </w:rPr>
        <w:t xml:space="preserve"> and just</w:t>
      </w:r>
      <w:r w:rsidRPr="00857237">
        <w:rPr>
          <w:rFonts w:ascii="Times New Roman" w:hAnsi="Times New Roman" w:cs="Times New Roman"/>
          <w:sz w:val="24"/>
          <w:szCs w:val="24"/>
        </w:rPr>
        <w:t xml:space="preserve"> inflates standard errors, making significance harder to achieve</w:t>
      </w:r>
      <w:r w:rsidR="00583DD4">
        <w:rPr>
          <w:rFonts w:ascii="Times New Roman" w:hAnsi="Times New Roman" w:cs="Times New Roman"/>
          <w:sz w:val="24"/>
          <w:szCs w:val="24"/>
        </w:rPr>
        <w:t xml:space="preserve">. </w:t>
      </w:r>
      <w:r w:rsidRPr="00857237">
        <w:rPr>
          <w:rFonts w:ascii="Times New Roman" w:hAnsi="Times New Roman" w:cs="Times New Roman"/>
          <w:sz w:val="24"/>
          <w:szCs w:val="24"/>
        </w:rPr>
        <w:t>Inference on the moderating effect is therefore based on marginal effects calculations, which are not distorted by structural multicollinearity</w:t>
      </w:r>
      <w:r w:rsidR="00206E53">
        <w:rPr>
          <w:rFonts w:ascii="Times New Roman" w:hAnsi="Times New Roman" w:cs="Times New Roman"/>
          <w:sz w:val="24"/>
          <w:szCs w:val="24"/>
        </w:rPr>
        <w:t xml:space="preserve"> </w:t>
      </w:r>
      <w:r w:rsidR="00583DD4">
        <w:rPr>
          <w:rFonts w:ascii="Times New Roman" w:hAnsi="Times New Roman" w:cs="Times New Roman"/>
          <w:sz w:val="24"/>
          <w:szCs w:val="24"/>
        </w:rPr>
        <w:t>[</w:t>
      </w:r>
      <w:r w:rsidR="00583DD4" w:rsidRPr="00EA04C9">
        <w:rPr>
          <w:rFonts w:ascii="Times New Roman" w:hAnsi="Times New Roman" w:cs="Times New Roman"/>
          <w:sz w:val="24"/>
          <w:szCs w:val="24"/>
          <w:highlight w:val="yellow"/>
        </w:rPr>
        <w:t>W 2013</w:t>
      </w:r>
      <w:r w:rsidR="00583DD4">
        <w:rPr>
          <w:rFonts w:ascii="Times New Roman" w:hAnsi="Times New Roman" w:cs="Times New Roman"/>
          <w:sz w:val="24"/>
          <w:szCs w:val="24"/>
        </w:rPr>
        <w:t>]</w:t>
      </w:r>
      <w:r w:rsidRPr="00857237">
        <w:rPr>
          <w:rFonts w:ascii="Times New Roman" w:hAnsi="Times New Roman" w:cs="Times New Roman"/>
          <w:sz w:val="24"/>
          <w:szCs w:val="24"/>
        </w:rPr>
        <w:t>.</w:t>
      </w:r>
    </w:p>
    <w:p w14:paraId="347535FC" w14:textId="2F953CC3" w:rsidR="00590EF7" w:rsidRDefault="003E61CC" w:rsidP="003E61CC">
      <w:pPr>
        <w:spacing w:line="360" w:lineRule="auto"/>
        <w:jc w:val="both"/>
        <w:rPr>
          <w:rFonts w:ascii="Times New Roman" w:hAnsi="Times New Roman" w:cs="Times New Roman"/>
          <w:sz w:val="24"/>
          <w:szCs w:val="24"/>
        </w:rPr>
      </w:pPr>
      <w:r w:rsidRPr="003E61CC">
        <w:rPr>
          <w:rFonts w:ascii="Times New Roman" w:hAnsi="Times New Roman" w:cs="Times New Roman"/>
          <w:sz w:val="24"/>
          <w:szCs w:val="24"/>
        </w:rPr>
        <w:t>All wage-level specifications with country and sector fixed effects achieved R² between 0.978 and 0.984, and adjusted R² between 0.970 and 0.978. The high explanatory power reflects that country fixed effects absorb the dominant share of wage dispersion across Europe. The narrow R²</w:t>
      </w:r>
      <w:r w:rsidR="004B294B">
        <w:rPr>
          <w:rFonts w:ascii="Times New Roman" w:hAnsi="Times New Roman" w:cs="Times New Roman"/>
          <w:sz w:val="24"/>
          <w:szCs w:val="24"/>
        </w:rPr>
        <w:t xml:space="preserve">, </w:t>
      </w:r>
      <w:r w:rsidRPr="003E61CC">
        <w:rPr>
          <w:rFonts w:ascii="Times New Roman" w:hAnsi="Times New Roman" w:cs="Times New Roman"/>
          <w:sz w:val="24"/>
          <w:szCs w:val="24"/>
        </w:rPr>
        <w:t>adjusted R² gap (0.5</w:t>
      </w:r>
      <w:r w:rsidR="004B294B">
        <w:rPr>
          <w:rFonts w:ascii="Times New Roman" w:hAnsi="Times New Roman" w:cs="Times New Roman"/>
          <w:sz w:val="24"/>
          <w:szCs w:val="24"/>
        </w:rPr>
        <w:t>-</w:t>
      </w:r>
      <w:r w:rsidRPr="003E61CC">
        <w:rPr>
          <w:rFonts w:ascii="Times New Roman" w:hAnsi="Times New Roman" w:cs="Times New Roman"/>
          <w:sz w:val="24"/>
          <w:szCs w:val="24"/>
        </w:rPr>
        <w:t>0.8 percentage points) confirms that the included regressors contribute meaningful explanatory power beyond chance. Model selection using AIC and BIC consistently favoured interaction specifications over additive models across all four years</w:t>
      </w:r>
      <w:r w:rsidR="00AF2F47">
        <w:rPr>
          <w:rFonts w:ascii="Times New Roman" w:hAnsi="Times New Roman" w:cs="Times New Roman"/>
          <w:sz w:val="24"/>
          <w:szCs w:val="24"/>
        </w:rPr>
        <w:t xml:space="preserve"> </w:t>
      </w:r>
      <w:r w:rsidR="00AF2F47" w:rsidRPr="00EA04C9">
        <w:rPr>
          <w:rFonts w:ascii="Times New Roman" w:hAnsi="Times New Roman" w:cs="Times New Roman"/>
          <w:sz w:val="24"/>
          <w:szCs w:val="24"/>
          <w:highlight w:val="yellow"/>
        </w:rPr>
        <w:t>[Akaike, 1974</w:t>
      </w:r>
      <w:r w:rsidR="00AF2F47">
        <w:rPr>
          <w:rFonts w:ascii="Times New Roman" w:hAnsi="Times New Roman" w:cs="Times New Roman"/>
          <w:sz w:val="24"/>
          <w:szCs w:val="24"/>
        </w:rPr>
        <w:t>,</w:t>
      </w:r>
      <w:r w:rsidR="00AF2F47" w:rsidRPr="00AF2F47">
        <w:rPr>
          <w:rFonts w:ascii="Times New Roman" w:hAnsi="Times New Roman" w:cs="Times New Roman"/>
          <w:sz w:val="24"/>
          <w:szCs w:val="24"/>
          <w:highlight w:val="yellow"/>
        </w:rPr>
        <w:t xml:space="preserve"> </w:t>
      </w:r>
      <w:r w:rsidR="00AF2F47" w:rsidRPr="00EA04C9">
        <w:rPr>
          <w:rFonts w:ascii="Times New Roman" w:hAnsi="Times New Roman" w:cs="Times New Roman"/>
          <w:sz w:val="24"/>
          <w:szCs w:val="24"/>
          <w:highlight w:val="yellow"/>
        </w:rPr>
        <w:lastRenderedPageBreak/>
        <w:t>Schwarz, 1978</w:t>
      </w:r>
      <w:r w:rsidR="00AF2F47">
        <w:rPr>
          <w:rFonts w:ascii="Times New Roman" w:hAnsi="Times New Roman" w:cs="Times New Roman"/>
          <w:sz w:val="24"/>
          <w:szCs w:val="24"/>
        </w:rPr>
        <w:t xml:space="preserve">] </w:t>
      </w:r>
      <w:r w:rsidRPr="003E61CC">
        <w:rPr>
          <w:rFonts w:ascii="Times New Roman" w:hAnsi="Times New Roman" w:cs="Times New Roman"/>
          <w:sz w:val="24"/>
          <w:szCs w:val="24"/>
        </w:rPr>
        <w:t xml:space="preserve">. In 2021, the ICT training interaction model achieved AIC = </w:t>
      </w:r>
      <w:r w:rsidR="00656048">
        <w:rPr>
          <w:rFonts w:ascii="Times New Roman" w:hAnsi="Times New Roman" w:cs="Times New Roman"/>
          <w:sz w:val="24"/>
          <w:szCs w:val="24"/>
        </w:rPr>
        <w:t>-</w:t>
      </w:r>
      <w:r w:rsidRPr="003E61CC">
        <w:rPr>
          <w:rFonts w:ascii="Times New Roman" w:hAnsi="Times New Roman" w:cs="Times New Roman"/>
          <w:sz w:val="24"/>
          <w:szCs w:val="24"/>
        </w:rPr>
        <w:t xml:space="preserve">237.9 and BIC = </w:t>
      </w:r>
      <w:r w:rsidR="00656048">
        <w:rPr>
          <w:rFonts w:ascii="Times New Roman" w:hAnsi="Times New Roman" w:cs="Times New Roman"/>
          <w:sz w:val="24"/>
          <w:szCs w:val="24"/>
        </w:rPr>
        <w:t>-</w:t>
      </w:r>
      <w:r w:rsidRPr="003E61CC">
        <w:rPr>
          <w:rFonts w:ascii="Times New Roman" w:hAnsi="Times New Roman" w:cs="Times New Roman"/>
          <w:sz w:val="24"/>
          <w:szCs w:val="24"/>
        </w:rPr>
        <w:t xml:space="preserve">130.7, compared to AIC = </w:t>
      </w:r>
      <w:r w:rsidR="00656048">
        <w:rPr>
          <w:rFonts w:ascii="Times New Roman" w:hAnsi="Times New Roman" w:cs="Times New Roman"/>
          <w:sz w:val="24"/>
          <w:szCs w:val="24"/>
        </w:rPr>
        <w:t>-</w:t>
      </w:r>
      <w:r w:rsidRPr="003E61CC">
        <w:rPr>
          <w:rFonts w:ascii="Times New Roman" w:hAnsi="Times New Roman" w:cs="Times New Roman"/>
          <w:sz w:val="24"/>
          <w:szCs w:val="24"/>
        </w:rPr>
        <w:t xml:space="preserve">212.9 and BIC = </w:t>
      </w:r>
      <w:r w:rsidR="00656048">
        <w:rPr>
          <w:rFonts w:ascii="Times New Roman" w:hAnsi="Times New Roman" w:cs="Times New Roman"/>
          <w:sz w:val="24"/>
          <w:szCs w:val="24"/>
        </w:rPr>
        <w:t>-</w:t>
      </w:r>
      <w:r w:rsidRPr="003E61CC">
        <w:rPr>
          <w:rFonts w:ascii="Times New Roman" w:hAnsi="Times New Roman" w:cs="Times New Roman"/>
          <w:sz w:val="24"/>
          <w:szCs w:val="24"/>
        </w:rPr>
        <w:t>108.6 for the additive ICT specialists model, a pattern that held across 2022</w:t>
      </w:r>
      <w:r w:rsidR="004B294B">
        <w:rPr>
          <w:rFonts w:ascii="Times New Roman" w:hAnsi="Times New Roman" w:cs="Times New Roman"/>
          <w:sz w:val="24"/>
          <w:szCs w:val="24"/>
        </w:rPr>
        <w:t>-</w:t>
      </w:r>
      <w:r w:rsidRPr="003E61CC">
        <w:rPr>
          <w:rFonts w:ascii="Times New Roman" w:hAnsi="Times New Roman" w:cs="Times New Roman"/>
          <w:sz w:val="24"/>
          <w:szCs w:val="24"/>
        </w:rPr>
        <w:t>2024</w:t>
      </w:r>
      <w:r w:rsidR="004B294B">
        <w:rPr>
          <w:rFonts w:ascii="Times New Roman" w:hAnsi="Times New Roman" w:cs="Times New Roman"/>
          <w:sz w:val="24"/>
          <w:szCs w:val="24"/>
        </w:rPr>
        <w:t xml:space="preserve"> as well</w:t>
      </w:r>
      <w:r w:rsidRPr="003E61CC">
        <w:rPr>
          <w:rFonts w:ascii="Times New Roman" w:hAnsi="Times New Roman" w:cs="Times New Roman"/>
          <w:sz w:val="24"/>
          <w:szCs w:val="24"/>
        </w:rPr>
        <w:t>.</w:t>
      </w:r>
    </w:p>
    <w:p w14:paraId="5B9710BF" w14:textId="6A228741" w:rsidR="00871CB6" w:rsidRPr="00D82992" w:rsidRDefault="00871CB6" w:rsidP="00871CB6">
      <w:pPr>
        <w:spacing w:line="360" w:lineRule="auto"/>
        <w:jc w:val="both"/>
        <w:rPr>
          <w:rFonts w:ascii="Times New Roman" w:hAnsi="Times New Roman" w:cs="Times New Roman"/>
          <w:sz w:val="24"/>
          <w:szCs w:val="24"/>
        </w:rPr>
      </w:pPr>
      <w:r w:rsidRPr="00871CB6">
        <w:rPr>
          <w:rFonts w:ascii="Times New Roman" w:hAnsi="Times New Roman" w:cs="Times New Roman"/>
          <w:sz w:val="24"/>
          <w:szCs w:val="24"/>
        </w:rPr>
        <w:t xml:space="preserve">Based on the diagnostic evidence, the interaction specifications with country and sector fixed effects and HC3-corrected standard errors are the preferred models for inference (Models </w:t>
      </w:r>
      <w:r w:rsidR="00D71E9B">
        <w:rPr>
          <w:rFonts w:ascii="Times New Roman" w:hAnsi="Times New Roman" w:cs="Times New Roman"/>
          <w:sz w:val="24"/>
          <w:szCs w:val="24"/>
        </w:rPr>
        <w:t>u</w:t>
      </w:r>
      <w:r w:rsidRPr="00871CB6">
        <w:rPr>
          <w:rFonts w:ascii="Times New Roman" w:hAnsi="Times New Roman" w:cs="Times New Roman"/>
          <w:sz w:val="24"/>
          <w:szCs w:val="24"/>
        </w:rPr>
        <w:t xml:space="preserve">9–16 for ICT specialists, Models </w:t>
      </w:r>
      <w:r>
        <w:rPr>
          <w:rFonts w:ascii="Times New Roman" w:hAnsi="Times New Roman" w:cs="Times New Roman"/>
          <w:sz w:val="24"/>
          <w:szCs w:val="24"/>
        </w:rPr>
        <w:t>21</w:t>
      </w:r>
      <w:r w:rsidRPr="00871CB6">
        <w:rPr>
          <w:rFonts w:ascii="Times New Roman" w:hAnsi="Times New Roman" w:cs="Times New Roman"/>
          <w:sz w:val="24"/>
          <w:szCs w:val="24"/>
        </w:rPr>
        <w:t>–28 for ICT training). The choice rests on four grounds.</w:t>
      </w:r>
      <w:r>
        <w:rPr>
          <w:rFonts w:ascii="Times New Roman" w:hAnsi="Times New Roman" w:cs="Times New Roman"/>
          <w:sz w:val="24"/>
          <w:szCs w:val="24"/>
        </w:rPr>
        <w:t xml:space="preserve"> </w:t>
      </w:r>
      <w:r w:rsidRPr="00871CB6">
        <w:rPr>
          <w:rFonts w:ascii="Times New Roman" w:hAnsi="Times New Roman" w:cs="Times New Roman"/>
          <w:sz w:val="24"/>
          <w:szCs w:val="24"/>
        </w:rPr>
        <w:t>First, the AIC and BIC consistently favour interaction specifications over additive models across all four years, confirming that the interaction between AI adoption and ICT capacity provides a statistically superior description of the wage-determination process. Second, the jump in R² from 0.804 (no country FE) to 0.981 (with country FE) confirms that national wage-setting institutions explain approximately 18% of wage variation that sector-level variables alone cannot capture. Omitting country fixed effects would produce severe omitted variable bias. Third, HC3-corrected standard errors are mandatory for all wage-level specifications, as the Breusch-Pagan test confirmed heteroskedasticity in all 28 models (p &lt; 0.05 in every case). The HC3 estimator is preferred over HC0 given the modest sample of 134 observations per cross-section, where HC0 would systematically over-reject the null. Fourth, although all wage-level models fail the RESET test</w:t>
      </w:r>
      <w:r w:rsidR="00435030">
        <w:rPr>
          <w:rFonts w:ascii="Times New Roman" w:hAnsi="Times New Roman" w:cs="Times New Roman"/>
          <w:sz w:val="24"/>
          <w:szCs w:val="24"/>
        </w:rPr>
        <w:t xml:space="preserve">, </w:t>
      </w:r>
      <w:r w:rsidRPr="00871CB6">
        <w:rPr>
          <w:rFonts w:ascii="Times New Roman" w:hAnsi="Times New Roman" w:cs="Times New Roman"/>
          <w:sz w:val="24"/>
          <w:szCs w:val="24"/>
        </w:rPr>
        <w:t xml:space="preserve"> indicating residual non-linearity</w:t>
      </w:r>
      <w:r w:rsidR="00435030">
        <w:rPr>
          <w:rFonts w:ascii="Times New Roman" w:hAnsi="Times New Roman" w:cs="Times New Roman"/>
          <w:sz w:val="24"/>
          <w:szCs w:val="24"/>
        </w:rPr>
        <w:t xml:space="preserve">, </w:t>
      </w:r>
      <w:r w:rsidRPr="00871CB6">
        <w:rPr>
          <w:rFonts w:ascii="Times New Roman" w:hAnsi="Times New Roman" w:cs="Times New Roman"/>
          <w:sz w:val="24"/>
          <w:szCs w:val="24"/>
        </w:rPr>
        <w:t xml:space="preserve"> the interaction term partially addresses this by capturing the moderating, non-linear relationship between AI and ICT capacity. The failure of even the interaction models to pass RESET is treated as a limitation, not a ground for abandoning the specification.</w:t>
      </w:r>
      <w:r w:rsidR="00D82992">
        <w:rPr>
          <w:rFonts w:ascii="Times New Roman" w:hAnsi="Times New Roman" w:cs="Times New Roman"/>
          <w:sz w:val="24"/>
          <w:szCs w:val="24"/>
        </w:rPr>
        <w:t xml:space="preserve"> </w:t>
      </w:r>
      <w:r w:rsidRPr="00D82992">
        <w:rPr>
          <w:rFonts w:ascii="Times New Roman" w:hAnsi="Times New Roman" w:cs="Times New Roman"/>
          <w:sz w:val="24"/>
          <w:szCs w:val="24"/>
        </w:rPr>
        <w:t xml:space="preserve">The additive specifications are retained as benchmarks for reading the unconditional average effect of AI adoption and ICT training in isolation, but they are not the basis for testing H2. The interaction models are the primary vehicle for hypothesis testing, with marginal </w:t>
      </w:r>
      <w:r w:rsidR="00C32093">
        <w:rPr>
          <w:rFonts w:ascii="Times New Roman" w:hAnsi="Times New Roman" w:cs="Times New Roman"/>
          <w:sz w:val="24"/>
          <w:szCs w:val="24"/>
        </w:rPr>
        <w:t>effects</w:t>
      </w:r>
      <w:r w:rsidRPr="00D82992">
        <w:rPr>
          <w:rFonts w:ascii="Times New Roman" w:hAnsi="Times New Roman" w:cs="Times New Roman"/>
          <w:sz w:val="24"/>
          <w:szCs w:val="24"/>
        </w:rPr>
        <w:t xml:space="preserve"> as the unit of inference.</w:t>
      </w:r>
    </w:p>
    <w:p w14:paraId="7C549DF9" w14:textId="0A9E6F36" w:rsidR="00871CB6" w:rsidRDefault="003C0BE5" w:rsidP="003C0BE5">
      <w:pPr>
        <w:pStyle w:val="Heading3"/>
      </w:pPr>
      <w:r>
        <w:t xml:space="preserve">Models results </w:t>
      </w:r>
    </w:p>
    <w:p w14:paraId="111ADD69" w14:textId="77777777" w:rsidR="004A1B0B" w:rsidRDefault="004A1B0B" w:rsidP="004A1B0B">
      <w:pPr>
        <w:spacing w:line="360" w:lineRule="auto"/>
        <w:jc w:val="both"/>
        <w:rPr>
          <w:rFonts w:ascii="Times New Roman" w:hAnsi="Times New Roman" w:cs="Times New Roman"/>
          <w:sz w:val="24"/>
          <w:szCs w:val="24"/>
        </w:rPr>
      </w:pPr>
      <w:r w:rsidRPr="00E57728">
        <w:rPr>
          <w:rFonts w:ascii="Times New Roman" w:hAnsi="Times New Roman" w:cs="Times New Roman"/>
          <w:sz w:val="24"/>
          <w:szCs w:val="24"/>
        </w:rPr>
        <w:t>In the additive specifications without an interaction term, AI adoption exhibits a </w:t>
      </w:r>
      <w:r w:rsidRPr="00417A15">
        <w:rPr>
          <w:rFonts w:ascii="Times New Roman" w:hAnsi="Times New Roman" w:cs="Times New Roman"/>
          <w:sz w:val="24"/>
          <w:szCs w:val="24"/>
        </w:rPr>
        <w:t>consistently negative and statistically significant association with log wages across all four years</w:t>
      </w:r>
      <w:r>
        <w:rPr>
          <w:rFonts w:ascii="Times New Roman" w:hAnsi="Times New Roman" w:cs="Times New Roman"/>
          <w:sz w:val="24"/>
          <w:szCs w:val="24"/>
        </w:rPr>
        <w:t>.</w:t>
      </w:r>
    </w:p>
    <w:p w14:paraId="4EACBE50" w14:textId="392F8664" w:rsidR="004A1B0B" w:rsidRPr="00E57728" w:rsidRDefault="004A1B0B" w:rsidP="004A1B0B">
      <w:pPr>
        <w:spacing w:line="360" w:lineRule="auto"/>
        <w:jc w:val="both"/>
        <w:rPr>
          <w:rFonts w:ascii="Times New Roman" w:hAnsi="Times New Roman" w:cs="Times New Roman"/>
          <w:sz w:val="24"/>
          <w:szCs w:val="24"/>
        </w:rPr>
      </w:pPr>
      <w:r w:rsidRPr="006B0452">
        <w:rPr>
          <w:rFonts w:ascii="Times New Roman" w:hAnsi="Times New Roman" w:cs="Times New Roman"/>
          <w:sz w:val="24"/>
          <w:szCs w:val="24"/>
        </w:rPr>
        <w:t>The dependent variable is the natural log of real hourly wages in EUR. The AI adoption variable and both ICT variables are measured in percentage points (0</w:t>
      </w:r>
      <w:r>
        <w:rPr>
          <w:rFonts w:ascii="Times New Roman" w:hAnsi="Times New Roman" w:cs="Times New Roman"/>
          <w:sz w:val="24"/>
          <w:szCs w:val="24"/>
        </w:rPr>
        <w:t>-</w:t>
      </w:r>
      <w:r w:rsidRPr="006B0452">
        <w:rPr>
          <w:rFonts w:ascii="Times New Roman" w:hAnsi="Times New Roman" w:cs="Times New Roman"/>
          <w:sz w:val="24"/>
          <w:szCs w:val="24"/>
        </w:rPr>
        <w:t>100). This log-level specification yields a semi-elasticity: because the independent variables enter in levels, a 1 percentage point increase in AI adoption is associated with a</w:t>
      </w:r>
      <w:r w:rsidR="00D71E9B" w:rsidRPr="00D71E9B">
        <w:rPr>
          <w:rFonts w:ascii="Times New Roman" w:hAnsi="Times New Roman" w:cs="Times New Roman"/>
          <w:sz w:val="24"/>
          <w:szCs w:val="24"/>
        </w:rPr>
        <w:t xml:space="preserve"> </w:t>
      </w:r>
      <w:commentRangeStart w:id="7"/>
      <w:r w:rsidRPr="000C7D8D">
        <w:rPr>
          <w:rFonts w:ascii="Times New Roman" w:hAnsi="Times New Roman" w:cs="Times New Roman"/>
          <w:sz w:val="24"/>
          <w:szCs w:val="24"/>
          <w:highlight w:val="yellow"/>
        </w:rPr>
        <w:t>(</w:t>
      </w:r>
      <w:r w:rsidR="00D71E9B" w:rsidRPr="000C7D8D">
        <w:rPr>
          <w:rFonts w:ascii="Times New Roman" w:hAnsi="Times New Roman" w:cs="Times New Roman"/>
          <w:sz w:val="24"/>
          <w:szCs w:val="24"/>
          <w:highlight w:val="yellow"/>
        </w:rPr>
        <w:t>e</w:t>
      </w:r>
      <w:r w:rsidRPr="000C7D8D">
        <w:rPr>
          <w:rFonts w:ascii="Times New Roman" w:hAnsi="Times New Roman" w:cs="Times New Roman"/>
          <w:sz w:val="24"/>
          <w:szCs w:val="24"/>
          <w:highlight w:val="yellow"/>
        </w:rPr>
        <w:t>^</w:t>
      </w:r>
      <w:r w:rsidR="00D71E9B" w:rsidRPr="000C7D8D">
        <w:rPr>
          <w:rFonts w:ascii="Times New Roman" w:hAnsi="Times New Roman" w:cs="Times New Roman"/>
          <w:sz w:val="24"/>
          <w:szCs w:val="24"/>
          <w:highlight w:val="yellow"/>
        </w:rPr>
        <w:t xml:space="preserve"> β^</w:t>
      </w:r>
      <w:r w:rsidRPr="000C7D8D">
        <w:rPr>
          <w:rFonts w:ascii="Times New Roman" w:hAnsi="Times New Roman" w:cs="Times New Roman"/>
          <w:sz w:val="24"/>
          <w:szCs w:val="24"/>
          <w:highlight w:val="yellow"/>
        </w:rPr>
        <w:t>−1)×100%</w:t>
      </w:r>
      <w:r w:rsidRPr="006B0452">
        <w:rPr>
          <w:rFonts w:ascii="Times New Roman" w:hAnsi="Times New Roman" w:cs="Times New Roman"/>
          <w:sz w:val="24"/>
          <w:szCs w:val="24"/>
        </w:rPr>
        <w:t xml:space="preserve"> </w:t>
      </w:r>
      <w:commentRangeEnd w:id="7"/>
      <w:r w:rsidR="000C7D8D" w:rsidRPr="006B0452">
        <w:rPr>
          <w:rStyle w:val="CommentReference"/>
          <w:rFonts w:ascii="Times New Roman" w:hAnsi="Times New Roman" w:cs="Times New Roman"/>
          <w:sz w:val="24"/>
          <w:szCs w:val="24"/>
        </w:rPr>
        <w:commentReference w:id="7"/>
      </w:r>
      <w:r w:rsidRPr="006B0452">
        <w:rPr>
          <w:rFonts w:ascii="Times New Roman" w:hAnsi="Times New Roman" w:cs="Times New Roman"/>
          <w:sz w:val="24"/>
          <w:szCs w:val="24"/>
        </w:rPr>
        <w:t>change in real wages. For the coefficients reported in this study</w:t>
      </w:r>
      <w:r>
        <w:rPr>
          <w:rFonts w:ascii="Times New Roman" w:hAnsi="Times New Roman" w:cs="Times New Roman"/>
          <w:sz w:val="24"/>
          <w:szCs w:val="24"/>
        </w:rPr>
        <w:t xml:space="preserve"> </w:t>
      </w:r>
      <w:r w:rsidRPr="006B0452">
        <w:rPr>
          <w:rFonts w:ascii="Times New Roman" w:hAnsi="Times New Roman" w:cs="Times New Roman"/>
          <w:sz w:val="24"/>
          <w:szCs w:val="24"/>
        </w:rPr>
        <w:t xml:space="preserve">ranging from </w:t>
      </w:r>
      <w:r>
        <w:rPr>
          <w:rFonts w:ascii="Times New Roman" w:hAnsi="Times New Roman" w:cs="Times New Roman"/>
          <w:sz w:val="24"/>
          <w:szCs w:val="24"/>
        </w:rPr>
        <w:t>-</w:t>
      </w:r>
      <w:r w:rsidRPr="006B0452">
        <w:rPr>
          <w:rFonts w:ascii="Times New Roman" w:hAnsi="Times New Roman" w:cs="Times New Roman"/>
          <w:sz w:val="24"/>
          <w:szCs w:val="24"/>
        </w:rPr>
        <w:t xml:space="preserve">0.007 to </w:t>
      </w:r>
      <w:r>
        <w:rPr>
          <w:rFonts w:ascii="Times New Roman" w:hAnsi="Times New Roman" w:cs="Times New Roman"/>
          <w:sz w:val="24"/>
          <w:szCs w:val="24"/>
        </w:rPr>
        <w:t>-</w:t>
      </w:r>
      <w:r w:rsidRPr="006B0452">
        <w:rPr>
          <w:rFonts w:ascii="Times New Roman" w:hAnsi="Times New Roman" w:cs="Times New Roman"/>
          <w:sz w:val="24"/>
          <w:szCs w:val="24"/>
        </w:rPr>
        <w:t>0.013</w:t>
      </w:r>
      <w:r>
        <w:rPr>
          <w:rFonts w:ascii="Times New Roman" w:hAnsi="Times New Roman" w:cs="Times New Roman"/>
          <w:sz w:val="24"/>
          <w:szCs w:val="24"/>
        </w:rPr>
        <w:t xml:space="preserve"> </w:t>
      </w:r>
      <w:r w:rsidRPr="006B0452">
        <w:rPr>
          <w:rFonts w:ascii="Times New Roman" w:hAnsi="Times New Roman" w:cs="Times New Roman"/>
          <w:sz w:val="24"/>
          <w:szCs w:val="24"/>
        </w:rPr>
        <w:t xml:space="preserve">this precise transformation differs from the linear approximation </w:t>
      </w:r>
      <w:r w:rsidRPr="000C7D8D">
        <w:rPr>
          <w:rFonts w:ascii="Times New Roman" w:hAnsi="Times New Roman" w:cs="Times New Roman"/>
          <w:sz w:val="24"/>
          <w:szCs w:val="24"/>
          <w:highlight w:val="yellow"/>
        </w:rPr>
        <w:t>β^×100%</w:t>
      </w:r>
      <w:r w:rsidRPr="006B0452">
        <w:rPr>
          <w:rFonts w:ascii="Times New Roman" w:hAnsi="Times New Roman" w:cs="Times New Roman"/>
          <w:sz w:val="24"/>
          <w:szCs w:val="24"/>
        </w:rPr>
        <w:t xml:space="preserve"> by less than 0.05 percentage points, and the </w:t>
      </w:r>
      <w:r w:rsidRPr="006B0452">
        <w:rPr>
          <w:rFonts w:ascii="Times New Roman" w:hAnsi="Times New Roman" w:cs="Times New Roman"/>
          <w:sz w:val="24"/>
          <w:szCs w:val="24"/>
        </w:rPr>
        <w:lastRenderedPageBreak/>
        <w:t>approximation is used throughout for readability. This is not an elasticity, which would require both variables to be log-transformed</w:t>
      </w:r>
      <w:r>
        <w:rPr>
          <w:rFonts w:ascii="Times New Roman" w:hAnsi="Times New Roman" w:cs="Times New Roman"/>
          <w:sz w:val="24"/>
          <w:szCs w:val="24"/>
        </w:rPr>
        <w:t xml:space="preserve">, </w:t>
      </w:r>
      <w:r w:rsidRPr="006B0452">
        <w:rPr>
          <w:rFonts w:ascii="Times New Roman" w:hAnsi="Times New Roman" w:cs="Times New Roman"/>
          <w:sz w:val="24"/>
          <w:szCs w:val="24"/>
        </w:rPr>
        <w:t xml:space="preserve">rather, it captures the proportional wage response to a one-unit absolute change in sectoral AI adoption. For the interaction term, which is the product of two percentage-scale variables, the coefficient is scaled by </w:t>
      </w:r>
      <m:oMath>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2</m:t>
            </m:r>
          </m:sup>
        </m:sSup>
      </m:oMath>
      <w:r>
        <w:rPr>
          <w:rFonts w:ascii="Times New Roman" w:eastAsiaTheme="minorEastAsia" w:hAnsi="Times New Roman" w:cs="Times New Roman"/>
          <w:sz w:val="24"/>
          <w:szCs w:val="24"/>
        </w:rPr>
        <w:t xml:space="preserve"> </w:t>
      </w:r>
      <w:r w:rsidRPr="006B0452">
        <w:rPr>
          <w:rFonts w:ascii="Times New Roman" w:hAnsi="Times New Roman" w:cs="Times New Roman"/>
          <w:sz w:val="24"/>
          <w:szCs w:val="24"/>
        </w:rPr>
        <w:t>for presentation purposes to prevent rounding to zero</w:t>
      </w:r>
      <w:r>
        <w:rPr>
          <w:rFonts w:ascii="Times New Roman" w:hAnsi="Times New Roman" w:cs="Times New Roman"/>
          <w:sz w:val="24"/>
          <w:szCs w:val="24"/>
        </w:rPr>
        <w:t>.</w:t>
      </w:r>
      <w:r w:rsidRPr="006B0452">
        <w:rPr>
          <w:rFonts w:ascii="Times New Roman" w:hAnsi="Times New Roman" w:cs="Times New Roman"/>
          <w:sz w:val="24"/>
          <w:szCs w:val="24"/>
        </w:rPr>
        <w:t xml:space="preserve"> </w:t>
      </w:r>
      <w:r>
        <w:rPr>
          <w:rFonts w:ascii="Times New Roman" w:hAnsi="Times New Roman" w:cs="Times New Roman"/>
          <w:sz w:val="24"/>
          <w:szCs w:val="24"/>
        </w:rPr>
        <w:t>A</w:t>
      </w:r>
      <w:r w:rsidRPr="006B0452">
        <w:rPr>
          <w:rFonts w:ascii="Times New Roman" w:hAnsi="Times New Roman" w:cs="Times New Roman"/>
          <w:sz w:val="24"/>
          <w:szCs w:val="24"/>
        </w:rPr>
        <w:t xml:space="preserve">ll substantive interpretations use the unscaled values. Marginal effects are evaluated at the 25th, 50th, and 75th percentiles of the ICT distribution, following </w:t>
      </w:r>
      <w:r w:rsidRPr="006B0452">
        <w:rPr>
          <w:rFonts w:ascii="Times New Roman" w:hAnsi="Times New Roman" w:cs="Times New Roman"/>
          <w:sz w:val="24"/>
          <w:szCs w:val="24"/>
          <w:highlight w:val="yellow"/>
        </w:rPr>
        <w:t>Brambor, Clark, and Golder (2006),</w:t>
      </w:r>
      <w:r w:rsidRPr="006B0452">
        <w:rPr>
          <w:rFonts w:ascii="Times New Roman" w:hAnsi="Times New Roman" w:cs="Times New Roman"/>
          <w:sz w:val="24"/>
          <w:szCs w:val="24"/>
        </w:rPr>
        <w:t xml:space="preserve"> who emphasise that constitutive terms in interaction models must not be read as unconditional average effects</w:t>
      </w:r>
      <w:r>
        <w:rPr>
          <w:rFonts w:ascii="Times New Roman" w:hAnsi="Times New Roman" w:cs="Times New Roman"/>
          <w:sz w:val="24"/>
          <w:szCs w:val="24"/>
        </w:rPr>
        <w:t xml:space="preserve"> </w:t>
      </w:r>
      <w:r w:rsidRPr="006B0452">
        <w:rPr>
          <w:rFonts w:ascii="Times New Roman" w:hAnsi="Times New Roman" w:cs="Times New Roman"/>
          <w:sz w:val="24"/>
          <w:szCs w:val="24"/>
          <w:highlight w:val="yellow"/>
        </w:rPr>
        <w:t>[</w:t>
      </w:r>
      <w:r w:rsidR="00847678">
        <w:rPr>
          <w:rFonts w:ascii="Times New Roman" w:hAnsi="Times New Roman" w:cs="Times New Roman"/>
          <w:sz w:val="24"/>
          <w:szCs w:val="24"/>
          <w:highlight w:val="yellow"/>
        </w:rPr>
        <w:t>Bramor</w:t>
      </w:r>
      <w:r w:rsidRPr="006B0452">
        <w:rPr>
          <w:rFonts w:ascii="Times New Roman" w:hAnsi="Times New Roman" w:cs="Times New Roman"/>
          <w:sz w:val="24"/>
          <w:szCs w:val="24"/>
          <w:highlight w:val="yellow"/>
        </w:rPr>
        <w:t>].</w:t>
      </w:r>
    </w:p>
    <w:p w14:paraId="2AB1764A" w14:textId="5C6A9DCD" w:rsidR="00E57728" w:rsidRDefault="00E57728" w:rsidP="00E57728">
      <w:pPr>
        <w:spacing w:line="360" w:lineRule="auto"/>
        <w:jc w:val="both"/>
        <w:rPr>
          <w:rFonts w:ascii="Times New Roman" w:hAnsi="Times New Roman" w:cs="Times New Roman"/>
          <w:b/>
          <w:bCs/>
          <w:sz w:val="24"/>
          <w:szCs w:val="24"/>
        </w:rPr>
      </w:pPr>
      <w:r w:rsidRPr="00E57728">
        <w:rPr>
          <w:rFonts w:ascii="Times New Roman" w:hAnsi="Times New Roman" w:cs="Times New Roman"/>
          <w:b/>
          <w:bCs/>
          <w:sz w:val="24"/>
          <w:szCs w:val="24"/>
        </w:rPr>
        <w:t xml:space="preserve">Additive specifications </w:t>
      </w:r>
    </w:p>
    <w:p w14:paraId="7073CF9E" w14:textId="77777777" w:rsidR="00241E99" w:rsidRPr="00EA04C9" w:rsidRDefault="00241E99" w:rsidP="00241E99">
      <w:pPr>
        <w:jc w:val="both"/>
        <w:rPr>
          <w:rFonts w:ascii="Times New Roman" w:hAnsi="Times New Roman" w:cs="Times New Roman"/>
          <w:b/>
          <w:bCs/>
          <w:sz w:val="24"/>
          <w:szCs w:val="24"/>
        </w:rPr>
      </w:pPr>
      <w:r w:rsidRPr="00EA04C9">
        <w:rPr>
          <w:rFonts w:ascii="Times New Roman" w:hAnsi="Times New Roman" w:cs="Times New Roman"/>
          <w:b/>
          <w:bCs/>
          <w:sz w:val="24"/>
          <w:szCs w:val="24"/>
          <w:highlight w:val="yellow"/>
        </w:rPr>
        <w:t>Tables 2021-2024 wage levels</w:t>
      </w:r>
    </w:p>
    <w:p w14:paraId="25F0CF85" w14:textId="77777777" w:rsidR="00241E99" w:rsidRPr="00EA04C9" w:rsidRDefault="00241E99" w:rsidP="00241E99">
      <w:pPr>
        <w:rPr>
          <w:rFonts w:ascii="Times New Roman" w:hAnsi="Times New Roman" w:cs="Times New Roman"/>
          <w:sz w:val="24"/>
          <w:szCs w:val="24"/>
        </w:rPr>
      </w:pPr>
      <w:r w:rsidRPr="00EA04C9">
        <w:rPr>
          <w:rFonts w:ascii="Times New Roman" w:hAnsi="Times New Roman" w:cs="Times New Roman"/>
          <w:sz w:val="24"/>
          <w:szCs w:val="24"/>
        </w:rPr>
        <w:t xml:space="preserve">Cross-sectional models per year </w:t>
      </w:r>
    </w:p>
    <w:tbl>
      <w:tblPr>
        <w:tblStyle w:val="TableGrid"/>
        <w:tblW w:w="0" w:type="auto"/>
        <w:tblLook w:val="04A0" w:firstRow="1" w:lastRow="0" w:firstColumn="1" w:lastColumn="0" w:noHBand="0" w:noVBand="1"/>
      </w:tblPr>
      <w:tblGrid>
        <w:gridCol w:w="758"/>
        <w:gridCol w:w="2072"/>
        <w:gridCol w:w="2977"/>
        <w:gridCol w:w="3209"/>
      </w:tblGrid>
      <w:tr w:rsidR="00241E99" w:rsidRPr="00EA04C9" w14:paraId="30863C47" w14:textId="77777777" w:rsidTr="00AB5D40">
        <w:tc>
          <w:tcPr>
            <w:tcW w:w="758" w:type="dxa"/>
          </w:tcPr>
          <w:p w14:paraId="2255E32E"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 xml:space="preserve">Year </w:t>
            </w:r>
          </w:p>
        </w:tc>
        <w:tc>
          <w:tcPr>
            <w:tcW w:w="2072" w:type="dxa"/>
          </w:tcPr>
          <w:p w14:paraId="53F92896"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 xml:space="preserve">AI </w:t>
            </w:r>
          </w:p>
        </w:tc>
        <w:tc>
          <w:tcPr>
            <w:tcW w:w="2977" w:type="dxa"/>
          </w:tcPr>
          <w:p w14:paraId="1896EA45"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 xml:space="preserve">ICT specialist </w:t>
            </w:r>
          </w:p>
        </w:tc>
        <w:tc>
          <w:tcPr>
            <w:tcW w:w="3209" w:type="dxa"/>
          </w:tcPr>
          <w:p w14:paraId="70A6227E"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 xml:space="preserve">Interaction </w:t>
            </w:r>
          </w:p>
        </w:tc>
      </w:tr>
      <w:tr w:rsidR="00241E99" w:rsidRPr="00EA04C9" w14:paraId="43D2F672" w14:textId="77777777" w:rsidTr="00AB5D40">
        <w:tc>
          <w:tcPr>
            <w:tcW w:w="758" w:type="dxa"/>
            <w:vMerge w:val="restart"/>
          </w:tcPr>
          <w:p w14:paraId="28C3370D"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2021</w:t>
            </w:r>
          </w:p>
        </w:tc>
        <w:tc>
          <w:tcPr>
            <w:tcW w:w="2072" w:type="dxa"/>
          </w:tcPr>
          <w:p w14:paraId="6423BD98"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-0.009*** (0.003)</w:t>
            </w:r>
          </w:p>
        </w:tc>
        <w:tc>
          <w:tcPr>
            <w:tcW w:w="2977" w:type="dxa"/>
          </w:tcPr>
          <w:p w14:paraId="4A2D622F"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0.005 (0.003)</w:t>
            </w:r>
          </w:p>
        </w:tc>
        <w:tc>
          <w:tcPr>
            <w:tcW w:w="3209" w:type="dxa"/>
          </w:tcPr>
          <w:p w14:paraId="4A1C897A"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w:t>
            </w:r>
          </w:p>
        </w:tc>
      </w:tr>
      <w:tr w:rsidR="00241E99" w:rsidRPr="00EA04C9" w14:paraId="41B962E1" w14:textId="77777777" w:rsidTr="00AB5D40">
        <w:tc>
          <w:tcPr>
            <w:tcW w:w="758" w:type="dxa"/>
            <w:vMerge/>
          </w:tcPr>
          <w:p w14:paraId="0F454730" w14:textId="77777777" w:rsidR="00241E99" w:rsidRPr="00EA04C9" w:rsidRDefault="00241E99" w:rsidP="00AB5D40">
            <w:pPr>
              <w:rPr>
                <w:rFonts w:ascii="Times New Roman" w:hAnsi="Times New Roman" w:cs="Times New Roman"/>
                <w:sz w:val="24"/>
                <w:szCs w:val="24"/>
              </w:rPr>
            </w:pPr>
          </w:p>
        </w:tc>
        <w:tc>
          <w:tcPr>
            <w:tcW w:w="2072" w:type="dxa"/>
          </w:tcPr>
          <w:p w14:paraId="6FC8B2C2"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0.008 (0.008)</w:t>
            </w:r>
          </w:p>
        </w:tc>
        <w:tc>
          <w:tcPr>
            <w:tcW w:w="2977" w:type="dxa"/>
          </w:tcPr>
          <w:p w14:paraId="017EB0C5"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0.006** (0.003)</w:t>
            </w:r>
          </w:p>
        </w:tc>
        <w:tc>
          <w:tcPr>
            <w:tcW w:w="3209" w:type="dxa"/>
          </w:tcPr>
          <w:p w14:paraId="74502571"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-0.020***  (0.008)</w:t>
            </w:r>
          </w:p>
        </w:tc>
      </w:tr>
      <w:tr w:rsidR="00241E99" w:rsidRPr="00EA04C9" w14:paraId="2AA28A11" w14:textId="77777777" w:rsidTr="00AB5D40">
        <w:tc>
          <w:tcPr>
            <w:tcW w:w="758" w:type="dxa"/>
            <w:vMerge w:val="restart"/>
          </w:tcPr>
          <w:p w14:paraId="0013164D"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2022</w:t>
            </w:r>
          </w:p>
        </w:tc>
        <w:tc>
          <w:tcPr>
            <w:tcW w:w="2072" w:type="dxa"/>
          </w:tcPr>
          <w:p w14:paraId="774B432A"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-0.011*** (0.004)</w:t>
            </w:r>
          </w:p>
        </w:tc>
        <w:tc>
          <w:tcPr>
            <w:tcW w:w="2977" w:type="dxa"/>
          </w:tcPr>
          <w:p w14:paraId="1D5C8F22"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0.005 (0.004)</w:t>
            </w:r>
          </w:p>
        </w:tc>
        <w:tc>
          <w:tcPr>
            <w:tcW w:w="3209" w:type="dxa"/>
          </w:tcPr>
          <w:p w14:paraId="02EBC99F"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w:t>
            </w:r>
          </w:p>
        </w:tc>
      </w:tr>
      <w:tr w:rsidR="00241E99" w:rsidRPr="00EA04C9" w14:paraId="44392F71" w14:textId="77777777" w:rsidTr="00AB5D40">
        <w:tc>
          <w:tcPr>
            <w:tcW w:w="758" w:type="dxa"/>
            <w:vMerge/>
          </w:tcPr>
          <w:p w14:paraId="38977596" w14:textId="77777777" w:rsidR="00241E99" w:rsidRPr="00EA04C9" w:rsidRDefault="00241E99" w:rsidP="00AB5D40">
            <w:pPr>
              <w:rPr>
                <w:rFonts w:ascii="Times New Roman" w:hAnsi="Times New Roman" w:cs="Times New Roman"/>
                <w:sz w:val="24"/>
                <w:szCs w:val="24"/>
              </w:rPr>
            </w:pPr>
          </w:p>
        </w:tc>
        <w:tc>
          <w:tcPr>
            <w:tcW w:w="2072" w:type="dxa"/>
          </w:tcPr>
          <w:p w14:paraId="2586C9F2"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0.012 (0.009)</w:t>
            </w:r>
          </w:p>
        </w:tc>
        <w:tc>
          <w:tcPr>
            <w:tcW w:w="2977" w:type="dxa"/>
          </w:tcPr>
          <w:p w14:paraId="3EFE0335"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0.006* (0.003)</w:t>
            </w:r>
          </w:p>
        </w:tc>
        <w:tc>
          <w:tcPr>
            <w:tcW w:w="3209" w:type="dxa"/>
          </w:tcPr>
          <w:p w14:paraId="31CDEE3C" w14:textId="77777777" w:rsidR="00241E99" w:rsidRPr="00EA04C9" w:rsidRDefault="00241E99" w:rsidP="00AB5D40">
            <w:pPr>
              <w:rPr>
                <w:rFonts w:ascii="Times New Roman" w:hAnsi="Times New Roman" w:cs="Times New Roman"/>
                <w:sz w:val="24"/>
                <w:szCs w:val="24"/>
                <w:highlight w:val="yellow"/>
              </w:rPr>
            </w:pPr>
            <w:r w:rsidRPr="00EA04C9">
              <w:rPr>
                <w:rFonts w:ascii="Times New Roman" w:hAnsi="Times New Roman" w:cs="Times New Roman"/>
                <w:sz w:val="24"/>
                <w:szCs w:val="24"/>
              </w:rPr>
              <w:t>-0.025***  (0.009)</w:t>
            </w:r>
          </w:p>
        </w:tc>
      </w:tr>
      <w:tr w:rsidR="00241E99" w:rsidRPr="00EA04C9" w14:paraId="4A3B359C" w14:textId="77777777" w:rsidTr="00AB5D40">
        <w:tc>
          <w:tcPr>
            <w:tcW w:w="758" w:type="dxa"/>
            <w:vMerge w:val="restart"/>
          </w:tcPr>
          <w:p w14:paraId="60DDCC01"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2023</w:t>
            </w:r>
          </w:p>
        </w:tc>
        <w:tc>
          <w:tcPr>
            <w:tcW w:w="2072" w:type="dxa"/>
          </w:tcPr>
          <w:p w14:paraId="37E826EB"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-0.010***</w:t>
            </w:r>
            <w:r w:rsidRPr="00EA04C9">
              <w:rPr>
                <w:rFonts w:ascii="Times New Roman" w:hAnsi="Times New Roman" w:cs="Times New Roman"/>
                <w:color w:val="D6DEEB"/>
                <w:sz w:val="24"/>
                <w:szCs w:val="24"/>
              </w:rPr>
              <w:t xml:space="preserve"> </w:t>
            </w:r>
            <w:r w:rsidRPr="00EA04C9">
              <w:rPr>
                <w:rFonts w:ascii="Times New Roman" w:hAnsi="Times New Roman" w:cs="Times New Roman"/>
                <w:sz w:val="24"/>
                <w:szCs w:val="24"/>
              </w:rPr>
              <w:t>(0.004)</w:t>
            </w:r>
          </w:p>
        </w:tc>
        <w:tc>
          <w:tcPr>
            <w:tcW w:w="2977" w:type="dxa"/>
          </w:tcPr>
          <w:p w14:paraId="6029D611" w14:textId="77777777" w:rsidR="00241E99" w:rsidRPr="00EA04C9" w:rsidRDefault="00241E99" w:rsidP="00AB5D40">
            <w:pPr>
              <w:rPr>
                <w:rFonts w:ascii="Times New Roman" w:hAnsi="Times New Roman" w:cs="Times New Roman"/>
                <w:sz w:val="24"/>
                <w:szCs w:val="24"/>
                <w:lang w:val="ru-RU"/>
              </w:rPr>
            </w:pPr>
            <w:r w:rsidRPr="00EA04C9">
              <w:rPr>
                <w:rFonts w:ascii="Times New Roman" w:hAnsi="Times New Roman" w:cs="Times New Roman"/>
                <w:sz w:val="24"/>
                <w:szCs w:val="24"/>
              </w:rPr>
              <w:t>0.008</w:t>
            </w:r>
            <w:r w:rsidRPr="00EA04C9">
              <w:rPr>
                <w:rFonts w:ascii="Times New Roman" w:hAnsi="Times New Roman" w:cs="Times New Roman"/>
                <w:sz w:val="24"/>
                <w:szCs w:val="24"/>
                <w:lang w:val="ru-RU"/>
              </w:rPr>
              <w:t xml:space="preserve"> </w:t>
            </w:r>
            <w:r w:rsidRPr="00EA04C9">
              <w:rPr>
                <w:rFonts w:ascii="Times New Roman" w:hAnsi="Times New Roman" w:cs="Times New Roman"/>
                <w:sz w:val="24"/>
                <w:szCs w:val="24"/>
              </w:rPr>
              <w:t>(0.008)</w:t>
            </w:r>
          </w:p>
        </w:tc>
        <w:tc>
          <w:tcPr>
            <w:tcW w:w="3209" w:type="dxa"/>
          </w:tcPr>
          <w:p w14:paraId="40063C11"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w:t>
            </w:r>
          </w:p>
        </w:tc>
      </w:tr>
      <w:tr w:rsidR="00241E99" w:rsidRPr="00EA04C9" w14:paraId="24C8BE38" w14:textId="77777777" w:rsidTr="00AB5D40">
        <w:tc>
          <w:tcPr>
            <w:tcW w:w="758" w:type="dxa"/>
            <w:vMerge/>
          </w:tcPr>
          <w:p w14:paraId="5C848EEA" w14:textId="77777777" w:rsidR="00241E99" w:rsidRPr="00EA04C9" w:rsidRDefault="00241E99" w:rsidP="00AB5D40">
            <w:pPr>
              <w:rPr>
                <w:rFonts w:ascii="Times New Roman" w:hAnsi="Times New Roman" w:cs="Times New Roman"/>
                <w:sz w:val="24"/>
                <w:szCs w:val="24"/>
              </w:rPr>
            </w:pPr>
          </w:p>
        </w:tc>
        <w:tc>
          <w:tcPr>
            <w:tcW w:w="2072" w:type="dxa"/>
          </w:tcPr>
          <w:p w14:paraId="646BA0C4" w14:textId="77777777" w:rsidR="00241E99" w:rsidRPr="00EA04C9" w:rsidRDefault="00241E99" w:rsidP="00AB5D40">
            <w:pPr>
              <w:rPr>
                <w:rFonts w:ascii="Times New Roman" w:hAnsi="Times New Roman" w:cs="Times New Roman"/>
                <w:sz w:val="24"/>
                <w:szCs w:val="24"/>
                <w:lang w:val="ru-RU"/>
              </w:rPr>
            </w:pPr>
            <w:r w:rsidRPr="00EA04C9">
              <w:rPr>
                <w:rFonts w:ascii="Times New Roman" w:hAnsi="Times New Roman" w:cs="Times New Roman"/>
                <w:sz w:val="24"/>
                <w:szCs w:val="24"/>
              </w:rPr>
              <w:t>0.005</w:t>
            </w:r>
            <w:r w:rsidRPr="00EA04C9">
              <w:rPr>
                <w:rFonts w:ascii="Times New Roman" w:hAnsi="Times New Roman" w:cs="Times New Roman"/>
                <w:sz w:val="24"/>
                <w:szCs w:val="24"/>
                <w:lang w:val="ru-RU"/>
              </w:rPr>
              <w:t xml:space="preserve"> </w:t>
            </w:r>
            <w:r w:rsidRPr="00EA04C9">
              <w:rPr>
                <w:rFonts w:ascii="Times New Roman" w:hAnsi="Times New Roman" w:cs="Times New Roman"/>
                <w:sz w:val="24"/>
                <w:szCs w:val="24"/>
              </w:rPr>
              <w:t>(0.003)</w:t>
            </w:r>
          </w:p>
        </w:tc>
        <w:tc>
          <w:tcPr>
            <w:tcW w:w="2977" w:type="dxa"/>
          </w:tcPr>
          <w:p w14:paraId="10035F6A" w14:textId="77777777" w:rsidR="00241E99" w:rsidRPr="00EA04C9" w:rsidRDefault="00241E99" w:rsidP="00AB5D40">
            <w:pPr>
              <w:rPr>
                <w:rFonts w:ascii="Times New Roman" w:hAnsi="Times New Roman" w:cs="Times New Roman"/>
                <w:sz w:val="24"/>
                <w:szCs w:val="24"/>
                <w:lang w:val="ru-RU"/>
              </w:rPr>
            </w:pPr>
            <w:r w:rsidRPr="00EA04C9">
              <w:rPr>
                <w:rFonts w:ascii="Times New Roman" w:hAnsi="Times New Roman" w:cs="Times New Roman"/>
                <w:sz w:val="24"/>
                <w:szCs w:val="24"/>
              </w:rPr>
              <w:t>0.007**</w:t>
            </w:r>
            <w:r w:rsidRPr="00EA04C9">
              <w:rPr>
                <w:rFonts w:ascii="Times New Roman" w:hAnsi="Times New Roman" w:cs="Times New Roman"/>
                <w:sz w:val="24"/>
                <w:szCs w:val="24"/>
                <w:lang w:val="ru-RU"/>
              </w:rPr>
              <w:t xml:space="preserve"> </w:t>
            </w:r>
            <w:r w:rsidRPr="00EA04C9">
              <w:rPr>
                <w:rFonts w:ascii="Times New Roman" w:hAnsi="Times New Roman" w:cs="Times New Roman"/>
                <w:sz w:val="24"/>
                <w:szCs w:val="24"/>
              </w:rPr>
              <w:t>(0.003)</w:t>
            </w:r>
          </w:p>
        </w:tc>
        <w:tc>
          <w:tcPr>
            <w:tcW w:w="3209" w:type="dxa"/>
          </w:tcPr>
          <w:p w14:paraId="6C7021AC"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-0.022***  (0.009)</w:t>
            </w:r>
          </w:p>
        </w:tc>
      </w:tr>
      <w:tr w:rsidR="00241E99" w:rsidRPr="00EA04C9" w14:paraId="74A9D961" w14:textId="77777777" w:rsidTr="00AB5D40">
        <w:tc>
          <w:tcPr>
            <w:tcW w:w="758" w:type="dxa"/>
            <w:vMerge w:val="restart"/>
          </w:tcPr>
          <w:p w14:paraId="44363233"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2024</w:t>
            </w:r>
          </w:p>
        </w:tc>
        <w:tc>
          <w:tcPr>
            <w:tcW w:w="2072" w:type="dxa"/>
          </w:tcPr>
          <w:p w14:paraId="6E30AFC8"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-0.007**</w:t>
            </w:r>
            <w:r w:rsidRPr="00EA04C9">
              <w:rPr>
                <w:rFonts w:ascii="Times New Roman" w:hAnsi="Times New Roman" w:cs="Times New Roman"/>
                <w:color w:val="D6DEEB"/>
                <w:sz w:val="24"/>
                <w:szCs w:val="24"/>
              </w:rPr>
              <w:t xml:space="preserve"> </w:t>
            </w:r>
            <w:r w:rsidRPr="00EA04C9">
              <w:rPr>
                <w:rFonts w:ascii="Times New Roman" w:hAnsi="Times New Roman" w:cs="Times New Roman"/>
                <w:sz w:val="24"/>
                <w:szCs w:val="24"/>
              </w:rPr>
              <w:t>(0.003)</w:t>
            </w:r>
          </w:p>
        </w:tc>
        <w:tc>
          <w:tcPr>
            <w:tcW w:w="2977" w:type="dxa"/>
          </w:tcPr>
          <w:p w14:paraId="5CD48304"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0.005</w:t>
            </w:r>
            <w:r w:rsidRPr="00EA04C9">
              <w:rPr>
                <w:rFonts w:ascii="Times New Roman" w:hAnsi="Times New Roman" w:cs="Times New Roman"/>
                <w:sz w:val="24"/>
                <w:szCs w:val="24"/>
                <w:lang w:val="ru-RU"/>
              </w:rPr>
              <w:t xml:space="preserve"> </w:t>
            </w:r>
            <w:r w:rsidRPr="00EA04C9">
              <w:rPr>
                <w:rFonts w:ascii="Times New Roman" w:hAnsi="Times New Roman" w:cs="Times New Roman"/>
                <w:sz w:val="24"/>
                <w:szCs w:val="24"/>
              </w:rPr>
              <w:t>(0.004)</w:t>
            </w:r>
          </w:p>
        </w:tc>
        <w:tc>
          <w:tcPr>
            <w:tcW w:w="3209" w:type="dxa"/>
          </w:tcPr>
          <w:p w14:paraId="5FB317ED"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w:t>
            </w:r>
          </w:p>
        </w:tc>
      </w:tr>
      <w:tr w:rsidR="00241E99" w:rsidRPr="00EA04C9" w14:paraId="1DB5A5B4" w14:textId="77777777" w:rsidTr="00AB5D40">
        <w:tc>
          <w:tcPr>
            <w:tcW w:w="758" w:type="dxa"/>
            <w:vMerge/>
          </w:tcPr>
          <w:p w14:paraId="330548DD" w14:textId="77777777" w:rsidR="00241E99" w:rsidRPr="00EA04C9" w:rsidRDefault="00241E99" w:rsidP="00AB5D40">
            <w:pPr>
              <w:rPr>
                <w:rFonts w:ascii="Times New Roman" w:hAnsi="Times New Roman" w:cs="Times New Roman"/>
                <w:sz w:val="24"/>
                <w:szCs w:val="24"/>
              </w:rPr>
            </w:pPr>
          </w:p>
        </w:tc>
        <w:tc>
          <w:tcPr>
            <w:tcW w:w="2072" w:type="dxa"/>
          </w:tcPr>
          <w:p w14:paraId="6CC90C0A" w14:textId="77777777" w:rsidR="00241E99" w:rsidRPr="00EA04C9" w:rsidRDefault="00241E99" w:rsidP="00AB5D40">
            <w:pPr>
              <w:rPr>
                <w:rFonts w:ascii="Times New Roman" w:hAnsi="Times New Roman" w:cs="Times New Roman"/>
                <w:sz w:val="24"/>
                <w:szCs w:val="24"/>
                <w:lang w:val="ru-RU"/>
              </w:rPr>
            </w:pPr>
            <w:r w:rsidRPr="00EA04C9">
              <w:rPr>
                <w:rFonts w:ascii="Times New Roman" w:hAnsi="Times New Roman" w:cs="Times New Roman"/>
                <w:sz w:val="24"/>
                <w:szCs w:val="24"/>
              </w:rPr>
              <w:t>0.004</w:t>
            </w:r>
            <w:r w:rsidRPr="00EA04C9">
              <w:rPr>
                <w:rFonts w:ascii="Times New Roman" w:hAnsi="Times New Roman" w:cs="Times New Roman"/>
                <w:sz w:val="24"/>
                <w:szCs w:val="24"/>
                <w:lang w:val="ru-RU"/>
              </w:rPr>
              <w:t xml:space="preserve"> </w:t>
            </w:r>
            <w:r w:rsidRPr="00EA04C9">
              <w:rPr>
                <w:rFonts w:ascii="Times New Roman" w:hAnsi="Times New Roman" w:cs="Times New Roman"/>
                <w:sz w:val="24"/>
                <w:szCs w:val="24"/>
              </w:rPr>
              <w:t>(0.006)</w:t>
            </w:r>
          </w:p>
        </w:tc>
        <w:tc>
          <w:tcPr>
            <w:tcW w:w="2977" w:type="dxa"/>
          </w:tcPr>
          <w:p w14:paraId="77DFDFF4"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0.008**</w:t>
            </w:r>
            <w:r w:rsidRPr="00EA04C9">
              <w:rPr>
                <w:rFonts w:ascii="Times New Roman" w:hAnsi="Times New Roman" w:cs="Times New Roman"/>
                <w:color w:val="D6DEEB"/>
                <w:sz w:val="24"/>
                <w:szCs w:val="24"/>
              </w:rPr>
              <w:t xml:space="preserve"> </w:t>
            </w:r>
            <w:r w:rsidRPr="00EA04C9">
              <w:rPr>
                <w:rFonts w:ascii="Times New Roman" w:hAnsi="Times New Roman" w:cs="Times New Roman"/>
                <w:sz w:val="24"/>
                <w:szCs w:val="24"/>
              </w:rPr>
              <w:t>(0.003)</w:t>
            </w:r>
          </w:p>
        </w:tc>
        <w:tc>
          <w:tcPr>
            <w:tcW w:w="3209" w:type="dxa"/>
          </w:tcPr>
          <w:p w14:paraId="629F8B73"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-0.013*** (0.006)</w:t>
            </w:r>
          </w:p>
        </w:tc>
      </w:tr>
    </w:tbl>
    <w:p w14:paraId="5CA2A595" w14:textId="77777777" w:rsidR="00241E99" w:rsidRPr="00EA04C9" w:rsidRDefault="00241E99" w:rsidP="00241E99">
      <w:pPr>
        <w:rPr>
          <w:rFonts w:ascii="Times New Roman" w:hAnsi="Times New Roman" w:cs="Times New Roman"/>
          <w:sz w:val="24"/>
          <w:szCs w:val="24"/>
        </w:rPr>
      </w:pPr>
      <w:r w:rsidRPr="00EA04C9">
        <w:rPr>
          <w:rFonts w:ascii="Times New Roman" w:hAnsi="Times New Roman" w:cs="Times New Roman"/>
          <w:sz w:val="24"/>
          <w:szCs w:val="24"/>
        </w:rPr>
        <w:t>* p&lt;.1, ** p&lt;.05, ***p&lt;.01</w:t>
      </w:r>
    </w:p>
    <w:tbl>
      <w:tblPr>
        <w:tblStyle w:val="TableGrid"/>
        <w:tblW w:w="0" w:type="auto"/>
        <w:tblLook w:val="04A0" w:firstRow="1" w:lastRow="0" w:firstColumn="1" w:lastColumn="0" w:noHBand="0" w:noVBand="1"/>
      </w:tblPr>
      <w:tblGrid>
        <w:gridCol w:w="758"/>
        <w:gridCol w:w="2072"/>
        <w:gridCol w:w="2977"/>
        <w:gridCol w:w="3209"/>
      </w:tblGrid>
      <w:tr w:rsidR="00241E99" w:rsidRPr="00EA04C9" w14:paraId="57E00EE4" w14:textId="77777777" w:rsidTr="00AB5D40">
        <w:tc>
          <w:tcPr>
            <w:tcW w:w="758" w:type="dxa"/>
          </w:tcPr>
          <w:p w14:paraId="66B731FF"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 xml:space="preserve">Year </w:t>
            </w:r>
          </w:p>
        </w:tc>
        <w:tc>
          <w:tcPr>
            <w:tcW w:w="2072" w:type="dxa"/>
          </w:tcPr>
          <w:p w14:paraId="1D0600EB"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 xml:space="preserve">AI </w:t>
            </w:r>
          </w:p>
        </w:tc>
        <w:tc>
          <w:tcPr>
            <w:tcW w:w="2977" w:type="dxa"/>
          </w:tcPr>
          <w:p w14:paraId="0A5E05D3"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ICT training</w:t>
            </w:r>
          </w:p>
        </w:tc>
        <w:tc>
          <w:tcPr>
            <w:tcW w:w="3209" w:type="dxa"/>
          </w:tcPr>
          <w:p w14:paraId="541229F2"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 xml:space="preserve">Interaction </w:t>
            </w:r>
          </w:p>
        </w:tc>
      </w:tr>
      <w:tr w:rsidR="00241E99" w:rsidRPr="00EA04C9" w14:paraId="6AA89499" w14:textId="77777777" w:rsidTr="00AB5D40">
        <w:tc>
          <w:tcPr>
            <w:tcW w:w="758" w:type="dxa"/>
            <w:vMerge w:val="restart"/>
          </w:tcPr>
          <w:p w14:paraId="49A822D6"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2021</w:t>
            </w:r>
          </w:p>
        </w:tc>
        <w:tc>
          <w:tcPr>
            <w:tcW w:w="2072" w:type="dxa"/>
          </w:tcPr>
          <w:p w14:paraId="524D35B2"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-0.009*** (0.003)</w:t>
            </w:r>
          </w:p>
        </w:tc>
        <w:tc>
          <w:tcPr>
            <w:tcW w:w="2977" w:type="dxa"/>
          </w:tcPr>
          <w:p w14:paraId="7711D237"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0.007*** (0.003)</w:t>
            </w:r>
          </w:p>
        </w:tc>
        <w:tc>
          <w:tcPr>
            <w:tcW w:w="3209" w:type="dxa"/>
          </w:tcPr>
          <w:p w14:paraId="01BA7F0C"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w:t>
            </w:r>
          </w:p>
        </w:tc>
      </w:tr>
      <w:tr w:rsidR="00241E99" w:rsidRPr="00EA04C9" w14:paraId="2F226326" w14:textId="77777777" w:rsidTr="00AB5D40">
        <w:tc>
          <w:tcPr>
            <w:tcW w:w="758" w:type="dxa"/>
            <w:vMerge/>
          </w:tcPr>
          <w:p w14:paraId="605995FD" w14:textId="77777777" w:rsidR="00241E99" w:rsidRPr="00EA04C9" w:rsidRDefault="00241E99" w:rsidP="00AB5D40">
            <w:pPr>
              <w:rPr>
                <w:rFonts w:ascii="Times New Roman" w:hAnsi="Times New Roman" w:cs="Times New Roman"/>
                <w:sz w:val="24"/>
                <w:szCs w:val="24"/>
              </w:rPr>
            </w:pPr>
          </w:p>
        </w:tc>
        <w:tc>
          <w:tcPr>
            <w:tcW w:w="2072" w:type="dxa"/>
          </w:tcPr>
          <w:p w14:paraId="67DBE4AC"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0.012 (0.007)</w:t>
            </w:r>
          </w:p>
        </w:tc>
        <w:tc>
          <w:tcPr>
            <w:tcW w:w="2977" w:type="dxa"/>
          </w:tcPr>
          <w:p w14:paraId="79E08B8C"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0.008*** (0.002)</w:t>
            </w:r>
          </w:p>
        </w:tc>
        <w:tc>
          <w:tcPr>
            <w:tcW w:w="3209" w:type="dxa"/>
          </w:tcPr>
          <w:p w14:paraId="36567DBC"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-0.027***  (0.008)</w:t>
            </w:r>
          </w:p>
        </w:tc>
      </w:tr>
      <w:tr w:rsidR="00241E99" w:rsidRPr="00EA04C9" w14:paraId="76BABB60" w14:textId="77777777" w:rsidTr="00AB5D40">
        <w:tc>
          <w:tcPr>
            <w:tcW w:w="758" w:type="dxa"/>
            <w:vMerge w:val="restart"/>
          </w:tcPr>
          <w:p w14:paraId="55427814"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2022</w:t>
            </w:r>
          </w:p>
        </w:tc>
        <w:tc>
          <w:tcPr>
            <w:tcW w:w="2072" w:type="dxa"/>
          </w:tcPr>
          <w:p w14:paraId="720577D8"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-0.013***</w:t>
            </w:r>
            <w:r w:rsidRPr="00EA04C9">
              <w:rPr>
                <w:rFonts w:ascii="Times New Roman" w:hAnsi="Times New Roman" w:cs="Times New Roman"/>
                <w:color w:val="D6DEEB"/>
                <w:sz w:val="24"/>
                <w:szCs w:val="24"/>
              </w:rPr>
              <w:t xml:space="preserve"> </w:t>
            </w:r>
            <w:r w:rsidRPr="00EA04C9">
              <w:rPr>
                <w:rFonts w:ascii="Times New Roman" w:hAnsi="Times New Roman" w:cs="Times New Roman"/>
                <w:sz w:val="24"/>
                <w:szCs w:val="24"/>
              </w:rPr>
              <w:t>(0.003)</w:t>
            </w:r>
          </w:p>
        </w:tc>
        <w:tc>
          <w:tcPr>
            <w:tcW w:w="2977" w:type="dxa"/>
          </w:tcPr>
          <w:p w14:paraId="56D39ED7"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0.008*** (0.003)</w:t>
            </w:r>
          </w:p>
        </w:tc>
        <w:tc>
          <w:tcPr>
            <w:tcW w:w="3209" w:type="dxa"/>
          </w:tcPr>
          <w:p w14:paraId="0F81843C"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w:t>
            </w:r>
          </w:p>
        </w:tc>
      </w:tr>
      <w:tr w:rsidR="00241E99" w:rsidRPr="00EA04C9" w14:paraId="5484324D" w14:textId="77777777" w:rsidTr="00AB5D40">
        <w:tc>
          <w:tcPr>
            <w:tcW w:w="758" w:type="dxa"/>
            <w:vMerge/>
          </w:tcPr>
          <w:p w14:paraId="74B339F3" w14:textId="77777777" w:rsidR="00241E99" w:rsidRPr="00EA04C9" w:rsidRDefault="00241E99" w:rsidP="00AB5D40">
            <w:pPr>
              <w:rPr>
                <w:rFonts w:ascii="Times New Roman" w:hAnsi="Times New Roman" w:cs="Times New Roman"/>
                <w:sz w:val="24"/>
                <w:szCs w:val="24"/>
              </w:rPr>
            </w:pPr>
          </w:p>
        </w:tc>
        <w:tc>
          <w:tcPr>
            <w:tcW w:w="2072" w:type="dxa"/>
          </w:tcPr>
          <w:p w14:paraId="1AC304A8"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0.012 (0.010)</w:t>
            </w:r>
          </w:p>
        </w:tc>
        <w:tc>
          <w:tcPr>
            <w:tcW w:w="2977" w:type="dxa"/>
          </w:tcPr>
          <w:p w14:paraId="469671BB"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0.009***</w:t>
            </w:r>
            <w:r w:rsidRPr="00EA04C9">
              <w:rPr>
                <w:rFonts w:ascii="Times New Roman" w:hAnsi="Times New Roman" w:cs="Times New Roman"/>
                <w:color w:val="D6DEEB"/>
                <w:sz w:val="24"/>
                <w:szCs w:val="24"/>
              </w:rPr>
              <w:t xml:space="preserve"> </w:t>
            </w:r>
            <w:r w:rsidRPr="00EA04C9">
              <w:rPr>
                <w:rFonts w:ascii="Times New Roman" w:hAnsi="Times New Roman" w:cs="Times New Roman"/>
                <w:sz w:val="24"/>
                <w:szCs w:val="24"/>
              </w:rPr>
              <w:t>(0.002)</w:t>
            </w:r>
          </w:p>
        </w:tc>
        <w:tc>
          <w:tcPr>
            <w:tcW w:w="3209" w:type="dxa"/>
          </w:tcPr>
          <w:p w14:paraId="1495DE77"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-0.030***  (0.011)</w:t>
            </w:r>
          </w:p>
        </w:tc>
      </w:tr>
      <w:tr w:rsidR="00241E99" w:rsidRPr="00EA04C9" w14:paraId="638113F8" w14:textId="77777777" w:rsidTr="00AB5D40">
        <w:tc>
          <w:tcPr>
            <w:tcW w:w="758" w:type="dxa"/>
            <w:vMerge w:val="restart"/>
          </w:tcPr>
          <w:p w14:paraId="6E8AA137"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2023</w:t>
            </w:r>
          </w:p>
        </w:tc>
        <w:tc>
          <w:tcPr>
            <w:tcW w:w="2072" w:type="dxa"/>
          </w:tcPr>
          <w:p w14:paraId="5757B4BD" w14:textId="77777777" w:rsidR="00241E99" w:rsidRPr="00EA04C9" w:rsidRDefault="00241E99" w:rsidP="00AB5D40">
            <w:pPr>
              <w:rPr>
                <w:rFonts w:ascii="Times New Roman" w:hAnsi="Times New Roman" w:cs="Times New Roman"/>
                <w:sz w:val="24"/>
                <w:szCs w:val="24"/>
                <w:lang w:val="ru-RU"/>
              </w:rPr>
            </w:pPr>
            <w:r w:rsidRPr="00EA04C9">
              <w:rPr>
                <w:rFonts w:ascii="Times New Roman" w:hAnsi="Times New Roman" w:cs="Times New Roman"/>
                <w:sz w:val="24"/>
                <w:szCs w:val="24"/>
              </w:rPr>
              <w:t>-0.012***</w:t>
            </w:r>
            <w:r w:rsidRPr="00EA04C9">
              <w:rPr>
                <w:rFonts w:ascii="Times New Roman" w:hAnsi="Times New Roman" w:cs="Times New Roman"/>
                <w:sz w:val="24"/>
                <w:szCs w:val="24"/>
                <w:lang w:val="ru-RU"/>
              </w:rPr>
              <w:t xml:space="preserve"> </w:t>
            </w:r>
            <w:r w:rsidRPr="00EA04C9">
              <w:rPr>
                <w:rFonts w:ascii="Times New Roman" w:hAnsi="Times New Roman" w:cs="Times New Roman"/>
                <w:sz w:val="24"/>
                <w:szCs w:val="24"/>
              </w:rPr>
              <w:t>(0.004)</w:t>
            </w:r>
          </w:p>
        </w:tc>
        <w:tc>
          <w:tcPr>
            <w:tcW w:w="2977" w:type="dxa"/>
          </w:tcPr>
          <w:p w14:paraId="5ABD96F1"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0.008**</w:t>
            </w:r>
            <w:r w:rsidRPr="00EA04C9">
              <w:rPr>
                <w:rFonts w:ascii="Times New Roman" w:hAnsi="Times New Roman" w:cs="Times New Roman"/>
                <w:color w:val="D6DEEB"/>
                <w:sz w:val="24"/>
                <w:szCs w:val="24"/>
              </w:rPr>
              <w:t xml:space="preserve"> </w:t>
            </w:r>
            <w:r w:rsidRPr="00EA04C9">
              <w:rPr>
                <w:rFonts w:ascii="Times New Roman" w:hAnsi="Times New Roman" w:cs="Times New Roman"/>
                <w:sz w:val="24"/>
                <w:szCs w:val="24"/>
              </w:rPr>
              <w:t>(0.003)</w:t>
            </w:r>
          </w:p>
        </w:tc>
        <w:tc>
          <w:tcPr>
            <w:tcW w:w="3209" w:type="dxa"/>
          </w:tcPr>
          <w:p w14:paraId="3654850D"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w:t>
            </w:r>
          </w:p>
        </w:tc>
      </w:tr>
      <w:tr w:rsidR="00241E99" w:rsidRPr="00EA04C9" w14:paraId="42589F4B" w14:textId="77777777" w:rsidTr="00AB5D40">
        <w:tc>
          <w:tcPr>
            <w:tcW w:w="758" w:type="dxa"/>
            <w:vMerge/>
          </w:tcPr>
          <w:p w14:paraId="69E7FF89" w14:textId="77777777" w:rsidR="00241E99" w:rsidRPr="00EA04C9" w:rsidRDefault="00241E99" w:rsidP="00AB5D40">
            <w:pPr>
              <w:rPr>
                <w:rFonts w:ascii="Times New Roman" w:hAnsi="Times New Roman" w:cs="Times New Roman"/>
                <w:sz w:val="24"/>
                <w:szCs w:val="24"/>
              </w:rPr>
            </w:pPr>
          </w:p>
        </w:tc>
        <w:tc>
          <w:tcPr>
            <w:tcW w:w="2072" w:type="dxa"/>
          </w:tcPr>
          <w:p w14:paraId="044320EF" w14:textId="77777777" w:rsidR="00241E99" w:rsidRPr="00EA04C9" w:rsidRDefault="00241E99" w:rsidP="00AB5D40">
            <w:pPr>
              <w:rPr>
                <w:rFonts w:ascii="Times New Roman" w:hAnsi="Times New Roman" w:cs="Times New Roman"/>
                <w:sz w:val="24"/>
                <w:szCs w:val="24"/>
                <w:lang w:val="ru-RU"/>
              </w:rPr>
            </w:pPr>
            <w:r w:rsidRPr="00EA04C9">
              <w:rPr>
                <w:rFonts w:ascii="Times New Roman" w:hAnsi="Times New Roman" w:cs="Times New Roman"/>
                <w:sz w:val="24"/>
                <w:szCs w:val="24"/>
              </w:rPr>
              <w:t>0.009</w:t>
            </w:r>
            <w:r w:rsidRPr="00EA04C9">
              <w:rPr>
                <w:rFonts w:ascii="Times New Roman" w:hAnsi="Times New Roman" w:cs="Times New Roman"/>
                <w:sz w:val="24"/>
                <w:szCs w:val="24"/>
                <w:lang w:val="ru-RU"/>
              </w:rPr>
              <w:t xml:space="preserve"> </w:t>
            </w:r>
            <w:r w:rsidRPr="00EA04C9">
              <w:rPr>
                <w:rFonts w:ascii="Times New Roman" w:hAnsi="Times New Roman" w:cs="Times New Roman"/>
                <w:sz w:val="24"/>
                <w:szCs w:val="24"/>
              </w:rPr>
              <w:t>(0.010)</w:t>
            </w:r>
          </w:p>
        </w:tc>
        <w:tc>
          <w:tcPr>
            <w:tcW w:w="2977" w:type="dxa"/>
          </w:tcPr>
          <w:p w14:paraId="1E533576"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0.010***</w:t>
            </w:r>
            <w:r w:rsidRPr="00EA04C9">
              <w:rPr>
                <w:rFonts w:ascii="Times New Roman" w:hAnsi="Times New Roman" w:cs="Times New Roman"/>
                <w:color w:val="D6DEEB"/>
                <w:sz w:val="24"/>
                <w:szCs w:val="24"/>
              </w:rPr>
              <w:t xml:space="preserve"> </w:t>
            </w:r>
            <w:r w:rsidRPr="00EA04C9">
              <w:rPr>
                <w:rFonts w:ascii="Times New Roman" w:hAnsi="Times New Roman" w:cs="Times New Roman"/>
                <w:sz w:val="24"/>
                <w:szCs w:val="24"/>
              </w:rPr>
              <w:t>(0.003)</w:t>
            </w:r>
          </w:p>
        </w:tc>
        <w:tc>
          <w:tcPr>
            <w:tcW w:w="3209" w:type="dxa"/>
          </w:tcPr>
          <w:p w14:paraId="7936B207"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-0.027***  (0.012)</w:t>
            </w:r>
          </w:p>
        </w:tc>
      </w:tr>
      <w:tr w:rsidR="00241E99" w:rsidRPr="00EA04C9" w14:paraId="2CBD48DA" w14:textId="77777777" w:rsidTr="00AB5D40">
        <w:tc>
          <w:tcPr>
            <w:tcW w:w="758" w:type="dxa"/>
            <w:vMerge w:val="restart"/>
          </w:tcPr>
          <w:p w14:paraId="5CE3D7B0"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2024</w:t>
            </w:r>
          </w:p>
        </w:tc>
        <w:tc>
          <w:tcPr>
            <w:tcW w:w="2072" w:type="dxa"/>
          </w:tcPr>
          <w:p w14:paraId="2BD653CE" w14:textId="77777777" w:rsidR="00241E99" w:rsidRPr="00EA04C9" w:rsidRDefault="00241E99" w:rsidP="00AB5D40">
            <w:pPr>
              <w:rPr>
                <w:rFonts w:ascii="Times New Roman" w:hAnsi="Times New Roman" w:cs="Times New Roman"/>
                <w:sz w:val="24"/>
                <w:szCs w:val="24"/>
                <w:lang w:val="ru-RU"/>
              </w:rPr>
            </w:pPr>
            <w:r w:rsidRPr="00EA04C9">
              <w:rPr>
                <w:rFonts w:ascii="Times New Roman" w:hAnsi="Times New Roman" w:cs="Times New Roman"/>
                <w:sz w:val="24"/>
                <w:szCs w:val="24"/>
              </w:rPr>
              <w:t>-0.007**</w:t>
            </w:r>
            <w:r w:rsidRPr="00EA04C9">
              <w:rPr>
                <w:rFonts w:ascii="Times New Roman" w:hAnsi="Times New Roman" w:cs="Times New Roman"/>
                <w:sz w:val="24"/>
                <w:szCs w:val="24"/>
                <w:lang w:val="ru-RU"/>
              </w:rPr>
              <w:t xml:space="preserve"> </w:t>
            </w:r>
            <w:r w:rsidRPr="00EA04C9">
              <w:rPr>
                <w:rFonts w:ascii="Times New Roman" w:hAnsi="Times New Roman" w:cs="Times New Roman"/>
                <w:sz w:val="24"/>
                <w:szCs w:val="24"/>
              </w:rPr>
              <w:t>(0.003)</w:t>
            </w:r>
          </w:p>
        </w:tc>
        <w:tc>
          <w:tcPr>
            <w:tcW w:w="2977" w:type="dxa"/>
          </w:tcPr>
          <w:p w14:paraId="5859C9A5" w14:textId="77777777" w:rsidR="00241E99" w:rsidRPr="00EA04C9" w:rsidRDefault="00241E99" w:rsidP="00AB5D40">
            <w:pPr>
              <w:rPr>
                <w:rFonts w:ascii="Times New Roman" w:hAnsi="Times New Roman" w:cs="Times New Roman"/>
                <w:sz w:val="24"/>
                <w:szCs w:val="24"/>
                <w:lang w:val="ru-RU"/>
              </w:rPr>
            </w:pPr>
            <w:r w:rsidRPr="00EA04C9">
              <w:rPr>
                <w:rFonts w:ascii="Times New Roman" w:hAnsi="Times New Roman" w:cs="Times New Roman"/>
                <w:sz w:val="24"/>
                <w:szCs w:val="24"/>
              </w:rPr>
              <w:t>0.006</w:t>
            </w:r>
            <w:r w:rsidRPr="00EA04C9">
              <w:rPr>
                <w:rFonts w:ascii="Times New Roman" w:hAnsi="Times New Roman" w:cs="Times New Roman"/>
                <w:sz w:val="24"/>
                <w:szCs w:val="24"/>
                <w:lang w:val="ru-RU"/>
              </w:rPr>
              <w:t xml:space="preserve"> </w:t>
            </w:r>
            <w:r w:rsidRPr="00EA04C9">
              <w:rPr>
                <w:rFonts w:ascii="Times New Roman" w:hAnsi="Times New Roman" w:cs="Times New Roman"/>
                <w:sz w:val="24"/>
                <w:szCs w:val="24"/>
              </w:rPr>
              <w:t>(0.004)</w:t>
            </w:r>
          </w:p>
        </w:tc>
        <w:tc>
          <w:tcPr>
            <w:tcW w:w="3209" w:type="dxa"/>
          </w:tcPr>
          <w:p w14:paraId="0799A78C"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w:t>
            </w:r>
          </w:p>
        </w:tc>
      </w:tr>
      <w:tr w:rsidR="00241E99" w:rsidRPr="00EA04C9" w14:paraId="1B1BBC19" w14:textId="77777777" w:rsidTr="00AB5D40">
        <w:tc>
          <w:tcPr>
            <w:tcW w:w="758" w:type="dxa"/>
            <w:vMerge/>
          </w:tcPr>
          <w:p w14:paraId="74A0A65D" w14:textId="77777777" w:rsidR="00241E99" w:rsidRPr="00EA04C9" w:rsidRDefault="00241E99" w:rsidP="00AB5D40">
            <w:pPr>
              <w:rPr>
                <w:rFonts w:ascii="Times New Roman" w:hAnsi="Times New Roman" w:cs="Times New Roman"/>
                <w:sz w:val="24"/>
                <w:szCs w:val="24"/>
              </w:rPr>
            </w:pPr>
          </w:p>
        </w:tc>
        <w:tc>
          <w:tcPr>
            <w:tcW w:w="2072" w:type="dxa"/>
          </w:tcPr>
          <w:p w14:paraId="521B2F73" w14:textId="77777777" w:rsidR="00241E99" w:rsidRPr="00EA04C9" w:rsidRDefault="00241E99" w:rsidP="00AB5D40">
            <w:pPr>
              <w:rPr>
                <w:rFonts w:ascii="Times New Roman" w:hAnsi="Times New Roman" w:cs="Times New Roman"/>
                <w:sz w:val="24"/>
                <w:szCs w:val="24"/>
                <w:lang w:val="ru-RU"/>
              </w:rPr>
            </w:pPr>
            <w:r w:rsidRPr="00EA04C9">
              <w:rPr>
                <w:rFonts w:ascii="Times New Roman" w:hAnsi="Times New Roman" w:cs="Times New Roman"/>
                <w:sz w:val="24"/>
                <w:szCs w:val="24"/>
              </w:rPr>
              <w:t>0.006</w:t>
            </w:r>
            <w:r w:rsidRPr="00EA04C9">
              <w:rPr>
                <w:rFonts w:ascii="Times New Roman" w:hAnsi="Times New Roman" w:cs="Times New Roman"/>
                <w:sz w:val="24"/>
                <w:szCs w:val="24"/>
                <w:lang w:val="ru-RU"/>
              </w:rPr>
              <w:t xml:space="preserve"> </w:t>
            </w:r>
            <w:r w:rsidRPr="00EA04C9">
              <w:rPr>
                <w:rFonts w:ascii="Times New Roman" w:hAnsi="Times New Roman" w:cs="Times New Roman"/>
                <w:sz w:val="24"/>
                <w:szCs w:val="24"/>
              </w:rPr>
              <w:t>(0.006)</w:t>
            </w:r>
          </w:p>
        </w:tc>
        <w:tc>
          <w:tcPr>
            <w:tcW w:w="2977" w:type="dxa"/>
          </w:tcPr>
          <w:p w14:paraId="77F83DBE" w14:textId="77777777" w:rsidR="00241E99" w:rsidRPr="00EA04C9" w:rsidRDefault="00241E99" w:rsidP="00AB5D40">
            <w:pPr>
              <w:rPr>
                <w:rFonts w:ascii="Times New Roman" w:hAnsi="Times New Roman" w:cs="Times New Roman"/>
                <w:sz w:val="24"/>
                <w:szCs w:val="24"/>
                <w:lang w:val="ru-RU"/>
              </w:rPr>
            </w:pPr>
            <w:r w:rsidRPr="00EA04C9">
              <w:rPr>
                <w:rFonts w:ascii="Times New Roman" w:hAnsi="Times New Roman" w:cs="Times New Roman"/>
                <w:sz w:val="24"/>
                <w:szCs w:val="24"/>
              </w:rPr>
              <w:t>0.010***</w:t>
            </w:r>
            <w:r w:rsidRPr="00EA04C9">
              <w:rPr>
                <w:rFonts w:ascii="Times New Roman" w:hAnsi="Times New Roman" w:cs="Times New Roman"/>
                <w:sz w:val="24"/>
                <w:szCs w:val="24"/>
                <w:lang w:val="ru-RU"/>
              </w:rPr>
              <w:t xml:space="preserve"> </w:t>
            </w:r>
            <w:r w:rsidRPr="00EA04C9">
              <w:rPr>
                <w:rFonts w:ascii="Times New Roman" w:hAnsi="Times New Roman" w:cs="Times New Roman"/>
                <w:sz w:val="24"/>
                <w:szCs w:val="24"/>
              </w:rPr>
              <w:t>(0.003)</w:t>
            </w:r>
          </w:p>
        </w:tc>
        <w:tc>
          <w:tcPr>
            <w:tcW w:w="3209" w:type="dxa"/>
          </w:tcPr>
          <w:p w14:paraId="0965A29B"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-0.018***  (0.006)</w:t>
            </w:r>
          </w:p>
        </w:tc>
      </w:tr>
    </w:tbl>
    <w:p w14:paraId="120BCFDF" w14:textId="77777777" w:rsidR="00241E99" w:rsidRPr="00EA04C9" w:rsidRDefault="00241E99" w:rsidP="00241E99">
      <w:pPr>
        <w:rPr>
          <w:rFonts w:ascii="Times New Roman" w:hAnsi="Times New Roman" w:cs="Times New Roman"/>
          <w:sz w:val="24"/>
          <w:szCs w:val="24"/>
        </w:rPr>
      </w:pPr>
      <w:r w:rsidRPr="00EA04C9">
        <w:rPr>
          <w:rFonts w:ascii="Times New Roman" w:hAnsi="Times New Roman" w:cs="Times New Roman"/>
          <w:sz w:val="24"/>
          <w:szCs w:val="24"/>
        </w:rPr>
        <w:t>* p&lt;.1, ** p&lt;.05, ***p&lt;.01</w:t>
      </w:r>
    </w:p>
    <w:p w14:paraId="6A3247BF" w14:textId="77777777" w:rsidR="00241E99" w:rsidRPr="00EA04C9" w:rsidRDefault="00241E99" w:rsidP="00241E99">
      <w:pPr>
        <w:rPr>
          <w:rFonts w:ascii="Times New Roman" w:hAnsi="Times New Roman" w:cs="Times New Roman"/>
          <w:sz w:val="24"/>
          <w:szCs w:val="24"/>
        </w:rPr>
      </w:pPr>
      <w:r w:rsidRPr="00EA04C9">
        <w:rPr>
          <w:rFonts w:ascii="Times New Roman" w:hAnsi="Times New Roman" w:cs="Times New Roman"/>
          <w:i/>
          <w:iCs/>
          <w:sz w:val="24"/>
          <w:szCs w:val="24"/>
        </w:rPr>
        <w:t>Note: For presentation purposes, the coefficient and standard error for the interaction term have been multiplied by 10^2. This scaling prevents the estimate from rounding to zero due to the interaction of two percentage-scale variable ai and ict specialists/trainings.</w:t>
      </w:r>
    </w:p>
    <w:p w14:paraId="76B8B8CC" w14:textId="43EFA0A6" w:rsidR="00B64021" w:rsidRPr="00E57728" w:rsidRDefault="00E57728" w:rsidP="003E61CC">
      <w:pPr>
        <w:spacing w:line="360" w:lineRule="auto"/>
        <w:jc w:val="both"/>
        <w:rPr>
          <w:rFonts w:ascii="Times New Roman" w:hAnsi="Times New Roman" w:cs="Times New Roman"/>
          <w:sz w:val="24"/>
          <w:szCs w:val="24"/>
        </w:rPr>
      </w:pPr>
      <w:r w:rsidRPr="00E57728">
        <w:rPr>
          <w:rFonts w:ascii="Times New Roman" w:hAnsi="Times New Roman" w:cs="Times New Roman"/>
          <w:sz w:val="24"/>
          <w:szCs w:val="24"/>
        </w:rPr>
        <w:t>A 1 percentage point increase in sectoral AI adoption is associated with approximately 0.7</w:t>
      </w:r>
      <w:r>
        <w:rPr>
          <w:rFonts w:ascii="Times New Roman" w:hAnsi="Times New Roman" w:cs="Times New Roman"/>
          <w:sz w:val="24"/>
          <w:szCs w:val="24"/>
        </w:rPr>
        <w:t>-</w:t>
      </w:r>
      <w:r w:rsidRPr="00E57728">
        <w:rPr>
          <w:rFonts w:ascii="Times New Roman" w:hAnsi="Times New Roman" w:cs="Times New Roman"/>
          <w:sz w:val="24"/>
          <w:szCs w:val="24"/>
        </w:rPr>
        <w:t xml:space="preserve">1.3% lower real hourly wages in the cross-section. This is the net effect of AI adoption in the average European sector, where displacement pressures are not offset by complementary ICT investment. This finding aligns with Acemoglu and Restrepo, whose wage-displacement </w:t>
      </w:r>
      <w:r w:rsidRPr="00E57728">
        <w:rPr>
          <w:rFonts w:ascii="Times New Roman" w:hAnsi="Times New Roman" w:cs="Times New Roman"/>
          <w:sz w:val="24"/>
          <w:szCs w:val="24"/>
        </w:rPr>
        <w:lastRenderedPageBreak/>
        <w:t xml:space="preserve">regressions yield a coefficient of </w:t>
      </w:r>
      <w:r>
        <w:rPr>
          <w:rFonts w:ascii="Times New Roman" w:hAnsi="Times New Roman" w:cs="Times New Roman"/>
          <w:sz w:val="24"/>
          <w:szCs w:val="24"/>
        </w:rPr>
        <w:t>-</w:t>
      </w:r>
      <w:r w:rsidRPr="00E57728">
        <w:rPr>
          <w:rFonts w:ascii="Times New Roman" w:hAnsi="Times New Roman" w:cs="Times New Roman"/>
          <w:sz w:val="24"/>
          <w:szCs w:val="24"/>
        </w:rPr>
        <w:t>1.31 on task displacement (SE 0.19), implying that a 25 pp increase in task displacement reduces relative wages by 40%</w:t>
      </w:r>
      <w:r>
        <w:rPr>
          <w:rFonts w:ascii="Times New Roman" w:hAnsi="Times New Roman" w:cs="Times New Roman"/>
          <w:sz w:val="24"/>
          <w:szCs w:val="24"/>
        </w:rPr>
        <w:t xml:space="preserve"> [15]</w:t>
      </w:r>
      <w:r w:rsidRPr="00E57728">
        <w:rPr>
          <w:rFonts w:ascii="Times New Roman" w:hAnsi="Times New Roman" w:cs="Times New Roman"/>
          <w:sz w:val="24"/>
          <w:szCs w:val="24"/>
        </w:rPr>
        <w:t>. At the magnitude documented here</w:t>
      </w:r>
      <w:r w:rsidR="009E4FA4">
        <w:rPr>
          <w:rFonts w:ascii="Times New Roman" w:hAnsi="Times New Roman" w:cs="Times New Roman"/>
          <w:sz w:val="24"/>
          <w:szCs w:val="24"/>
        </w:rPr>
        <w:t xml:space="preserve">, </w:t>
      </w:r>
      <w:r w:rsidRPr="00E57728">
        <w:rPr>
          <w:rFonts w:ascii="Times New Roman" w:hAnsi="Times New Roman" w:cs="Times New Roman"/>
          <w:sz w:val="24"/>
          <w:szCs w:val="24"/>
        </w:rPr>
        <w:t>roughly 1% per 1 pp of AI adoption</w:t>
      </w:r>
      <w:r w:rsidR="009E4FA4">
        <w:rPr>
          <w:rFonts w:ascii="Times New Roman" w:hAnsi="Times New Roman" w:cs="Times New Roman"/>
          <w:sz w:val="24"/>
          <w:szCs w:val="24"/>
        </w:rPr>
        <w:t xml:space="preserve">, </w:t>
      </w:r>
      <w:r w:rsidRPr="00E57728">
        <w:rPr>
          <w:rFonts w:ascii="Times New Roman" w:hAnsi="Times New Roman" w:cs="Times New Roman"/>
          <w:sz w:val="24"/>
          <w:szCs w:val="24"/>
        </w:rPr>
        <w:t>the result is consistent with the robots literature of Acemoglu and Restrepo, who find that one additional robot per thousand workers reduces aggregate wages by 0.42%</w:t>
      </w:r>
      <w:r w:rsidR="009E4FA4">
        <w:rPr>
          <w:rFonts w:ascii="Times New Roman" w:hAnsi="Times New Roman" w:cs="Times New Roman"/>
          <w:sz w:val="24"/>
          <w:szCs w:val="24"/>
        </w:rPr>
        <w:t xml:space="preserve"> [16]</w:t>
      </w:r>
      <w:r w:rsidRPr="00E57728">
        <w:rPr>
          <w:rFonts w:ascii="Times New Roman" w:hAnsi="Times New Roman" w:cs="Times New Roman"/>
          <w:sz w:val="24"/>
          <w:szCs w:val="24"/>
        </w:rPr>
        <w:t>. The cross-sectional negative coefficient thus captures the settled displacement equilibrium: sectors that have adopted AI most intensively over time are those that already automated the largest share of routine tasks, and the wage outcome reflects the long-run compression of task share for affected workers.</w:t>
      </w:r>
    </w:p>
    <w:p w14:paraId="4EB43109" w14:textId="64BAE83C" w:rsidR="003E61CC" w:rsidRPr="008A4ACA" w:rsidRDefault="00941C95" w:rsidP="00B35183">
      <w:pPr>
        <w:spacing w:line="360" w:lineRule="auto"/>
        <w:jc w:val="both"/>
        <w:rPr>
          <w:rFonts w:ascii="Times New Roman" w:hAnsi="Times New Roman" w:cs="Times New Roman"/>
          <w:sz w:val="24"/>
          <w:szCs w:val="24"/>
        </w:rPr>
      </w:pPr>
      <w:r w:rsidRPr="00B52771">
        <w:rPr>
          <w:rFonts w:ascii="Times New Roman" w:hAnsi="Times New Roman" w:cs="Times New Roman"/>
          <w:sz w:val="24"/>
          <w:szCs w:val="24"/>
        </w:rPr>
        <w:t xml:space="preserve">ICT training is positive and statistically significant at the 1% level in nearly every additive specification (0.007-0.008 across years). A 1 pp increase in the share of enterprises providing ICT training is associated with approximately 0.6-1.0% higher real wages. This robust independent effect of training on wages finds external support in </w:t>
      </w:r>
      <w:r w:rsidRPr="00B52771">
        <w:rPr>
          <w:rFonts w:ascii="Times New Roman" w:hAnsi="Times New Roman" w:cs="Times New Roman"/>
          <w:sz w:val="24"/>
          <w:szCs w:val="24"/>
          <w:highlight w:val="yellow"/>
        </w:rPr>
        <w:t xml:space="preserve">Falck, Heimisch, and Wiederhold </w:t>
      </w:r>
      <w:r w:rsidR="00B52771" w:rsidRPr="00B52771">
        <w:rPr>
          <w:rFonts w:ascii="Times New Roman" w:hAnsi="Times New Roman" w:cs="Times New Roman"/>
          <w:sz w:val="24"/>
          <w:szCs w:val="24"/>
          <w:highlight w:val="yellow"/>
        </w:rPr>
        <w:t>in the work “”</w:t>
      </w:r>
      <w:r w:rsidRPr="00B52771">
        <w:rPr>
          <w:rFonts w:ascii="Times New Roman" w:hAnsi="Times New Roman" w:cs="Times New Roman"/>
          <w:sz w:val="24"/>
          <w:szCs w:val="24"/>
          <w:highlight w:val="yellow"/>
        </w:rPr>
        <w:t>,</w:t>
      </w:r>
      <w:r w:rsidRPr="00B52771">
        <w:rPr>
          <w:rFonts w:ascii="Times New Roman" w:hAnsi="Times New Roman" w:cs="Times New Roman"/>
          <w:sz w:val="24"/>
          <w:szCs w:val="24"/>
        </w:rPr>
        <w:t xml:space="preserve"> whose cross-country analysis of 19 European countries estimates returns to ICT skills at approximately 8% per standard deviation, identifying learning-by-doing as the core mechanism</w:t>
      </w:r>
      <w:r w:rsidR="00B52771" w:rsidRPr="00B52771">
        <w:rPr>
          <w:rFonts w:ascii="Times New Roman" w:hAnsi="Times New Roman" w:cs="Times New Roman"/>
          <w:sz w:val="24"/>
          <w:szCs w:val="24"/>
        </w:rPr>
        <w:t xml:space="preserve"> [</w:t>
      </w:r>
      <w:r w:rsidR="00B52771" w:rsidRPr="00B52771">
        <w:rPr>
          <w:rFonts w:ascii="Times New Roman" w:hAnsi="Times New Roman" w:cs="Times New Roman"/>
          <w:sz w:val="24"/>
          <w:szCs w:val="24"/>
          <w:highlight w:val="yellow"/>
        </w:rPr>
        <w:t>Falck, Heimisch,, ect</w:t>
      </w:r>
      <w:r w:rsidR="00B52771" w:rsidRPr="00B52771">
        <w:rPr>
          <w:rFonts w:ascii="Times New Roman" w:hAnsi="Times New Roman" w:cs="Times New Roman"/>
          <w:sz w:val="24"/>
          <w:szCs w:val="24"/>
        </w:rPr>
        <w:t>]</w:t>
      </w:r>
      <w:r w:rsidRPr="00B52771">
        <w:rPr>
          <w:rFonts w:ascii="Times New Roman" w:hAnsi="Times New Roman" w:cs="Times New Roman"/>
          <w:sz w:val="24"/>
          <w:szCs w:val="24"/>
        </w:rPr>
        <w:t xml:space="preserve">. </w:t>
      </w:r>
      <w:r w:rsidRPr="00C52F2B">
        <w:rPr>
          <w:rFonts w:ascii="Times New Roman" w:hAnsi="Times New Roman" w:cs="Times New Roman"/>
          <w:sz w:val="24"/>
          <w:szCs w:val="24"/>
          <w:highlight w:val="yellow"/>
        </w:rPr>
        <w:t xml:space="preserve">Tomelleri, Cutuli, and Signoretti </w:t>
      </w:r>
      <w:r w:rsidR="00C52F2B" w:rsidRPr="00C52F2B">
        <w:rPr>
          <w:rFonts w:ascii="Times New Roman" w:hAnsi="Times New Roman" w:cs="Times New Roman"/>
          <w:sz w:val="24"/>
          <w:szCs w:val="24"/>
          <w:highlight w:val="yellow"/>
        </w:rPr>
        <w:t>in the work “”</w:t>
      </w:r>
      <w:r w:rsidRPr="00B52771">
        <w:rPr>
          <w:rFonts w:ascii="Times New Roman" w:hAnsi="Times New Roman" w:cs="Times New Roman"/>
          <w:sz w:val="24"/>
          <w:szCs w:val="24"/>
        </w:rPr>
        <w:t xml:space="preserve"> independently </w:t>
      </w:r>
      <w:r w:rsidR="007022D1">
        <w:rPr>
          <w:rFonts w:ascii="Times New Roman" w:hAnsi="Times New Roman" w:cs="Times New Roman"/>
          <w:sz w:val="24"/>
          <w:szCs w:val="24"/>
        </w:rPr>
        <w:t>presented</w:t>
      </w:r>
      <w:r w:rsidRPr="00B52771">
        <w:rPr>
          <w:rFonts w:ascii="Times New Roman" w:hAnsi="Times New Roman" w:cs="Times New Roman"/>
          <w:sz w:val="24"/>
          <w:szCs w:val="24"/>
        </w:rPr>
        <w:t xml:space="preserve"> this, reporting a 2.6% wage increase for each additional ICT skill deployed at work (p &lt; 0.001), stable across all model specifications</w:t>
      </w:r>
      <w:r w:rsidR="00C52F2B">
        <w:rPr>
          <w:rFonts w:ascii="Times New Roman" w:hAnsi="Times New Roman" w:cs="Times New Roman"/>
          <w:sz w:val="24"/>
          <w:szCs w:val="24"/>
        </w:rPr>
        <w:t xml:space="preserve"> [</w:t>
      </w:r>
      <w:r w:rsidR="00C52F2B" w:rsidRPr="00C52F2B">
        <w:rPr>
          <w:rFonts w:ascii="Times New Roman" w:hAnsi="Times New Roman" w:cs="Times New Roman"/>
          <w:sz w:val="24"/>
          <w:szCs w:val="24"/>
          <w:highlight w:val="yellow"/>
        </w:rPr>
        <w:t>Tomelleri, Cutuli, and Signoretti</w:t>
      </w:r>
      <w:r w:rsidR="00C52F2B">
        <w:rPr>
          <w:rFonts w:ascii="Times New Roman" w:hAnsi="Times New Roman" w:cs="Times New Roman"/>
          <w:sz w:val="24"/>
          <w:szCs w:val="24"/>
        </w:rPr>
        <w:t>]</w:t>
      </w:r>
      <w:r w:rsidRPr="00B52771">
        <w:rPr>
          <w:rFonts w:ascii="Times New Roman" w:hAnsi="Times New Roman" w:cs="Times New Roman"/>
          <w:sz w:val="24"/>
          <w:szCs w:val="24"/>
        </w:rPr>
        <w:t>.</w:t>
      </w:r>
    </w:p>
    <w:p w14:paraId="6FBD6975" w14:textId="607653CE" w:rsidR="003E61CC" w:rsidRPr="00B35183" w:rsidRDefault="00941C95" w:rsidP="00941C95">
      <w:pPr>
        <w:spacing w:line="360" w:lineRule="auto"/>
        <w:jc w:val="both"/>
        <w:rPr>
          <w:rFonts w:ascii="Times New Roman" w:hAnsi="Times New Roman" w:cs="Times New Roman"/>
          <w:sz w:val="24"/>
          <w:szCs w:val="24"/>
        </w:rPr>
      </w:pPr>
      <w:r w:rsidRPr="00730099">
        <w:rPr>
          <w:rFonts w:ascii="Times New Roman" w:hAnsi="Times New Roman" w:cs="Times New Roman"/>
          <w:sz w:val="24"/>
          <w:szCs w:val="24"/>
        </w:rPr>
        <w:t xml:space="preserve">ICT specialists, by contrast, are statistically insignificant in the additive specifications. The likely explanation is that ICT specialists are structurally concentrated in Sector J (Information and Communication), which also commands the highest productivity in the panel. Because log productivity is controlled for, the wage variation that ICT specialists would otherwise explain is absorbed. This is </w:t>
      </w:r>
      <w:r w:rsidR="00DC0DE2">
        <w:rPr>
          <w:rFonts w:ascii="Times New Roman" w:hAnsi="Times New Roman" w:cs="Times New Roman"/>
          <w:sz w:val="24"/>
          <w:szCs w:val="24"/>
        </w:rPr>
        <w:t xml:space="preserve">also presented </w:t>
      </w:r>
      <w:r w:rsidRPr="00730099">
        <w:rPr>
          <w:rFonts w:ascii="Times New Roman" w:hAnsi="Times New Roman" w:cs="Times New Roman"/>
          <w:sz w:val="24"/>
          <w:szCs w:val="24"/>
        </w:rPr>
        <w:t>by Barisic, Ghodsi, and Stehrer, whose cross-country sectoral analysis of 32 countries and 38 industries finds that ICT capital investment has an insignificant effect on wages once total factor productivity is controlled, while TFP itself shows a strongly positive association</w:t>
      </w:r>
      <w:r w:rsidR="00730099" w:rsidRPr="00730099">
        <w:rPr>
          <w:rFonts w:ascii="Times New Roman" w:hAnsi="Times New Roman" w:cs="Times New Roman"/>
          <w:sz w:val="24"/>
          <w:szCs w:val="24"/>
        </w:rPr>
        <w:t xml:space="preserve"> [</w:t>
      </w:r>
      <w:r w:rsidR="00730099" w:rsidRPr="00030394">
        <w:rPr>
          <w:rFonts w:ascii="Times New Roman" w:hAnsi="Times New Roman" w:cs="Times New Roman"/>
          <w:sz w:val="24"/>
          <w:szCs w:val="24"/>
          <w:highlight w:val="yellow"/>
        </w:rPr>
        <w:t>Barisic, Ghodsi, and Stehrer (2024)]</w:t>
      </w:r>
      <w:r w:rsidRPr="00030394">
        <w:rPr>
          <w:rFonts w:ascii="Times New Roman" w:hAnsi="Times New Roman" w:cs="Times New Roman"/>
          <w:sz w:val="24"/>
          <w:szCs w:val="24"/>
          <w:highlight w:val="yellow"/>
        </w:rPr>
        <w:t>.</w:t>
      </w:r>
    </w:p>
    <w:p w14:paraId="7DD98B1B" w14:textId="4B222121" w:rsidR="001571E4" w:rsidRPr="001571E4" w:rsidRDefault="001571E4" w:rsidP="001571E4">
      <w:pPr>
        <w:jc w:val="both"/>
        <w:rPr>
          <w:highlight w:val="yellow"/>
        </w:rPr>
      </w:pPr>
      <w:r w:rsidRPr="001571E4">
        <w:rPr>
          <w:b/>
          <w:bCs/>
          <w:highlight w:val="yellow"/>
        </w:rPr>
        <w:t>Interaction specifications (Mo</w:t>
      </w:r>
    </w:p>
    <w:p w14:paraId="184EB6C6" w14:textId="34FE3937" w:rsidR="003C2B06" w:rsidRPr="006A59A3" w:rsidRDefault="003C2B06" w:rsidP="006A59A3">
      <w:pPr>
        <w:spacing w:line="360" w:lineRule="auto"/>
        <w:jc w:val="both"/>
        <w:rPr>
          <w:rFonts w:ascii="Times New Roman" w:hAnsi="Times New Roman" w:cs="Times New Roman"/>
          <w:sz w:val="24"/>
          <w:szCs w:val="24"/>
        </w:rPr>
      </w:pPr>
      <w:r w:rsidRPr="006A59A3">
        <w:rPr>
          <w:rFonts w:ascii="Times New Roman" w:hAnsi="Times New Roman" w:cs="Times New Roman"/>
          <w:sz w:val="24"/>
          <w:szCs w:val="24"/>
        </w:rPr>
        <w:t xml:space="preserve">Upon introduction of the AI × ICT interaction term, a systematic sign reversal occurs in the AI adoption coefficient: it shifts from negative and highly significant (−0.009 to −0.013) in the additive specifications to positive (0.004–0.012) and statistically insignificant in the interaction specifications. As Brambor, Clark, and Golder establish, coefficients in interaction models are almost certain to change with the inclusion of an interaction term, and this should not be </w:t>
      </w:r>
      <w:r w:rsidRPr="006A59A3">
        <w:rPr>
          <w:rFonts w:ascii="Times New Roman" w:hAnsi="Times New Roman" w:cs="Times New Roman"/>
          <w:sz w:val="24"/>
          <w:szCs w:val="24"/>
        </w:rPr>
        <w:lastRenderedPageBreak/>
        <w:t>interpreted as a sign of multicollinearity or model instability [</w:t>
      </w:r>
      <w:r w:rsidRPr="006A59A3">
        <w:rPr>
          <w:rFonts w:ascii="Times New Roman" w:hAnsi="Times New Roman" w:cs="Times New Roman"/>
          <w:sz w:val="24"/>
          <w:szCs w:val="24"/>
          <w:highlight w:val="yellow"/>
        </w:rPr>
        <w:t>Bramor</w:t>
      </w:r>
      <w:r w:rsidRPr="006A59A3">
        <w:rPr>
          <w:rFonts w:ascii="Times New Roman" w:hAnsi="Times New Roman" w:cs="Times New Roman"/>
          <w:sz w:val="24"/>
          <w:szCs w:val="24"/>
        </w:rPr>
        <w:t>]. In the additive model, the AI coefficient captures a forced average of its wage effect across all ICT levels simultaneously — a weighted mixture of the AI effect in digitally weak and digitally strong sectors. This average is negative because high-ICT sectors pull the overall estimate downward. Once the interaction term is introduced, this heterogeneous variation is reassigned to </w:t>
      </w:r>
      <m:oMath>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β</m:t>
                </m:r>
              </m:e>
            </m:acc>
          </m:e>
          <m:sub>
            <m:r>
              <w:rPr>
                <w:rFonts w:ascii="Cambria Math" w:hAnsi="Cambria Math" w:cs="Times New Roman"/>
                <w:sz w:val="24"/>
                <w:szCs w:val="24"/>
              </w:rPr>
              <m:t>3</m:t>
            </m:r>
          </m:sub>
        </m:sSub>
      </m:oMath>
      <w:r w:rsidRPr="006A59A3">
        <w:rPr>
          <w:rFonts w:ascii="Times New Roman" w:hAnsi="Times New Roman" w:cs="Times New Roman"/>
          <w:sz w:val="24"/>
          <w:szCs w:val="24"/>
        </w:rPr>
        <w:t>, and what remains in </w:t>
      </w:r>
      <m:oMath>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β</m:t>
                </m:r>
              </m:e>
            </m:acc>
          </m:e>
          <m:sub>
            <m:r>
              <w:rPr>
                <w:rFonts w:ascii="Cambria Math" w:hAnsi="Cambria Math" w:cs="Times New Roman"/>
                <w:sz w:val="24"/>
                <w:szCs w:val="24"/>
              </w:rPr>
              <m:t>1</m:t>
            </m:r>
          </m:sub>
        </m:sSub>
      </m:oMath>
      <w:r w:rsidRPr="006A59A3">
        <w:rPr>
          <w:rFonts w:ascii="Times New Roman" w:hAnsi="Times New Roman" w:cs="Times New Roman"/>
          <w:sz w:val="24"/>
          <w:szCs w:val="24"/>
        </w:rPr>
        <w:t> is only the AI effect at the boundary where ICT = 0. Because </w:t>
      </w:r>
      <m:oMath>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β</m:t>
                </m:r>
              </m:e>
            </m:acc>
          </m:e>
          <m:sub>
            <m:r>
              <w:rPr>
                <w:rFonts w:ascii="Cambria Math" w:hAnsi="Cambria Math" w:cs="Times New Roman"/>
                <w:sz w:val="24"/>
                <w:szCs w:val="24"/>
              </w:rPr>
              <m:t>1</m:t>
            </m:r>
          </m:sub>
        </m:sSub>
      </m:oMath>
      <w:r w:rsidRPr="006A59A3">
        <w:rPr>
          <w:rFonts w:ascii="Times New Roman" w:hAnsi="Times New Roman" w:cs="Times New Roman"/>
          <w:sz w:val="24"/>
          <w:szCs w:val="24"/>
        </w:rPr>
        <w:t> becomes insignificant, no standalone interpretation of this boundary condition is warranted. As Brambor, Clark, and Golder emphasise, the coefficient on a constitutive term must not be read as the average or unconditional effect of AI on wages [</w:t>
      </w:r>
      <w:r w:rsidRPr="006A59A3">
        <w:rPr>
          <w:rFonts w:ascii="Times New Roman" w:hAnsi="Times New Roman" w:cs="Times New Roman"/>
          <w:sz w:val="24"/>
          <w:szCs w:val="24"/>
          <w:highlight w:val="yellow"/>
        </w:rPr>
        <w:t>Bramor</w:t>
      </w:r>
      <w:r w:rsidR="00BC538B" w:rsidRPr="006A59A3">
        <w:rPr>
          <w:rFonts w:ascii="Times New Roman" w:hAnsi="Times New Roman" w:cs="Times New Roman"/>
          <w:sz w:val="24"/>
          <w:szCs w:val="24"/>
        </w:rPr>
        <w:t>]</w:t>
      </w:r>
      <w:r w:rsidRPr="006A59A3">
        <w:rPr>
          <w:rFonts w:ascii="Times New Roman" w:hAnsi="Times New Roman" w:cs="Times New Roman"/>
          <w:sz w:val="24"/>
          <w:szCs w:val="24"/>
        </w:rPr>
        <w:t>.</w:t>
      </w:r>
    </w:p>
    <w:p w14:paraId="40278C0E" w14:textId="2FBB1A6F" w:rsidR="003C2B06" w:rsidRPr="006A59A3" w:rsidRDefault="003C2B06" w:rsidP="006A59A3">
      <w:pPr>
        <w:spacing w:line="360" w:lineRule="auto"/>
        <w:jc w:val="both"/>
        <w:rPr>
          <w:rFonts w:ascii="Times New Roman" w:hAnsi="Times New Roman" w:cs="Times New Roman"/>
          <w:sz w:val="24"/>
          <w:szCs w:val="24"/>
        </w:rPr>
      </w:pPr>
      <w:r w:rsidRPr="006A59A3">
        <w:rPr>
          <w:rFonts w:ascii="Times New Roman" w:hAnsi="Times New Roman" w:cs="Times New Roman"/>
          <w:sz w:val="24"/>
          <w:szCs w:val="24"/>
        </w:rPr>
        <w:t>The interaction coefficient </w:t>
      </w:r>
      <m:oMath>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β</m:t>
                </m:r>
              </m:e>
            </m:acc>
          </m:e>
          <m:sub>
            <m:r>
              <w:rPr>
                <w:rFonts w:ascii="Cambria Math" w:hAnsi="Cambria Math" w:cs="Times New Roman"/>
                <w:sz w:val="24"/>
                <w:szCs w:val="24"/>
              </w:rPr>
              <m:t>3</m:t>
            </m:r>
          </m:sub>
        </m:sSub>
      </m:oMath>
      <w:r w:rsidRPr="006A59A3">
        <w:rPr>
          <w:rFonts w:ascii="Times New Roman" w:hAnsi="Times New Roman" w:cs="Times New Roman"/>
          <w:sz w:val="24"/>
          <w:szCs w:val="24"/>
        </w:rPr>
        <w:t xml:space="preserve"> is negative and significant at the 1% level across all years and both ICT measures. </w:t>
      </w:r>
      <w:r w:rsidR="00502F57" w:rsidRPr="006A59A3">
        <w:rPr>
          <w:rFonts w:ascii="Times New Roman" w:hAnsi="Times New Roman" w:cs="Times New Roman"/>
          <w:sz w:val="24"/>
          <w:szCs w:val="24"/>
        </w:rPr>
        <w:t xml:space="preserve">It </w:t>
      </w:r>
      <w:r w:rsidRPr="006A59A3">
        <w:rPr>
          <w:rFonts w:ascii="Times New Roman" w:hAnsi="Times New Roman" w:cs="Times New Roman"/>
          <w:sz w:val="24"/>
          <w:szCs w:val="24"/>
        </w:rPr>
        <w:t>means that as sectoral ICT capacity increases, the wage effect of AI adoption is systematically compressed downward. The marginal effects evaluated at the 25th, 50th, and 75th percentiles of the ICT distribution are therefore the primary vehicle for interpreting this gradient at empirically observed values of the conditioning variable</w:t>
      </w:r>
      <w:r w:rsidR="00502F57" w:rsidRPr="006A59A3">
        <w:rPr>
          <w:rFonts w:ascii="Times New Roman" w:hAnsi="Times New Roman" w:cs="Times New Roman"/>
          <w:sz w:val="24"/>
          <w:szCs w:val="24"/>
        </w:rPr>
        <w:t xml:space="preserve"> [</w:t>
      </w:r>
      <w:r w:rsidR="00502F57" w:rsidRPr="006A59A3">
        <w:rPr>
          <w:rFonts w:ascii="Times New Roman" w:hAnsi="Times New Roman" w:cs="Times New Roman"/>
          <w:sz w:val="24"/>
          <w:szCs w:val="24"/>
          <w:highlight w:val="yellow"/>
        </w:rPr>
        <w:t>Bramor</w:t>
      </w:r>
      <w:r w:rsidR="00502F57" w:rsidRPr="006A59A3">
        <w:rPr>
          <w:rFonts w:ascii="Times New Roman" w:hAnsi="Times New Roman" w:cs="Times New Roman"/>
          <w:sz w:val="24"/>
          <w:szCs w:val="24"/>
        </w:rPr>
        <w:t xml:space="preserve">]. </w:t>
      </w:r>
      <w:r w:rsidRPr="006A59A3">
        <w:rPr>
          <w:rFonts w:ascii="Times New Roman" w:hAnsi="Times New Roman" w:cs="Times New Roman"/>
          <w:sz w:val="24"/>
          <w:szCs w:val="24"/>
        </w:rPr>
        <w:t xml:space="preserve"> ICT specialists become statistically significant in the interaction models. As </w:t>
      </w:r>
      <w:r w:rsidRPr="006A59A3">
        <w:rPr>
          <w:rFonts w:ascii="Times New Roman" w:hAnsi="Times New Roman" w:cs="Times New Roman"/>
          <w:sz w:val="24"/>
          <w:szCs w:val="24"/>
          <w:highlight w:val="yellow"/>
        </w:rPr>
        <w:t>Brambor</w:t>
      </w:r>
      <w:r w:rsidR="00502F57" w:rsidRPr="006A59A3">
        <w:rPr>
          <w:rFonts w:ascii="Times New Roman" w:hAnsi="Times New Roman" w:cs="Times New Roman"/>
          <w:sz w:val="24"/>
          <w:szCs w:val="24"/>
          <w:highlight w:val="yellow"/>
        </w:rPr>
        <w:t>, ect</w:t>
      </w:r>
      <w:r w:rsidRPr="006A59A3">
        <w:rPr>
          <w:rFonts w:ascii="Times New Roman" w:hAnsi="Times New Roman" w:cs="Times New Roman"/>
          <w:sz w:val="24"/>
          <w:szCs w:val="24"/>
        </w:rPr>
        <w:t xml:space="preserve"> explain, including the interaction term allows the specialist variable to capture its pure, non-AI-related contribution to wages more cleanly, isolating the portion of the wage–specialist correlation that is not mediated by AI adoption</w:t>
      </w:r>
      <w:r w:rsidR="00502F57" w:rsidRPr="006A59A3">
        <w:rPr>
          <w:rFonts w:ascii="Times New Roman" w:hAnsi="Times New Roman" w:cs="Times New Roman"/>
          <w:sz w:val="24"/>
          <w:szCs w:val="24"/>
        </w:rPr>
        <w:t xml:space="preserve"> [</w:t>
      </w:r>
      <w:r w:rsidR="00502F57" w:rsidRPr="006A59A3">
        <w:rPr>
          <w:rFonts w:ascii="Times New Roman" w:hAnsi="Times New Roman" w:cs="Times New Roman"/>
          <w:sz w:val="24"/>
          <w:szCs w:val="24"/>
          <w:highlight w:val="yellow"/>
        </w:rPr>
        <w:t>Bramor</w:t>
      </w:r>
      <w:r w:rsidR="00502F57" w:rsidRPr="006A59A3">
        <w:rPr>
          <w:rFonts w:ascii="Times New Roman" w:hAnsi="Times New Roman" w:cs="Times New Roman"/>
          <w:sz w:val="24"/>
          <w:szCs w:val="24"/>
        </w:rPr>
        <w:t xml:space="preserve">].  </w:t>
      </w:r>
    </w:p>
    <w:p w14:paraId="7FE2F2E2" w14:textId="77777777" w:rsidR="001571E4" w:rsidRPr="001571E4" w:rsidRDefault="001571E4" w:rsidP="001571E4">
      <w:pPr>
        <w:jc w:val="both"/>
        <w:rPr>
          <w:b/>
          <w:bCs/>
          <w:highlight w:val="yellow"/>
        </w:rPr>
      </w:pPr>
      <w:r w:rsidRPr="001571E4">
        <w:rPr>
          <w:b/>
          <w:bCs/>
          <w:highlight w:val="yellow"/>
        </w:rPr>
        <w:t>Marginal Effects and the Moderating Hypothesis</w:t>
      </w:r>
    </w:p>
    <w:p w14:paraId="08B81DBD" w14:textId="77777777" w:rsidR="00241E99" w:rsidRPr="00EA04C9" w:rsidRDefault="00241E99" w:rsidP="00241E99">
      <w:pPr>
        <w:rPr>
          <w:rFonts w:ascii="Times New Roman" w:hAnsi="Times New Roman" w:cs="Times New Roman"/>
          <w:sz w:val="24"/>
          <w:szCs w:val="24"/>
        </w:rPr>
      </w:pPr>
      <w:r w:rsidRPr="00EA04C9">
        <w:rPr>
          <w:rFonts w:ascii="Times New Roman" w:hAnsi="Times New Roman" w:cs="Times New Roman"/>
          <w:sz w:val="24"/>
          <w:szCs w:val="24"/>
        </w:rPr>
        <w:t>Marginal effects ICT specialists</w:t>
      </w:r>
    </w:p>
    <w:tbl>
      <w:tblPr>
        <w:tblStyle w:val="TableGrid"/>
        <w:tblW w:w="0" w:type="auto"/>
        <w:tblLook w:val="04A0" w:firstRow="1" w:lastRow="0" w:firstColumn="1" w:lastColumn="0" w:noHBand="0" w:noVBand="1"/>
      </w:tblPr>
      <w:tblGrid>
        <w:gridCol w:w="846"/>
        <w:gridCol w:w="2693"/>
        <w:gridCol w:w="2835"/>
        <w:gridCol w:w="2642"/>
      </w:tblGrid>
      <w:tr w:rsidR="00241E99" w:rsidRPr="00EA04C9" w14:paraId="36A891CC" w14:textId="77777777" w:rsidTr="00AB5D40">
        <w:tc>
          <w:tcPr>
            <w:tcW w:w="846" w:type="dxa"/>
          </w:tcPr>
          <w:p w14:paraId="1A599FEC"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 xml:space="preserve">Year </w:t>
            </w:r>
          </w:p>
        </w:tc>
        <w:tc>
          <w:tcPr>
            <w:tcW w:w="2693" w:type="dxa"/>
          </w:tcPr>
          <w:p w14:paraId="7B58E66A"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ME at low ICT spec</w:t>
            </w:r>
          </w:p>
        </w:tc>
        <w:tc>
          <w:tcPr>
            <w:tcW w:w="2835" w:type="dxa"/>
          </w:tcPr>
          <w:p w14:paraId="1C8C6DDE"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ME at med ICT spec</w:t>
            </w:r>
          </w:p>
        </w:tc>
        <w:tc>
          <w:tcPr>
            <w:tcW w:w="2642" w:type="dxa"/>
          </w:tcPr>
          <w:p w14:paraId="525F8CC7"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ME at high ICT spec</w:t>
            </w:r>
          </w:p>
        </w:tc>
      </w:tr>
      <w:tr w:rsidR="00241E99" w:rsidRPr="00EA04C9" w14:paraId="3C8E5F11" w14:textId="77777777" w:rsidTr="00AB5D40">
        <w:tc>
          <w:tcPr>
            <w:tcW w:w="846" w:type="dxa"/>
          </w:tcPr>
          <w:p w14:paraId="7BEE2156"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2021</w:t>
            </w:r>
          </w:p>
        </w:tc>
        <w:tc>
          <w:tcPr>
            <w:tcW w:w="2693" w:type="dxa"/>
          </w:tcPr>
          <w:p w14:paraId="7981E576"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0.0059</w:t>
            </w:r>
          </w:p>
        </w:tc>
        <w:tc>
          <w:tcPr>
            <w:tcW w:w="2835" w:type="dxa"/>
          </w:tcPr>
          <w:p w14:paraId="074CDE93"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0.0048</w:t>
            </w:r>
          </w:p>
        </w:tc>
        <w:tc>
          <w:tcPr>
            <w:tcW w:w="2642" w:type="dxa"/>
          </w:tcPr>
          <w:p w14:paraId="2B0366E0"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0.0028</w:t>
            </w:r>
          </w:p>
        </w:tc>
      </w:tr>
      <w:tr w:rsidR="00241E99" w:rsidRPr="00EA04C9" w14:paraId="353F5A93" w14:textId="77777777" w:rsidTr="00AB5D40">
        <w:tc>
          <w:tcPr>
            <w:tcW w:w="846" w:type="dxa"/>
          </w:tcPr>
          <w:p w14:paraId="3CE1D1CA"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2022</w:t>
            </w:r>
          </w:p>
        </w:tc>
        <w:tc>
          <w:tcPr>
            <w:tcW w:w="2693" w:type="dxa"/>
          </w:tcPr>
          <w:p w14:paraId="3E39F837"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0.0087</w:t>
            </w:r>
          </w:p>
        </w:tc>
        <w:tc>
          <w:tcPr>
            <w:tcW w:w="2835" w:type="dxa"/>
          </w:tcPr>
          <w:p w14:paraId="50F43AE8"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0.0073</w:t>
            </w:r>
          </w:p>
        </w:tc>
        <w:tc>
          <w:tcPr>
            <w:tcW w:w="2642" w:type="dxa"/>
          </w:tcPr>
          <w:p w14:paraId="4484C9D2"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0.0045</w:t>
            </w:r>
          </w:p>
        </w:tc>
      </w:tr>
      <w:tr w:rsidR="00241E99" w:rsidRPr="00EA04C9" w14:paraId="48C9E040" w14:textId="77777777" w:rsidTr="00AB5D40">
        <w:tc>
          <w:tcPr>
            <w:tcW w:w="846" w:type="dxa"/>
          </w:tcPr>
          <w:p w14:paraId="5A8298B6"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2023</w:t>
            </w:r>
          </w:p>
        </w:tc>
        <w:tc>
          <w:tcPr>
            <w:tcW w:w="2693" w:type="dxa"/>
          </w:tcPr>
          <w:p w14:paraId="5F2959C1"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0.0053</w:t>
            </w:r>
          </w:p>
        </w:tc>
        <w:tc>
          <w:tcPr>
            <w:tcW w:w="2835" w:type="dxa"/>
          </w:tcPr>
          <w:p w14:paraId="50652092"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0.0042</w:t>
            </w:r>
          </w:p>
        </w:tc>
        <w:tc>
          <w:tcPr>
            <w:tcW w:w="2642" w:type="dxa"/>
          </w:tcPr>
          <w:p w14:paraId="529F6A9D"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0.0018</w:t>
            </w:r>
          </w:p>
        </w:tc>
      </w:tr>
      <w:tr w:rsidR="00241E99" w:rsidRPr="00EA04C9" w14:paraId="312458A8" w14:textId="77777777" w:rsidTr="00AB5D40">
        <w:tc>
          <w:tcPr>
            <w:tcW w:w="846" w:type="dxa"/>
          </w:tcPr>
          <w:p w14:paraId="03ACE194"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2024</w:t>
            </w:r>
          </w:p>
        </w:tc>
        <w:tc>
          <w:tcPr>
            <w:tcW w:w="2693" w:type="dxa"/>
          </w:tcPr>
          <w:p w14:paraId="1A569494"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0.0023</w:t>
            </w:r>
          </w:p>
        </w:tc>
        <w:tc>
          <w:tcPr>
            <w:tcW w:w="2835" w:type="dxa"/>
          </w:tcPr>
          <w:p w14:paraId="068EB2E2"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0.0016</w:t>
            </w:r>
          </w:p>
        </w:tc>
        <w:tc>
          <w:tcPr>
            <w:tcW w:w="2642" w:type="dxa"/>
          </w:tcPr>
          <w:p w14:paraId="2B7135A9"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0.0002</w:t>
            </w:r>
          </w:p>
        </w:tc>
      </w:tr>
    </w:tbl>
    <w:p w14:paraId="5A69EAB7" w14:textId="77777777" w:rsidR="00241E99" w:rsidRPr="00EA04C9" w:rsidRDefault="00241E99" w:rsidP="00241E99">
      <w:pPr>
        <w:rPr>
          <w:rFonts w:ascii="Times New Roman" w:hAnsi="Times New Roman" w:cs="Times New Roman"/>
          <w:sz w:val="24"/>
          <w:szCs w:val="24"/>
        </w:rPr>
      </w:pPr>
    </w:p>
    <w:p w14:paraId="2C5E4579" w14:textId="77777777" w:rsidR="00241E99" w:rsidRPr="00EA04C9" w:rsidRDefault="00241E99" w:rsidP="00241E99">
      <w:pPr>
        <w:rPr>
          <w:rFonts w:ascii="Times New Roman" w:hAnsi="Times New Roman" w:cs="Times New Roman"/>
          <w:sz w:val="24"/>
          <w:szCs w:val="24"/>
        </w:rPr>
      </w:pPr>
      <w:r w:rsidRPr="00EA04C9">
        <w:rPr>
          <w:rFonts w:ascii="Times New Roman" w:hAnsi="Times New Roman" w:cs="Times New Roman"/>
          <w:sz w:val="24"/>
          <w:szCs w:val="24"/>
        </w:rPr>
        <w:t xml:space="preserve">Marginal effects ICT training </w:t>
      </w:r>
    </w:p>
    <w:tbl>
      <w:tblPr>
        <w:tblStyle w:val="TableGrid"/>
        <w:tblW w:w="0" w:type="auto"/>
        <w:tblLook w:val="04A0" w:firstRow="1" w:lastRow="0" w:firstColumn="1" w:lastColumn="0" w:noHBand="0" w:noVBand="1"/>
      </w:tblPr>
      <w:tblGrid>
        <w:gridCol w:w="846"/>
        <w:gridCol w:w="2693"/>
        <w:gridCol w:w="2835"/>
        <w:gridCol w:w="2642"/>
      </w:tblGrid>
      <w:tr w:rsidR="00241E99" w:rsidRPr="00EA04C9" w14:paraId="6854F237" w14:textId="77777777" w:rsidTr="00AB5D40">
        <w:tc>
          <w:tcPr>
            <w:tcW w:w="846" w:type="dxa"/>
          </w:tcPr>
          <w:p w14:paraId="379C0860"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 xml:space="preserve">Year </w:t>
            </w:r>
          </w:p>
        </w:tc>
        <w:tc>
          <w:tcPr>
            <w:tcW w:w="2693" w:type="dxa"/>
          </w:tcPr>
          <w:p w14:paraId="77FA2769"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ME at low ICT train</w:t>
            </w:r>
          </w:p>
        </w:tc>
        <w:tc>
          <w:tcPr>
            <w:tcW w:w="2835" w:type="dxa"/>
          </w:tcPr>
          <w:p w14:paraId="52C6CD7F"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ME at med ICT train</w:t>
            </w:r>
          </w:p>
        </w:tc>
        <w:tc>
          <w:tcPr>
            <w:tcW w:w="2642" w:type="dxa"/>
          </w:tcPr>
          <w:p w14:paraId="2FC65FC6"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ME at high ICT train</w:t>
            </w:r>
          </w:p>
        </w:tc>
      </w:tr>
      <w:tr w:rsidR="00241E99" w:rsidRPr="00EA04C9" w14:paraId="412F148C" w14:textId="77777777" w:rsidTr="00AB5D40">
        <w:tc>
          <w:tcPr>
            <w:tcW w:w="846" w:type="dxa"/>
          </w:tcPr>
          <w:p w14:paraId="1DDD062B"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2021</w:t>
            </w:r>
          </w:p>
        </w:tc>
        <w:tc>
          <w:tcPr>
            <w:tcW w:w="2693" w:type="dxa"/>
          </w:tcPr>
          <w:p w14:paraId="43425F76"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0.0082</w:t>
            </w:r>
          </w:p>
        </w:tc>
        <w:tc>
          <w:tcPr>
            <w:tcW w:w="2835" w:type="dxa"/>
          </w:tcPr>
          <w:p w14:paraId="6455026A"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0.0066</w:t>
            </w:r>
          </w:p>
        </w:tc>
        <w:tc>
          <w:tcPr>
            <w:tcW w:w="2642" w:type="dxa"/>
          </w:tcPr>
          <w:p w14:paraId="2C4A8077"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0.0036</w:t>
            </w:r>
          </w:p>
        </w:tc>
      </w:tr>
      <w:tr w:rsidR="00241E99" w:rsidRPr="00EA04C9" w14:paraId="4F6F3BCA" w14:textId="77777777" w:rsidTr="00AB5D40">
        <w:tc>
          <w:tcPr>
            <w:tcW w:w="846" w:type="dxa"/>
          </w:tcPr>
          <w:p w14:paraId="463404FE"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2022</w:t>
            </w:r>
          </w:p>
        </w:tc>
        <w:tc>
          <w:tcPr>
            <w:tcW w:w="2693" w:type="dxa"/>
          </w:tcPr>
          <w:p w14:paraId="54B05EB6"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0.0082</w:t>
            </w:r>
          </w:p>
        </w:tc>
        <w:tc>
          <w:tcPr>
            <w:tcW w:w="2835" w:type="dxa"/>
          </w:tcPr>
          <w:p w14:paraId="0D2E4F2D"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0.0062</w:t>
            </w:r>
          </w:p>
        </w:tc>
        <w:tc>
          <w:tcPr>
            <w:tcW w:w="2642" w:type="dxa"/>
          </w:tcPr>
          <w:p w14:paraId="44A029C5"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0.0032</w:t>
            </w:r>
          </w:p>
        </w:tc>
      </w:tr>
      <w:tr w:rsidR="00241E99" w:rsidRPr="00EA04C9" w14:paraId="5AE76ED3" w14:textId="77777777" w:rsidTr="00AB5D40">
        <w:tc>
          <w:tcPr>
            <w:tcW w:w="846" w:type="dxa"/>
          </w:tcPr>
          <w:p w14:paraId="79558A53"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2023</w:t>
            </w:r>
          </w:p>
        </w:tc>
        <w:tc>
          <w:tcPr>
            <w:tcW w:w="2693" w:type="dxa"/>
          </w:tcPr>
          <w:p w14:paraId="61A8791A"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0.0055</w:t>
            </w:r>
          </w:p>
        </w:tc>
        <w:tc>
          <w:tcPr>
            <w:tcW w:w="2835" w:type="dxa"/>
          </w:tcPr>
          <w:p w14:paraId="173ACA77"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0.0037</w:t>
            </w:r>
          </w:p>
        </w:tc>
        <w:tc>
          <w:tcPr>
            <w:tcW w:w="2642" w:type="dxa"/>
          </w:tcPr>
          <w:p w14:paraId="4575FFE9"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0.0011</w:t>
            </w:r>
          </w:p>
        </w:tc>
      </w:tr>
      <w:tr w:rsidR="00241E99" w:rsidRPr="00EA04C9" w14:paraId="6D49D985" w14:textId="77777777" w:rsidTr="00AB5D40">
        <w:tc>
          <w:tcPr>
            <w:tcW w:w="846" w:type="dxa"/>
          </w:tcPr>
          <w:p w14:paraId="7B93850B"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2024</w:t>
            </w:r>
          </w:p>
        </w:tc>
        <w:tc>
          <w:tcPr>
            <w:tcW w:w="2693" w:type="dxa"/>
          </w:tcPr>
          <w:p w14:paraId="6563E284"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0.0039</w:t>
            </w:r>
          </w:p>
        </w:tc>
        <w:tc>
          <w:tcPr>
            <w:tcW w:w="2835" w:type="dxa"/>
          </w:tcPr>
          <w:p w14:paraId="43F5D4F8"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0.0029</w:t>
            </w:r>
          </w:p>
        </w:tc>
        <w:tc>
          <w:tcPr>
            <w:tcW w:w="2642" w:type="dxa"/>
          </w:tcPr>
          <w:p w14:paraId="48F800F7" w14:textId="77777777" w:rsidR="00241E99" w:rsidRPr="00EA04C9" w:rsidRDefault="00241E99" w:rsidP="00AB5D40">
            <w:pPr>
              <w:rPr>
                <w:rFonts w:ascii="Times New Roman" w:hAnsi="Times New Roman" w:cs="Times New Roman"/>
                <w:sz w:val="24"/>
                <w:szCs w:val="24"/>
              </w:rPr>
            </w:pPr>
            <w:r w:rsidRPr="00EA04C9">
              <w:rPr>
                <w:rFonts w:ascii="Times New Roman" w:hAnsi="Times New Roman" w:cs="Times New Roman"/>
                <w:sz w:val="24"/>
                <w:szCs w:val="24"/>
              </w:rPr>
              <w:t>0.0006</w:t>
            </w:r>
          </w:p>
        </w:tc>
      </w:tr>
    </w:tbl>
    <w:p w14:paraId="5847552E" w14:textId="77777777" w:rsidR="00E874A9" w:rsidRDefault="00E874A9" w:rsidP="001571E4">
      <w:pPr>
        <w:jc w:val="both"/>
      </w:pPr>
    </w:p>
    <w:p w14:paraId="75DA6DAA" w14:textId="1BEB8046" w:rsidR="00E874A9" w:rsidRPr="00EF7427" w:rsidRDefault="00E874A9" w:rsidP="00EF7427">
      <w:pPr>
        <w:spacing w:line="360" w:lineRule="auto"/>
        <w:jc w:val="both"/>
        <w:rPr>
          <w:rFonts w:ascii="Times New Roman" w:hAnsi="Times New Roman" w:cs="Times New Roman"/>
          <w:sz w:val="24"/>
          <w:szCs w:val="24"/>
        </w:rPr>
      </w:pPr>
      <w:r w:rsidRPr="00EF7427">
        <w:rPr>
          <w:rFonts w:ascii="Times New Roman" w:hAnsi="Times New Roman" w:cs="Times New Roman"/>
          <w:sz w:val="24"/>
          <w:szCs w:val="24"/>
        </w:rPr>
        <w:t xml:space="preserve">Two findings emerge directly from marginal effects table. First, the marginal effect of AI adoption on wages is positive at low and median ICT levels but diminishes monotonically as </w:t>
      </w:r>
      <w:r w:rsidRPr="00EF7427">
        <w:rPr>
          <w:rFonts w:ascii="Times New Roman" w:hAnsi="Times New Roman" w:cs="Times New Roman"/>
          <w:sz w:val="24"/>
          <w:szCs w:val="24"/>
        </w:rPr>
        <w:lastRenderedPageBreak/>
        <w:t>ICT capacity increases. Looking at ICT training specification 2021 year as an example, the AI wage premium falls from +0.82% to +0.36% when moving from a low-training to a high-training environment</w:t>
      </w:r>
      <w:r w:rsidR="007D2F25" w:rsidRPr="00EF7427">
        <w:rPr>
          <w:rFonts w:ascii="Times New Roman" w:hAnsi="Times New Roman" w:cs="Times New Roman"/>
          <w:sz w:val="24"/>
          <w:szCs w:val="24"/>
        </w:rPr>
        <w:t>. B</w:t>
      </w:r>
      <w:r w:rsidRPr="00EF7427">
        <w:rPr>
          <w:rFonts w:ascii="Times New Roman" w:hAnsi="Times New Roman" w:cs="Times New Roman"/>
          <w:sz w:val="24"/>
          <w:szCs w:val="24"/>
        </w:rPr>
        <w:t>y 2024 this compression reaches its endpoint: in digitally mature sectors, the marginal wage premium associated with AI adoption converges toward zero</w:t>
      </w:r>
      <w:r w:rsidR="007D2F25" w:rsidRPr="00EF7427">
        <w:rPr>
          <w:rFonts w:ascii="Times New Roman" w:hAnsi="Times New Roman" w:cs="Times New Roman"/>
          <w:sz w:val="24"/>
          <w:szCs w:val="24"/>
        </w:rPr>
        <w:t xml:space="preserve">: </w:t>
      </w:r>
      <w:r w:rsidRPr="00EF7427">
        <w:rPr>
          <w:rFonts w:ascii="Times New Roman" w:hAnsi="Times New Roman" w:cs="Times New Roman"/>
          <w:sz w:val="24"/>
          <w:szCs w:val="24"/>
        </w:rPr>
        <w:t>specialists at +0.02% and training at +0.06%. Taken together, these results are consistent with the second component of H2 and with the task-based framework of Acemoglu and Restrepo, who show that the wage effect of automation reflects the balance between a productivity effect, which raises wages, and a displacement effect, which reduces them</w:t>
      </w:r>
      <w:r w:rsidR="007D2F25" w:rsidRPr="00EF7427">
        <w:rPr>
          <w:rFonts w:ascii="Times New Roman" w:hAnsi="Times New Roman" w:cs="Times New Roman"/>
          <w:sz w:val="24"/>
          <w:szCs w:val="24"/>
        </w:rPr>
        <w:t xml:space="preserve"> [16,18]</w:t>
      </w:r>
      <w:r w:rsidRPr="00EF7427">
        <w:rPr>
          <w:rFonts w:ascii="Times New Roman" w:hAnsi="Times New Roman" w:cs="Times New Roman"/>
          <w:sz w:val="24"/>
          <w:szCs w:val="24"/>
        </w:rPr>
        <w:t>. As sectoral ICT capacity rises, capital substitutes for labour across a progressively broader set of tasks, the displacement channel intensifies, and the net marginal wage premium is compresse</w:t>
      </w:r>
      <w:r w:rsidR="00A11828" w:rsidRPr="00EF7427">
        <w:rPr>
          <w:rFonts w:ascii="Times New Roman" w:hAnsi="Times New Roman" w:cs="Times New Roman"/>
          <w:sz w:val="24"/>
          <w:szCs w:val="24"/>
        </w:rPr>
        <w:t>d</w:t>
      </w:r>
      <w:r w:rsidR="00A11828" w:rsidRPr="00EF7427">
        <w:rPr>
          <w:rFonts w:ascii="Times New Roman" w:hAnsi="Times New Roman" w:cs="Times New Roman"/>
          <w:i/>
          <w:iCs/>
          <w:sz w:val="24"/>
          <w:szCs w:val="24"/>
        </w:rPr>
        <w:t xml:space="preserve"> </w:t>
      </w:r>
      <w:r w:rsidR="00A11828" w:rsidRPr="00EF7427">
        <w:rPr>
          <w:rFonts w:ascii="Times New Roman" w:hAnsi="Times New Roman" w:cs="Times New Roman"/>
          <w:sz w:val="24"/>
          <w:szCs w:val="24"/>
        </w:rPr>
        <w:t>going toward zero in digitally mature sectors, where the wage premium from AI adoption appears fully absorbed.</w:t>
      </w:r>
      <w:r w:rsidRPr="00EF7427">
        <w:rPr>
          <w:rFonts w:ascii="Times New Roman" w:hAnsi="Times New Roman" w:cs="Times New Roman"/>
          <w:sz w:val="24"/>
          <w:szCs w:val="24"/>
        </w:rPr>
        <w:t xml:space="preserve"> </w:t>
      </w:r>
      <w:r w:rsidRPr="00EF7427">
        <w:rPr>
          <w:rFonts w:ascii="Times New Roman" w:hAnsi="Times New Roman" w:cs="Times New Roman"/>
          <w:sz w:val="24"/>
          <w:szCs w:val="24"/>
          <w:highlight w:val="red"/>
        </w:rPr>
        <w:t>Whether this saturation marks a stable equilibrium or a transitional state preceding a new wave of task creation remains beyond the scope of the present study.</w:t>
      </w:r>
    </w:p>
    <w:p w14:paraId="47C86D6A" w14:textId="57E23FB2" w:rsidR="00E874A9" w:rsidRPr="00EF7427" w:rsidRDefault="00E874A9" w:rsidP="00EF7427">
      <w:pPr>
        <w:spacing w:line="360" w:lineRule="auto"/>
        <w:jc w:val="both"/>
        <w:rPr>
          <w:rFonts w:ascii="Times New Roman" w:hAnsi="Times New Roman" w:cs="Times New Roman"/>
          <w:sz w:val="24"/>
          <w:szCs w:val="24"/>
        </w:rPr>
      </w:pPr>
      <w:r w:rsidRPr="00EF7427">
        <w:rPr>
          <w:rFonts w:ascii="Times New Roman" w:hAnsi="Times New Roman" w:cs="Times New Roman"/>
          <w:sz w:val="24"/>
          <w:szCs w:val="24"/>
        </w:rPr>
        <w:t>Second, the 2022 spike visible in the ICT specialists track, where the low-ICT marginal effect jumps to +0.87% before declining, is consistent with the nominal wage acceleration observed across the EU in 2022, during which AI-adopting sectors appear to have transmitted inflationary wage pressure more strongly [</w:t>
      </w:r>
      <w:r w:rsidRPr="00EF7427">
        <w:rPr>
          <w:rFonts w:ascii="Times New Roman" w:hAnsi="Times New Roman" w:cs="Times New Roman"/>
          <w:sz w:val="24"/>
          <w:szCs w:val="24"/>
          <w:highlight w:val="yellow"/>
        </w:rPr>
        <w:t>resource inflation</w:t>
      </w:r>
      <w:r w:rsidRPr="00EF7427">
        <w:rPr>
          <w:rFonts w:ascii="Times New Roman" w:hAnsi="Times New Roman" w:cs="Times New Roman"/>
          <w:sz w:val="24"/>
          <w:szCs w:val="24"/>
        </w:rPr>
        <w:t xml:space="preserve">]. The ICT training track is notably smoother, peaking at the same level as 2021, which reflects the slower, structural nature of workforce training investment compared to the faster labour-market signal </w:t>
      </w:r>
      <w:r w:rsidR="00B45B0D" w:rsidRPr="00EF7427">
        <w:rPr>
          <w:rFonts w:ascii="Times New Roman" w:hAnsi="Times New Roman" w:cs="Times New Roman"/>
          <w:sz w:val="24"/>
          <w:szCs w:val="24"/>
        </w:rPr>
        <w:t>included</w:t>
      </w:r>
      <w:r w:rsidRPr="00EF7427">
        <w:rPr>
          <w:rFonts w:ascii="Times New Roman" w:hAnsi="Times New Roman" w:cs="Times New Roman"/>
          <w:sz w:val="24"/>
          <w:szCs w:val="24"/>
        </w:rPr>
        <w:t xml:space="preserve"> in specialist hiring.</w:t>
      </w:r>
    </w:p>
    <w:p w14:paraId="278E2B6E" w14:textId="3A56D315" w:rsidR="00592828" w:rsidRPr="008A4ACA" w:rsidRDefault="00860183" w:rsidP="002D462F">
      <w:pPr>
        <w:spacing w:line="360" w:lineRule="auto"/>
        <w:jc w:val="both"/>
        <w:rPr>
          <w:rFonts w:ascii="Times New Roman" w:hAnsi="Times New Roman" w:cs="Times New Roman"/>
          <w:sz w:val="24"/>
          <w:szCs w:val="24"/>
        </w:rPr>
      </w:pPr>
      <w:r w:rsidRPr="00EF7427">
        <w:rPr>
          <w:rFonts w:ascii="Times New Roman" w:hAnsi="Times New Roman" w:cs="Times New Roman"/>
          <w:sz w:val="24"/>
          <w:szCs w:val="24"/>
          <w:lang w:val="en"/>
        </w:rPr>
        <w:t>The cross-sectional evidence partially supports H2, with an important qualification. H2 predicted that sectors with structurally higher AI adoption would pay higher wages on average (reinstatement premium), with this premium diminishing at higher ICT capacity. The additive models show a negative AI coefficient, meaning that structurally high-AI sectors pay lower average wages</w:t>
      </w:r>
      <w:r w:rsidR="006C5EC2" w:rsidRPr="00EF7427">
        <w:rPr>
          <w:rFonts w:ascii="Times New Roman" w:hAnsi="Times New Roman" w:cs="Times New Roman"/>
          <w:sz w:val="24"/>
          <w:szCs w:val="24"/>
          <w:lang w:val="en"/>
        </w:rPr>
        <w:t xml:space="preserve">. Through that </w:t>
      </w:r>
      <w:r w:rsidRPr="00EF7427">
        <w:rPr>
          <w:rFonts w:ascii="Times New Roman" w:hAnsi="Times New Roman" w:cs="Times New Roman"/>
          <w:sz w:val="24"/>
          <w:szCs w:val="24"/>
          <w:lang w:val="en"/>
        </w:rPr>
        <w:t>the first component of H2 is not confirmed. This is consistent with the Acemoglu</w:t>
      </w:r>
      <w:r w:rsidR="006C5EC2" w:rsidRPr="00EF7427">
        <w:rPr>
          <w:rFonts w:ascii="Times New Roman" w:hAnsi="Times New Roman" w:cs="Times New Roman"/>
          <w:sz w:val="24"/>
          <w:szCs w:val="24"/>
          <w:lang w:val="en"/>
        </w:rPr>
        <w:t xml:space="preserve"> and </w:t>
      </w:r>
      <w:r w:rsidRPr="00EF7427">
        <w:rPr>
          <w:rFonts w:ascii="Times New Roman" w:hAnsi="Times New Roman" w:cs="Times New Roman"/>
          <w:sz w:val="24"/>
          <w:szCs w:val="24"/>
          <w:lang w:val="en"/>
        </w:rPr>
        <w:t>Restrepo</w:t>
      </w:r>
      <w:r w:rsidR="00C320A8" w:rsidRPr="00EF7427">
        <w:rPr>
          <w:rFonts w:ascii="Times New Roman" w:hAnsi="Times New Roman" w:cs="Times New Roman"/>
          <w:sz w:val="24"/>
          <w:szCs w:val="24"/>
          <w:lang w:val="en"/>
        </w:rPr>
        <w:t xml:space="preserve"> </w:t>
      </w:r>
      <w:r w:rsidRPr="00EF7427">
        <w:rPr>
          <w:rFonts w:ascii="Times New Roman" w:hAnsi="Times New Roman" w:cs="Times New Roman"/>
          <w:sz w:val="24"/>
          <w:szCs w:val="24"/>
          <w:lang w:val="en"/>
        </w:rPr>
        <w:t>displacement equilibrium: sectors that have automated the most intensively are the sectors that displaced the most routine-task workers, and this displacement is reflected in suppressed average wages rather than a reinstatement premium</w:t>
      </w:r>
      <w:r w:rsidR="00C320A8" w:rsidRPr="00EF7427">
        <w:rPr>
          <w:rFonts w:ascii="Times New Roman" w:hAnsi="Times New Roman" w:cs="Times New Roman"/>
          <w:sz w:val="24"/>
          <w:szCs w:val="24"/>
          <w:lang w:val="en"/>
        </w:rPr>
        <w:t xml:space="preserve"> [15,18]</w:t>
      </w:r>
      <w:r w:rsidRPr="00EF7427">
        <w:rPr>
          <w:rFonts w:ascii="Times New Roman" w:hAnsi="Times New Roman" w:cs="Times New Roman"/>
          <w:sz w:val="24"/>
          <w:szCs w:val="24"/>
          <w:lang w:val="en"/>
        </w:rPr>
        <w:t>. The second component of H2 that the AI</w:t>
      </w:r>
      <w:r w:rsidR="006C5EC2" w:rsidRPr="00EF7427">
        <w:rPr>
          <w:rFonts w:ascii="Times New Roman" w:hAnsi="Times New Roman" w:cs="Times New Roman"/>
          <w:sz w:val="24"/>
          <w:szCs w:val="24"/>
          <w:lang w:val="en"/>
        </w:rPr>
        <w:t>-</w:t>
      </w:r>
      <w:r w:rsidRPr="00EF7427">
        <w:rPr>
          <w:rFonts w:ascii="Times New Roman" w:hAnsi="Times New Roman" w:cs="Times New Roman"/>
          <w:sz w:val="24"/>
          <w:szCs w:val="24"/>
          <w:lang w:val="en"/>
        </w:rPr>
        <w:t xml:space="preserve">wage relationship is moderated by ICT capacity is directly confirmed by the negative and significant interaction term and by the monotonically declining marginal effects across the ICT distribution. The between-sector structural wage hierarchy is therefore not primarily driven by AI intensity in isolation, but by the interaction between AI adoption and the sectoral ICT </w:t>
      </w:r>
      <w:r w:rsidR="00C82AB2" w:rsidRPr="00EF7427">
        <w:rPr>
          <w:rFonts w:ascii="Times New Roman" w:hAnsi="Times New Roman" w:cs="Times New Roman"/>
          <w:sz w:val="24"/>
          <w:szCs w:val="24"/>
          <w:lang w:val="en"/>
        </w:rPr>
        <w:t>condition</w:t>
      </w:r>
      <w:r w:rsidRPr="00EF7427">
        <w:rPr>
          <w:rFonts w:ascii="Times New Roman" w:hAnsi="Times New Roman" w:cs="Times New Roman"/>
          <w:sz w:val="24"/>
          <w:szCs w:val="24"/>
          <w:lang w:val="en"/>
        </w:rPr>
        <w:t>.</w:t>
      </w:r>
    </w:p>
    <w:p w14:paraId="05760A27" w14:textId="0AD03D57" w:rsidR="001571E4" w:rsidRPr="00BE0D5C" w:rsidRDefault="001571E4">
      <w:pPr>
        <w:pStyle w:val="ListParagraph"/>
        <w:numPr>
          <w:ilvl w:val="0"/>
          <w:numId w:val="4"/>
        </w:numPr>
        <w:jc w:val="both"/>
        <w:rPr>
          <w:highlight w:val="yellow"/>
        </w:rPr>
      </w:pPr>
      <w:commentRangeStart w:id="8"/>
      <w:r w:rsidRPr="00BE0D5C">
        <w:rPr>
          <w:b/>
          <w:bCs/>
          <w:highlight w:val="yellow"/>
        </w:rPr>
        <w:lastRenderedPageBreak/>
        <w:t>RESET failure across all wage-level models</w:t>
      </w:r>
      <w:r w:rsidRPr="00BE0D5C">
        <w:rPr>
          <w:highlight w:val="yellow"/>
        </w:rPr>
        <w:t>: The persistent rejection of the linear functional form indicates that the true AI–wage relationship involves non-linearities — polynomial, log-log, or spline forms — that the current linear interaction cannot fully capture. Coefficient estimates are consistent but may understate the curvature of the moderating relationship at extreme ICT values.</w:t>
      </w:r>
      <w:commentRangeEnd w:id="8"/>
      <w:r w:rsidR="00612103" w:rsidRPr="00BE0D5C">
        <w:rPr>
          <w:rStyle w:val="CommentReference"/>
          <w:sz w:val="22"/>
          <w:szCs w:val="22"/>
          <w:highlight w:val="yellow"/>
        </w:rPr>
        <w:commentReference w:id="8"/>
      </w:r>
    </w:p>
    <w:p w14:paraId="1C702E78" w14:textId="77777777" w:rsidR="001571E4" w:rsidRPr="001571E4" w:rsidRDefault="001571E4">
      <w:pPr>
        <w:numPr>
          <w:ilvl w:val="0"/>
          <w:numId w:val="4"/>
        </w:numPr>
        <w:jc w:val="both"/>
        <w:rPr>
          <w:highlight w:val="yellow"/>
        </w:rPr>
      </w:pPr>
      <w:r w:rsidRPr="001571E4">
        <w:rPr>
          <w:b/>
          <w:bCs/>
          <w:highlight w:val="yellow"/>
        </w:rPr>
        <w:t>Structural multicollinearity in interaction specifications</w:t>
      </w:r>
      <w:r w:rsidRPr="001571E4">
        <w:rPr>
          <w:highlight w:val="yellow"/>
        </w:rPr>
        <w:t>: VIFs for AI adoption reach 39–82 in interaction models. While this does not bias the coefficients, it inflates standard errors and makes it harder to achieve significance on the individual constitutive terms. Inference is accordingly based on marginal effects rather than main-term significance.</w:t>
      </w:r>
    </w:p>
    <w:p w14:paraId="16B38332" w14:textId="77777777" w:rsidR="001571E4" w:rsidRPr="001571E4" w:rsidRDefault="001571E4">
      <w:pPr>
        <w:numPr>
          <w:ilvl w:val="0"/>
          <w:numId w:val="4"/>
        </w:numPr>
        <w:jc w:val="both"/>
        <w:rPr>
          <w:highlight w:val="yellow"/>
        </w:rPr>
      </w:pPr>
      <w:r w:rsidRPr="001571E4">
        <w:rPr>
          <w:b/>
          <w:bCs/>
          <w:highlight w:val="yellow"/>
        </w:rPr>
        <w:t>Missing observations for the Netherlands in 2023</w:t>
      </w:r>
      <w:r w:rsidRPr="001571E4">
        <w:rPr>
          <w:highlight w:val="yellow"/>
        </w:rPr>
        <w:t>: The Netherlands was excluded from the 2023 cross-section due to insufficient observations, marginally reducing comparability across years.</w:t>
      </w:r>
    </w:p>
    <w:p w14:paraId="7FBCC138" w14:textId="77777777" w:rsidR="001571E4" w:rsidRPr="001571E4" w:rsidRDefault="001571E4">
      <w:pPr>
        <w:numPr>
          <w:ilvl w:val="0"/>
          <w:numId w:val="4"/>
        </w:numPr>
        <w:jc w:val="both"/>
        <w:rPr>
          <w:highlight w:val="yellow"/>
        </w:rPr>
      </w:pPr>
      <w:commentRangeStart w:id="9"/>
      <w:r w:rsidRPr="001571E4">
        <w:rPr>
          <w:b/>
          <w:bCs/>
          <w:highlight w:val="yellow"/>
        </w:rPr>
        <w:t>Declining marginal effects trend (2021–2024)</w:t>
      </w:r>
      <w:r w:rsidRPr="001571E4">
        <w:rPr>
          <w:highlight w:val="yellow"/>
        </w:rPr>
        <w:t>: The progressive convergence of marginal effects toward zero raises a measurement question: is this genuine technological saturation in frontier sectors, or does it reflect that the Eurostat AI adoption variable captures an increasingly heterogeneous set of AI tools as adoption broadens after 2022? This ambiguity cannot be resolved with the current data and warrants caution in interpreting the 2024 estimates.</w:t>
      </w:r>
      <w:commentRangeEnd w:id="9"/>
      <w:r w:rsidR="00DC63AF" w:rsidRPr="001571E4">
        <w:rPr>
          <w:rStyle w:val="CommentReference"/>
          <w:sz w:val="22"/>
          <w:szCs w:val="22"/>
          <w:highlight w:val="yellow"/>
        </w:rPr>
        <w:commentReference w:id="9"/>
      </w:r>
    </w:p>
    <w:p w14:paraId="671EC553" w14:textId="77777777" w:rsidR="003E61CC" w:rsidRPr="008A4ACA" w:rsidRDefault="003E61CC" w:rsidP="00AD121E">
      <w:pPr>
        <w:jc w:val="both"/>
      </w:pPr>
    </w:p>
    <w:p w14:paraId="5AE08F6A" w14:textId="14848117" w:rsidR="0002485C" w:rsidRDefault="00AD7069" w:rsidP="007651EB">
      <w:pPr>
        <w:jc w:val="both"/>
        <w:rPr>
          <w:rFonts w:ascii="Times New Roman" w:hAnsi="Times New Roman" w:cs="Times New Roman"/>
          <w:b/>
          <w:bCs/>
          <w:sz w:val="24"/>
          <w:szCs w:val="24"/>
        </w:rPr>
      </w:pPr>
      <w:r w:rsidRPr="00EA04C9">
        <w:rPr>
          <w:rFonts w:ascii="Times New Roman" w:hAnsi="Times New Roman" w:cs="Times New Roman"/>
          <w:b/>
          <w:bCs/>
          <w:sz w:val="24"/>
          <w:szCs w:val="24"/>
          <w:highlight w:val="yellow"/>
        </w:rPr>
        <w:t>Panel models</w:t>
      </w:r>
    </w:p>
    <w:p w14:paraId="3E2883E8" w14:textId="71384DD1" w:rsidR="002274BB" w:rsidRDefault="009C2743" w:rsidP="004A524F">
      <w:pPr>
        <w:spacing w:line="360" w:lineRule="auto"/>
        <w:jc w:val="both"/>
        <w:rPr>
          <w:rFonts w:ascii="Times New Roman" w:hAnsi="Times New Roman" w:cs="Times New Roman"/>
          <w:sz w:val="24"/>
          <w:szCs w:val="24"/>
        </w:rPr>
      </w:pPr>
      <w:r w:rsidRPr="004A524F">
        <w:rPr>
          <w:rFonts w:ascii="Times New Roman" w:hAnsi="Times New Roman" w:cs="Times New Roman"/>
          <w:sz w:val="24"/>
          <w:szCs w:val="24"/>
        </w:rPr>
        <w:t>To test whether within-sector increases in AI adoption are associated with negative wage pressures (H1), which is explicitly about within</w:t>
      </w:r>
      <w:r w:rsidRPr="004A524F">
        <w:rPr>
          <w:rFonts w:ascii="Times New Roman" w:hAnsi="Times New Roman" w:cs="Times New Roman"/>
          <w:sz w:val="24"/>
          <w:szCs w:val="24"/>
        </w:rPr>
        <w:noBreakHyphen/>
        <w:t>sector wage dynamics over time, the preferred estimator is a two</w:t>
      </w:r>
      <w:r w:rsidRPr="004A524F">
        <w:rPr>
          <w:rFonts w:ascii="Times New Roman" w:hAnsi="Times New Roman" w:cs="Times New Roman"/>
          <w:sz w:val="24"/>
          <w:szCs w:val="24"/>
        </w:rPr>
        <w:noBreakHyphen/>
        <w:t>way Fixed Effects (FE) panel model with country–sector and year effects. This specification exploits only within</w:t>
      </w:r>
      <w:r w:rsidRPr="004A524F">
        <w:rPr>
          <w:rFonts w:ascii="Times New Roman" w:hAnsi="Times New Roman" w:cs="Times New Roman"/>
          <w:sz w:val="24"/>
          <w:szCs w:val="24"/>
        </w:rPr>
        <w:noBreakHyphen/>
        <w:t>entity variation and differences out all time</w:t>
      </w:r>
      <w:r w:rsidRPr="004A524F">
        <w:rPr>
          <w:rFonts w:ascii="Times New Roman" w:hAnsi="Times New Roman" w:cs="Times New Roman"/>
          <w:sz w:val="24"/>
          <w:szCs w:val="24"/>
        </w:rPr>
        <w:noBreakHyphen/>
        <w:t xml:space="preserve">invariant sectoral and country characteristics, while the year dummies absorb common macroeconomic shocks that affected all European labour markets between 2021 and 2024, such as the 2022 inflation spike and subsequent partial recovery </w:t>
      </w:r>
      <w:r w:rsidRPr="004A524F">
        <w:rPr>
          <w:rFonts w:ascii="Times New Roman" w:hAnsi="Times New Roman" w:cs="Times New Roman"/>
          <w:sz w:val="24"/>
          <w:szCs w:val="24"/>
          <w:highlight w:val="yellow"/>
        </w:rPr>
        <w:t>[Wolldridge].</w:t>
      </w:r>
      <w:r w:rsidRPr="004A524F">
        <w:rPr>
          <w:rFonts w:ascii="Times New Roman" w:hAnsi="Times New Roman" w:cs="Times New Roman"/>
          <w:sz w:val="24"/>
          <w:szCs w:val="24"/>
        </w:rPr>
        <w:t> </w:t>
      </w:r>
    </w:p>
    <w:p w14:paraId="6B563469" w14:textId="07EEBB16" w:rsidR="00D04B23" w:rsidRPr="00EA04C9" w:rsidRDefault="00606790" w:rsidP="00D04B23">
      <w:pPr>
        <w:jc w:val="both"/>
        <w:rPr>
          <w:rFonts w:ascii="Times New Roman" w:hAnsi="Times New Roman" w:cs="Times New Roman"/>
          <w:sz w:val="24"/>
          <w:szCs w:val="24"/>
        </w:rPr>
      </w:pPr>
      <w:r>
        <w:rPr>
          <w:rFonts w:ascii="Times New Roman" w:hAnsi="Times New Roman" w:cs="Times New Roman"/>
          <w:sz w:val="24"/>
          <w:szCs w:val="24"/>
        </w:rPr>
        <w:t>Diagnostic tests for two-way Fixed Models</w:t>
      </w:r>
    </w:p>
    <w:tbl>
      <w:tblPr>
        <w:tblStyle w:val="TableGrid"/>
        <w:tblW w:w="0" w:type="auto"/>
        <w:tblLook w:val="04A0" w:firstRow="1" w:lastRow="0" w:firstColumn="1" w:lastColumn="0" w:noHBand="0" w:noVBand="1"/>
      </w:tblPr>
      <w:tblGrid>
        <w:gridCol w:w="2263"/>
        <w:gridCol w:w="3402"/>
        <w:gridCol w:w="3351"/>
      </w:tblGrid>
      <w:tr w:rsidR="00D04B23" w:rsidRPr="00EA04C9" w14:paraId="724F5267" w14:textId="77777777" w:rsidTr="00D04B23">
        <w:tc>
          <w:tcPr>
            <w:tcW w:w="2263" w:type="dxa"/>
          </w:tcPr>
          <w:p w14:paraId="5E7333E7" w14:textId="77777777" w:rsidR="00D04B23" w:rsidRPr="00EA04C9" w:rsidRDefault="00D04B23" w:rsidP="00AB5D40">
            <w:pPr>
              <w:rPr>
                <w:rFonts w:ascii="Times New Roman" w:hAnsi="Times New Roman" w:cs="Times New Roman"/>
                <w:sz w:val="24"/>
                <w:szCs w:val="24"/>
              </w:rPr>
            </w:pPr>
          </w:p>
        </w:tc>
        <w:tc>
          <w:tcPr>
            <w:tcW w:w="3402" w:type="dxa"/>
          </w:tcPr>
          <w:p w14:paraId="4BAA4D70" w14:textId="65312ABA" w:rsidR="00D04B23" w:rsidRPr="00EA04C9" w:rsidRDefault="00D04B23" w:rsidP="00AB5D40">
            <w:pPr>
              <w:rPr>
                <w:rFonts w:ascii="Times New Roman" w:hAnsi="Times New Roman" w:cs="Times New Roman"/>
                <w:sz w:val="24"/>
                <w:szCs w:val="24"/>
              </w:rPr>
            </w:pPr>
            <w:r>
              <w:rPr>
                <w:rFonts w:ascii="Times New Roman" w:hAnsi="Times New Roman" w:cs="Times New Roman"/>
                <w:sz w:val="24"/>
                <w:szCs w:val="24"/>
              </w:rPr>
              <w:t xml:space="preserve">Two-way FE model with ICT specialist variable </w:t>
            </w:r>
          </w:p>
        </w:tc>
        <w:tc>
          <w:tcPr>
            <w:tcW w:w="3351" w:type="dxa"/>
          </w:tcPr>
          <w:p w14:paraId="5F69A0EB" w14:textId="3B0E012F" w:rsidR="00D04B23" w:rsidRPr="00EA04C9" w:rsidRDefault="00606790" w:rsidP="00AB5D40">
            <w:pPr>
              <w:rPr>
                <w:rFonts w:ascii="Times New Roman" w:hAnsi="Times New Roman" w:cs="Times New Roman"/>
                <w:sz w:val="24"/>
                <w:szCs w:val="24"/>
              </w:rPr>
            </w:pPr>
            <w:r>
              <w:rPr>
                <w:rFonts w:ascii="Times New Roman" w:hAnsi="Times New Roman" w:cs="Times New Roman"/>
                <w:sz w:val="24"/>
                <w:szCs w:val="24"/>
              </w:rPr>
              <w:t>Two-way FE model with ICT training variable</w:t>
            </w:r>
          </w:p>
        </w:tc>
      </w:tr>
      <w:tr w:rsidR="00606790" w:rsidRPr="00EA04C9" w14:paraId="511A8A13" w14:textId="77777777" w:rsidTr="00A22A2F">
        <w:tc>
          <w:tcPr>
            <w:tcW w:w="2263" w:type="dxa"/>
          </w:tcPr>
          <w:p w14:paraId="65258452" w14:textId="3A6F7739" w:rsidR="00606790" w:rsidRPr="00EA04C9" w:rsidRDefault="00606790" w:rsidP="00606790">
            <w:pPr>
              <w:rPr>
                <w:rFonts w:ascii="Times New Roman" w:hAnsi="Times New Roman" w:cs="Times New Roman"/>
                <w:sz w:val="24"/>
                <w:szCs w:val="24"/>
              </w:rPr>
            </w:pPr>
            <w:r w:rsidRPr="00EA04C9">
              <w:rPr>
                <w:rFonts w:ascii="Times New Roman" w:hAnsi="Times New Roman" w:cs="Times New Roman"/>
                <w:sz w:val="24"/>
                <w:szCs w:val="24"/>
              </w:rPr>
              <w:t xml:space="preserve">F-Test for Entity Effects </w:t>
            </w:r>
          </w:p>
        </w:tc>
        <w:tc>
          <w:tcPr>
            <w:tcW w:w="3402" w:type="dxa"/>
          </w:tcPr>
          <w:p w14:paraId="7C9BE089" w14:textId="747BAEB1" w:rsidR="00606790" w:rsidRDefault="00606790" w:rsidP="00606790">
            <w:pPr>
              <w:rPr>
                <w:rFonts w:ascii="Times New Roman" w:hAnsi="Times New Roman" w:cs="Times New Roman"/>
                <w:sz w:val="24"/>
                <w:szCs w:val="24"/>
              </w:rPr>
            </w:pPr>
            <w:r w:rsidRPr="00EA04C9">
              <w:rPr>
                <w:rFonts w:ascii="Times New Roman" w:hAnsi="Times New Roman" w:cs="Times New Roman"/>
                <w:sz w:val="24"/>
                <w:szCs w:val="24"/>
              </w:rPr>
              <w:t>F-Stat: 188.8057</w:t>
            </w:r>
            <w:r>
              <w:rPr>
                <w:rFonts w:ascii="Times New Roman" w:hAnsi="Times New Roman" w:cs="Times New Roman"/>
                <w:sz w:val="24"/>
                <w:szCs w:val="24"/>
              </w:rPr>
              <w:t xml:space="preserve"> </w:t>
            </w:r>
          </w:p>
          <w:p w14:paraId="3B81B28F" w14:textId="442939D1" w:rsidR="00606790" w:rsidRPr="00EA04C9" w:rsidRDefault="00606790" w:rsidP="00606790">
            <w:pPr>
              <w:rPr>
                <w:rFonts w:ascii="Times New Roman" w:hAnsi="Times New Roman" w:cs="Times New Roman"/>
                <w:sz w:val="24"/>
                <w:szCs w:val="24"/>
              </w:rPr>
            </w:pPr>
            <w:r>
              <w:rPr>
                <w:rFonts w:ascii="Times New Roman" w:hAnsi="Times New Roman" w:cs="Times New Roman"/>
                <w:sz w:val="24"/>
                <w:szCs w:val="24"/>
              </w:rPr>
              <w:t xml:space="preserve">(p-value </w:t>
            </w:r>
            <w:r w:rsidRPr="00EA04C9">
              <w:rPr>
                <w:rFonts w:ascii="Times New Roman" w:hAnsi="Times New Roman" w:cs="Times New Roman"/>
                <w:sz w:val="24"/>
                <w:szCs w:val="24"/>
              </w:rPr>
              <w:t>0.0000</w:t>
            </w:r>
            <w:r>
              <w:rPr>
                <w:rFonts w:ascii="Times New Roman" w:hAnsi="Times New Roman" w:cs="Times New Roman"/>
                <w:sz w:val="24"/>
                <w:szCs w:val="24"/>
              </w:rPr>
              <w:t>)</w:t>
            </w:r>
          </w:p>
        </w:tc>
        <w:tc>
          <w:tcPr>
            <w:tcW w:w="3351" w:type="dxa"/>
          </w:tcPr>
          <w:p w14:paraId="21580A92" w14:textId="2B1FC834" w:rsidR="00606790" w:rsidRDefault="00606790" w:rsidP="00606790">
            <w:pPr>
              <w:rPr>
                <w:rFonts w:ascii="Times New Roman" w:hAnsi="Times New Roman" w:cs="Times New Roman"/>
                <w:sz w:val="24"/>
                <w:szCs w:val="24"/>
              </w:rPr>
            </w:pPr>
            <w:r w:rsidRPr="00EA04C9">
              <w:rPr>
                <w:rFonts w:ascii="Times New Roman" w:hAnsi="Times New Roman" w:cs="Times New Roman"/>
                <w:sz w:val="24"/>
                <w:szCs w:val="24"/>
              </w:rPr>
              <w:t>F-Stat: 203.9620</w:t>
            </w:r>
          </w:p>
          <w:p w14:paraId="79ABDBC2" w14:textId="499A486C" w:rsidR="00606790" w:rsidRPr="00EA04C9" w:rsidRDefault="00606790" w:rsidP="00606790">
            <w:pPr>
              <w:rPr>
                <w:rFonts w:ascii="Times New Roman" w:hAnsi="Times New Roman" w:cs="Times New Roman"/>
                <w:sz w:val="24"/>
                <w:szCs w:val="24"/>
              </w:rPr>
            </w:pPr>
            <w:r>
              <w:rPr>
                <w:rFonts w:ascii="Times New Roman" w:hAnsi="Times New Roman" w:cs="Times New Roman"/>
                <w:sz w:val="24"/>
                <w:szCs w:val="24"/>
              </w:rPr>
              <w:t xml:space="preserve">(p-value </w:t>
            </w:r>
            <w:r w:rsidRPr="00EA04C9">
              <w:rPr>
                <w:rFonts w:ascii="Times New Roman" w:hAnsi="Times New Roman" w:cs="Times New Roman"/>
                <w:sz w:val="24"/>
                <w:szCs w:val="24"/>
              </w:rPr>
              <w:t>0.0000</w:t>
            </w:r>
            <w:r>
              <w:rPr>
                <w:rFonts w:ascii="Times New Roman" w:hAnsi="Times New Roman" w:cs="Times New Roman"/>
                <w:sz w:val="24"/>
                <w:szCs w:val="24"/>
              </w:rPr>
              <w:t>)</w:t>
            </w:r>
          </w:p>
        </w:tc>
      </w:tr>
      <w:tr w:rsidR="00606790" w:rsidRPr="00EA04C9" w14:paraId="01A161E0" w14:textId="77777777" w:rsidTr="006B0D20">
        <w:tc>
          <w:tcPr>
            <w:tcW w:w="2263" w:type="dxa"/>
          </w:tcPr>
          <w:p w14:paraId="022FEAA0" w14:textId="613D8E3D" w:rsidR="00606790" w:rsidRPr="00EA04C9" w:rsidRDefault="00606790" w:rsidP="00606790">
            <w:pPr>
              <w:rPr>
                <w:rFonts w:ascii="Times New Roman" w:hAnsi="Times New Roman" w:cs="Times New Roman"/>
                <w:sz w:val="24"/>
                <w:szCs w:val="24"/>
              </w:rPr>
            </w:pPr>
            <w:r w:rsidRPr="00EA04C9">
              <w:rPr>
                <w:rFonts w:ascii="Times New Roman" w:hAnsi="Times New Roman" w:cs="Times New Roman"/>
                <w:sz w:val="24"/>
                <w:szCs w:val="24"/>
              </w:rPr>
              <w:t xml:space="preserve">Breusch-Pagan LM Test </w:t>
            </w:r>
          </w:p>
        </w:tc>
        <w:tc>
          <w:tcPr>
            <w:tcW w:w="3402" w:type="dxa"/>
          </w:tcPr>
          <w:p w14:paraId="32F5286B" w14:textId="77777777" w:rsidR="00606790" w:rsidRDefault="00606790" w:rsidP="00606790">
            <w:pPr>
              <w:rPr>
                <w:rFonts w:ascii="Times New Roman" w:hAnsi="Times New Roman" w:cs="Times New Roman"/>
                <w:sz w:val="24"/>
                <w:szCs w:val="24"/>
              </w:rPr>
            </w:pPr>
            <w:r w:rsidRPr="00EA04C9">
              <w:rPr>
                <w:rFonts w:ascii="Times New Roman" w:hAnsi="Times New Roman" w:cs="Times New Roman"/>
                <w:sz w:val="24"/>
                <w:szCs w:val="24"/>
              </w:rPr>
              <w:t>LM Stat: 468.6424</w:t>
            </w:r>
          </w:p>
          <w:p w14:paraId="1585A422" w14:textId="021C53DC" w:rsidR="00606790" w:rsidRPr="00EA04C9" w:rsidRDefault="00606790" w:rsidP="00606790">
            <w:pPr>
              <w:rPr>
                <w:rFonts w:ascii="Times New Roman" w:hAnsi="Times New Roman" w:cs="Times New Roman"/>
                <w:sz w:val="24"/>
                <w:szCs w:val="24"/>
              </w:rPr>
            </w:pPr>
            <w:r>
              <w:rPr>
                <w:rFonts w:ascii="Times New Roman" w:hAnsi="Times New Roman" w:cs="Times New Roman"/>
                <w:sz w:val="24"/>
                <w:szCs w:val="24"/>
              </w:rPr>
              <w:t xml:space="preserve">(p-value </w:t>
            </w:r>
            <w:r w:rsidRPr="00EA04C9">
              <w:rPr>
                <w:rFonts w:ascii="Times New Roman" w:hAnsi="Times New Roman" w:cs="Times New Roman"/>
                <w:sz w:val="24"/>
                <w:szCs w:val="24"/>
              </w:rPr>
              <w:t>0.0000</w:t>
            </w:r>
            <w:r>
              <w:rPr>
                <w:rFonts w:ascii="Times New Roman" w:hAnsi="Times New Roman" w:cs="Times New Roman"/>
                <w:sz w:val="24"/>
                <w:szCs w:val="24"/>
              </w:rPr>
              <w:t>)</w:t>
            </w:r>
          </w:p>
        </w:tc>
        <w:tc>
          <w:tcPr>
            <w:tcW w:w="3351" w:type="dxa"/>
          </w:tcPr>
          <w:p w14:paraId="3ED938B7" w14:textId="008ECDA0" w:rsidR="00606790" w:rsidRDefault="00606790" w:rsidP="00606790">
            <w:pPr>
              <w:rPr>
                <w:rFonts w:ascii="Times New Roman" w:hAnsi="Times New Roman" w:cs="Times New Roman"/>
                <w:sz w:val="24"/>
                <w:szCs w:val="24"/>
              </w:rPr>
            </w:pPr>
            <w:r w:rsidRPr="00EA04C9">
              <w:rPr>
                <w:rFonts w:ascii="Times New Roman" w:hAnsi="Times New Roman" w:cs="Times New Roman"/>
                <w:sz w:val="24"/>
                <w:szCs w:val="24"/>
              </w:rPr>
              <w:t>LM Stat: 545.4818</w:t>
            </w:r>
          </w:p>
          <w:p w14:paraId="42F66584" w14:textId="2E61AA62" w:rsidR="00606790" w:rsidRPr="00EA04C9" w:rsidRDefault="00606790" w:rsidP="00606790">
            <w:pPr>
              <w:rPr>
                <w:rFonts w:ascii="Times New Roman" w:hAnsi="Times New Roman" w:cs="Times New Roman"/>
                <w:sz w:val="24"/>
                <w:szCs w:val="24"/>
              </w:rPr>
            </w:pPr>
            <w:r>
              <w:rPr>
                <w:rFonts w:ascii="Times New Roman" w:hAnsi="Times New Roman" w:cs="Times New Roman"/>
                <w:sz w:val="24"/>
                <w:szCs w:val="24"/>
              </w:rPr>
              <w:t xml:space="preserve">(p-value </w:t>
            </w:r>
            <w:r w:rsidRPr="00EA04C9">
              <w:rPr>
                <w:rFonts w:ascii="Times New Roman" w:hAnsi="Times New Roman" w:cs="Times New Roman"/>
                <w:sz w:val="24"/>
                <w:szCs w:val="24"/>
              </w:rPr>
              <w:t>0.0000</w:t>
            </w:r>
            <w:r>
              <w:rPr>
                <w:rFonts w:ascii="Times New Roman" w:hAnsi="Times New Roman" w:cs="Times New Roman"/>
                <w:sz w:val="24"/>
                <w:szCs w:val="24"/>
              </w:rPr>
              <w:t>)</w:t>
            </w:r>
          </w:p>
        </w:tc>
      </w:tr>
      <w:tr w:rsidR="00606790" w:rsidRPr="00EA04C9" w14:paraId="598A137D" w14:textId="77777777" w:rsidTr="00672B2D">
        <w:tc>
          <w:tcPr>
            <w:tcW w:w="2263" w:type="dxa"/>
          </w:tcPr>
          <w:p w14:paraId="27348560" w14:textId="1186A469" w:rsidR="00606790" w:rsidRPr="00EA04C9" w:rsidRDefault="00606790" w:rsidP="00606790">
            <w:pPr>
              <w:rPr>
                <w:rFonts w:ascii="Times New Roman" w:hAnsi="Times New Roman" w:cs="Times New Roman"/>
                <w:sz w:val="24"/>
                <w:szCs w:val="24"/>
              </w:rPr>
            </w:pPr>
            <w:r w:rsidRPr="00EA04C9">
              <w:rPr>
                <w:rFonts w:ascii="Times New Roman" w:hAnsi="Times New Roman" w:cs="Times New Roman"/>
                <w:sz w:val="24"/>
                <w:szCs w:val="24"/>
              </w:rPr>
              <w:t xml:space="preserve">Hausman Test </w:t>
            </w:r>
          </w:p>
        </w:tc>
        <w:tc>
          <w:tcPr>
            <w:tcW w:w="3402" w:type="dxa"/>
          </w:tcPr>
          <w:p w14:paraId="1AB051F7" w14:textId="47BD5772" w:rsidR="00606790" w:rsidRDefault="0002694C" w:rsidP="00606790">
            <w:pPr>
              <w:rPr>
                <w:rFonts w:ascii="Times New Roman" w:hAnsi="Times New Roman" w:cs="Times New Roman"/>
                <w:sz w:val="24"/>
                <w:szCs w:val="24"/>
              </w:rPr>
            </w:pPr>
            <w:r w:rsidRPr="00BC4D47">
              <w:rPr>
                <w:rFonts w:ascii="Times New Roman" w:hAnsi="Times New Roman" w:cs="Times New Roman"/>
                <w:sz w:val="24"/>
                <w:szCs w:val="24"/>
              </w:rPr>
              <w:t>χ²</w:t>
            </w:r>
            <w:r w:rsidRPr="00EA04C9">
              <w:rPr>
                <w:rFonts w:ascii="Times New Roman" w:hAnsi="Times New Roman" w:cs="Times New Roman"/>
                <w:sz w:val="24"/>
                <w:szCs w:val="24"/>
              </w:rPr>
              <w:t xml:space="preserve">: </w:t>
            </w:r>
            <w:r w:rsidR="00606790" w:rsidRPr="00EA04C9">
              <w:rPr>
                <w:rFonts w:ascii="Times New Roman" w:hAnsi="Times New Roman" w:cs="Times New Roman"/>
                <w:sz w:val="24"/>
                <w:szCs w:val="24"/>
              </w:rPr>
              <w:t>147.0239</w:t>
            </w:r>
          </w:p>
          <w:p w14:paraId="7B100A88" w14:textId="79452600" w:rsidR="00606790" w:rsidRPr="00EA04C9" w:rsidRDefault="00606790" w:rsidP="00606790">
            <w:pPr>
              <w:rPr>
                <w:rFonts w:ascii="Times New Roman" w:hAnsi="Times New Roman" w:cs="Times New Roman"/>
                <w:sz w:val="24"/>
                <w:szCs w:val="24"/>
              </w:rPr>
            </w:pPr>
            <w:r>
              <w:rPr>
                <w:rFonts w:ascii="Times New Roman" w:hAnsi="Times New Roman" w:cs="Times New Roman"/>
                <w:sz w:val="24"/>
                <w:szCs w:val="24"/>
              </w:rPr>
              <w:t xml:space="preserve">(p-value </w:t>
            </w:r>
            <w:r w:rsidRPr="00EA04C9">
              <w:rPr>
                <w:rFonts w:ascii="Times New Roman" w:hAnsi="Times New Roman" w:cs="Times New Roman"/>
                <w:sz w:val="24"/>
                <w:szCs w:val="24"/>
              </w:rPr>
              <w:t>0.0000</w:t>
            </w:r>
            <w:r>
              <w:rPr>
                <w:rFonts w:ascii="Times New Roman" w:hAnsi="Times New Roman" w:cs="Times New Roman"/>
                <w:sz w:val="24"/>
                <w:szCs w:val="24"/>
              </w:rPr>
              <w:t>)</w:t>
            </w:r>
          </w:p>
        </w:tc>
        <w:tc>
          <w:tcPr>
            <w:tcW w:w="3351" w:type="dxa"/>
          </w:tcPr>
          <w:p w14:paraId="73D24CA3" w14:textId="6AF32131" w:rsidR="00606790" w:rsidRDefault="0002694C" w:rsidP="00606790">
            <w:pPr>
              <w:rPr>
                <w:rFonts w:ascii="Times New Roman" w:hAnsi="Times New Roman" w:cs="Times New Roman"/>
                <w:sz w:val="24"/>
                <w:szCs w:val="24"/>
              </w:rPr>
            </w:pPr>
            <w:r w:rsidRPr="00BC4D47">
              <w:rPr>
                <w:rFonts w:ascii="Times New Roman" w:hAnsi="Times New Roman" w:cs="Times New Roman"/>
                <w:sz w:val="24"/>
                <w:szCs w:val="24"/>
              </w:rPr>
              <w:t>χ²</w:t>
            </w:r>
            <w:r w:rsidRPr="00EA04C9">
              <w:rPr>
                <w:rFonts w:ascii="Times New Roman" w:hAnsi="Times New Roman" w:cs="Times New Roman"/>
                <w:sz w:val="24"/>
                <w:szCs w:val="24"/>
              </w:rPr>
              <w:t xml:space="preserve">: </w:t>
            </w:r>
            <w:r w:rsidR="00606790" w:rsidRPr="00EA04C9">
              <w:rPr>
                <w:rFonts w:ascii="Times New Roman" w:hAnsi="Times New Roman" w:cs="Times New Roman"/>
                <w:sz w:val="24"/>
                <w:szCs w:val="24"/>
              </w:rPr>
              <w:t>7.2937</w:t>
            </w:r>
          </w:p>
          <w:p w14:paraId="31711046" w14:textId="5AA4BFEC" w:rsidR="00606790" w:rsidRPr="00EA04C9" w:rsidRDefault="00606790" w:rsidP="00606790">
            <w:pPr>
              <w:rPr>
                <w:rFonts w:ascii="Times New Roman" w:hAnsi="Times New Roman" w:cs="Times New Roman"/>
                <w:sz w:val="24"/>
                <w:szCs w:val="24"/>
              </w:rPr>
            </w:pPr>
            <w:r>
              <w:rPr>
                <w:rFonts w:ascii="Times New Roman" w:hAnsi="Times New Roman" w:cs="Times New Roman"/>
                <w:sz w:val="24"/>
                <w:szCs w:val="24"/>
              </w:rPr>
              <w:t xml:space="preserve">(p-value </w:t>
            </w:r>
            <w:r w:rsidRPr="00EA04C9">
              <w:rPr>
                <w:rFonts w:ascii="Times New Roman" w:hAnsi="Times New Roman" w:cs="Times New Roman"/>
                <w:sz w:val="24"/>
                <w:szCs w:val="24"/>
              </w:rPr>
              <w:t>0.2945</w:t>
            </w:r>
            <w:r>
              <w:rPr>
                <w:rFonts w:ascii="Times New Roman" w:hAnsi="Times New Roman" w:cs="Times New Roman"/>
                <w:sz w:val="24"/>
                <w:szCs w:val="24"/>
              </w:rPr>
              <w:t>)</w:t>
            </w:r>
          </w:p>
        </w:tc>
      </w:tr>
      <w:tr w:rsidR="00606790" w:rsidRPr="00EA04C9" w14:paraId="4389FC95" w14:textId="77777777" w:rsidTr="00662B9C">
        <w:tc>
          <w:tcPr>
            <w:tcW w:w="2263" w:type="dxa"/>
          </w:tcPr>
          <w:p w14:paraId="211A75E2" w14:textId="77777777" w:rsidR="00606790" w:rsidRPr="00EA04C9" w:rsidRDefault="00606790" w:rsidP="00606790">
            <w:pPr>
              <w:rPr>
                <w:rFonts w:ascii="Times New Roman" w:hAnsi="Times New Roman" w:cs="Times New Roman"/>
                <w:sz w:val="24"/>
                <w:szCs w:val="24"/>
              </w:rPr>
            </w:pPr>
            <w:r w:rsidRPr="00EA04C9">
              <w:rPr>
                <w:rFonts w:ascii="Times New Roman" w:hAnsi="Times New Roman" w:cs="Times New Roman"/>
                <w:sz w:val="24"/>
                <w:szCs w:val="24"/>
              </w:rPr>
              <w:t>Heteroskedasticity Tests</w:t>
            </w:r>
          </w:p>
        </w:tc>
        <w:tc>
          <w:tcPr>
            <w:tcW w:w="3402" w:type="dxa"/>
          </w:tcPr>
          <w:p w14:paraId="41840465" w14:textId="77777777" w:rsidR="00606790" w:rsidRDefault="00606790" w:rsidP="00606790">
            <w:pPr>
              <w:rPr>
                <w:rFonts w:ascii="Times New Roman" w:hAnsi="Times New Roman" w:cs="Times New Roman"/>
                <w:sz w:val="24"/>
                <w:szCs w:val="24"/>
              </w:rPr>
            </w:pPr>
            <w:r w:rsidRPr="00EA04C9">
              <w:rPr>
                <w:rFonts w:ascii="Times New Roman" w:hAnsi="Times New Roman" w:cs="Times New Roman"/>
                <w:sz w:val="24"/>
                <w:szCs w:val="24"/>
              </w:rPr>
              <w:t>Breusch-Pagan P-Value: 0.0130</w:t>
            </w:r>
          </w:p>
          <w:p w14:paraId="37BA326B" w14:textId="00A9794D" w:rsidR="00606790" w:rsidRPr="00EA04C9" w:rsidRDefault="00606790" w:rsidP="00606790">
            <w:pPr>
              <w:rPr>
                <w:rFonts w:ascii="Times New Roman" w:hAnsi="Times New Roman" w:cs="Times New Roman"/>
                <w:sz w:val="24"/>
                <w:szCs w:val="24"/>
              </w:rPr>
            </w:pPr>
            <w:r>
              <w:rPr>
                <w:rFonts w:ascii="Times New Roman" w:hAnsi="Times New Roman" w:cs="Times New Roman"/>
                <w:sz w:val="24"/>
                <w:szCs w:val="24"/>
              </w:rPr>
              <w:t xml:space="preserve">(White test p-value </w:t>
            </w:r>
            <w:r w:rsidRPr="00EA04C9">
              <w:rPr>
                <w:rFonts w:ascii="Times New Roman" w:hAnsi="Times New Roman" w:cs="Times New Roman"/>
                <w:sz w:val="24"/>
                <w:szCs w:val="24"/>
              </w:rPr>
              <w:t>0.0000</w:t>
            </w:r>
            <w:r>
              <w:rPr>
                <w:rFonts w:ascii="Times New Roman" w:hAnsi="Times New Roman" w:cs="Times New Roman"/>
                <w:sz w:val="24"/>
                <w:szCs w:val="24"/>
              </w:rPr>
              <w:t>)</w:t>
            </w:r>
          </w:p>
        </w:tc>
        <w:tc>
          <w:tcPr>
            <w:tcW w:w="3351" w:type="dxa"/>
          </w:tcPr>
          <w:p w14:paraId="6A59D3FF" w14:textId="2A2AEC86" w:rsidR="00606790" w:rsidRDefault="00606790" w:rsidP="00606790">
            <w:pPr>
              <w:rPr>
                <w:rFonts w:ascii="Times New Roman" w:hAnsi="Times New Roman" w:cs="Times New Roman"/>
                <w:sz w:val="24"/>
                <w:szCs w:val="24"/>
              </w:rPr>
            </w:pPr>
            <w:r w:rsidRPr="00EA04C9">
              <w:rPr>
                <w:rFonts w:ascii="Times New Roman" w:hAnsi="Times New Roman" w:cs="Times New Roman"/>
                <w:sz w:val="24"/>
                <w:szCs w:val="24"/>
              </w:rPr>
              <w:t>Breusch-Pagan P-Value: 0.0546</w:t>
            </w:r>
          </w:p>
          <w:p w14:paraId="7D2D079D" w14:textId="1326BFCC" w:rsidR="00606790" w:rsidRPr="00EA04C9" w:rsidRDefault="00606790" w:rsidP="00606790">
            <w:pPr>
              <w:rPr>
                <w:rFonts w:ascii="Times New Roman" w:hAnsi="Times New Roman" w:cs="Times New Roman"/>
                <w:sz w:val="24"/>
                <w:szCs w:val="24"/>
              </w:rPr>
            </w:pPr>
            <w:r>
              <w:rPr>
                <w:rFonts w:ascii="Times New Roman" w:hAnsi="Times New Roman" w:cs="Times New Roman"/>
                <w:sz w:val="24"/>
                <w:szCs w:val="24"/>
              </w:rPr>
              <w:t xml:space="preserve">(White test p-value </w:t>
            </w:r>
            <w:r w:rsidRPr="00EA04C9">
              <w:rPr>
                <w:rFonts w:ascii="Times New Roman" w:hAnsi="Times New Roman" w:cs="Times New Roman"/>
                <w:sz w:val="24"/>
                <w:szCs w:val="24"/>
              </w:rPr>
              <w:t>0.0000</w:t>
            </w:r>
            <w:r>
              <w:rPr>
                <w:rFonts w:ascii="Times New Roman" w:hAnsi="Times New Roman" w:cs="Times New Roman"/>
                <w:sz w:val="24"/>
                <w:szCs w:val="24"/>
              </w:rPr>
              <w:t>)</w:t>
            </w:r>
          </w:p>
        </w:tc>
      </w:tr>
      <w:tr w:rsidR="00606790" w:rsidRPr="00EA04C9" w14:paraId="7DD9CA40" w14:textId="77777777" w:rsidTr="001C6EC6">
        <w:tc>
          <w:tcPr>
            <w:tcW w:w="2263" w:type="dxa"/>
          </w:tcPr>
          <w:p w14:paraId="1FABC55C" w14:textId="755E1959" w:rsidR="00606790" w:rsidRPr="00EA04C9" w:rsidRDefault="00606790" w:rsidP="00606790">
            <w:pPr>
              <w:rPr>
                <w:rFonts w:ascii="Times New Roman" w:hAnsi="Times New Roman" w:cs="Times New Roman"/>
                <w:sz w:val="24"/>
                <w:szCs w:val="24"/>
              </w:rPr>
            </w:pPr>
            <w:r w:rsidRPr="00EA04C9">
              <w:rPr>
                <w:rFonts w:ascii="Times New Roman" w:hAnsi="Times New Roman" w:cs="Times New Roman"/>
                <w:sz w:val="24"/>
                <w:szCs w:val="24"/>
              </w:rPr>
              <w:t xml:space="preserve">Chow Test </w:t>
            </w:r>
          </w:p>
        </w:tc>
        <w:tc>
          <w:tcPr>
            <w:tcW w:w="3402" w:type="dxa"/>
          </w:tcPr>
          <w:p w14:paraId="7C3ABBE1" w14:textId="77777777" w:rsidR="00606790" w:rsidRDefault="00606790" w:rsidP="00606790">
            <w:pPr>
              <w:rPr>
                <w:rFonts w:ascii="Times New Roman" w:hAnsi="Times New Roman" w:cs="Times New Roman"/>
                <w:sz w:val="24"/>
                <w:szCs w:val="24"/>
              </w:rPr>
            </w:pPr>
            <w:r w:rsidRPr="00EA04C9">
              <w:rPr>
                <w:rFonts w:ascii="Times New Roman" w:hAnsi="Times New Roman" w:cs="Times New Roman"/>
                <w:sz w:val="24"/>
                <w:szCs w:val="24"/>
              </w:rPr>
              <w:t>F-Stat: 188.8057</w:t>
            </w:r>
          </w:p>
          <w:p w14:paraId="0DCC87FA" w14:textId="7446A18B" w:rsidR="00606790" w:rsidRPr="00EA04C9" w:rsidRDefault="00606790" w:rsidP="00606790">
            <w:pPr>
              <w:rPr>
                <w:rFonts w:ascii="Times New Roman" w:hAnsi="Times New Roman" w:cs="Times New Roman"/>
                <w:sz w:val="24"/>
                <w:szCs w:val="24"/>
              </w:rPr>
            </w:pPr>
            <w:r>
              <w:rPr>
                <w:rFonts w:ascii="Times New Roman" w:hAnsi="Times New Roman" w:cs="Times New Roman"/>
                <w:sz w:val="24"/>
                <w:szCs w:val="24"/>
              </w:rPr>
              <w:t xml:space="preserve">(p-value </w:t>
            </w:r>
            <w:r w:rsidRPr="00EA04C9">
              <w:rPr>
                <w:rFonts w:ascii="Times New Roman" w:hAnsi="Times New Roman" w:cs="Times New Roman"/>
                <w:sz w:val="24"/>
                <w:szCs w:val="24"/>
              </w:rPr>
              <w:t>0.0000</w:t>
            </w:r>
            <w:r>
              <w:rPr>
                <w:rFonts w:ascii="Times New Roman" w:hAnsi="Times New Roman" w:cs="Times New Roman"/>
                <w:sz w:val="24"/>
                <w:szCs w:val="24"/>
              </w:rPr>
              <w:t>)</w:t>
            </w:r>
          </w:p>
        </w:tc>
        <w:tc>
          <w:tcPr>
            <w:tcW w:w="3351" w:type="dxa"/>
          </w:tcPr>
          <w:p w14:paraId="5098A6A3" w14:textId="085F368B" w:rsidR="00606790" w:rsidRDefault="00606790" w:rsidP="00606790">
            <w:pPr>
              <w:rPr>
                <w:rFonts w:ascii="Times New Roman" w:hAnsi="Times New Roman" w:cs="Times New Roman"/>
                <w:sz w:val="24"/>
                <w:szCs w:val="24"/>
              </w:rPr>
            </w:pPr>
            <w:r w:rsidRPr="00EA04C9">
              <w:rPr>
                <w:rFonts w:ascii="Times New Roman" w:hAnsi="Times New Roman" w:cs="Times New Roman"/>
                <w:sz w:val="24"/>
                <w:szCs w:val="24"/>
              </w:rPr>
              <w:t>F-Stat: 203.9620</w:t>
            </w:r>
          </w:p>
          <w:p w14:paraId="7A893C43" w14:textId="0B3D9788" w:rsidR="00606790" w:rsidRPr="00EA04C9" w:rsidRDefault="00606790" w:rsidP="00606790">
            <w:pPr>
              <w:rPr>
                <w:rFonts w:ascii="Times New Roman" w:hAnsi="Times New Roman" w:cs="Times New Roman"/>
                <w:sz w:val="24"/>
                <w:szCs w:val="24"/>
              </w:rPr>
            </w:pPr>
            <w:r>
              <w:rPr>
                <w:rFonts w:ascii="Times New Roman" w:hAnsi="Times New Roman" w:cs="Times New Roman"/>
                <w:sz w:val="24"/>
                <w:szCs w:val="24"/>
              </w:rPr>
              <w:t xml:space="preserve">(p-value </w:t>
            </w:r>
            <w:r w:rsidRPr="00EA04C9">
              <w:rPr>
                <w:rFonts w:ascii="Times New Roman" w:hAnsi="Times New Roman" w:cs="Times New Roman"/>
                <w:sz w:val="24"/>
                <w:szCs w:val="24"/>
              </w:rPr>
              <w:t>0.0000</w:t>
            </w:r>
            <w:r>
              <w:rPr>
                <w:rFonts w:ascii="Times New Roman" w:hAnsi="Times New Roman" w:cs="Times New Roman"/>
                <w:sz w:val="24"/>
                <w:szCs w:val="24"/>
              </w:rPr>
              <w:t>)</w:t>
            </w:r>
          </w:p>
        </w:tc>
      </w:tr>
      <w:tr w:rsidR="00606790" w:rsidRPr="00EA04C9" w14:paraId="245CECC4" w14:textId="77777777" w:rsidTr="00D15021">
        <w:tc>
          <w:tcPr>
            <w:tcW w:w="2263" w:type="dxa"/>
          </w:tcPr>
          <w:p w14:paraId="1CDEA8E4" w14:textId="35FF56EE" w:rsidR="00606790" w:rsidRPr="00EA04C9" w:rsidRDefault="00606790" w:rsidP="00606790">
            <w:pPr>
              <w:rPr>
                <w:rFonts w:ascii="Times New Roman" w:hAnsi="Times New Roman" w:cs="Times New Roman"/>
                <w:sz w:val="24"/>
                <w:szCs w:val="24"/>
              </w:rPr>
            </w:pPr>
            <w:r w:rsidRPr="00EA04C9">
              <w:rPr>
                <w:rFonts w:ascii="Times New Roman" w:hAnsi="Times New Roman" w:cs="Times New Roman"/>
                <w:sz w:val="24"/>
                <w:szCs w:val="24"/>
              </w:rPr>
              <w:t xml:space="preserve">Wald Test </w:t>
            </w:r>
          </w:p>
        </w:tc>
        <w:tc>
          <w:tcPr>
            <w:tcW w:w="3402" w:type="dxa"/>
          </w:tcPr>
          <w:p w14:paraId="3F7300D8" w14:textId="74ADEEA4" w:rsidR="00606790" w:rsidRDefault="00AF25DE" w:rsidP="00606790">
            <w:pPr>
              <w:rPr>
                <w:rFonts w:ascii="Times New Roman" w:hAnsi="Times New Roman" w:cs="Times New Roman"/>
                <w:sz w:val="24"/>
                <w:szCs w:val="24"/>
              </w:rPr>
            </w:pPr>
            <w:r w:rsidRPr="00BC4D47">
              <w:rPr>
                <w:rFonts w:ascii="Times New Roman" w:hAnsi="Times New Roman" w:cs="Times New Roman"/>
                <w:sz w:val="24"/>
                <w:szCs w:val="24"/>
              </w:rPr>
              <w:t>χ²</w:t>
            </w:r>
            <w:r w:rsidR="00606790" w:rsidRPr="00EA04C9">
              <w:rPr>
                <w:rFonts w:ascii="Times New Roman" w:hAnsi="Times New Roman" w:cs="Times New Roman"/>
                <w:sz w:val="24"/>
                <w:szCs w:val="24"/>
              </w:rPr>
              <w:t>: 4.87</w:t>
            </w:r>
          </w:p>
          <w:p w14:paraId="55E724C1" w14:textId="39F43084" w:rsidR="00606790" w:rsidRPr="00EA04C9" w:rsidRDefault="00606790" w:rsidP="00606790">
            <w:pPr>
              <w:rPr>
                <w:rFonts w:ascii="Times New Roman" w:hAnsi="Times New Roman" w:cs="Times New Roman"/>
                <w:sz w:val="24"/>
                <w:szCs w:val="24"/>
              </w:rPr>
            </w:pPr>
            <w:r>
              <w:rPr>
                <w:rFonts w:ascii="Times New Roman" w:hAnsi="Times New Roman" w:cs="Times New Roman"/>
                <w:sz w:val="24"/>
                <w:szCs w:val="24"/>
              </w:rPr>
              <w:lastRenderedPageBreak/>
              <w:t xml:space="preserve">(p-value </w:t>
            </w:r>
            <w:r w:rsidRPr="00EA04C9">
              <w:rPr>
                <w:rFonts w:ascii="Times New Roman" w:hAnsi="Times New Roman" w:cs="Times New Roman"/>
                <w:sz w:val="24"/>
                <w:szCs w:val="24"/>
              </w:rPr>
              <w:t>0.181</w:t>
            </w:r>
            <w:r>
              <w:rPr>
                <w:rFonts w:ascii="Times New Roman" w:hAnsi="Times New Roman" w:cs="Times New Roman"/>
                <w:sz w:val="24"/>
                <w:szCs w:val="24"/>
              </w:rPr>
              <w:t>)</w:t>
            </w:r>
          </w:p>
        </w:tc>
        <w:tc>
          <w:tcPr>
            <w:tcW w:w="3351" w:type="dxa"/>
          </w:tcPr>
          <w:p w14:paraId="54EAE77D" w14:textId="1F0EF44C" w:rsidR="00606790" w:rsidRDefault="00AF25DE" w:rsidP="00606790">
            <w:pPr>
              <w:rPr>
                <w:rFonts w:ascii="Times New Roman" w:hAnsi="Times New Roman" w:cs="Times New Roman"/>
                <w:sz w:val="24"/>
                <w:szCs w:val="24"/>
              </w:rPr>
            </w:pPr>
            <w:r w:rsidRPr="00BC4D47">
              <w:rPr>
                <w:rFonts w:ascii="Times New Roman" w:hAnsi="Times New Roman" w:cs="Times New Roman"/>
                <w:sz w:val="24"/>
                <w:szCs w:val="24"/>
              </w:rPr>
              <w:lastRenderedPageBreak/>
              <w:t>χ²</w:t>
            </w:r>
            <w:r w:rsidR="00606790" w:rsidRPr="00EA04C9">
              <w:rPr>
                <w:rFonts w:ascii="Times New Roman" w:hAnsi="Times New Roman" w:cs="Times New Roman"/>
                <w:sz w:val="24"/>
                <w:szCs w:val="24"/>
              </w:rPr>
              <w:t>: 9.0651</w:t>
            </w:r>
          </w:p>
          <w:p w14:paraId="1F79F29B" w14:textId="6E12F624" w:rsidR="00606790" w:rsidRPr="00EA04C9" w:rsidRDefault="00606790" w:rsidP="00606790">
            <w:pPr>
              <w:rPr>
                <w:rFonts w:ascii="Times New Roman" w:hAnsi="Times New Roman" w:cs="Times New Roman"/>
                <w:sz w:val="24"/>
                <w:szCs w:val="24"/>
              </w:rPr>
            </w:pPr>
            <w:r>
              <w:rPr>
                <w:rFonts w:ascii="Times New Roman" w:hAnsi="Times New Roman" w:cs="Times New Roman"/>
                <w:sz w:val="24"/>
                <w:szCs w:val="24"/>
              </w:rPr>
              <w:lastRenderedPageBreak/>
              <w:t xml:space="preserve">(p-value </w:t>
            </w:r>
            <w:r w:rsidRPr="00EA04C9">
              <w:rPr>
                <w:rFonts w:ascii="Times New Roman" w:hAnsi="Times New Roman" w:cs="Times New Roman"/>
                <w:sz w:val="24"/>
                <w:szCs w:val="24"/>
              </w:rPr>
              <w:t>0.0284</w:t>
            </w:r>
            <w:r>
              <w:rPr>
                <w:rFonts w:ascii="Times New Roman" w:hAnsi="Times New Roman" w:cs="Times New Roman"/>
                <w:sz w:val="24"/>
                <w:szCs w:val="24"/>
              </w:rPr>
              <w:t>)</w:t>
            </w:r>
          </w:p>
        </w:tc>
      </w:tr>
      <w:tr w:rsidR="00606790" w:rsidRPr="00EA04C9" w14:paraId="207DE81E" w14:textId="77777777" w:rsidTr="00D04B23">
        <w:tc>
          <w:tcPr>
            <w:tcW w:w="2263" w:type="dxa"/>
          </w:tcPr>
          <w:p w14:paraId="79167ECA" w14:textId="1FB6BC02" w:rsidR="00606790" w:rsidRPr="00EA04C9" w:rsidRDefault="00606790" w:rsidP="00606790">
            <w:pPr>
              <w:rPr>
                <w:rFonts w:ascii="Times New Roman" w:hAnsi="Times New Roman" w:cs="Times New Roman"/>
                <w:sz w:val="24"/>
                <w:szCs w:val="24"/>
              </w:rPr>
            </w:pPr>
            <w:r w:rsidRPr="00EA04C9">
              <w:rPr>
                <w:rFonts w:ascii="Times New Roman" w:hAnsi="Times New Roman" w:cs="Times New Roman"/>
                <w:sz w:val="24"/>
                <w:szCs w:val="24"/>
              </w:rPr>
              <w:lastRenderedPageBreak/>
              <w:t xml:space="preserve">Variance BETWEEN Sectors </w:t>
            </w:r>
          </w:p>
        </w:tc>
        <w:tc>
          <w:tcPr>
            <w:tcW w:w="3402" w:type="dxa"/>
          </w:tcPr>
          <w:p w14:paraId="16F10784" w14:textId="4F852814" w:rsidR="00606790" w:rsidRPr="00EA04C9" w:rsidRDefault="00606790" w:rsidP="00606790">
            <w:pPr>
              <w:rPr>
                <w:rFonts w:ascii="Times New Roman" w:hAnsi="Times New Roman" w:cs="Times New Roman"/>
                <w:sz w:val="24"/>
                <w:szCs w:val="24"/>
              </w:rPr>
            </w:pPr>
            <w:r w:rsidRPr="00EA04C9">
              <w:rPr>
                <w:rFonts w:ascii="Times New Roman" w:hAnsi="Times New Roman" w:cs="Times New Roman"/>
                <w:sz w:val="24"/>
                <w:szCs w:val="24"/>
              </w:rPr>
              <w:t>115.2127</w:t>
            </w:r>
          </w:p>
        </w:tc>
        <w:tc>
          <w:tcPr>
            <w:tcW w:w="3351" w:type="dxa"/>
          </w:tcPr>
          <w:p w14:paraId="76B5334C" w14:textId="1A346B91" w:rsidR="00606790" w:rsidRPr="00EA04C9" w:rsidRDefault="00606790" w:rsidP="00606790">
            <w:pPr>
              <w:rPr>
                <w:rFonts w:ascii="Times New Roman" w:hAnsi="Times New Roman" w:cs="Times New Roman"/>
                <w:sz w:val="24"/>
                <w:szCs w:val="24"/>
              </w:rPr>
            </w:pPr>
            <w:r w:rsidRPr="00EA04C9">
              <w:rPr>
                <w:rFonts w:ascii="Times New Roman" w:hAnsi="Times New Roman" w:cs="Times New Roman"/>
                <w:sz w:val="24"/>
                <w:szCs w:val="24"/>
              </w:rPr>
              <w:t>115.2127</w:t>
            </w:r>
          </w:p>
        </w:tc>
      </w:tr>
      <w:tr w:rsidR="00606790" w:rsidRPr="00EA04C9" w14:paraId="2598EC89" w14:textId="77777777" w:rsidTr="00D04B23">
        <w:tc>
          <w:tcPr>
            <w:tcW w:w="2263" w:type="dxa"/>
          </w:tcPr>
          <w:p w14:paraId="1CE49DA3" w14:textId="62CE68E3" w:rsidR="00606790" w:rsidRPr="00EA04C9" w:rsidRDefault="00606790" w:rsidP="00606790">
            <w:pPr>
              <w:rPr>
                <w:rFonts w:ascii="Times New Roman" w:hAnsi="Times New Roman" w:cs="Times New Roman"/>
                <w:sz w:val="24"/>
                <w:szCs w:val="24"/>
              </w:rPr>
            </w:pPr>
            <w:r w:rsidRPr="00EA04C9">
              <w:rPr>
                <w:rFonts w:ascii="Times New Roman" w:hAnsi="Times New Roman" w:cs="Times New Roman"/>
                <w:sz w:val="24"/>
                <w:szCs w:val="24"/>
              </w:rPr>
              <w:t xml:space="preserve">Variance WITHIN Sectors       </w:t>
            </w:r>
          </w:p>
        </w:tc>
        <w:tc>
          <w:tcPr>
            <w:tcW w:w="3402" w:type="dxa"/>
          </w:tcPr>
          <w:p w14:paraId="09802A98" w14:textId="574676D2" w:rsidR="00606790" w:rsidRPr="00EA04C9" w:rsidRDefault="00606790" w:rsidP="00606790">
            <w:pPr>
              <w:rPr>
                <w:rFonts w:ascii="Times New Roman" w:hAnsi="Times New Roman" w:cs="Times New Roman"/>
                <w:sz w:val="24"/>
                <w:szCs w:val="24"/>
              </w:rPr>
            </w:pPr>
            <w:r w:rsidRPr="00EA04C9">
              <w:rPr>
                <w:rFonts w:ascii="Times New Roman" w:hAnsi="Times New Roman" w:cs="Times New Roman"/>
                <w:sz w:val="24"/>
                <w:szCs w:val="24"/>
              </w:rPr>
              <w:t>20.6323</w:t>
            </w:r>
          </w:p>
        </w:tc>
        <w:tc>
          <w:tcPr>
            <w:tcW w:w="3351" w:type="dxa"/>
          </w:tcPr>
          <w:p w14:paraId="14EEBB6C" w14:textId="680F644D" w:rsidR="00606790" w:rsidRPr="00EA04C9" w:rsidRDefault="00606790" w:rsidP="00606790">
            <w:pPr>
              <w:rPr>
                <w:rFonts w:ascii="Times New Roman" w:hAnsi="Times New Roman" w:cs="Times New Roman"/>
                <w:sz w:val="24"/>
                <w:szCs w:val="24"/>
              </w:rPr>
            </w:pPr>
            <w:r w:rsidRPr="00EA04C9">
              <w:rPr>
                <w:rFonts w:ascii="Times New Roman" w:hAnsi="Times New Roman" w:cs="Times New Roman"/>
                <w:sz w:val="24"/>
                <w:szCs w:val="24"/>
              </w:rPr>
              <w:t>20.6323</w:t>
            </w:r>
          </w:p>
        </w:tc>
      </w:tr>
      <w:tr w:rsidR="00606790" w:rsidRPr="00EA04C9" w14:paraId="5B49817C" w14:textId="77777777" w:rsidTr="00D04B23">
        <w:tc>
          <w:tcPr>
            <w:tcW w:w="2263" w:type="dxa"/>
          </w:tcPr>
          <w:p w14:paraId="196063EB" w14:textId="338ECE1C" w:rsidR="00606790" w:rsidRPr="00EA04C9" w:rsidRDefault="00606790" w:rsidP="00606790">
            <w:pPr>
              <w:rPr>
                <w:rFonts w:ascii="Times New Roman" w:hAnsi="Times New Roman" w:cs="Times New Roman"/>
                <w:sz w:val="24"/>
                <w:szCs w:val="24"/>
              </w:rPr>
            </w:pPr>
            <w:r w:rsidRPr="00EA04C9">
              <w:rPr>
                <w:rFonts w:ascii="Times New Roman" w:hAnsi="Times New Roman" w:cs="Times New Roman"/>
                <w:sz w:val="24"/>
                <w:szCs w:val="24"/>
              </w:rPr>
              <w:t>Between / Within</w:t>
            </w:r>
            <w:r w:rsidR="00AF25DE">
              <w:rPr>
                <w:rFonts w:ascii="Times New Roman" w:hAnsi="Times New Roman" w:cs="Times New Roman"/>
                <w:sz w:val="24"/>
                <w:szCs w:val="24"/>
              </w:rPr>
              <w:t xml:space="preserve"> Ratio</w:t>
            </w:r>
            <w:r w:rsidRPr="00EA04C9">
              <w:rPr>
                <w:rFonts w:ascii="Times New Roman" w:hAnsi="Times New Roman" w:cs="Times New Roman"/>
                <w:sz w:val="24"/>
                <w:szCs w:val="24"/>
              </w:rPr>
              <w:t xml:space="preserve">               </w:t>
            </w:r>
          </w:p>
        </w:tc>
        <w:tc>
          <w:tcPr>
            <w:tcW w:w="3402" w:type="dxa"/>
          </w:tcPr>
          <w:p w14:paraId="21E5DD94" w14:textId="609EC7BA" w:rsidR="00606790" w:rsidRPr="00EA04C9" w:rsidRDefault="00606790" w:rsidP="00606790">
            <w:pPr>
              <w:rPr>
                <w:rFonts w:ascii="Times New Roman" w:hAnsi="Times New Roman" w:cs="Times New Roman"/>
                <w:sz w:val="24"/>
                <w:szCs w:val="24"/>
              </w:rPr>
            </w:pPr>
            <w:r w:rsidRPr="00EA04C9">
              <w:rPr>
                <w:rFonts w:ascii="Times New Roman" w:hAnsi="Times New Roman" w:cs="Times New Roman"/>
                <w:sz w:val="24"/>
                <w:szCs w:val="24"/>
              </w:rPr>
              <w:t>5.58</w:t>
            </w:r>
          </w:p>
        </w:tc>
        <w:tc>
          <w:tcPr>
            <w:tcW w:w="3351" w:type="dxa"/>
          </w:tcPr>
          <w:p w14:paraId="0A723AE1" w14:textId="3187DAE1" w:rsidR="00606790" w:rsidRPr="00EA04C9" w:rsidRDefault="00606790" w:rsidP="00606790">
            <w:pPr>
              <w:rPr>
                <w:rFonts w:ascii="Times New Roman" w:hAnsi="Times New Roman" w:cs="Times New Roman"/>
                <w:sz w:val="24"/>
                <w:szCs w:val="24"/>
              </w:rPr>
            </w:pPr>
            <w:r w:rsidRPr="00EA04C9">
              <w:rPr>
                <w:rFonts w:ascii="Times New Roman" w:hAnsi="Times New Roman" w:cs="Times New Roman"/>
                <w:sz w:val="24"/>
                <w:szCs w:val="24"/>
              </w:rPr>
              <w:t>5.58</w:t>
            </w:r>
          </w:p>
        </w:tc>
      </w:tr>
    </w:tbl>
    <w:p w14:paraId="64D8A1F0" w14:textId="77777777" w:rsidR="00AF2D53" w:rsidRDefault="00AF2D53" w:rsidP="004A524F">
      <w:pPr>
        <w:spacing w:line="360" w:lineRule="auto"/>
        <w:jc w:val="both"/>
        <w:rPr>
          <w:rFonts w:ascii="Times New Roman" w:hAnsi="Times New Roman" w:cs="Times New Roman"/>
          <w:sz w:val="24"/>
          <w:szCs w:val="24"/>
        </w:rPr>
      </w:pPr>
    </w:p>
    <w:p w14:paraId="785881FA" w14:textId="214E2136" w:rsidR="00AF2D53" w:rsidRDefault="00BC4D47" w:rsidP="006005CD">
      <w:pPr>
        <w:spacing w:line="360" w:lineRule="auto"/>
        <w:jc w:val="both"/>
        <w:rPr>
          <w:rFonts w:ascii="Times New Roman" w:hAnsi="Times New Roman" w:cs="Times New Roman"/>
          <w:sz w:val="24"/>
          <w:szCs w:val="24"/>
        </w:rPr>
      </w:pPr>
      <w:r w:rsidRPr="00BC4D47">
        <w:rPr>
          <w:rFonts w:ascii="Times New Roman" w:hAnsi="Times New Roman" w:cs="Times New Roman"/>
          <w:sz w:val="24"/>
          <w:szCs w:val="24"/>
        </w:rPr>
        <w:t>The panel dataset comprises 134 country–sector entities observed over four years (2021</w:t>
      </w:r>
      <w:r w:rsidR="005D7E81">
        <w:rPr>
          <w:rFonts w:ascii="Times New Roman" w:hAnsi="Times New Roman" w:cs="Times New Roman"/>
          <w:sz w:val="24"/>
          <w:szCs w:val="24"/>
        </w:rPr>
        <w:t>-</w:t>
      </w:r>
      <w:r w:rsidRPr="00BC4D47">
        <w:rPr>
          <w:rFonts w:ascii="Times New Roman" w:hAnsi="Times New Roman" w:cs="Times New Roman"/>
          <w:sz w:val="24"/>
          <w:szCs w:val="24"/>
        </w:rPr>
        <w:t>2024), yielding 536 observations. To select the appropriate estimator, a standard specification sequence was followed [</w:t>
      </w:r>
      <w:r w:rsidRPr="005D7E81">
        <w:rPr>
          <w:rFonts w:ascii="Times New Roman" w:hAnsi="Times New Roman" w:cs="Times New Roman"/>
          <w:sz w:val="24"/>
          <w:szCs w:val="24"/>
          <w:highlight w:val="yellow"/>
        </w:rPr>
        <w:t>Wooldridge, 2010].</w:t>
      </w:r>
      <w:r w:rsidRPr="00BC4D47">
        <w:rPr>
          <w:rFonts w:ascii="Times New Roman" w:hAnsi="Times New Roman" w:cs="Times New Roman"/>
          <w:sz w:val="24"/>
          <w:szCs w:val="24"/>
        </w:rPr>
        <w:t xml:space="preserve"> The Chow test for poolability (F = 188.8</w:t>
      </w:r>
      <w:r w:rsidR="005D7E81">
        <w:rPr>
          <w:rFonts w:ascii="Times New Roman" w:hAnsi="Times New Roman" w:cs="Times New Roman"/>
          <w:sz w:val="24"/>
          <w:szCs w:val="24"/>
        </w:rPr>
        <w:t>-</w:t>
      </w:r>
      <w:r w:rsidRPr="00BC4D47">
        <w:rPr>
          <w:rFonts w:ascii="Times New Roman" w:hAnsi="Times New Roman" w:cs="Times New Roman"/>
          <w:sz w:val="24"/>
          <w:szCs w:val="24"/>
        </w:rPr>
        <w:t xml:space="preserve">204.0, p &lt; 0.001) and the F-test for entity effects both rejected homogeneous intercepts across entities, </w:t>
      </w:r>
      <w:r w:rsidR="005D7E81">
        <w:rPr>
          <w:rFonts w:ascii="Times New Roman" w:hAnsi="Times New Roman" w:cs="Times New Roman"/>
          <w:sz w:val="24"/>
          <w:szCs w:val="24"/>
        </w:rPr>
        <w:t xml:space="preserve">making </w:t>
      </w:r>
      <w:r w:rsidRPr="00BC4D47">
        <w:rPr>
          <w:rFonts w:ascii="Times New Roman" w:hAnsi="Times New Roman" w:cs="Times New Roman"/>
          <w:sz w:val="24"/>
          <w:szCs w:val="24"/>
        </w:rPr>
        <w:t>Pooled OLS inappropriate. The Breusch-Pagan LM test (LM = 468.6</w:t>
      </w:r>
      <w:r w:rsidR="004A524F">
        <w:rPr>
          <w:rFonts w:ascii="Times New Roman" w:hAnsi="Times New Roman" w:cs="Times New Roman"/>
          <w:sz w:val="24"/>
          <w:szCs w:val="24"/>
        </w:rPr>
        <w:t>-</w:t>
      </w:r>
      <w:r w:rsidRPr="00BC4D47">
        <w:rPr>
          <w:rFonts w:ascii="Times New Roman" w:hAnsi="Times New Roman" w:cs="Times New Roman"/>
          <w:sz w:val="24"/>
          <w:szCs w:val="24"/>
        </w:rPr>
        <w:t>545.5, p &lt; 0.001) confirmed the presence of individual effects. The Hausman test strongly rejected the null in the ICT specialist specification (χ² = 147.0, p &lt; 0.001), requiring Fixed Effects over Random Effects. In the ICT training specification, the Hausman test is not significant (χ² = 7.29, p = 0.295)</w:t>
      </w:r>
      <w:r w:rsidR="00E14846">
        <w:rPr>
          <w:rFonts w:ascii="Times New Roman" w:hAnsi="Times New Roman" w:cs="Times New Roman"/>
          <w:sz w:val="24"/>
          <w:szCs w:val="24"/>
        </w:rPr>
        <w:t>,</w:t>
      </w:r>
      <w:r w:rsidRPr="00BC4D47">
        <w:rPr>
          <w:rFonts w:ascii="Times New Roman" w:hAnsi="Times New Roman" w:cs="Times New Roman"/>
          <w:sz w:val="24"/>
          <w:szCs w:val="24"/>
        </w:rPr>
        <w:t xml:space="preserve"> however, Fixed Effects is retained for consistency</w:t>
      </w:r>
      <w:r w:rsidR="00E14846">
        <w:rPr>
          <w:rFonts w:ascii="Times New Roman" w:hAnsi="Times New Roman" w:cs="Times New Roman"/>
          <w:sz w:val="24"/>
          <w:szCs w:val="24"/>
        </w:rPr>
        <w:t>. A</w:t>
      </w:r>
      <w:r w:rsidRPr="00BC4D47">
        <w:rPr>
          <w:rFonts w:ascii="Times New Roman" w:hAnsi="Times New Roman" w:cs="Times New Roman"/>
          <w:sz w:val="24"/>
          <w:szCs w:val="24"/>
        </w:rPr>
        <w:t>s Clark and Linzer note, a non-significant Hausman test on a short panel (T = 4) typically reflects low statistical power rather than RE consistency and using FE is the safer choice, guaranteeing unbiasedness at a small cost in precision [</w:t>
      </w:r>
      <w:r w:rsidR="00B92753" w:rsidRPr="00B92753">
        <w:rPr>
          <w:rFonts w:ascii="Times New Roman" w:hAnsi="Times New Roman" w:cs="Times New Roman"/>
          <w:sz w:val="24"/>
          <w:szCs w:val="24"/>
          <w:highlight w:val="yellow"/>
        </w:rPr>
        <w:t>Clark and Linzer</w:t>
      </w:r>
      <w:r w:rsidRPr="00BC4D47">
        <w:rPr>
          <w:rFonts w:ascii="Times New Roman" w:hAnsi="Times New Roman" w:cs="Times New Roman"/>
          <w:sz w:val="24"/>
          <w:szCs w:val="24"/>
        </w:rPr>
        <w:t>].</w:t>
      </w:r>
    </w:p>
    <w:p w14:paraId="7AD6DF30" w14:textId="41F20A3C" w:rsidR="00AF2D53" w:rsidRDefault="006005CD" w:rsidP="00D04B23">
      <w:pPr>
        <w:spacing w:line="360" w:lineRule="auto"/>
        <w:jc w:val="both"/>
        <w:rPr>
          <w:rFonts w:ascii="Times New Roman" w:hAnsi="Times New Roman" w:cs="Times New Roman"/>
          <w:sz w:val="24"/>
          <w:szCs w:val="24"/>
        </w:rPr>
      </w:pPr>
      <w:r w:rsidRPr="006005CD">
        <w:rPr>
          <w:rFonts w:ascii="Times New Roman" w:hAnsi="Times New Roman" w:cs="Times New Roman"/>
          <w:sz w:val="24"/>
          <w:szCs w:val="24"/>
        </w:rPr>
        <w:t>The preferred specification is a </w:t>
      </w:r>
      <w:r w:rsidRPr="00D04B23">
        <w:rPr>
          <w:rFonts w:ascii="Times New Roman" w:hAnsi="Times New Roman" w:cs="Times New Roman"/>
          <w:sz w:val="24"/>
          <w:szCs w:val="24"/>
        </w:rPr>
        <w:t>two-way</w:t>
      </w:r>
      <w:r w:rsidRPr="006005CD">
        <w:rPr>
          <w:rFonts w:ascii="Times New Roman" w:hAnsi="Times New Roman" w:cs="Times New Roman"/>
          <w:sz w:val="24"/>
          <w:szCs w:val="24"/>
        </w:rPr>
        <w:t> Fixed Effects model, incorporating both entity (country–sector) and time (year) fixed effects. The addition of time fixed effects is motivated by the specific macroeconomic context of the 2021–2024 period. Real wages across EU sectors experienced a sharp nominal compression in 2022 driven by the inflation shock, followed by a partial recovery in 2023–2024. Without year dummies, this common time shock would be absorbed into the AI adoption coefficient, which itself trended upward monotonically over the same period, producing a spurious negative correlation between AI and wages at the aggregate level. Time fixed effects remove all common year-to-year shocks</w:t>
      </w:r>
      <w:r w:rsidR="005B70C6">
        <w:rPr>
          <w:rFonts w:ascii="Times New Roman" w:hAnsi="Times New Roman" w:cs="Times New Roman"/>
          <w:sz w:val="24"/>
          <w:szCs w:val="24"/>
        </w:rPr>
        <w:t xml:space="preserve">, </w:t>
      </w:r>
      <w:r w:rsidRPr="006005CD">
        <w:rPr>
          <w:rFonts w:ascii="Times New Roman" w:hAnsi="Times New Roman" w:cs="Times New Roman"/>
          <w:sz w:val="24"/>
          <w:szCs w:val="24"/>
        </w:rPr>
        <w:t>including inflation, business cycle fluctuations, and EU-wide policy changes</w:t>
      </w:r>
      <w:r w:rsidR="005B70C6">
        <w:rPr>
          <w:rFonts w:ascii="Times New Roman" w:hAnsi="Times New Roman" w:cs="Times New Roman"/>
          <w:sz w:val="24"/>
          <w:szCs w:val="24"/>
        </w:rPr>
        <w:t xml:space="preserve">, </w:t>
      </w:r>
      <w:r w:rsidRPr="006005CD">
        <w:rPr>
          <w:rFonts w:ascii="Times New Roman" w:hAnsi="Times New Roman" w:cs="Times New Roman"/>
          <w:sz w:val="24"/>
          <w:szCs w:val="24"/>
        </w:rPr>
        <w:t xml:space="preserve">ensuring that the estimated AI and ICT coefficients reflect </w:t>
      </w:r>
      <w:r w:rsidR="005B70C6" w:rsidRPr="005B70C6">
        <w:rPr>
          <w:rFonts w:ascii="Times New Roman" w:hAnsi="Times New Roman" w:cs="Times New Roman"/>
          <w:sz w:val="24"/>
          <w:szCs w:val="24"/>
        </w:rPr>
        <w:t>a</w:t>
      </w:r>
      <w:r w:rsidR="005B70C6">
        <w:rPr>
          <w:rFonts w:ascii="Times New Roman" w:hAnsi="Times New Roman" w:cs="Times New Roman"/>
          <w:sz w:val="24"/>
          <w:szCs w:val="24"/>
        </w:rPr>
        <w:t>ctual</w:t>
      </w:r>
      <w:r w:rsidRPr="006005CD">
        <w:rPr>
          <w:rFonts w:ascii="Times New Roman" w:hAnsi="Times New Roman" w:cs="Times New Roman"/>
          <w:sz w:val="24"/>
          <w:szCs w:val="24"/>
        </w:rPr>
        <w:t xml:space="preserve"> within-sector variation rather than aggregate time </w:t>
      </w:r>
      <w:r w:rsidRPr="00D04B23">
        <w:rPr>
          <w:rFonts w:ascii="Times New Roman" w:hAnsi="Times New Roman" w:cs="Times New Roman"/>
          <w:sz w:val="24"/>
          <w:szCs w:val="24"/>
          <w:highlight w:val="yellow"/>
        </w:rPr>
        <w:t>trends [Wooldridge, 2010; Graetz and Michaels, 2018].</w:t>
      </w:r>
    </w:p>
    <w:p w14:paraId="7FE978FB" w14:textId="462A9299" w:rsidR="007A1D91" w:rsidRPr="00EA04C9" w:rsidRDefault="00D04B23" w:rsidP="00465A69">
      <w:pPr>
        <w:spacing w:line="360" w:lineRule="auto"/>
        <w:jc w:val="both"/>
        <w:rPr>
          <w:rFonts w:ascii="Times New Roman" w:hAnsi="Times New Roman" w:cs="Times New Roman"/>
          <w:sz w:val="24"/>
          <w:szCs w:val="24"/>
        </w:rPr>
      </w:pPr>
      <w:r w:rsidRPr="0036696C">
        <w:rPr>
          <w:rFonts w:ascii="Times New Roman" w:hAnsi="Times New Roman" w:cs="Times New Roman"/>
          <w:sz w:val="24"/>
          <w:szCs w:val="24"/>
          <w:highlight w:val="red"/>
        </w:rPr>
        <w:t>Heteroskedasticity is detected in</w:t>
      </w:r>
      <w:r w:rsidRPr="00D04B23">
        <w:rPr>
          <w:rFonts w:ascii="Times New Roman" w:hAnsi="Times New Roman" w:cs="Times New Roman"/>
          <w:sz w:val="24"/>
          <w:szCs w:val="24"/>
        </w:rPr>
        <w:t xml:space="preserve"> both specifications (White test p &lt; 0.001), and all models use entity-clustered standard errors. An important structural feature of the data is the high between/within variance ratio (115.2 / 20.6 = 5.58): wage variation across country–sector </w:t>
      </w:r>
      <w:r w:rsidRPr="00D04B23">
        <w:rPr>
          <w:rFonts w:ascii="Times New Roman" w:hAnsi="Times New Roman" w:cs="Times New Roman"/>
          <w:sz w:val="24"/>
          <w:szCs w:val="24"/>
        </w:rPr>
        <w:lastRenderedPageBreak/>
        <w:t>entities is roughly 5.6 times larger than variation within entities over time, consistent with the structural stability of European wage hierarchies</w:t>
      </w:r>
      <w:r w:rsidR="007A1D91">
        <w:rPr>
          <w:rFonts w:ascii="Times New Roman" w:hAnsi="Times New Roman" w:cs="Times New Roman"/>
          <w:sz w:val="24"/>
          <w:szCs w:val="24"/>
        </w:rPr>
        <w:t xml:space="preserve">. </w:t>
      </w:r>
      <w:r w:rsidRPr="00D04B23">
        <w:rPr>
          <w:rFonts w:ascii="Times New Roman" w:hAnsi="Times New Roman" w:cs="Times New Roman"/>
          <w:sz w:val="24"/>
          <w:szCs w:val="24"/>
        </w:rPr>
        <w:t xml:space="preserve"> </w:t>
      </w:r>
    </w:p>
    <w:tbl>
      <w:tblPr>
        <w:tblStyle w:val="TableGrid"/>
        <w:tblW w:w="4693" w:type="dxa"/>
        <w:tblInd w:w="2299" w:type="dxa"/>
        <w:tblLook w:val="04A0" w:firstRow="1" w:lastRow="0" w:firstColumn="1" w:lastColumn="0" w:noHBand="0" w:noVBand="1"/>
      </w:tblPr>
      <w:tblGrid>
        <w:gridCol w:w="1323"/>
        <w:gridCol w:w="1669"/>
        <w:gridCol w:w="1701"/>
      </w:tblGrid>
      <w:tr w:rsidR="007A1D91" w:rsidRPr="00EA04C9" w14:paraId="370E8D1A" w14:textId="77777777" w:rsidTr="00AB5D40">
        <w:tc>
          <w:tcPr>
            <w:tcW w:w="1323" w:type="dxa"/>
          </w:tcPr>
          <w:p w14:paraId="3AD34532" w14:textId="77777777" w:rsidR="007A1D91" w:rsidRPr="00EA04C9" w:rsidRDefault="007A1D91" w:rsidP="00AB5D40">
            <w:pPr>
              <w:tabs>
                <w:tab w:val="left" w:pos="148"/>
              </w:tabs>
              <w:jc w:val="both"/>
              <w:rPr>
                <w:rFonts w:ascii="Times New Roman" w:hAnsi="Times New Roman" w:cs="Times New Roman"/>
                <w:sz w:val="24"/>
                <w:szCs w:val="24"/>
              </w:rPr>
            </w:pPr>
          </w:p>
        </w:tc>
        <w:tc>
          <w:tcPr>
            <w:tcW w:w="1669" w:type="dxa"/>
          </w:tcPr>
          <w:p w14:paraId="56126D7F" w14:textId="77777777" w:rsidR="007A1D91" w:rsidRPr="00AF2D53" w:rsidRDefault="007A1D91" w:rsidP="00AB5D40">
            <w:pPr>
              <w:tabs>
                <w:tab w:val="left" w:pos="148"/>
              </w:tabs>
              <w:jc w:val="center"/>
              <w:rPr>
                <w:rFonts w:ascii="Times New Roman" w:hAnsi="Times New Roman" w:cs="Times New Roman"/>
                <w:b/>
                <w:bCs/>
                <w:sz w:val="24"/>
                <w:szCs w:val="24"/>
              </w:rPr>
            </w:pPr>
            <w:r w:rsidRPr="00AF2D53">
              <w:rPr>
                <w:rFonts w:ascii="Times New Roman" w:hAnsi="Times New Roman" w:cs="Times New Roman"/>
                <w:b/>
                <w:bCs/>
                <w:sz w:val="24"/>
                <w:szCs w:val="24"/>
              </w:rPr>
              <w:t>FE (2-way)</w:t>
            </w:r>
          </w:p>
        </w:tc>
        <w:tc>
          <w:tcPr>
            <w:tcW w:w="1701" w:type="dxa"/>
          </w:tcPr>
          <w:p w14:paraId="1BFF9547" w14:textId="77777777" w:rsidR="007A1D91" w:rsidRPr="00AF2D53" w:rsidRDefault="007A1D91" w:rsidP="00AB5D40">
            <w:pPr>
              <w:tabs>
                <w:tab w:val="left" w:pos="148"/>
              </w:tabs>
              <w:jc w:val="center"/>
              <w:rPr>
                <w:rFonts w:ascii="Times New Roman" w:hAnsi="Times New Roman" w:cs="Times New Roman"/>
                <w:b/>
                <w:bCs/>
                <w:sz w:val="24"/>
                <w:szCs w:val="24"/>
              </w:rPr>
            </w:pPr>
            <w:r w:rsidRPr="00AF2D53">
              <w:rPr>
                <w:rFonts w:ascii="Times New Roman" w:hAnsi="Times New Roman" w:cs="Times New Roman"/>
                <w:b/>
                <w:bCs/>
                <w:sz w:val="24"/>
                <w:szCs w:val="24"/>
              </w:rPr>
              <w:t>FE (2-way)</w:t>
            </w:r>
          </w:p>
        </w:tc>
      </w:tr>
      <w:tr w:rsidR="007A1D91" w:rsidRPr="00EA04C9" w14:paraId="5906A0DF" w14:textId="77777777" w:rsidTr="00AB5D40">
        <w:tc>
          <w:tcPr>
            <w:tcW w:w="1323" w:type="dxa"/>
          </w:tcPr>
          <w:p w14:paraId="4447DCC9" w14:textId="77777777" w:rsidR="007A1D91" w:rsidRPr="00EA04C9" w:rsidRDefault="007A1D91" w:rsidP="00AB5D40">
            <w:pPr>
              <w:tabs>
                <w:tab w:val="left" w:pos="148"/>
              </w:tabs>
              <w:jc w:val="both"/>
              <w:rPr>
                <w:rFonts w:ascii="Times New Roman" w:hAnsi="Times New Roman" w:cs="Times New Roman"/>
                <w:sz w:val="24"/>
                <w:szCs w:val="24"/>
              </w:rPr>
            </w:pPr>
            <w:r w:rsidRPr="00EA04C9">
              <w:rPr>
                <w:rFonts w:ascii="Times New Roman" w:hAnsi="Times New Roman" w:cs="Times New Roman"/>
                <w:sz w:val="24"/>
                <w:szCs w:val="24"/>
              </w:rPr>
              <w:t>ai_adopt</w:t>
            </w:r>
          </w:p>
        </w:tc>
        <w:tc>
          <w:tcPr>
            <w:tcW w:w="1669" w:type="dxa"/>
          </w:tcPr>
          <w:p w14:paraId="13EDE9A8" w14:textId="77777777" w:rsidR="007A1D91" w:rsidRPr="00EA04C9" w:rsidRDefault="007A1D91" w:rsidP="00AB5D40">
            <w:pPr>
              <w:tabs>
                <w:tab w:val="left" w:pos="148"/>
              </w:tabs>
              <w:rPr>
                <w:rFonts w:ascii="Times New Roman" w:hAnsi="Times New Roman" w:cs="Times New Roman"/>
                <w:sz w:val="24"/>
                <w:szCs w:val="24"/>
              </w:rPr>
            </w:pPr>
            <w:r w:rsidRPr="00EA04C9">
              <w:rPr>
                <w:rFonts w:ascii="Times New Roman" w:hAnsi="Times New Roman" w:cs="Times New Roman"/>
                <w:sz w:val="24"/>
                <w:szCs w:val="24"/>
              </w:rPr>
              <w:t>-0.0030</w:t>
            </w:r>
            <w:r>
              <w:rPr>
                <w:rFonts w:ascii="Times New Roman" w:hAnsi="Times New Roman" w:cs="Times New Roman"/>
                <w:sz w:val="24"/>
                <w:szCs w:val="24"/>
              </w:rPr>
              <w:t>**</w:t>
            </w:r>
            <w:r w:rsidRPr="00EA04C9">
              <w:rPr>
                <w:rFonts w:ascii="Times New Roman" w:hAnsi="Times New Roman" w:cs="Times New Roman"/>
                <w:sz w:val="24"/>
                <w:szCs w:val="24"/>
              </w:rPr>
              <w:t xml:space="preserve"> (0.0014)</w:t>
            </w:r>
          </w:p>
        </w:tc>
        <w:tc>
          <w:tcPr>
            <w:tcW w:w="1701" w:type="dxa"/>
          </w:tcPr>
          <w:p w14:paraId="29299552" w14:textId="77777777" w:rsidR="007A1D91" w:rsidRPr="00EA04C9" w:rsidRDefault="007A1D91" w:rsidP="00AB5D40">
            <w:pPr>
              <w:rPr>
                <w:rFonts w:ascii="Times New Roman" w:hAnsi="Times New Roman" w:cs="Times New Roman"/>
                <w:sz w:val="24"/>
                <w:szCs w:val="24"/>
              </w:rPr>
            </w:pPr>
            <w:r w:rsidRPr="00EA04C9">
              <w:rPr>
                <w:rFonts w:ascii="Times New Roman" w:hAnsi="Times New Roman" w:cs="Times New Roman"/>
                <w:sz w:val="24"/>
                <w:szCs w:val="24"/>
              </w:rPr>
              <w:t>-0.0006</w:t>
            </w:r>
          </w:p>
          <w:p w14:paraId="3B52229C" w14:textId="77777777" w:rsidR="007A1D91" w:rsidRPr="00EA04C9" w:rsidRDefault="007A1D91" w:rsidP="00AB5D40">
            <w:pPr>
              <w:tabs>
                <w:tab w:val="left" w:pos="148"/>
              </w:tabs>
              <w:rPr>
                <w:rFonts w:ascii="Times New Roman" w:hAnsi="Times New Roman" w:cs="Times New Roman"/>
                <w:sz w:val="24"/>
                <w:szCs w:val="24"/>
              </w:rPr>
            </w:pPr>
            <w:r w:rsidRPr="00EA04C9">
              <w:rPr>
                <w:rFonts w:ascii="Times New Roman" w:hAnsi="Times New Roman" w:cs="Times New Roman"/>
                <w:sz w:val="24"/>
                <w:szCs w:val="24"/>
              </w:rPr>
              <w:t>(0.0016)</w:t>
            </w:r>
          </w:p>
        </w:tc>
      </w:tr>
      <w:tr w:rsidR="007A1D91" w:rsidRPr="00EA04C9" w14:paraId="5404D246" w14:textId="77777777" w:rsidTr="00AB5D40">
        <w:tc>
          <w:tcPr>
            <w:tcW w:w="1323" w:type="dxa"/>
          </w:tcPr>
          <w:p w14:paraId="6E5681EC" w14:textId="77777777" w:rsidR="007A1D91" w:rsidRPr="00EA04C9" w:rsidRDefault="007A1D91" w:rsidP="00AB5D40">
            <w:pPr>
              <w:tabs>
                <w:tab w:val="left" w:pos="148"/>
              </w:tabs>
              <w:jc w:val="both"/>
              <w:rPr>
                <w:rFonts w:ascii="Times New Roman" w:hAnsi="Times New Roman" w:cs="Times New Roman"/>
                <w:sz w:val="24"/>
                <w:szCs w:val="24"/>
              </w:rPr>
            </w:pPr>
            <w:r w:rsidRPr="00EA04C9">
              <w:rPr>
                <w:rFonts w:ascii="Times New Roman" w:hAnsi="Times New Roman" w:cs="Times New Roman"/>
                <w:sz w:val="24"/>
                <w:szCs w:val="24"/>
              </w:rPr>
              <w:t>spec_ict</w:t>
            </w:r>
          </w:p>
        </w:tc>
        <w:tc>
          <w:tcPr>
            <w:tcW w:w="1669" w:type="dxa"/>
          </w:tcPr>
          <w:p w14:paraId="07C31EB1" w14:textId="77777777" w:rsidR="007A1D91" w:rsidRPr="00EA04C9" w:rsidRDefault="007A1D91" w:rsidP="00AB5D40">
            <w:pPr>
              <w:tabs>
                <w:tab w:val="left" w:pos="148"/>
              </w:tabs>
              <w:rPr>
                <w:rFonts w:ascii="Times New Roman" w:hAnsi="Times New Roman" w:cs="Times New Roman"/>
                <w:sz w:val="24"/>
                <w:szCs w:val="24"/>
              </w:rPr>
            </w:pPr>
            <w:r w:rsidRPr="00EA04C9">
              <w:rPr>
                <w:rFonts w:ascii="Times New Roman" w:hAnsi="Times New Roman" w:cs="Times New Roman"/>
                <w:sz w:val="24"/>
                <w:szCs w:val="24"/>
              </w:rPr>
              <w:t>-0.0011 (0.0019)</w:t>
            </w:r>
          </w:p>
        </w:tc>
        <w:tc>
          <w:tcPr>
            <w:tcW w:w="1701" w:type="dxa"/>
          </w:tcPr>
          <w:p w14:paraId="637D2BC3" w14:textId="77777777" w:rsidR="007A1D91" w:rsidRPr="00EA04C9" w:rsidRDefault="007A1D91" w:rsidP="00AB5D40">
            <w:pPr>
              <w:tabs>
                <w:tab w:val="left" w:pos="148"/>
              </w:tabs>
              <w:rPr>
                <w:rFonts w:ascii="Times New Roman" w:hAnsi="Times New Roman" w:cs="Times New Roman"/>
                <w:sz w:val="24"/>
                <w:szCs w:val="24"/>
              </w:rPr>
            </w:pPr>
            <w:r>
              <w:rPr>
                <w:rFonts w:ascii="Times New Roman" w:hAnsi="Times New Roman" w:cs="Times New Roman"/>
                <w:sz w:val="24"/>
                <w:szCs w:val="24"/>
              </w:rPr>
              <w:t>-</w:t>
            </w:r>
          </w:p>
        </w:tc>
      </w:tr>
      <w:tr w:rsidR="007A1D91" w:rsidRPr="00EA04C9" w14:paraId="3BB45544" w14:textId="77777777" w:rsidTr="00AB5D40">
        <w:tc>
          <w:tcPr>
            <w:tcW w:w="1323" w:type="dxa"/>
          </w:tcPr>
          <w:p w14:paraId="580399A0" w14:textId="77777777" w:rsidR="007A1D91" w:rsidRPr="00EA04C9" w:rsidRDefault="007A1D91" w:rsidP="00AB5D40">
            <w:pPr>
              <w:tabs>
                <w:tab w:val="left" w:pos="148"/>
              </w:tabs>
              <w:jc w:val="both"/>
              <w:rPr>
                <w:rFonts w:ascii="Times New Roman" w:hAnsi="Times New Roman" w:cs="Times New Roman"/>
                <w:sz w:val="24"/>
                <w:szCs w:val="24"/>
              </w:rPr>
            </w:pPr>
            <w:r w:rsidRPr="00EA04C9">
              <w:rPr>
                <w:rFonts w:ascii="Times New Roman" w:hAnsi="Times New Roman" w:cs="Times New Roman"/>
                <w:sz w:val="24"/>
                <w:szCs w:val="24"/>
              </w:rPr>
              <w:t>ai_x_ict</w:t>
            </w:r>
          </w:p>
        </w:tc>
        <w:tc>
          <w:tcPr>
            <w:tcW w:w="1669" w:type="dxa"/>
          </w:tcPr>
          <w:p w14:paraId="1D2972EF" w14:textId="77777777" w:rsidR="007A1D91" w:rsidRPr="00EA04C9" w:rsidRDefault="007A1D91" w:rsidP="00AB5D40">
            <w:pPr>
              <w:tabs>
                <w:tab w:val="left" w:pos="148"/>
              </w:tabs>
              <w:rPr>
                <w:rFonts w:ascii="Times New Roman" w:hAnsi="Times New Roman" w:cs="Times New Roman"/>
                <w:sz w:val="24"/>
                <w:szCs w:val="24"/>
              </w:rPr>
            </w:pPr>
            <w:r w:rsidRPr="00EA04C9">
              <w:rPr>
                <w:rFonts w:ascii="Times New Roman" w:hAnsi="Times New Roman" w:cs="Times New Roman"/>
                <w:sz w:val="24"/>
                <w:szCs w:val="24"/>
              </w:rPr>
              <w:t>2.864e-05 (1.922e-05)</w:t>
            </w:r>
          </w:p>
        </w:tc>
        <w:tc>
          <w:tcPr>
            <w:tcW w:w="1701" w:type="dxa"/>
          </w:tcPr>
          <w:p w14:paraId="5A2AEC33" w14:textId="77777777" w:rsidR="007A1D91" w:rsidRPr="00EA04C9" w:rsidRDefault="007A1D91" w:rsidP="00AB5D40">
            <w:pPr>
              <w:tabs>
                <w:tab w:val="left" w:pos="148"/>
              </w:tabs>
              <w:rPr>
                <w:rFonts w:ascii="Times New Roman" w:hAnsi="Times New Roman" w:cs="Times New Roman"/>
                <w:sz w:val="24"/>
                <w:szCs w:val="24"/>
              </w:rPr>
            </w:pPr>
            <w:r>
              <w:rPr>
                <w:rFonts w:ascii="Times New Roman" w:hAnsi="Times New Roman" w:cs="Times New Roman"/>
                <w:sz w:val="24"/>
                <w:szCs w:val="24"/>
              </w:rPr>
              <w:t>-</w:t>
            </w:r>
          </w:p>
        </w:tc>
      </w:tr>
      <w:tr w:rsidR="007A1D91" w:rsidRPr="00EA04C9" w14:paraId="7841CCE8" w14:textId="77777777" w:rsidTr="00AB5D40">
        <w:tc>
          <w:tcPr>
            <w:tcW w:w="1323" w:type="dxa"/>
          </w:tcPr>
          <w:p w14:paraId="1037EB65" w14:textId="77777777" w:rsidR="007A1D91" w:rsidRPr="00EA04C9" w:rsidRDefault="007A1D91" w:rsidP="00AB5D40">
            <w:pPr>
              <w:tabs>
                <w:tab w:val="left" w:pos="148"/>
              </w:tabs>
              <w:jc w:val="both"/>
              <w:rPr>
                <w:rFonts w:ascii="Times New Roman" w:hAnsi="Times New Roman" w:cs="Times New Roman"/>
                <w:sz w:val="24"/>
                <w:szCs w:val="24"/>
              </w:rPr>
            </w:pPr>
            <w:r w:rsidRPr="00EA04C9">
              <w:rPr>
                <w:rFonts w:ascii="Times New Roman" w:hAnsi="Times New Roman" w:cs="Times New Roman"/>
                <w:sz w:val="24"/>
                <w:szCs w:val="24"/>
              </w:rPr>
              <w:t>training_ict</w:t>
            </w:r>
          </w:p>
        </w:tc>
        <w:tc>
          <w:tcPr>
            <w:tcW w:w="1669" w:type="dxa"/>
          </w:tcPr>
          <w:p w14:paraId="4C4E456D" w14:textId="77777777" w:rsidR="007A1D91" w:rsidRPr="00EA04C9" w:rsidRDefault="007A1D91" w:rsidP="00AB5D40">
            <w:pPr>
              <w:tabs>
                <w:tab w:val="left" w:pos="148"/>
              </w:tabs>
              <w:rPr>
                <w:rFonts w:ascii="Times New Roman" w:hAnsi="Times New Roman" w:cs="Times New Roman"/>
                <w:sz w:val="24"/>
                <w:szCs w:val="24"/>
              </w:rPr>
            </w:pPr>
            <w:r>
              <w:rPr>
                <w:rFonts w:ascii="Times New Roman" w:hAnsi="Times New Roman" w:cs="Times New Roman"/>
                <w:sz w:val="24"/>
                <w:szCs w:val="24"/>
              </w:rPr>
              <w:t>-</w:t>
            </w:r>
          </w:p>
        </w:tc>
        <w:tc>
          <w:tcPr>
            <w:tcW w:w="1701" w:type="dxa"/>
          </w:tcPr>
          <w:p w14:paraId="71CA483A" w14:textId="77777777" w:rsidR="007A1D91" w:rsidRPr="00EA04C9" w:rsidRDefault="007A1D91" w:rsidP="00AB5D40">
            <w:pPr>
              <w:tabs>
                <w:tab w:val="left" w:pos="148"/>
              </w:tabs>
              <w:rPr>
                <w:rFonts w:ascii="Times New Roman" w:hAnsi="Times New Roman" w:cs="Times New Roman"/>
                <w:sz w:val="24"/>
                <w:szCs w:val="24"/>
              </w:rPr>
            </w:pPr>
            <w:r w:rsidRPr="00EA04C9">
              <w:rPr>
                <w:rFonts w:ascii="Times New Roman" w:hAnsi="Times New Roman" w:cs="Times New Roman"/>
                <w:sz w:val="24"/>
                <w:szCs w:val="24"/>
              </w:rPr>
              <w:t>0.0040</w:t>
            </w:r>
            <w:r>
              <w:rPr>
                <w:rFonts w:ascii="Times New Roman" w:hAnsi="Times New Roman" w:cs="Times New Roman"/>
                <w:sz w:val="24"/>
                <w:szCs w:val="24"/>
              </w:rPr>
              <w:t>***</w:t>
            </w:r>
            <w:r w:rsidRPr="00EA04C9">
              <w:rPr>
                <w:rFonts w:ascii="Times New Roman" w:hAnsi="Times New Roman" w:cs="Times New Roman"/>
                <w:sz w:val="24"/>
                <w:szCs w:val="24"/>
              </w:rPr>
              <w:t xml:space="preserve"> (0.0015)</w:t>
            </w:r>
          </w:p>
        </w:tc>
      </w:tr>
      <w:tr w:rsidR="007A1D91" w:rsidRPr="00E124E8" w14:paraId="681A622F" w14:textId="77777777" w:rsidTr="00AB5D40">
        <w:tc>
          <w:tcPr>
            <w:tcW w:w="1323" w:type="dxa"/>
          </w:tcPr>
          <w:p w14:paraId="0F5ED998" w14:textId="77777777" w:rsidR="007A1D91" w:rsidRPr="00EA04C9" w:rsidRDefault="007A1D91" w:rsidP="00AB5D40">
            <w:pPr>
              <w:tabs>
                <w:tab w:val="left" w:pos="148"/>
              </w:tabs>
              <w:jc w:val="both"/>
              <w:rPr>
                <w:rFonts w:ascii="Times New Roman" w:hAnsi="Times New Roman" w:cs="Times New Roman"/>
                <w:sz w:val="24"/>
                <w:szCs w:val="24"/>
              </w:rPr>
            </w:pPr>
            <w:r w:rsidRPr="00EA04C9">
              <w:rPr>
                <w:rFonts w:ascii="Times New Roman" w:hAnsi="Times New Roman" w:cs="Times New Roman"/>
                <w:sz w:val="24"/>
                <w:szCs w:val="24"/>
              </w:rPr>
              <w:t>ai_x_ict_tr</w:t>
            </w:r>
          </w:p>
        </w:tc>
        <w:tc>
          <w:tcPr>
            <w:tcW w:w="1669" w:type="dxa"/>
          </w:tcPr>
          <w:p w14:paraId="44CE52B1" w14:textId="77777777" w:rsidR="007A1D91" w:rsidRPr="00EA04C9" w:rsidRDefault="007A1D91" w:rsidP="00AB5D40">
            <w:pPr>
              <w:tabs>
                <w:tab w:val="left" w:pos="148"/>
              </w:tabs>
              <w:rPr>
                <w:rFonts w:ascii="Times New Roman" w:hAnsi="Times New Roman" w:cs="Times New Roman"/>
                <w:sz w:val="24"/>
                <w:szCs w:val="24"/>
              </w:rPr>
            </w:pPr>
            <w:r>
              <w:rPr>
                <w:rFonts w:ascii="Times New Roman" w:hAnsi="Times New Roman" w:cs="Times New Roman"/>
                <w:sz w:val="24"/>
                <w:szCs w:val="24"/>
              </w:rPr>
              <w:t>-</w:t>
            </w:r>
          </w:p>
        </w:tc>
        <w:tc>
          <w:tcPr>
            <w:tcW w:w="1701" w:type="dxa"/>
          </w:tcPr>
          <w:p w14:paraId="3A472C2A" w14:textId="77777777" w:rsidR="007A1D91" w:rsidRPr="00EA04C9" w:rsidRDefault="007A1D91" w:rsidP="00AB5D40">
            <w:pPr>
              <w:rPr>
                <w:rFonts w:ascii="Times New Roman" w:hAnsi="Times New Roman" w:cs="Times New Roman"/>
                <w:sz w:val="24"/>
                <w:szCs w:val="24"/>
              </w:rPr>
            </w:pPr>
            <w:r w:rsidRPr="00EA04C9">
              <w:rPr>
                <w:rFonts w:ascii="Times New Roman" w:hAnsi="Times New Roman" w:cs="Times New Roman"/>
                <w:sz w:val="24"/>
                <w:szCs w:val="24"/>
              </w:rPr>
              <w:t>-7.282e-06</w:t>
            </w:r>
          </w:p>
          <w:p w14:paraId="57761542" w14:textId="77777777" w:rsidR="007A1D91" w:rsidRPr="00EA04C9" w:rsidRDefault="007A1D91" w:rsidP="00AB5D40">
            <w:pPr>
              <w:tabs>
                <w:tab w:val="left" w:pos="148"/>
              </w:tabs>
              <w:rPr>
                <w:rFonts w:ascii="Times New Roman" w:hAnsi="Times New Roman" w:cs="Times New Roman"/>
                <w:sz w:val="24"/>
                <w:szCs w:val="24"/>
              </w:rPr>
            </w:pPr>
            <w:r w:rsidRPr="00EA04C9">
              <w:rPr>
                <w:rFonts w:ascii="Times New Roman" w:hAnsi="Times New Roman" w:cs="Times New Roman"/>
                <w:sz w:val="24"/>
                <w:szCs w:val="24"/>
              </w:rPr>
              <w:t>(2.647e-05)</w:t>
            </w:r>
          </w:p>
        </w:tc>
      </w:tr>
    </w:tbl>
    <w:p w14:paraId="4F796A22" w14:textId="172A26BE" w:rsidR="007A1D91" w:rsidRDefault="007A1D91" w:rsidP="00AF6287">
      <w:pPr>
        <w:jc w:val="both"/>
        <w:rPr>
          <w:rFonts w:ascii="Times New Roman" w:hAnsi="Times New Roman" w:cs="Times New Roman"/>
          <w:sz w:val="24"/>
          <w:szCs w:val="24"/>
        </w:rPr>
      </w:pPr>
      <w:r>
        <w:rPr>
          <w:rFonts w:ascii="Times New Roman" w:hAnsi="Times New Roman" w:cs="Times New Roman"/>
          <w:sz w:val="24"/>
          <w:szCs w:val="24"/>
        </w:rPr>
        <w:t xml:space="preserve">                                      </w:t>
      </w:r>
      <w:r w:rsidRPr="00EA04C9">
        <w:rPr>
          <w:rFonts w:ascii="Times New Roman" w:hAnsi="Times New Roman" w:cs="Times New Roman"/>
          <w:sz w:val="24"/>
          <w:szCs w:val="24"/>
        </w:rPr>
        <w:t xml:space="preserve">Standard error in the brackets </w:t>
      </w:r>
    </w:p>
    <w:p w14:paraId="38C61A74" w14:textId="2BD2CF9F" w:rsidR="00465A69" w:rsidRDefault="00AF25DE" w:rsidP="00D04B23">
      <w:pPr>
        <w:spacing w:line="360" w:lineRule="auto"/>
        <w:jc w:val="both"/>
        <w:rPr>
          <w:rFonts w:ascii="Times New Roman" w:hAnsi="Times New Roman" w:cs="Times New Roman"/>
          <w:sz w:val="24"/>
          <w:szCs w:val="24"/>
        </w:rPr>
      </w:pPr>
      <w:r w:rsidRPr="00AF25DE">
        <w:rPr>
          <w:rFonts w:ascii="Times New Roman" w:hAnsi="Times New Roman" w:cs="Times New Roman"/>
          <w:sz w:val="24"/>
          <w:szCs w:val="24"/>
        </w:rPr>
        <w:t>In the two-way Fixed Effects model</w:t>
      </w:r>
      <w:r w:rsidR="00F508A7">
        <w:rPr>
          <w:rFonts w:ascii="Times New Roman" w:hAnsi="Times New Roman" w:cs="Times New Roman"/>
          <w:sz w:val="24"/>
          <w:szCs w:val="24"/>
        </w:rPr>
        <w:t xml:space="preserve"> with ICT specialist variable</w:t>
      </w:r>
      <w:r w:rsidRPr="00AF25DE">
        <w:rPr>
          <w:rFonts w:ascii="Times New Roman" w:hAnsi="Times New Roman" w:cs="Times New Roman"/>
          <w:sz w:val="24"/>
          <w:szCs w:val="24"/>
        </w:rPr>
        <w:t>, a one percentage point within-sector increase in AI adoption is associated with a 0.3% reduction in real wages (−0.0030, p = 0.035). This finding is consistent with the displacement mechanism formalised by Acemoglu and Restrepo, who documented a comparable within-unit negative wage effect in their robots analysis (−0.42% per robot per thousand workers across US commuting zones) [</w:t>
      </w:r>
      <w:r w:rsidR="00F508A7">
        <w:rPr>
          <w:rFonts w:ascii="Times New Roman" w:hAnsi="Times New Roman" w:cs="Times New Roman"/>
          <w:sz w:val="24"/>
          <w:szCs w:val="24"/>
        </w:rPr>
        <w:t>16</w:t>
      </w:r>
      <w:r w:rsidRPr="00AF25DE">
        <w:rPr>
          <w:rFonts w:ascii="Times New Roman" w:hAnsi="Times New Roman" w:cs="Times New Roman"/>
          <w:sz w:val="24"/>
          <w:szCs w:val="24"/>
        </w:rPr>
        <w:t xml:space="preserve">]. The interaction term AI × ICT specialists is positive but not statistically significant in the two-way FE model (2.86e-05, p = 0.136). The joint Wald test for the technology block also fails to reject the null of joint insignificance (χ² = 4.87, p = 0.181), indicating that within-sector variation in the AI–ICT channel does not explain short-run wage dynamics over 2021–2024. This is consistent with the finding of </w:t>
      </w:r>
      <w:r w:rsidRPr="009874D2">
        <w:rPr>
          <w:rFonts w:ascii="Times New Roman" w:hAnsi="Times New Roman" w:cs="Times New Roman"/>
          <w:sz w:val="24"/>
          <w:szCs w:val="24"/>
          <w:highlight w:val="yellow"/>
        </w:rPr>
        <w:t>Ghodsi, Stehrer, and Barišić</w:t>
      </w:r>
      <w:r w:rsidRPr="00AF25DE">
        <w:rPr>
          <w:rFonts w:ascii="Times New Roman" w:hAnsi="Times New Roman" w:cs="Times New Roman"/>
          <w:sz w:val="24"/>
          <w:szCs w:val="24"/>
        </w:rPr>
        <w:t>, who documented that technology effects on wages are persistent in cross-sectional specifications but largely disappear in within-unit or growth estimations</w:t>
      </w:r>
      <w:r w:rsidR="009874D2">
        <w:rPr>
          <w:rFonts w:ascii="Times New Roman" w:hAnsi="Times New Roman" w:cs="Times New Roman"/>
          <w:sz w:val="24"/>
          <w:szCs w:val="24"/>
        </w:rPr>
        <w:t xml:space="preserve"> [</w:t>
      </w:r>
      <w:r w:rsidR="00E553A3" w:rsidRPr="009874D2">
        <w:rPr>
          <w:rFonts w:ascii="Times New Roman" w:hAnsi="Times New Roman" w:cs="Times New Roman"/>
          <w:sz w:val="24"/>
          <w:szCs w:val="24"/>
          <w:highlight w:val="yellow"/>
        </w:rPr>
        <w:t>Ghodsi, Stehrer, and Barišić</w:t>
      </w:r>
      <w:r w:rsidR="009874D2">
        <w:rPr>
          <w:rFonts w:ascii="Times New Roman" w:hAnsi="Times New Roman" w:cs="Times New Roman"/>
          <w:sz w:val="24"/>
          <w:szCs w:val="24"/>
        </w:rPr>
        <w:t>]</w:t>
      </w:r>
      <w:r w:rsidRPr="00AF25DE">
        <w:rPr>
          <w:rFonts w:ascii="Times New Roman" w:hAnsi="Times New Roman" w:cs="Times New Roman"/>
          <w:sz w:val="24"/>
          <w:szCs w:val="24"/>
        </w:rPr>
        <w:t xml:space="preserve">. The ICT specialist coefficient is itself </w:t>
      </w:r>
      <w:r w:rsidR="009874D2">
        <w:rPr>
          <w:rFonts w:ascii="Times New Roman" w:hAnsi="Times New Roman" w:cs="Times New Roman"/>
          <w:sz w:val="24"/>
          <w:szCs w:val="24"/>
        </w:rPr>
        <w:t xml:space="preserve">insignificant. </w:t>
      </w:r>
    </w:p>
    <w:p w14:paraId="2A1BD562" w14:textId="1A1FE8AE" w:rsidR="009874D2" w:rsidRDefault="009874D2" w:rsidP="00D04B23">
      <w:pPr>
        <w:spacing w:line="360" w:lineRule="auto"/>
        <w:jc w:val="both"/>
        <w:rPr>
          <w:rFonts w:ascii="Times New Roman" w:hAnsi="Times New Roman" w:cs="Times New Roman"/>
          <w:sz w:val="24"/>
          <w:szCs w:val="24"/>
        </w:rPr>
      </w:pPr>
      <w:r>
        <w:rPr>
          <w:rFonts w:ascii="Times New Roman" w:hAnsi="Times New Roman" w:cs="Times New Roman"/>
          <w:sz w:val="24"/>
          <w:szCs w:val="24"/>
        </w:rPr>
        <w:t>Comparing</w:t>
      </w:r>
      <w:r w:rsidRPr="00AF25DE">
        <w:rPr>
          <w:rFonts w:ascii="Times New Roman" w:hAnsi="Times New Roman" w:cs="Times New Roman"/>
          <w:sz w:val="24"/>
          <w:szCs w:val="24"/>
        </w:rPr>
        <w:t xml:space="preserve"> the two-way </w:t>
      </w:r>
      <w:r w:rsidR="00D67EE9">
        <w:rPr>
          <w:rFonts w:ascii="Times New Roman" w:hAnsi="Times New Roman" w:cs="Times New Roman"/>
          <w:sz w:val="24"/>
          <w:szCs w:val="24"/>
        </w:rPr>
        <w:t>FE</w:t>
      </w:r>
      <w:r w:rsidRPr="00AF25DE">
        <w:rPr>
          <w:rFonts w:ascii="Times New Roman" w:hAnsi="Times New Roman" w:cs="Times New Roman"/>
          <w:sz w:val="24"/>
          <w:szCs w:val="24"/>
        </w:rPr>
        <w:t xml:space="preserve"> model</w:t>
      </w:r>
      <w:r>
        <w:rPr>
          <w:rFonts w:ascii="Times New Roman" w:hAnsi="Times New Roman" w:cs="Times New Roman"/>
          <w:sz w:val="24"/>
          <w:szCs w:val="24"/>
        </w:rPr>
        <w:t xml:space="preserve"> with ICT training variable</w:t>
      </w:r>
      <w:r w:rsidRPr="00AF25DE">
        <w:rPr>
          <w:rFonts w:ascii="Times New Roman" w:hAnsi="Times New Roman" w:cs="Times New Roman"/>
          <w:sz w:val="24"/>
          <w:szCs w:val="24"/>
        </w:rPr>
        <w:t xml:space="preserve">, </w:t>
      </w:r>
      <w:r>
        <w:rPr>
          <w:rFonts w:ascii="Times New Roman" w:hAnsi="Times New Roman" w:cs="Times New Roman"/>
          <w:sz w:val="24"/>
          <w:szCs w:val="24"/>
        </w:rPr>
        <w:t xml:space="preserve">the </w:t>
      </w:r>
      <w:r w:rsidRPr="009874D2">
        <w:rPr>
          <w:rFonts w:ascii="Times New Roman" w:hAnsi="Times New Roman" w:cs="Times New Roman"/>
          <w:sz w:val="24"/>
          <w:szCs w:val="24"/>
        </w:rPr>
        <w:t xml:space="preserve">two-way FE results for the training track are notably different. A one percentage point within-sector increase in the share of the workforce receiving ICT training is associated with a 0.4% increase in real wages (+0.0040, p = 0.009). The joint Wald test rejects the null of joint insignificance for the training technology block (χ² = 9.07, p = 0.028), unlike the specialist specification. This training wage premium is consistent with the literature: Jona-Lasinio and Venturini document a 9% wage premium for training-investing firms, rising to 17% for IT-specific training </w:t>
      </w:r>
      <w:r w:rsidRPr="009874D2">
        <w:rPr>
          <w:rFonts w:ascii="Times New Roman" w:hAnsi="Times New Roman" w:cs="Times New Roman"/>
          <w:sz w:val="24"/>
          <w:szCs w:val="24"/>
          <w:highlight w:val="yellow"/>
        </w:rPr>
        <w:t>[Jona-Lasinio and Venturini</w:t>
      </w:r>
      <w:r w:rsidRPr="009874D2">
        <w:rPr>
          <w:rFonts w:ascii="Times New Roman" w:hAnsi="Times New Roman" w:cs="Times New Roman"/>
          <w:sz w:val="24"/>
          <w:szCs w:val="24"/>
        </w:rPr>
        <w:t xml:space="preserve">], and </w:t>
      </w:r>
      <w:r w:rsidRPr="00D67EE9">
        <w:rPr>
          <w:rFonts w:ascii="Times New Roman" w:hAnsi="Times New Roman" w:cs="Times New Roman"/>
          <w:sz w:val="24"/>
          <w:szCs w:val="24"/>
          <w:highlight w:val="yellow"/>
        </w:rPr>
        <w:t>Dearden, Reed, and Van Reenen</w:t>
      </w:r>
      <w:r w:rsidRPr="009874D2">
        <w:rPr>
          <w:rFonts w:ascii="Times New Roman" w:hAnsi="Times New Roman" w:cs="Times New Roman"/>
          <w:sz w:val="24"/>
          <w:szCs w:val="24"/>
        </w:rPr>
        <w:t xml:space="preserve"> find that a one percentage point increase in workforce training is associated with a 0.3% increase in hourly wages in British industries </w:t>
      </w:r>
      <w:r w:rsidRPr="009874D2">
        <w:rPr>
          <w:rFonts w:ascii="Times New Roman" w:hAnsi="Times New Roman" w:cs="Times New Roman"/>
          <w:sz w:val="24"/>
          <w:szCs w:val="24"/>
        </w:rPr>
        <w:lastRenderedPageBreak/>
        <w:t>[</w:t>
      </w:r>
      <w:r w:rsidRPr="009874D2">
        <w:rPr>
          <w:rFonts w:ascii="Times New Roman" w:hAnsi="Times New Roman" w:cs="Times New Roman"/>
          <w:sz w:val="24"/>
          <w:szCs w:val="24"/>
          <w:highlight w:val="yellow"/>
        </w:rPr>
        <w:t>Dearden et al., 2006</w:t>
      </w:r>
      <w:r w:rsidR="00D75B47">
        <w:rPr>
          <w:rFonts w:ascii="Times New Roman" w:hAnsi="Times New Roman" w:cs="Times New Roman"/>
          <w:sz w:val="24"/>
          <w:szCs w:val="24"/>
        </w:rPr>
        <w:t xml:space="preserve"> + </w:t>
      </w:r>
      <w:r w:rsidR="00D75B47" w:rsidRPr="009874D2">
        <w:rPr>
          <w:rFonts w:ascii="Times New Roman" w:hAnsi="Times New Roman" w:cs="Times New Roman"/>
          <w:sz w:val="24"/>
          <w:szCs w:val="24"/>
          <w:highlight w:val="yellow"/>
        </w:rPr>
        <w:t>Jona-Lasinio and Venturini</w:t>
      </w:r>
      <w:r w:rsidRPr="009874D2">
        <w:rPr>
          <w:rFonts w:ascii="Times New Roman" w:hAnsi="Times New Roman" w:cs="Times New Roman"/>
          <w:sz w:val="24"/>
          <w:szCs w:val="24"/>
        </w:rPr>
        <w:t>]</w:t>
      </w:r>
      <w:r>
        <w:rPr>
          <w:rFonts w:ascii="Times New Roman" w:hAnsi="Times New Roman" w:cs="Times New Roman"/>
          <w:sz w:val="24"/>
          <w:szCs w:val="24"/>
        </w:rPr>
        <w:t xml:space="preserve">. </w:t>
      </w:r>
      <w:r w:rsidRPr="009874D2">
        <w:rPr>
          <w:rFonts w:ascii="Times New Roman" w:hAnsi="Times New Roman" w:cs="Times New Roman"/>
          <w:sz w:val="24"/>
          <w:szCs w:val="24"/>
        </w:rPr>
        <w:t xml:space="preserve"> </w:t>
      </w:r>
      <w:r>
        <w:rPr>
          <w:rFonts w:ascii="Times New Roman" w:hAnsi="Times New Roman" w:cs="Times New Roman"/>
          <w:sz w:val="24"/>
          <w:szCs w:val="24"/>
        </w:rPr>
        <w:t>T</w:t>
      </w:r>
      <w:r w:rsidRPr="009874D2">
        <w:rPr>
          <w:rFonts w:ascii="Times New Roman" w:hAnsi="Times New Roman" w:cs="Times New Roman"/>
          <w:sz w:val="24"/>
          <w:szCs w:val="24"/>
        </w:rPr>
        <w:t>he 0.4% estimate here falls within the same range. The AI coefficient (−0.0006, p = 0.703) and the interaction term (−7.28e-06, p = 0.783) are both insignificant in the two-way specification, because AI adoption followed a smooth upward trend over 2021–2024, making it highly collinear with the time fixed effects, which absorb the variance the AI variable captured in one-way specifications [</w:t>
      </w:r>
      <w:r w:rsidRPr="00961085">
        <w:rPr>
          <w:rFonts w:ascii="Times New Roman" w:hAnsi="Times New Roman" w:cs="Times New Roman"/>
          <w:sz w:val="24"/>
          <w:szCs w:val="24"/>
          <w:highlight w:val="yellow"/>
        </w:rPr>
        <w:t>Graetz and Michaels, 2018</w:t>
      </w:r>
      <w:r w:rsidRPr="009874D2">
        <w:rPr>
          <w:rFonts w:ascii="Times New Roman" w:hAnsi="Times New Roman" w:cs="Times New Roman"/>
          <w:sz w:val="24"/>
          <w:szCs w:val="24"/>
        </w:rPr>
        <w:t xml:space="preserve">]. </w:t>
      </w:r>
    </w:p>
    <w:p w14:paraId="419B4CFD" w14:textId="57ABCF06" w:rsidR="003D32EE" w:rsidRDefault="003D32EE" w:rsidP="003D32EE">
      <w:pPr>
        <w:spacing w:line="360" w:lineRule="auto"/>
        <w:jc w:val="both"/>
        <w:rPr>
          <w:rFonts w:ascii="Times New Roman" w:hAnsi="Times New Roman" w:cs="Times New Roman"/>
          <w:sz w:val="24"/>
          <w:szCs w:val="24"/>
          <w:lang w:val="en"/>
        </w:rPr>
      </w:pPr>
      <w:r w:rsidRPr="003D32EE">
        <w:rPr>
          <w:rFonts w:ascii="Times New Roman" w:hAnsi="Times New Roman" w:cs="Times New Roman"/>
          <w:sz w:val="24"/>
          <w:szCs w:val="24"/>
          <w:lang w:val="en"/>
        </w:rPr>
        <w:t xml:space="preserve">The contrast between the two ICT tracks can be interpreted through the lens of task-based and human capital theory. Hiring ICT specialists mainly changes the composition of the workforce, bringing in new employees whose entry wages may differ from the </w:t>
      </w:r>
      <w:r w:rsidR="0054124C">
        <w:rPr>
          <w:rFonts w:ascii="Times New Roman" w:hAnsi="Times New Roman" w:cs="Times New Roman"/>
          <w:sz w:val="24"/>
          <w:szCs w:val="24"/>
          <w:lang w:val="en"/>
        </w:rPr>
        <w:t xml:space="preserve">current salaries </w:t>
      </w:r>
      <w:r w:rsidRPr="003D32EE">
        <w:rPr>
          <w:rFonts w:ascii="Times New Roman" w:hAnsi="Times New Roman" w:cs="Times New Roman"/>
          <w:sz w:val="24"/>
          <w:szCs w:val="24"/>
          <w:lang w:val="en"/>
        </w:rPr>
        <w:t xml:space="preserve">average but without necessarily changing the task content or productivity of existing workers. ICT training, by contrast, represents investment in the skills of the current workforce. In the context of Acemoglu and Restrepo’s task-based framework, such training can be viewed as a channel that helps </w:t>
      </w:r>
      <w:r w:rsidR="00312EE7">
        <w:rPr>
          <w:rFonts w:ascii="Times New Roman" w:hAnsi="Times New Roman" w:cs="Times New Roman"/>
          <w:sz w:val="24"/>
          <w:szCs w:val="24"/>
          <w:lang w:val="en"/>
        </w:rPr>
        <w:t>current</w:t>
      </w:r>
      <w:r w:rsidRPr="003D32EE">
        <w:rPr>
          <w:rFonts w:ascii="Times New Roman" w:hAnsi="Times New Roman" w:cs="Times New Roman"/>
          <w:sz w:val="24"/>
          <w:szCs w:val="24"/>
          <w:lang w:val="en"/>
        </w:rPr>
        <w:t xml:space="preserve"> </w:t>
      </w:r>
      <w:r w:rsidR="009701F5">
        <w:rPr>
          <w:rFonts w:ascii="Times New Roman" w:hAnsi="Times New Roman" w:cs="Times New Roman"/>
          <w:sz w:val="24"/>
          <w:szCs w:val="24"/>
          <w:lang w:val="en"/>
        </w:rPr>
        <w:t>employees</w:t>
      </w:r>
      <w:r w:rsidRPr="003D32EE">
        <w:rPr>
          <w:rFonts w:ascii="Times New Roman" w:hAnsi="Times New Roman" w:cs="Times New Roman"/>
          <w:sz w:val="24"/>
          <w:szCs w:val="24"/>
          <w:lang w:val="en"/>
        </w:rPr>
        <w:t xml:space="preserve"> shift toward AI</w:t>
      </w:r>
      <w:r w:rsidRPr="003D32EE">
        <w:rPr>
          <w:rFonts w:ascii="Times New Roman" w:hAnsi="Times New Roman" w:cs="Times New Roman"/>
          <w:sz w:val="24"/>
          <w:szCs w:val="24"/>
          <w:lang w:val="en"/>
        </w:rPr>
        <w:noBreakHyphen/>
        <w:t>complementary, non</w:t>
      </w:r>
      <w:r w:rsidRPr="003D32EE">
        <w:rPr>
          <w:rFonts w:ascii="Times New Roman" w:hAnsi="Times New Roman" w:cs="Times New Roman"/>
          <w:sz w:val="24"/>
          <w:szCs w:val="24"/>
          <w:lang w:val="en"/>
        </w:rPr>
        <w:noBreakHyphen/>
        <w:t>automated tasks, which is the mechanism through which new technologies raise wages and the labour share</w:t>
      </w:r>
      <w:r>
        <w:rPr>
          <w:rFonts w:ascii="Times New Roman" w:hAnsi="Times New Roman" w:cs="Times New Roman"/>
          <w:sz w:val="24"/>
          <w:szCs w:val="24"/>
          <w:lang w:val="en"/>
        </w:rPr>
        <w:t xml:space="preserve"> [15, 18]</w:t>
      </w:r>
      <w:r w:rsidRPr="003D32EE">
        <w:rPr>
          <w:rFonts w:ascii="Times New Roman" w:hAnsi="Times New Roman" w:cs="Times New Roman"/>
          <w:sz w:val="24"/>
          <w:szCs w:val="24"/>
          <w:lang w:val="en"/>
        </w:rPr>
        <w:t xml:space="preserve">. </w:t>
      </w:r>
    </w:p>
    <w:p w14:paraId="251B43E4" w14:textId="2ECAC651" w:rsidR="009A5FC4" w:rsidRPr="00EA04C9" w:rsidRDefault="009A5FC4" w:rsidP="00DE683A">
      <w:pPr>
        <w:spacing w:line="360" w:lineRule="auto"/>
        <w:jc w:val="both"/>
        <w:rPr>
          <w:rFonts w:ascii="Times New Roman" w:hAnsi="Times New Roman" w:cs="Times New Roman"/>
          <w:sz w:val="24"/>
          <w:szCs w:val="24"/>
        </w:rPr>
      </w:pPr>
      <w:r w:rsidRPr="009A5FC4">
        <w:rPr>
          <w:rFonts w:ascii="Times New Roman" w:hAnsi="Times New Roman" w:cs="Times New Roman"/>
          <w:sz w:val="24"/>
          <w:szCs w:val="24"/>
        </w:rPr>
        <w:t xml:space="preserve">H1 </w:t>
      </w:r>
      <w:r w:rsidR="00922787">
        <w:rPr>
          <w:rFonts w:ascii="Times New Roman" w:hAnsi="Times New Roman" w:cs="Times New Roman"/>
          <w:sz w:val="24"/>
          <w:szCs w:val="24"/>
        </w:rPr>
        <w:t>states</w:t>
      </w:r>
      <w:r w:rsidRPr="009A5FC4">
        <w:rPr>
          <w:rFonts w:ascii="Times New Roman" w:hAnsi="Times New Roman" w:cs="Times New Roman"/>
          <w:sz w:val="24"/>
          <w:szCs w:val="24"/>
        </w:rPr>
        <w:t xml:space="preserve"> two within</w:t>
      </w:r>
      <w:r w:rsidRPr="009A5FC4">
        <w:rPr>
          <w:rFonts w:ascii="Times New Roman" w:hAnsi="Times New Roman" w:cs="Times New Roman"/>
          <w:sz w:val="24"/>
          <w:szCs w:val="24"/>
        </w:rPr>
        <w:noBreakHyphen/>
        <w:t>sector mechanisms: (</w:t>
      </w:r>
      <w:r w:rsidR="00922787">
        <w:rPr>
          <w:rFonts w:ascii="Times New Roman" w:hAnsi="Times New Roman" w:cs="Times New Roman"/>
          <w:sz w:val="24"/>
          <w:szCs w:val="24"/>
        </w:rPr>
        <w:t>a</w:t>
      </w:r>
      <w:r w:rsidRPr="009A5FC4">
        <w:rPr>
          <w:rFonts w:ascii="Times New Roman" w:hAnsi="Times New Roman" w:cs="Times New Roman"/>
          <w:sz w:val="24"/>
          <w:szCs w:val="24"/>
        </w:rPr>
        <w:t>) increases in AI adoption generate negative wage pressures (displacement effect), and (</w:t>
      </w:r>
      <w:r w:rsidR="00922787">
        <w:rPr>
          <w:rFonts w:ascii="Times New Roman" w:hAnsi="Times New Roman" w:cs="Times New Roman"/>
          <w:sz w:val="24"/>
          <w:szCs w:val="24"/>
        </w:rPr>
        <w:t>b</w:t>
      </w:r>
      <w:r w:rsidRPr="009A5FC4">
        <w:rPr>
          <w:rFonts w:ascii="Times New Roman" w:hAnsi="Times New Roman" w:cs="Times New Roman"/>
          <w:sz w:val="24"/>
          <w:szCs w:val="24"/>
        </w:rPr>
        <w:t xml:space="preserve">) this displacement is reduced in sectors with higher ICT training investment. </w:t>
      </w:r>
      <w:r w:rsidR="00DE683A">
        <w:rPr>
          <w:rFonts w:ascii="Times New Roman" w:hAnsi="Times New Roman" w:cs="Times New Roman"/>
          <w:sz w:val="24"/>
          <w:szCs w:val="24"/>
        </w:rPr>
        <w:t>Based on the described panel models results, i</w:t>
      </w:r>
      <w:r w:rsidRPr="009A5FC4">
        <w:rPr>
          <w:rFonts w:ascii="Times New Roman" w:hAnsi="Times New Roman" w:cs="Times New Roman"/>
          <w:sz w:val="24"/>
          <w:szCs w:val="24"/>
        </w:rPr>
        <w:t>n the two</w:t>
      </w:r>
      <w:r w:rsidRPr="009A5FC4">
        <w:rPr>
          <w:rFonts w:ascii="Times New Roman" w:hAnsi="Times New Roman" w:cs="Times New Roman"/>
          <w:sz w:val="24"/>
          <w:szCs w:val="24"/>
        </w:rPr>
        <w:noBreakHyphen/>
        <w:t>way Fixed Effects model with ICT specialists, a one</w:t>
      </w:r>
      <w:r w:rsidRPr="009A5FC4">
        <w:rPr>
          <w:rFonts w:ascii="Times New Roman" w:hAnsi="Times New Roman" w:cs="Times New Roman"/>
          <w:sz w:val="24"/>
          <w:szCs w:val="24"/>
        </w:rPr>
        <w:noBreakHyphen/>
        <w:t>percentage</w:t>
      </w:r>
      <w:r w:rsidRPr="009A5FC4">
        <w:rPr>
          <w:rFonts w:ascii="Times New Roman" w:hAnsi="Times New Roman" w:cs="Times New Roman"/>
          <w:sz w:val="24"/>
          <w:szCs w:val="24"/>
        </w:rPr>
        <w:noBreakHyphen/>
        <w:t>point rise in AI adoption is associated with a 0.3% decline in real wages (−0.0030, p = 0.035), which supports the first part of H1 and is consistent with a displacement interpretation. In the ICT</w:t>
      </w:r>
      <w:r w:rsidRPr="009A5FC4">
        <w:rPr>
          <w:rFonts w:ascii="Times New Roman" w:hAnsi="Times New Roman" w:cs="Times New Roman"/>
          <w:sz w:val="24"/>
          <w:szCs w:val="24"/>
        </w:rPr>
        <w:noBreakHyphen/>
        <w:t>training specification, however, the AI coefficient is small and insignificant (−0.0006, p = 0.703), and in both specifications the interaction terms AI × ICT are insignificant, so there is no evidence that higher ICT training weakens the negative wage effect of AI within sectors. At the same time, ICT training itself has a positive and significant within</w:t>
      </w:r>
      <w:r w:rsidRPr="009A5FC4">
        <w:rPr>
          <w:rFonts w:ascii="Times New Roman" w:hAnsi="Times New Roman" w:cs="Times New Roman"/>
          <w:sz w:val="24"/>
          <w:szCs w:val="24"/>
        </w:rPr>
        <w:noBreakHyphen/>
        <w:t>sector effect on wages (+0.0040, p = 0.009), indicating that training operates as an independent wage</w:t>
      </w:r>
      <w:r w:rsidRPr="009A5FC4">
        <w:rPr>
          <w:rFonts w:ascii="Times New Roman" w:hAnsi="Times New Roman" w:cs="Times New Roman"/>
          <w:sz w:val="24"/>
          <w:szCs w:val="24"/>
        </w:rPr>
        <w:noBreakHyphen/>
        <w:t>enhancing channel rather than as a detected moderator of AI</w:t>
      </w:r>
      <w:r w:rsidRPr="009A5FC4">
        <w:rPr>
          <w:rFonts w:ascii="Times New Roman" w:hAnsi="Times New Roman" w:cs="Times New Roman"/>
          <w:sz w:val="24"/>
          <w:szCs w:val="24"/>
        </w:rPr>
        <w:noBreakHyphen/>
      </w:r>
      <w:r w:rsidR="002C4BE9">
        <w:rPr>
          <w:rFonts w:ascii="Times New Roman" w:hAnsi="Times New Roman" w:cs="Times New Roman"/>
          <w:sz w:val="24"/>
          <w:szCs w:val="24"/>
        </w:rPr>
        <w:t xml:space="preserve">caused </w:t>
      </w:r>
      <w:r w:rsidRPr="009A5FC4">
        <w:rPr>
          <w:rFonts w:ascii="Times New Roman" w:hAnsi="Times New Roman" w:cs="Times New Roman"/>
          <w:sz w:val="24"/>
          <w:szCs w:val="24"/>
        </w:rPr>
        <w:t>displacement. Taken together, these results mean that H1, as stated, is only partially supported: the data provide some evidence for within</w:t>
      </w:r>
      <w:r w:rsidRPr="009A5FC4">
        <w:rPr>
          <w:rFonts w:ascii="Times New Roman" w:hAnsi="Times New Roman" w:cs="Times New Roman"/>
          <w:sz w:val="24"/>
          <w:szCs w:val="24"/>
        </w:rPr>
        <w:noBreakHyphen/>
        <w:t>sector negative wage effects of AI adoption, but do not support the claim that this displacement is systematically reduced in sectors with higher ICT training. Formally, the full H1 cannot be accepted</w:t>
      </w:r>
      <w:r>
        <w:rPr>
          <w:rFonts w:ascii="Times New Roman" w:hAnsi="Times New Roman" w:cs="Times New Roman"/>
          <w:sz w:val="24"/>
          <w:szCs w:val="24"/>
        </w:rPr>
        <w:t xml:space="preserve">. </w:t>
      </w:r>
      <w:r w:rsidRPr="009A5FC4">
        <w:rPr>
          <w:rFonts w:ascii="Times New Roman" w:hAnsi="Times New Roman" w:cs="Times New Roman"/>
          <w:sz w:val="24"/>
          <w:szCs w:val="24"/>
        </w:rPr>
        <w:t xml:space="preserve"> </w:t>
      </w:r>
      <w:r>
        <w:rPr>
          <w:rFonts w:ascii="Times New Roman" w:hAnsi="Times New Roman" w:cs="Times New Roman"/>
          <w:sz w:val="24"/>
          <w:szCs w:val="24"/>
        </w:rPr>
        <w:t>W</w:t>
      </w:r>
      <w:r w:rsidRPr="009A5FC4">
        <w:rPr>
          <w:rFonts w:ascii="Times New Roman" w:hAnsi="Times New Roman" w:cs="Times New Roman"/>
          <w:sz w:val="24"/>
          <w:szCs w:val="24"/>
        </w:rPr>
        <w:t>e reject it in its strong form and retain only the first component as weakly supported by the FE estimates.</w:t>
      </w:r>
    </w:p>
    <w:p w14:paraId="16FD76BE" w14:textId="69145648" w:rsidR="00B64946" w:rsidRDefault="00877DCD" w:rsidP="007651EB">
      <w:pPr>
        <w:jc w:val="both"/>
        <w:rPr>
          <w:rFonts w:ascii="Times New Roman" w:hAnsi="Times New Roman" w:cs="Times New Roman"/>
          <w:sz w:val="24"/>
          <w:szCs w:val="24"/>
        </w:rPr>
      </w:pPr>
      <w:r w:rsidRPr="00877DCD">
        <w:rPr>
          <w:rFonts w:ascii="Times New Roman" w:hAnsi="Times New Roman" w:cs="Times New Roman"/>
          <w:sz w:val="24"/>
          <w:szCs w:val="24"/>
          <w:highlight w:val="yellow"/>
        </w:rPr>
        <w:t>CRE</w:t>
      </w:r>
    </w:p>
    <w:p w14:paraId="3342539B" w14:textId="56F36C88" w:rsidR="00BC5A2B" w:rsidRDefault="005B2E33" w:rsidP="0012415D">
      <w:pPr>
        <w:spacing w:line="360" w:lineRule="auto"/>
        <w:jc w:val="both"/>
        <w:rPr>
          <w:rFonts w:ascii="Times New Roman" w:hAnsi="Times New Roman" w:cs="Times New Roman"/>
          <w:sz w:val="24"/>
          <w:szCs w:val="24"/>
        </w:rPr>
      </w:pPr>
      <w:r w:rsidRPr="005B2E33">
        <w:rPr>
          <w:rFonts w:ascii="Times New Roman" w:hAnsi="Times New Roman" w:cs="Times New Roman"/>
          <w:sz w:val="24"/>
          <w:szCs w:val="24"/>
        </w:rPr>
        <w:lastRenderedPageBreak/>
        <w:t>To test the second hypothesis, Correlated Random Effects (Mundlak) models with year and sector fixed effects for both ICT specifications</w:t>
      </w:r>
      <w:r w:rsidR="00763807">
        <w:rPr>
          <w:rFonts w:ascii="Times New Roman" w:hAnsi="Times New Roman" w:cs="Times New Roman"/>
          <w:sz w:val="24"/>
          <w:szCs w:val="24"/>
        </w:rPr>
        <w:t xml:space="preserve"> are used</w:t>
      </w:r>
      <w:r w:rsidRPr="005B2E33">
        <w:rPr>
          <w:rFonts w:ascii="Times New Roman" w:hAnsi="Times New Roman" w:cs="Times New Roman"/>
          <w:sz w:val="24"/>
          <w:szCs w:val="24"/>
        </w:rPr>
        <w:t>. Before interpreting coefficients, the Mundlak–Hausman test is applied to assess whether the entity means of AI, ICT, and their interaction add explanatory power. The null of jointly zero means (H₀: entity means jointly equal to zero) is strongly rejected in both specifications (χ²(3) = 47.4, p &lt; 0.001 for ICT specialists; χ²(3) = 42.4, p &lt; 0.001 for ICT training), indicating that unobserved country–sector effects are correlated with the regressors and that a standard Random Effects model without Mundlak terms would be inconsistent. This justifies using the CRE + year FE specification as the main model for H2, with the θ coefficients on the entity means interpreted as structural between</w:t>
      </w:r>
      <w:r w:rsidRPr="005B2E33">
        <w:rPr>
          <w:rFonts w:ascii="Times New Roman" w:hAnsi="Times New Roman" w:cs="Times New Roman"/>
          <w:sz w:val="24"/>
          <w:szCs w:val="24"/>
        </w:rPr>
        <w:noBreakHyphen/>
        <w:t>sector effects. Country dummies are omitted because the country–sector means already absorb country-level structural variation and including both would induce perfect collinearity. All CRE models are estimated with entity</w:t>
      </w:r>
      <w:r w:rsidRPr="005B2E33">
        <w:rPr>
          <w:rFonts w:ascii="Times New Roman" w:hAnsi="Times New Roman" w:cs="Times New Roman"/>
          <w:sz w:val="24"/>
          <w:szCs w:val="24"/>
        </w:rPr>
        <w:noBreakHyphen/>
        <w:t>clustered standard errors and include year and sector fixed effects.</w:t>
      </w:r>
    </w:p>
    <w:tbl>
      <w:tblPr>
        <w:tblStyle w:val="TableGrid"/>
        <w:tblW w:w="0" w:type="auto"/>
        <w:tblLook w:val="04A0" w:firstRow="1" w:lastRow="0" w:firstColumn="1" w:lastColumn="0" w:noHBand="0" w:noVBand="1"/>
      </w:tblPr>
      <w:tblGrid>
        <w:gridCol w:w="3020"/>
        <w:gridCol w:w="3020"/>
        <w:gridCol w:w="3020"/>
      </w:tblGrid>
      <w:tr w:rsidR="00800C1E" w:rsidRPr="00F14EA9" w14:paraId="4395806C" w14:textId="77777777" w:rsidTr="00800C1E">
        <w:tc>
          <w:tcPr>
            <w:tcW w:w="3020" w:type="dxa"/>
          </w:tcPr>
          <w:p w14:paraId="28FB2E33" w14:textId="77777777" w:rsidR="00800C1E" w:rsidRPr="00F14EA9" w:rsidRDefault="00800C1E" w:rsidP="007651EB">
            <w:pPr>
              <w:jc w:val="both"/>
              <w:rPr>
                <w:rFonts w:ascii="Times New Roman" w:hAnsi="Times New Roman" w:cs="Times New Roman"/>
                <w:sz w:val="20"/>
                <w:szCs w:val="20"/>
              </w:rPr>
            </w:pPr>
          </w:p>
        </w:tc>
        <w:tc>
          <w:tcPr>
            <w:tcW w:w="3020" w:type="dxa"/>
          </w:tcPr>
          <w:p w14:paraId="47282994" w14:textId="714E933D" w:rsidR="00800C1E" w:rsidRPr="007A61E1" w:rsidRDefault="00800C1E" w:rsidP="007651EB">
            <w:pPr>
              <w:jc w:val="both"/>
              <w:rPr>
                <w:rFonts w:ascii="Times New Roman" w:hAnsi="Times New Roman" w:cs="Times New Roman"/>
                <w:b/>
                <w:bCs/>
                <w:sz w:val="20"/>
                <w:szCs w:val="20"/>
              </w:rPr>
            </w:pPr>
            <w:commentRangeStart w:id="10"/>
            <w:r w:rsidRPr="007A61E1">
              <w:rPr>
                <w:rFonts w:ascii="Times New Roman" w:hAnsi="Times New Roman" w:cs="Times New Roman"/>
                <w:b/>
                <w:bCs/>
                <w:sz w:val="20"/>
                <w:szCs w:val="20"/>
              </w:rPr>
              <w:t xml:space="preserve">ICT Specialist </w:t>
            </w:r>
          </w:p>
        </w:tc>
        <w:tc>
          <w:tcPr>
            <w:tcW w:w="3020" w:type="dxa"/>
          </w:tcPr>
          <w:p w14:paraId="6ACFDE71" w14:textId="74046FD2" w:rsidR="00800C1E" w:rsidRPr="007A61E1" w:rsidRDefault="00800C1E" w:rsidP="007651EB">
            <w:pPr>
              <w:jc w:val="both"/>
              <w:rPr>
                <w:rFonts w:ascii="Times New Roman" w:hAnsi="Times New Roman" w:cs="Times New Roman"/>
                <w:b/>
                <w:bCs/>
                <w:sz w:val="20"/>
                <w:szCs w:val="20"/>
              </w:rPr>
            </w:pPr>
            <w:r w:rsidRPr="007A61E1">
              <w:rPr>
                <w:rFonts w:ascii="Times New Roman" w:hAnsi="Times New Roman" w:cs="Times New Roman"/>
                <w:b/>
                <w:bCs/>
                <w:sz w:val="20"/>
                <w:szCs w:val="20"/>
              </w:rPr>
              <w:t>ICT Training</w:t>
            </w:r>
            <w:commentRangeEnd w:id="10"/>
            <w:r w:rsidR="003752B4" w:rsidRPr="007A61E1">
              <w:rPr>
                <w:rStyle w:val="CommentReference"/>
                <w:rFonts w:ascii="Times New Roman" w:hAnsi="Times New Roman" w:cs="Times New Roman"/>
                <w:b/>
                <w:bCs/>
                <w:sz w:val="20"/>
                <w:szCs w:val="20"/>
              </w:rPr>
              <w:commentReference w:id="10"/>
            </w:r>
          </w:p>
        </w:tc>
      </w:tr>
      <w:tr w:rsidR="00800C1E" w:rsidRPr="00F14EA9" w14:paraId="2DC2BF63" w14:textId="77777777" w:rsidTr="00800C1E">
        <w:tc>
          <w:tcPr>
            <w:tcW w:w="3020" w:type="dxa"/>
          </w:tcPr>
          <w:p w14:paraId="596C9450" w14:textId="55007939" w:rsidR="00800C1E" w:rsidRPr="00F14EA9" w:rsidRDefault="00800C1E" w:rsidP="007651EB">
            <w:pPr>
              <w:jc w:val="both"/>
              <w:rPr>
                <w:rFonts w:ascii="Times New Roman" w:hAnsi="Times New Roman" w:cs="Times New Roman"/>
                <w:sz w:val="20"/>
                <w:szCs w:val="20"/>
              </w:rPr>
            </w:pPr>
            <w:r w:rsidRPr="00F14EA9">
              <w:rPr>
                <w:rFonts w:ascii="Times New Roman" w:eastAsia="Times New Roman" w:hAnsi="Times New Roman" w:cs="Times New Roman"/>
                <w:kern w:val="0"/>
                <w:sz w:val="20"/>
                <w:szCs w:val="20"/>
                <w:lang w:eastAsia="en-GB"/>
                <w14:ligatures w14:val="none"/>
              </w:rPr>
              <w:t xml:space="preserve">ai_adoption                       </w:t>
            </w:r>
          </w:p>
        </w:tc>
        <w:tc>
          <w:tcPr>
            <w:tcW w:w="3020" w:type="dxa"/>
          </w:tcPr>
          <w:p w14:paraId="35829C2D" w14:textId="2445330F" w:rsidR="00800C1E" w:rsidRPr="00F14EA9" w:rsidRDefault="00800C1E" w:rsidP="007651EB">
            <w:pPr>
              <w:jc w:val="both"/>
              <w:rPr>
                <w:rFonts w:ascii="Times New Roman" w:hAnsi="Times New Roman" w:cs="Times New Roman"/>
                <w:sz w:val="20"/>
                <w:szCs w:val="20"/>
              </w:rPr>
            </w:pPr>
            <w:r w:rsidRPr="00F14EA9">
              <w:rPr>
                <w:rFonts w:ascii="Times New Roman" w:eastAsia="Times New Roman" w:hAnsi="Times New Roman" w:cs="Times New Roman"/>
                <w:kern w:val="0"/>
                <w:sz w:val="20"/>
                <w:szCs w:val="20"/>
                <w:lang w:eastAsia="en-GB"/>
                <w14:ligatures w14:val="none"/>
              </w:rPr>
              <w:t xml:space="preserve">-0.00186       </w:t>
            </w:r>
          </w:p>
        </w:tc>
        <w:tc>
          <w:tcPr>
            <w:tcW w:w="3020" w:type="dxa"/>
          </w:tcPr>
          <w:p w14:paraId="6EAE3F64" w14:textId="21964BC9" w:rsidR="00800C1E" w:rsidRPr="00F14EA9" w:rsidRDefault="00800C1E" w:rsidP="007651EB">
            <w:pPr>
              <w:jc w:val="both"/>
              <w:rPr>
                <w:rFonts w:ascii="Times New Roman" w:hAnsi="Times New Roman" w:cs="Times New Roman"/>
                <w:sz w:val="20"/>
                <w:szCs w:val="20"/>
              </w:rPr>
            </w:pPr>
            <w:r w:rsidRPr="00F14EA9">
              <w:rPr>
                <w:rFonts w:ascii="Times New Roman" w:eastAsia="Times New Roman" w:hAnsi="Times New Roman" w:cs="Times New Roman"/>
                <w:kern w:val="0"/>
                <w:sz w:val="20"/>
                <w:szCs w:val="20"/>
                <w:lang w:eastAsia="en-GB"/>
                <w14:ligatures w14:val="none"/>
              </w:rPr>
              <w:t xml:space="preserve">-0.00093       </w:t>
            </w:r>
          </w:p>
        </w:tc>
      </w:tr>
      <w:tr w:rsidR="00800C1E" w:rsidRPr="00F14EA9" w14:paraId="446C3BD6" w14:textId="77777777" w:rsidTr="00800C1E">
        <w:tc>
          <w:tcPr>
            <w:tcW w:w="3020" w:type="dxa"/>
          </w:tcPr>
          <w:p w14:paraId="23350DB6" w14:textId="64EE174A" w:rsidR="00800C1E" w:rsidRPr="00F14EA9" w:rsidRDefault="00800C1E" w:rsidP="007651EB">
            <w:pPr>
              <w:jc w:val="both"/>
              <w:rPr>
                <w:rFonts w:ascii="Times New Roman" w:hAnsi="Times New Roman" w:cs="Times New Roman"/>
                <w:sz w:val="20"/>
                <w:szCs w:val="20"/>
              </w:rPr>
            </w:pPr>
            <w:r w:rsidRPr="00F14EA9">
              <w:rPr>
                <w:rFonts w:ascii="Times New Roman" w:eastAsia="Times New Roman" w:hAnsi="Times New Roman" w:cs="Times New Roman"/>
                <w:kern w:val="0"/>
                <w:sz w:val="20"/>
                <w:szCs w:val="20"/>
                <w:lang w:eastAsia="en-GB"/>
                <w14:ligatures w14:val="none"/>
              </w:rPr>
              <w:t xml:space="preserve">spec_ict                           </w:t>
            </w:r>
          </w:p>
        </w:tc>
        <w:tc>
          <w:tcPr>
            <w:tcW w:w="3020" w:type="dxa"/>
          </w:tcPr>
          <w:p w14:paraId="455BC34D" w14:textId="39FF9D12" w:rsidR="00800C1E" w:rsidRPr="00F14EA9" w:rsidRDefault="00800C1E" w:rsidP="007651EB">
            <w:pPr>
              <w:jc w:val="both"/>
              <w:rPr>
                <w:rFonts w:ascii="Times New Roman" w:hAnsi="Times New Roman" w:cs="Times New Roman"/>
                <w:sz w:val="20"/>
                <w:szCs w:val="20"/>
              </w:rPr>
            </w:pPr>
            <w:r w:rsidRPr="00F14EA9">
              <w:rPr>
                <w:rFonts w:ascii="Times New Roman" w:eastAsia="Times New Roman" w:hAnsi="Times New Roman" w:cs="Times New Roman"/>
                <w:kern w:val="0"/>
                <w:sz w:val="20"/>
                <w:szCs w:val="20"/>
                <w:lang w:eastAsia="en-GB"/>
                <w14:ligatures w14:val="none"/>
              </w:rPr>
              <w:t xml:space="preserve">0.00110        </w:t>
            </w:r>
          </w:p>
        </w:tc>
        <w:tc>
          <w:tcPr>
            <w:tcW w:w="3020" w:type="dxa"/>
          </w:tcPr>
          <w:p w14:paraId="6C60460C" w14:textId="654A7CE1" w:rsidR="00800C1E" w:rsidRPr="00F14EA9" w:rsidRDefault="00800C1E" w:rsidP="007651EB">
            <w:pPr>
              <w:jc w:val="both"/>
              <w:rPr>
                <w:rFonts w:ascii="Times New Roman" w:hAnsi="Times New Roman" w:cs="Times New Roman"/>
                <w:sz w:val="20"/>
                <w:szCs w:val="20"/>
              </w:rPr>
            </w:pPr>
            <w:r w:rsidRPr="00F14EA9">
              <w:rPr>
                <w:rFonts w:ascii="Times New Roman" w:eastAsia="Times New Roman" w:hAnsi="Times New Roman" w:cs="Times New Roman"/>
                <w:kern w:val="0"/>
                <w:sz w:val="20"/>
                <w:szCs w:val="20"/>
                <w:lang w:eastAsia="en-GB"/>
                <w14:ligatures w14:val="none"/>
              </w:rPr>
              <w:t xml:space="preserve">0.00192       </w:t>
            </w:r>
          </w:p>
        </w:tc>
      </w:tr>
      <w:tr w:rsidR="00800C1E" w:rsidRPr="00F14EA9" w14:paraId="12EE5B89" w14:textId="77777777" w:rsidTr="00800C1E">
        <w:tc>
          <w:tcPr>
            <w:tcW w:w="3020" w:type="dxa"/>
          </w:tcPr>
          <w:p w14:paraId="074055CA" w14:textId="60A86091" w:rsidR="00800C1E" w:rsidRPr="00F14EA9" w:rsidRDefault="00800C1E" w:rsidP="007651EB">
            <w:pPr>
              <w:jc w:val="both"/>
              <w:rPr>
                <w:rFonts w:ascii="Times New Roman" w:hAnsi="Times New Roman" w:cs="Times New Roman"/>
                <w:sz w:val="20"/>
                <w:szCs w:val="20"/>
              </w:rPr>
            </w:pPr>
            <w:r w:rsidRPr="00F14EA9">
              <w:rPr>
                <w:rFonts w:ascii="Times New Roman" w:eastAsia="Times New Roman" w:hAnsi="Times New Roman" w:cs="Times New Roman"/>
                <w:kern w:val="0"/>
                <w:sz w:val="20"/>
                <w:szCs w:val="20"/>
                <w:lang w:eastAsia="en-GB"/>
                <w14:ligatures w14:val="none"/>
              </w:rPr>
              <w:t xml:space="preserve">ai_x_spec_ict                      </w:t>
            </w:r>
          </w:p>
        </w:tc>
        <w:tc>
          <w:tcPr>
            <w:tcW w:w="3020" w:type="dxa"/>
          </w:tcPr>
          <w:p w14:paraId="4A27E014" w14:textId="05D0D8E2" w:rsidR="00800C1E" w:rsidRPr="00F14EA9" w:rsidRDefault="00800C1E" w:rsidP="007651EB">
            <w:pPr>
              <w:jc w:val="both"/>
              <w:rPr>
                <w:rFonts w:ascii="Times New Roman" w:hAnsi="Times New Roman" w:cs="Times New Roman"/>
                <w:sz w:val="20"/>
                <w:szCs w:val="20"/>
              </w:rPr>
            </w:pPr>
            <w:r w:rsidRPr="00F14EA9">
              <w:rPr>
                <w:rFonts w:ascii="Times New Roman" w:eastAsia="Times New Roman" w:hAnsi="Times New Roman" w:cs="Times New Roman"/>
                <w:kern w:val="0"/>
                <w:sz w:val="20"/>
                <w:szCs w:val="20"/>
                <w:lang w:eastAsia="en-GB"/>
                <w14:ligatures w14:val="none"/>
              </w:rPr>
              <w:t xml:space="preserve">0.00002        </w:t>
            </w:r>
          </w:p>
        </w:tc>
        <w:tc>
          <w:tcPr>
            <w:tcW w:w="3020" w:type="dxa"/>
          </w:tcPr>
          <w:p w14:paraId="76CC33DB" w14:textId="295C0029" w:rsidR="00800C1E" w:rsidRPr="00F14EA9" w:rsidRDefault="00800C1E" w:rsidP="007651EB">
            <w:pPr>
              <w:jc w:val="both"/>
              <w:rPr>
                <w:rFonts w:ascii="Times New Roman" w:hAnsi="Times New Roman" w:cs="Times New Roman"/>
                <w:sz w:val="20"/>
                <w:szCs w:val="20"/>
              </w:rPr>
            </w:pPr>
            <w:r w:rsidRPr="00F14EA9">
              <w:rPr>
                <w:rFonts w:ascii="Times New Roman" w:eastAsia="Times New Roman" w:hAnsi="Times New Roman" w:cs="Times New Roman"/>
                <w:kern w:val="0"/>
                <w:sz w:val="20"/>
                <w:szCs w:val="20"/>
                <w:lang w:eastAsia="en-GB"/>
                <w14:ligatures w14:val="none"/>
              </w:rPr>
              <w:t xml:space="preserve">0.00001        </w:t>
            </w:r>
          </w:p>
        </w:tc>
      </w:tr>
      <w:tr w:rsidR="00800C1E" w:rsidRPr="00F14EA9" w14:paraId="31C05B8D" w14:textId="77777777" w:rsidTr="00800C1E">
        <w:tc>
          <w:tcPr>
            <w:tcW w:w="3020" w:type="dxa"/>
          </w:tcPr>
          <w:p w14:paraId="5D3A5DBA" w14:textId="11263E9C" w:rsidR="00800C1E" w:rsidRPr="00F14EA9" w:rsidRDefault="00800C1E" w:rsidP="007651EB">
            <w:pPr>
              <w:jc w:val="both"/>
              <w:rPr>
                <w:rFonts w:ascii="Times New Roman" w:hAnsi="Times New Roman" w:cs="Times New Roman"/>
                <w:sz w:val="20"/>
                <w:szCs w:val="20"/>
              </w:rPr>
            </w:pPr>
            <w:r w:rsidRPr="00F14EA9">
              <w:rPr>
                <w:rFonts w:ascii="Times New Roman" w:eastAsia="Times New Roman" w:hAnsi="Times New Roman" w:cs="Times New Roman"/>
                <w:kern w:val="0"/>
                <w:sz w:val="20"/>
                <w:szCs w:val="20"/>
                <w:lang w:eastAsia="en-GB"/>
                <w14:ligatures w14:val="none"/>
              </w:rPr>
              <w:t>Mundlak means</w:t>
            </w:r>
            <w:r w:rsidR="00B43065">
              <w:rPr>
                <w:rFonts w:ascii="Times New Roman" w:eastAsia="Times New Roman" w:hAnsi="Times New Roman" w:cs="Times New Roman"/>
                <w:kern w:val="0"/>
                <w:sz w:val="20"/>
                <w:szCs w:val="20"/>
                <w:lang w:eastAsia="en-GB"/>
                <w14:ligatures w14:val="none"/>
              </w:rPr>
              <w:t xml:space="preserve"> (between)</w:t>
            </w:r>
          </w:p>
        </w:tc>
        <w:tc>
          <w:tcPr>
            <w:tcW w:w="3020" w:type="dxa"/>
          </w:tcPr>
          <w:p w14:paraId="232A82F0" w14:textId="77777777" w:rsidR="00800C1E" w:rsidRPr="00F14EA9" w:rsidRDefault="00800C1E" w:rsidP="007651EB">
            <w:pPr>
              <w:jc w:val="both"/>
              <w:rPr>
                <w:rFonts w:ascii="Times New Roman" w:hAnsi="Times New Roman" w:cs="Times New Roman"/>
                <w:sz w:val="20"/>
                <w:szCs w:val="20"/>
              </w:rPr>
            </w:pPr>
          </w:p>
        </w:tc>
        <w:tc>
          <w:tcPr>
            <w:tcW w:w="3020" w:type="dxa"/>
          </w:tcPr>
          <w:p w14:paraId="30EDE6EA" w14:textId="77777777" w:rsidR="00800C1E" w:rsidRPr="00F14EA9" w:rsidRDefault="00800C1E" w:rsidP="007651EB">
            <w:pPr>
              <w:jc w:val="both"/>
              <w:rPr>
                <w:rFonts w:ascii="Times New Roman" w:hAnsi="Times New Roman" w:cs="Times New Roman"/>
                <w:sz w:val="20"/>
                <w:szCs w:val="20"/>
              </w:rPr>
            </w:pPr>
          </w:p>
        </w:tc>
      </w:tr>
      <w:tr w:rsidR="00800C1E" w:rsidRPr="00F14EA9" w14:paraId="6F0D55A7" w14:textId="77777777" w:rsidTr="00800C1E">
        <w:tc>
          <w:tcPr>
            <w:tcW w:w="3020" w:type="dxa"/>
          </w:tcPr>
          <w:p w14:paraId="3B850112" w14:textId="6A88717B" w:rsidR="00800C1E" w:rsidRPr="00F14EA9" w:rsidRDefault="00800C1E" w:rsidP="007651EB">
            <w:pPr>
              <w:jc w:val="both"/>
              <w:rPr>
                <w:rFonts w:ascii="Times New Roman" w:hAnsi="Times New Roman" w:cs="Times New Roman"/>
                <w:sz w:val="20"/>
                <w:szCs w:val="20"/>
              </w:rPr>
            </w:pPr>
            <w:r w:rsidRPr="00F14EA9">
              <w:rPr>
                <w:rFonts w:ascii="Times New Roman" w:eastAsia="Times New Roman" w:hAnsi="Times New Roman" w:cs="Times New Roman"/>
                <w:kern w:val="0"/>
                <w:sz w:val="20"/>
                <w:szCs w:val="20"/>
                <w:lang w:eastAsia="en-GB"/>
                <w14:ligatures w14:val="none"/>
              </w:rPr>
              <w:t xml:space="preserve">ai_adoption_mean                   </w:t>
            </w:r>
          </w:p>
        </w:tc>
        <w:tc>
          <w:tcPr>
            <w:tcW w:w="3020" w:type="dxa"/>
          </w:tcPr>
          <w:p w14:paraId="7886E900" w14:textId="01C725CA" w:rsidR="00800C1E" w:rsidRPr="00F14EA9" w:rsidRDefault="00800C1E" w:rsidP="007651EB">
            <w:pPr>
              <w:jc w:val="both"/>
              <w:rPr>
                <w:rFonts w:ascii="Times New Roman" w:hAnsi="Times New Roman" w:cs="Times New Roman"/>
                <w:sz w:val="20"/>
                <w:szCs w:val="20"/>
              </w:rPr>
            </w:pPr>
            <w:r w:rsidRPr="00F14EA9">
              <w:rPr>
                <w:rFonts w:ascii="Times New Roman" w:eastAsia="Times New Roman" w:hAnsi="Times New Roman" w:cs="Times New Roman"/>
                <w:kern w:val="0"/>
                <w:sz w:val="20"/>
                <w:szCs w:val="20"/>
                <w:lang w:eastAsia="en-GB"/>
                <w14:ligatures w14:val="none"/>
              </w:rPr>
              <w:t xml:space="preserve">0.06418***     </w:t>
            </w:r>
          </w:p>
        </w:tc>
        <w:tc>
          <w:tcPr>
            <w:tcW w:w="3020" w:type="dxa"/>
          </w:tcPr>
          <w:p w14:paraId="6AA5A08E" w14:textId="77B10F63" w:rsidR="00800C1E" w:rsidRPr="00F14EA9" w:rsidRDefault="00800C1E" w:rsidP="007651EB">
            <w:pPr>
              <w:jc w:val="both"/>
              <w:rPr>
                <w:rFonts w:ascii="Times New Roman" w:hAnsi="Times New Roman" w:cs="Times New Roman"/>
                <w:sz w:val="20"/>
                <w:szCs w:val="20"/>
              </w:rPr>
            </w:pPr>
            <w:r w:rsidRPr="00F14EA9">
              <w:rPr>
                <w:rFonts w:ascii="Times New Roman" w:eastAsia="Times New Roman" w:hAnsi="Times New Roman" w:cs="Times New Roman"/>
                <w:kern w:val="0"/>
                <w:sz w:val="20"/>
                <w:szCs w:val="20"/>
                <w:lang w:eastAsia="en-GB"/>
                <w14:ligatures w14:val="none"/>
              </w:rPr>
              <w:t xml:space="preserve">0.05944***     </w:t>
            </w:r>
          </w:p>
        </w:tc>
      </w:tr>
      <w:tr w:rsidR="00800C1E" w:rsidRPr="00F14EA9" w14:paraId="5EE23A41" w14:textId="77777777" w:rsidTr="00800C1E">
        <w:tc>
          <w:tcPr>
            <w:tcW w:w="3020" w:type="dxa"/>
          </w:tcPr>
          <w:p w14:paraId="158CA80A" w14:textId="43D87242" w:rsidR="00800C1E" w:rsidRPr="00F14EA9" w:rsidRDefault="00800C1E" w:rsidP="007651EB">
            <w:pPr>
              <w:jc w:val="both"/>
              <w:rPr>
                <w:rFonts w:ascii="Times New Roman" w:eastAsia="Times New Roman" w:hAnsi="Times New Roman" w:cs="Times New Roman"/>
                <w:kern w:val="0"/>
                <w:sz w:val="20"/>
                <w:szCs w:val="20"/>
                <w:lang w:eastAsia="en-GB"/>
                <w14:ligatures w14:val="none"/>
              </w:rPr>
            </w:pPr>
            <w:r w:rsidRPr="00F14EA9">
              <w:rPr>
                <w:rFonts w:ascii="Times New Roman" w:eastAsia="Times New Roman" w:hAnsi="Times New Roman" w:cs="Times New Roman"/>
                <w:kern w:val="0"/>
                <w:sz w:val="20"/>
                <w:szCs w:val="20"/>
                <w:lang w:eastAsia="en-GB"/>
                <w14:ligatures w14:val="none"/>
              </w:rPr>
              <w:t xml:space="preserve">spec_ict_mean                     </w:t>
            </w:r>
          </w:p>
        </w:tc>
        <w:tc>
          <w:tcPr>
            <w:tcW w:w="3020" w:type="dxa"/>
          </w:tcPr>
          <w:p w14:paraId="5017472C" w14:textId="1022F273" w:rsidR="00800C1E" w:rsidRPr="00F14EA9" w:rsidRDefault="00800C1E" w:rsidP="007651EB">
            <w:pPr>
              <w:jc w:val="both"/>
              <w:rPr>
                <w:rFonts w:ascii="Times New Roman" w:hAnsi="Times New Roman" w:cs="Times New Roman"/>
                <w:sz w:val="20"/>
                <w:szCs w:val="20"/>
              </w:rPr>
            </w:pPr>
            <w:r w:rsidRPr="00F14EA9">
              <w:rPr>
                <w:rFonts w:ascii="Times New Roman" w:eastAsia="Times New Roman" w:hAnsi="Times New Roman" w:cs="Times New Roman"/>
                <w:kern w:val="0"/>
                <w:sz w:val="20"/>
                <w:szCs w:val="20"/>
                <w:lang w:eastAsia="en-GB"/>
                <w14:ligatures w14:val="none"/>
              </w:rPr>
              <w:t xml:space="preserve">-0.00309       </w:t>
            </w:r>
          </w:p>
        </w:tc>
        <w:tc>
          <w:tcPr>
            <w:tcW w:w="3020" w:type="dxa"/>
          </w:tcPr>
          <w:p w14:paraId="28123E06" w14:textId="33449D4C" w:rsidR="00800C1E" w:rsidRPr="00F14EA9" w:rsidRDefault="00800C1E" w:rsidP="007651EB">
            <w:pPr>
              <w:jc w:val="both"/>
              <w:rPr>
                <w:rFonts w:ascii="Times New Roman" w:hAnsi="Times New Roman" w:cs="Times New Roman"/>
                <w:sz w:val="20"/>
                <w:szCs w:val="20"/>
              </w:rPr>
            </w:pPr>
          </w:p>
        </w:tc>
      </w:tr>
      <w:tr w:rsidR="00800C1E" w:rsidRPr="00F14EA9" w14:paraId="4BB766D9" w14:textId="77777777" w:rsidTr="00800C1E">
        <w:tc>
          <w:tcPr>
            <w:tcW w:w="3020" w:type="dxa"/>
          </w:tcPr>
          <w:p w14:paraId="27E1B3CB" w14:textId="39361829" w:rsidR="00800C1E" w:rsidRPr="00F14EA9" w:rsidRDefault="00800C1E" w:rsidP="007651EB">
            <w:pPr>
              <w:jc w:val="both"/>
              <w:rPr>
                <w:rFonts w:ascii="Times New Roman" w:eastAsia="Times New Roman" w:hAnsi="Times New Roman" w:cs="Times New Roman"/>
                <w:kern w:val="0"/>
                <w:sz w:val="20"/>
                <w:szCs w:val="20"/>
                <w:lang w:eastAsia="en-GB"/>
                <w14:ligatures w14:val="none"/>
              </w:rPr>
            </w:pPr>
            <w:r w:rsidRPr="00F14EA9">
              <w:rPr>
                <w:rFonts w:ascii="Times New Roman" w:eastAsia="Times New Roman" w:hAnsi="Times New Roman" w:cs="Times New Roman"/>
                <w:kern w:val="0"/>
                <w:sz w:val="20"/>
                <w:szCs w:val="20"/>
                <w:lang w:eastAsia="en-GB"/>
                <w14:ligatures w14:val="none"/>
              </w:rPr>
              <w:t xml:space="preserve">ai_x_spec_ict_mean                </w:t>
            </w:r>
          </w:p>
        </w:tc>
        <w:tc>
          <w:tcPr>
            <w:tcW w:w="3020" w:type="dxa"/>
          </w:tcPr>
          <w:p w14:paraId="18BB46F8" w14:textId="5B703FEC" w:rsidR="00800C1E" w:rsidRPr="00F14EA9" w:rsidRDefault="00800C1E" w:rsidP="007651EB">
            <w:pPr>
              <w:jc w:val="both"/>
              <w:rPr>
                <w:rFonts w:ascii="Times New Roman" w:hAnsi="Times New Roman" w:cs="Times New Roman"/>
                <w:sz w:val="20"/>
                <w:szCs w:val="20"/>
              </w:rPr>
            </w:pPr>
            <w:r w:rsidRPr="00F14EA9">
              <w:rPr>
                <w:rFonts w:ascii="Times New Roman" w:eastAsia="Times New Roman" w:hAnsi="Times New Roman" w:cs="Times New Roman"/>
                <w:kern w:val="0"/>
                <w:sz w:val="20"/>
                <w:szCs w:val="20"/>
                <w:lang w:eastAsia="en-GB"/>
                <w14:ligatures w14:val="none"/>
              </w:rPr>
              <w:t xml:space="preserve">-0.00046***    </w:t>
            </w:r>
          </w:p>
        </w:tc>
        <w:tc>
          <w:tcPr>
            <w:tcW w:w="3020" w:type="dxa"/>
          </w:tcPr>
          <w:p w14:paraId="639E51DD" w14:textId="6A534313" w:rsidR="00800C1E" w:rsidRPr="00F14EA9" w:rsidRDefault="00800C1E" w:rsidP="007651EB">
            <w:pPr>
              <w:jc w:val="both"/>
              <w:rPr>
                <w:rFonts w:ascii="Times New Roman" w:hAnsi="Times New Roman" w:cs="Times New Roman"/>
                <w:sz w:val="20"/>
                <w:szCs w:val="20"/>
              </w:rPr>
            </w:pPr>
          </w:p>
        </w:tc>
      </w:tr>
      <w:tr w:rsidR="00800C1E" w:rsidRPr="00F14EA9" w14:paraId="4E424EB3" w14:textId="77777777" w:rsidTr="00800C1E">
        <w:tc>
          <w:tcPr>
            <w:tcW w:w="3020" w:type="dxa"/>
          </w:tcPr>
          <w:p w14:paraId="17E8E039" w14:textId="00DEB370" w:rsidR="00800C1E" w:rsidRPr="00F14EA9" w:rsidRDefault="00800C1E" w:rsidP="00800C1E">
            <w:pPr>
              <w:jc w:val="both"/>
              <w:rPr>
                <w:rFonts w:ascii="Times New Roman" w:eastAsia="Times New Roman" w:hAnsi="Times New Roman" w:cs="Times New Roman"/>
                <w:kern w:val="0"/>
                <w:sz w:val="20"/>
                <w:szCs w:val="20"/>
                <w:lang w:eastAsia="en-GB"/>
                <w14:ligatures w14:val="none"/>
              </w:rPr>
            </w:pPr>
            <w:r w:rsidRPr="00F14EA9">
              <w:rPr>
                <w:rFonts w:ascii="Times New Roman" w:eastAsia="Times New Roman" w:hAnsi="Times New Roman" w:cs="Times New Roman"/>
                <w:kern w:val="0"/>
                <w:sz w:val="20"/>
                <w:szCs w:val="20"/>
                <w:lang w:eastAsia="en-GB"/>
                <w14:ligatures w14:val="none"/>
              </w:rPr>
              <w:t xml:space="preserve">training_ict_mean                  </w:t>
            </w:r>
          </w:p>
        </w:tc>
        <w:tc>
          <w:tcPr>
            <w:tcW w:w="3020" w:type="dxa"/>
          </w:tcPr>
          <w:p w14:paraId="5BEE9F9B" w14:textId="77777777" w:rsidR="00800C1E" w:rsidRPr="00F14EA9" w:rsidRDefault="00800C1E" w:rsidP="00800C1E">
            <w:pPr>
              <w:jc w:val="both"/>
              <w:rPr>
                <w:rFonts w:ascii="Times New Roman" w:eastAsia="Times New Roman" w:hAnsi="Times New Roman" w:cs="Times New Roman"/>
                <w:kern w:val="0"/>
                <w:sz w:val="20"/>
                <w:szCs w:val="20"/>
                <w:lang w:eastAsia="en-GB"/>
                <w14:ligatures w14:val="none"/>
              </w:rPr>
            </w:pPr>
          </w:p>
        </w:tc>
        <w:tc>
          <w:tcPr>
            <w:tcW w:w="3020" w:type="dxa"/>
          </w:tcPr>
          <w:p w14:paraId="6C6DE049" w14:textId="352A1170" w:rsidR="00800C1E" w:rsidRPr="00F14EA9" w:rsidRDefault="00800C1E" w:rsidP="00800C1E">
            <w:pPr>
              <w:jc w:val="both"/>
              <w:rPr>
                <w:rFonts w:ascii="Times New Roman" w:eastAsia="Times New Roman" w:hAnsi="Times New Roman" w:cs="Times New Roman"/>
                <w:kern w:val="0"/>
                <w:sz w:val="20"/>
                <w:szCs w:val="20"/>
                <w:lang w:eastAsia="en-GB"/>
                <w14:ligatures w14:val="none"/>
              </w:rPr>
            </w:pPr>
            <w:r w:rsidRPr="00F14EA9">
              <w:rPr>
                <w:rFonts w:ascii="Times New Roman" w:eastAsia="Times New Roman" w:hAnsi="Times New Roman" w:cs="Times New Roman"/>
                <w:kern w:val="0"/>
                <w:sz w:val="20"/>
                <w:szCs w:val="20"/>
                <w:lang w:eastAsia="en-GB"/>
                <w14:ligatures w14:val="none"/>
              </w:rPr>
              <w:t xml:space="preserve">0.00563        </w:t>
            </w:r>
          </w:p>
        </w:tc>
      </w:tr>
      <w:tr w:rsidR="00800C1E" w:rsidRPr="00F14EA9" w14:paraId="4B9BEDD8" w14:textId="77777777" w:rsidTr="00800C1E">
        <w:tc>
          <w:tcPr>
            <w:tcW w:w="3020" w:type="dxa"/>
          </w:tcPr>
          <w:p w14:paraId="60D1FE5E" w14:textId="0E1B7EEE" w:rsidR="00800C1E" w:rsidRPr="00F14EA9" w:rsidRDefault="00800C1E" w:rsidP="00800C1E">
            <w:pPr>
              <w:jc w:val="both"/>
              <w:rPr>
                <w:rFonts w:ascii="Times New Roman" w:eastAsia="Times New Roman" w:hAnsi="Times New Roman" w:cs="Times New Roman"/>
                <w:kern w:val="0"/>
                <w:sz w:val="20"/>
                <w:szCs w:val="20"/>
                <w:lang w:eastAsia="en-GB"/>
                <w14:ligatures w14:val="none"/>
              </w:rPr>
            </w:pPr>
            <w:r w:rsidRPr="00F14EA9">
              <w:rPr>
                <w:rFonts w:ascii="Times New Roman" w:eastAsia="Times New Roman" w:hAnsi="Times New Roman" w:cs="Times New Roman"/>
                <w:kern w:val="0"/>
                <w:sz w:val="20"/>
                <w:szCs w:val="20"/>
                <w:lang w:eastAsia="en-GB"/>
                <w14:ligatures w14:val="none"/>
              </w:rPr>
              <w:t xml:space="preserve">ai_x_training_ict_mean            </w:t>
            </w:r>
          </w:p>
        </w:tc>
        <w:tc>
          <w:tcPr>
            <w:tcW w:w="3020" w:type="dxa"/>
          </w:tcPr>
          <w:p w14:paraId="73185814" w14:textId="77777777" w:rsidR="00800C1E" w:rsidRPr="00F14EA9" w:rsidRDefault="00800C1E" w:rsidP="00800C1E">
            <w:pPr>
              <w:jc w:val="both"/>
              <w:rPr>
                <w:rFonts w:ascii="Times New Roman" w:eastAsia="Times New Roman" w:hAnsi="Times New Roman" w:cs="Times New Roman"/>
                <w:kern w:val="0"/>
                <w:sz w:val="20"/>
                <w:szCs w:val="20"/>
                <w:lang w:eastAsia="en-GB"/>
                <w14:ligatures w14:val="none"/>
              </w:rPr>
            </w:pPr>
          </w:p>
        </w:tc>
        <w:tc>
          <w:tcPr>
            <w:tcW w:w="3020" w:type="dxa"/>
          </w:tcPr>
          <w:p w14:paraId="07F7E1BE" w14:textId="29EBB3BB" w:rsidR="00800C1E" w:rsidRPr="00F14EA9" w:rsidRDefault="00800C1E" w:rsidP="00800C1E">
            <w:pPr>
              <w:jc w:val="both"/>
              <w:rPr>
                <w:rFonts w:ascii="Times New Roman" w:eastAsia="Times New Roman" w:hAnsi="Times New Roman" w:cs="Times New Roman"/>
                <w:kern w:val="0"/>
                <w:sz w:val="20"/>
                <w:szCs w:val="20"/>
                <w:lang w:eastAsia="en-GB"/>
                <w14:ligatures w14:val="none"/>
              </w:rPr>
            </w:pPr>
            <w:r w:rsidRPr="00F14EA9">
              <w:rPr>
                <w:rFonts w:ascii="Times New Roman" w:eastAsia="Times New Roman" w:hAnsi="Times New Roman" w:cs="Times New Roman"/>
                <w:kern w:val="0"/>
                <w:sz w:val="20"/>
                <w:szCs w:val="20"/>
                <w:lang w:eastAsia="en-GB"/>
                <w14:ligatures w14:val="none"/>
              </w:rPr>
              <w:t xml:space="preserve">-0.00050***    </w:t>
            </w:r>
          </w:p>
        </w:tc>
      </w:tr>
      <w:tr w:rsidR="00800C1E" w:rsidRPr="00F14EA9" w14:paraId="07311750" w14:textId="77777777" w:rsidTr="00800C1E">
        <w:tc>
          <w:tcPr>
            <w:tcW w:w="3020" w:type="dxa"/>
          </w:tcPr>
          <w:p w14:paraId="55F16B52" w14:textId="05C67903" w:rsidR="00800C1E" w:rsidRPr="00F14EA9" w:rsidRDefault="00800C1E" w:rsidP="00800C1E">
            <w:pPr>
              <w:jc w:val="both"/>
              <w:rPr>
                <w:rFonts w:ascii="Times New Roman" w:eastAsia="Times New Roman" w:hAnsi="Times New Roman" w:cs="Times New Roman"/>
                <w:kern w:val="0"/>
                <w:sz w:val="20"/>
                <w:szCs w:val="20"/>
                <w:lang w:eastAsia="en-GB"/>
                <w14:ligatures w14:val="none"/>
              </w:rPr>
            </w:pPr>
            <w:r w:rsidRPr="00F14EA9">
              <w:rPr>
                <w:rFonts w:ascii="Times New Roman" w:eastAsia="Times New Roman" w:hAnsi="Times New Roman" w:cs="Times New Roman"/>
                <w:kern w:val="0"/>
                <w:sz w:val="20"/>
                <w:szCs w:val="20"/>
                <w:lang w:eastAsia="en-GB"/>
                <w14:ligatures w14:val="none"/>
              </w:rPr>
              <w:t xml:space="preserve">log_prod                           </w:t>
            </w:r>
          </w:p>
        </w:tc>
        <w:tc>
          <w:tcPr>
            <w:tcW w:w="3020" w:type="dxa"/>
          </w:tcPr>
          <w:p w14:paraId="29AF167C" w14:textId="39403615" w:rsidR="00800C1E" w:rsidRPr="00F14EA9" w:rsidRDefault="00800C1E" w:rsidP="00800C1E">
            <w:pPr>
              <w:jc w:val="both"/>
              <w:rPr>
                <w:rFonts w:ascii="Times New Roman" w:hAnsi="Times New Roman" w:cs="Times New Roman"/>
                <w:sz w:val="20"/>
                <w:szCs w:val="20"/>
              </w:rPr>
            </w:pPr>
            <w:r w:rsidRPr="00F14EA9">
              <w:rPr>
                <w:rFonts w:ascii="Times New Roman" w:eastAsia="Times New Roman" w:hAnsi="Times New Roman" w:cs="Times New Roman"/>
                <w:kern w:val="0"/>
                <w:sz w:val="20"/>
                <w:szCs w:val="20"/>
                <w:lang w:eastAsia="en-GB"/>
                <w14:ligatures w14:val="none"/>
              </w:rPr>
              <w:t xml:space="preserve">0.57011***     </w:t>
            </w:r>
          </w:p>
        </w:tc>
        <w:tc>
          <w:tcPr>
            <w:tcW w:w="3020" w:type="dxa"/>
          </w:tcPr>
          <w:p w14:paraId="3CFE69E4" w14:textId="20FC112F" w:rsidR="00800C1E" w:rsidRPr="00F14EA9" w:rsidRDefault="00800C1E" w:rsidP="00800C1E">
            <w:pPr>
              <w:jc w:val="both"/>
              <w:rPr>
                <w:rFonts w:ascii="Times New Roman" w:hAnsi="Times New Roman" w:cs="Times New Roman"/>
                <w:sz w:val="20"/>
                <w:szCs w:val="20"/>
              </w:rPr>
            </w:pPr>
            <w:r w:rsidRPr="00F14EA9">
              <w:rPr>
                <w:rFonts w:ascii="Times New Roman" w:eastAsia="Times New Roman" w:hAnsi="Times New Roman" w:cs="Times New Roman"/>
                <w:kern w:val="0"/>
                <w:sz w:val="20"/>
                <w:szCs w:val="20"/>
                <w:lang w:eastAsia="en-GB"/>
                <w14:ligatures w14:val="none"/>
              </w:rPr>
              <w:t xml:space="preserve">0.54386***     </w:t>
            </w:r>
          </w:p>
        </w:tc>
      </w:tr>
      <w:tr w:rsidR="00800C1E" w:rsidRPr="00F14EA9" w14:paraId="022D0E68" w14:textId="77777777" w:rsidTr="00800C1E">
        <w:tc>
          <w:tcPr>
            <w:tcW w:w="3020" w:type="dxa"/>
          </w:tcPr>
          <w:p w14:paraId="0158167B" w14:textId="126B4D00" w:rsidR="00800C1E" w:rsidRPr="00F14EA9" w:rsidRDefault="00800C1E" w:rsidP="00800C1E">
            <w:pPr>
              <w:jc w:val="both"/>
              <w:rPr>
                <w:rFonts w:ascii="Times New Roman" w:eastAsia="Times New Roman" w:hAnsi="Times New Roman" w:cs="Times New Roman"/>
                <w:kern w:val="0"/>
                <w:sz w:val="20"/>
                <w:szCs w:val="20"/>
                <w:lang w:eastAsia="en-GB"/>
                <w14:ligatures w14:val="none"/>
              </w:rPr>
            </w:pPr>
            <w:r w:rsidRPr="00F14EA9">
              <w:rPr>
                <w:rFonts w:ascii="Times New Roman" w:eastAsia="Times New Roman" w:hAnsi="Times New Roman" w:cs="Times New Roman"/>
                <w:kern w:val="0"/>
                <w:sz w:val="20"/>
                <w:szCs w:val="20"/>
                <w:lang w:eastAsia="en-GB"/>
                <w14:ligatures w14:val="none"/>
              </w:rPr>
              <w:t xml:space="preserve">FSI  </w:t>
            </w:r>
          </w:p>
        </w:tc>
        <w:tc>
          <w:tcPr>
            <w:tcW w:w="3020" w:type="dxa"/>
          </w:tcPr>
          <w:p w14:paraId="2B632BED" w14:textId="658A2B33" w:rsidR="00800C1E" w:rsidRPr="00F14EA9" w:rsidRDefault="00800C1E" w:rsidP="00800C1E">
            <w:pPr>
              <w:jc w:val="both"/>
              <w:rPr>
                <w:rFonts w:ascii="Times New Roman" w:hAnsi="Times New Roman" w:cs="Times New Roman"/>
                <w:sz w:val="20"/>
                <w:szCs w:val="20"/>
              </w:rPr>
            </w:pPr>
            <w:r w:rsidRPr="00F14EA9">
              <w:rPr>
                <w:rFonts w:ascii="Times New Roman" w:eastAsia="Times New Roman" w:hAnsi="Times New Roman" w:cs="Times New Roman"/>
                <w:kern w:val="0"/>
                <w:sz w:val="20"/>
                <w:szCs w:val="20"/>
                <w:lang w:eastAsia="en-GB"/>
                <w14:ligatures w14:val="none"/>
              </w:rPr>
              <w:t xml:space="preserve">0.00680***     </w:t>
            </w:r>
          </w:p>
        </w:tc>
        <w:tc>
          <w:tcPr>
            <w:tcW w:w="3020" w:type="dxa"/>
          </w:tcPr>
          <w:p w14:paraId="1698E244" w14:textId="512DCDFA" w:rsidR="00800C1E" w:rsidRPr="00F14EA9" w:rsidRDefault="00800C1E" w:rsidP="00800C1E">
            <w:pPr>
              <w:jc w:val="both"/>
              <w:rPr>
                <w:rFonts w:ascii="Times New Roman" w:hAnsi="Times New Roman" w:cs="Times New Roman"/>
                <w:sz w:val="20"/>
                <w:szCs w:val="20"/>
              </w:rPr>
            </w:pPr>
            <w:r w:rsidRPr="00F14EA9">
              <w:rPr>
                <w:rFonts w:ascii="Times New Roman" w:eastAsia="Times New Roman" w:hAnsi="Times New Roman" w:cs="Times New Roman"/>
                <w:kern w:val="0"/>
                <w:sz w:val="20"/>
                <w:szCs w:val="20"/>
                <w:lang w:eastAsia="en-GB"/>
                <w14:ligatures w14:val="none"/>
              </w:rPr>
              <w:t xml:space="preserve">0.00775***     </w:t>
            </w:r>
          </w:p>
        </w:tc>
      </w:tr>
    </w:tbl>
    <w:p w14:paraId="1CE19197" w14:textId="7EC86A57" w:rsidR="00F46FB2" w:rsidRPr="00F14EA9" w:rsidRDefault="00800C1E" w:rsidP="007651EB">
      <w:pPr>
        <w:jc w:val="both"/>
        <w:rPr>
          <w:rFonts w:ascii="Times New Roman" w:eastAsia="Times New Roman" w:hAnsi="Times New Roman" w:cs="Times New Roman"/>
          <w:kern w:val="0"/>
          <w:sz w:val="20"/>
          <w:szCs w:val="20"/>
          <w:lang w:eastAsia="en-GB"/>
          <w14:ligatures w14:val="none"/>
        </w:rPr>
      </w:pPr>
      <w:r w:rsidRPr="00F14EA9">
        <w:rPr>
          <w:rFonts w:ascii="Times New Roman" w:eastAsia="Times New Roman" w:hAnsi="Times New Roman" w:cs="Times New Roman"/>
          <w:kern w:val="0"/>
          <w:sz w:val="20"/>
          <w:szCs w:val="20"/>
          <w:lang w:eastAsia="en-GB"/>
          <w14:ligatures w14:val="none"/>
        </w:rPr>
        <w:t>* p&lt;0.1  ** p&lt;0.05  *** p&lt;0.01</w:t>
      </w:r>
    </w:p>
    <w:p w14:paraId="1BC53213" w14:textId="32D2C798" w:rsidR="00F46FB2" w:rsidRPr="007A61E1" w:rsidRDefault="00800C1E" w:rsidP="007651EB">
      <w:pPr>
        <w:jc w:val="both"/>
        <w:rPr>
          <w:rFonts w:ascii="Times New Roman" w:hAnsi="Times New Roman" w:cs="Times New Roman"/>
          <w:sz w:val="20"/>
          <w:szCs w:val="20"/>
        </w:rPr>
      </w:pPr>
      <w:r w:rsidRPr="00F14EA9">
        <w:rPr>
          <w:rFonts w:ascii="Times New Roman" w:eastAsia="Times New Roman" w:hAnsi="Times New Roman" w:cs="Times New Roman"/>
          <w:kern w:val="0"/>
          <w:sz w:val="20"/>
          <w:szCs w:val="20"/>
          <w:lang w:eastAsia="en-GB"/>
          <w14:ligatures w14:val="none"/>
        </w:rPr>
        <w:t>Clustered SE at entity (geo×nace_r2) level throughout</w:t>
      </w:r>
    </w:p>
    <w:p w14:paraId="4F5324A2" w14:textId="36335528" w:rsidR="00F46FB2" w:rsidRDefault="008B6C77" w:rsidP="00B67BB9">
      <w:pPr>
        <w:spacing w:line="360" w:lineRule="auto"/>
        <w:jc w:val="both"/>
        <w:rPr>
          <w:rFonts w:ascii="Times New Roman" w:hAnsi="Times New Roman" w:cs="Times New Roman"/>
          <w:sz w:val="24"/>
          <w:szCs w:val="24"/>
        </w:rPr>
      </w:pPr>
      <w:r w:rsidRPr="008B6C77">
        <w:rPr>
          <w:rFonts w:ascii="Times New Roman" w:hAnsi="Times New Roman" w:cs="Times New Roman"/>
          <w:b/>
          <w:bCs/>
          <w:sz w:val="24"/>
          <w:szCs w:val="24"/>
          <w:highlight w:val="yellow"/>
        </w:rPr>
        <w:t>Table 1 shows that</w:t>
      </w:r>
      <w:r>
        <w:rPr>
          <w:rFonts w:ascii="Times New Roman" w:hAnsi="Times New Roman" w:cs="Times New Roman"/>
          <w:b/>
          <w:bCs/>
          <w:sz w:val="24"/>
          <w:szCs w:val="24"/>
        </w:rPr>
        <w:t xml:space="preserve"> </w:t>
      </w:r>
      <w:r>
        <w:rPr>
          <w:rFonts w:ascii="Times New Roman" w:hAnsi="Times New Roman" w:cs="Times New Roman"/>
          <w:sz w:val="24"/>
          <w:szCs w:val="24"/>
        </w:rPr>
        <w:t>a</w:t>
      </w:r>
      <w:r w:rsidR="00F46FB2" w:rsidRPr="00F46FB2">
        <w:rPr>
          <w:rFonts w:ascii="Times New Roman" w:hAnsi="Times New Roman" w:cs="Times New Roman"/>
          <w:sz w:val="24"/>
          <w:szCs w:val="24"/>
        </w:rPr>
        <w:t xml:space="preserve">cross both the ICT specialist and ICT training specifications, all within-entity </w:t>
      </w:r>
      <w:r w:rsidR="007A61E1" w:rsidRPr="00F46FB2">
        <w:rPr>
          <w:rFonts w:ascii="Times New Roman" w:hAnsi="Times New Roman" w:cs="Times New Roman"/>
          <w:sz w:val="24"/>
          <w:szCs w:val="24"/>
        </w:rPr>
        <w:t xml:space="preserve">β </w:t>
      </w:r>
      <w:r w:rsidR="00F46FB2" w:rsidRPr="00F46FB2">
        <w:rPr>
          <w:rFonts w:ascii="Times New Roman" w:hAnsi="Times New Roman" w:cs="Times New Roman"/>
          <w:sz w:val="24"/>
          <w:szCs w:val="24"/>
        </w:rPr>
        <w:t>coefficients</w:t>
      </w:r>
      <w:r w:rsidR="007A61E1">
        <w:rPr>
          <w:rFonts w:ascii="Times New Roman" w:hAnsi="Times New Roman" w:cs="Times New Roman"/>
          <w:sz w:val="24"/>
          <w:szCs w:val="24"/>
        </w:rPr>
        <w:t xml:space="preserve"> </w:t>
      </w:r>
      <w:r w:rsidR="00F46FB2" w:rsidRPr="00F46FB2">
        <w:rPr>
          <w:rFonts w:ascii="Times New Roman" w:hAnsi="Times New Roman" w:cs="Times New Roman"/>
          <w:sz w:val="24"/>
          <w:szCs w:val="24"/>
        </w:rPr>
        <w:t xml:space="preserve">on AI adoption, ICT variables, and their interactions are statistically insignificant. This is consistent with the two-way FE results reported </w:t>
      </w:r>
      <w:r w:rsidR="00157A5E">
        <w:rPr>
          <w:rFonts w:ascii="Times New Roman" w:hAnsi="Times New Roman" w:cs="Times New Roman"/>
          <w:sz w:val="24"/>
          <w:szCs w:val="24"/>
        </w:rPr>
        <w:t>for the H1</w:t>
      </w:r>
      <w:r w:rsidR="00F46FB2" w:rsidRPr="00F46FB2">
        <w:rPr>
          <w:rFonts w:ascii="Times New Roman" w:hAnsi="Times New Roman" w:cs="Times New Roman"/>
          <w:sz w:val="24"/>
          <w:szCs w:val="24"/>
        </w:rPr>
        <w:t xml:space="preserve">: short-run within-sector changes in AI and ICT do not robustly explain wage movements over the 2021–2024 </w:t>
      </w:r>
      <w:r w:rsidR="006F6C4D">
        <w:rPr>
          <w:rFonts w:ascii="Times New Roman" w:hAnsi="Times New Roman" w:cs="Times New Roman"/>
          <w:sz w:val="24"/>
          <w:szCs w:val="24"/>
        </w:rPr>
        <w:t>period</w:t>
      </w:r>
      <w:r w:rsidR="00F46FB2" w:rsidRPr="00F46FB2">
        <w:rPr>
          <w:rFonts w:ascii="Times New Roman" w:hAnsi="Times New Roman" w:cs="Times New Roman"/>
          <w:sz w:val="24"/>
          <w:szCs w:val="24"/>
        </w:rPr>
        <w:t>, once common time shocks and entity heterogeneity are removed.</w:t>
      </w:r>
    </w:p>
    <w:p w14:paraId="105B1351" w14:textId="3BF54F45" w:rsidR="00091CB5" w:rsidRPr="00F46FB2" w:rsidRDefault="00091CB5" w:rsidP="007D31FE">
      <w:pPr>
        <w:spacing w:line="360" w:lineRule="auto"/>
        <w:jc w:val="both"/>
        <w:rPr>
          <w:rFonts w:ascii="Times New Roman" w:hAnsi="Times New Roman" w:cs="Times New Roman"/>
          <w:sz w:val="24"/>
          <w:szCs w:val="24"/>
        </w:rPr>
      </w:pPr>
      <w:r w:rsidRPr="00091CB5">
        <w:rPr>
          <w:rFonts w:ascii="Times New Roman" w:hAnsi="Times New Roman" w:cs="Times New Roman"/>
          <w:sz w:val="24"/>
          <w:szCs w:val="24"/>
        </w:rPr>
        <w:t>The between</w:t>
      </w:r>
      <w:r w:rsidRPr="00091CB5">
        <w:rPr>
          <w:rFonts w:ascii="Times New Roman" w:hAnsi="Times New Roman" w:cs="Times New Roman"/>
          <w:sz w:val="24"/>
          <w:szCs w:val="24"/>
        </w:rPr>
        <w:noBreakHyphen/>
        <w:t>entity coefficient on AI adoption mean is positive and highly significant in both specifications: 0.064 (SE = 0.011, p &lt; 0.001) in the ICT specialist model and 0.059 (SE = 0.012, p &lt; 0.001) in the ICT training model. In the log</w:t>
      </w:r>
      <w:r w:rsidRPr="00091CB5">
        <w:rPr>
          <w:rFonts w:ascii="Times New Roman" w:hAnsi="Times New Roman" w:cs="Times New Roman"/>
          <w:sz w:val="24"/>
          <w:szCs w:val="24"/>
        </w:rPr>
        <w:noBreakHyphen/>
        <w:t>level specification, this implies that country–sector entities with structurally higher AI adoption over 2021–2024 have higher wages on average: a 10</w:t>
      </w:r>
      <w:r w:rsidRPr="00091CB5">
        <w:rPr>
          <w:rFonts w:ascii="Times New Roman" w:hAnsi="Times New Roman" w:cs="Times New Roman"/>
          <w:sz w:val="24"/>
          <w:szCs w:val="24"/>
        </w:rPr>
        <w:noBreakHyphen/>
        <w:t>percentage</w:t>
      </w:r>
      <w:r w:rsidRPr="00091CB5">
        <w:rPr>
          <w:rFonts w:ascii="Times New Roman" w:hAnsi="Times New Roman" w:cs="Times New Roman"/>
          <w:sz w:val="24"/>
          <w:szCs w:val="24"/>
        </w:rPr>
        <w:noBreakHyphen/>
        <w:t xml:space="preserve">point increase in average AI adoption is associated with roughly a 0.6–0.7% increase in wages, conditional on productivity, firm size, sector and year effects. The </w:t>
      </w:r>
      <w:r w:rsidRPr="00091CB5">
        <w:rPr>
          <w:rFonts w:ascii="Times New Roman" w:hAnsi="Times New Roman" w:cs="Times New Roman"/>
          <w:sz w:val="24"/>
          <w:szCs w:val="24"/>
        </w:rPr>
        <w:lastRenderedPageBreak/>
        <w:t>structural ICT capacity variables (spec_ict_mean and training_ict_mean) are not independently significant in the baseline CRE models, indicating that the between</w:t>
      </w:r>
      <w:r w:rsidRPr="00091CB5">
        <w:rPr>
          <w:rFonts w:ascii="Times New Roman" w:hAnsi="Times New Roman" w:cs="Times New Roman"/>
          <w:sz w:val="24"/>
          <w:szCs w:val="24"/>
        </w:rPr>
        <w:noBreakHyphen/>
        <w:t xml:space="preserve">sector wage hierarchy is more closely aligned with AI intensity than with ICT capacity taken in isolation. </w:t>
      </w:r>
      <w:r w:rsidR="007D31FE" w:rsidRPr="007D31FE">
        <w:rPr>
          <w:rFonts w:ascii="Times New Roman" w:hAnsi="Times New Roman" w:cs="Times New Roman"/>
          <w:sz w:val="24"/>
          <w:szCs w:val="24"/>
        </w:rPr>
        <w:t>The between</w:t>
      </w:r>
      <w:r w:rsidR="007D31FE" w:rsidRPr="007D31FE">
        <w:rPr>
          <w:rFonts w:ascii="Times New Roman" w:hAnsi="Times New Roman" w:cs="Times New Roman"/>
          <w:sz w:val="24"/>
          <w:szCs w:val="24"/>
        </w:rPr>
        <w:noBreakHyphen/>
        <w:t>entity interaction term is negative and highly significant in both specifications: −0.00046 (SE = 0.00012, p = 0.0002) for ICT specialists and −0.00050 (SE = 0.00014, p = 0.0002) for ICT training, implying that the structural AI wage premium is largest in sectors with low or moderate ICT capacity and decreases monotonically as ICT intensity rises. In digitally mature sectors, where ICT specialisation or training intensity is already high, the additional structural wage advantage of being a high</w:t>
      </w:r>
      <w:r w:rsidR="007D31FE" w:rsidRPr="007D31FE">
        <w:rPr>
          <w:rFonts w:ascii="Times New Roman" w:hAnsi="Times New Roman" w:cs="Times New Roman"/>
          <w:sz w:val="24"/>
          <w:szCs w:val="24"/>
        </w:rPr>
        <w:noBreakHyphen/>
        <w:t xml:space="preserve">AI sector is substantially compressed toward zero. </w:t>
      </w:r>
    </w:p>
    <w:p w14:paraId="7950F935" w14:textId="4153CCF3" w:rsidR="00F46FB2" w:rsidRDefault="00F46FB2" w:rsidP="00A31473">
      <w:pPr>
        <w:spacing w:line="360" w:lineRule="auto"/>
        <w:jc w:val="both"/>
        <w:rPr>
          <w:rFonts w:ascii="Times New Roman" w:hAnsi="Times New Roman" w:cs="Times New Roman"/>
          <w:sz w:val="24"/>
          <w:szCs w:val="24"/>
        </w:rPr>
      </w:pPr>
      <w:r w:rsidRPr="00F46FB2">
        <w:rPr>
          <w:rFonts w:ascii="Times New Roman" w:hAnsi="Times New Roman" w:cs="Times New Roman"/>
          <w:sz w:val="24"/>
          <w:szCs w:val="24"/>
        </w:rPr>
        <w:t>The key between-effects are robust to the choice of time controls. When year dummies are replaced by macro-level controls (unemployment rate, inflation rate), the between AI coefficient rises slightly to 0.074 (ICT specialist) and 0.071 (ICT training), and the between interaction term becomes more negative (−0.00054 and −0.00065, respectively), both remaining highly significant. This confirms that the structural AI wage premium and its moderation by ICT capacity are not artefacts of how common time variation is controlled. Labour productivity is consistently positive and significant across all specifications (+0.54–0.57, p &lt; 0.001), and firm size index (FSI) carries a small but significant positive effect (+0.007, p &lt; 0.01), both expected on standard economic grounds.</w:t>
      </w:r>
    </w:p>
    <w:p w14:paraId="460A014B" w14:textId="63A9AAAF" w:rsidR="006A00F0" w:rsidRDefault="006A00F0" w:rsidP="003E43C6">
      <w:pPr>
        <w:spacing w:line="360" w:lineRule="auto"/>
        <w:jc w:val="both"/>
        <w:rPr>
          <w:rFonts w:ascii="Times New Roman" w:hAnsi="Times New Roman" w:cs="Times New Roman"/>
          <w:sz w:val="24"/>
          <w:szCs w:val="24"/>
        </w:rPr>
      </w:pPr>
      <w:r w:rsidRPr="006A00F0">
        <w:rPr>
          <w:rFonts w:ascii="Times New Roman" w:hAnsi="Times New Roman" w:cs="Times New Roman"/>
          <w:sz w:val="24"/>
          <w:szCs w:val="24"/>
        </w:rPr>
        <w:t xml:space="preserve">The CRE (Mundlak) models provide support for both components of H2. </w:t>
      </w:r>
      <w:r w:rsidR="00070972" w:rsidRPr="00070972">
        <w:rPr>
          <w:rFonts w:ascii="Times New Roman" w:hAnsi="Times New Roman" w:cs="Times New Roman"/>
          <w:sz w:val="24"/>
          <w:szCs w:val="24"/>
        </w:rPr>
        <w:t xml:space="preserve">Second hypothesis predicted that sectors structurally more advanced in AI adoption pay higher wages on average, reflecting a reinstatement premium, and that this structural premium diminishes at higher levels of sectoral ICT capacity, consistent with diminishing complementarity. </w:t>
      </w:r>
      <w:r w:rsidRPr="006A00F0">
        <w:rPr>
          <w:rFonts w:ascii="Times New Roman" w:hAnsi="Times New Roman" w:cs="Times New Roman"/>
          <w:sz w:val="24"/>
          <w:szCs w:val="24"/>
        </w:rPr>
        <w:t xml:space="preserve">The positive structural association between wages and AI adoption described above is consistent with the reinstatement mechanism in </w:t>
      </w:r>
      <w:r w:rsidRPr="006A00F0">
        <w:rPr>
          <w:rFonts w:ascii="Times New Roman" w:hAnsi="Times New Roman" w:cs="Times New Roman"/>
          <w:sz w:val="24"/>
          <w:szCs w:val="24"/>
          <w:highlight w:val="yellow"/>
        </w:rPr>
        <w:t>Acemoglu and Restrepo (2019)</w:t>
      </w:r>
      <w:r w:rsidRPr="006A00F0">
        <w:rPr>
          <w:rFonts w:ascii="Times New Roman" w:hAnsi="Times New Roman" w:cs="Times New Roman"/>
          <w:sz w:val="24"/>
          <w:szCs w:val="24"/>
        </w:rPr>
        <w:t>, where the creation of new, labour</w:t>
      </w:r>
      <w:r w:rsidRPr="006A00F0">
        <w:rPr>
          <w:rFonts w:ascii="Times New Roman" w:hAnsi="Times New Roman" w:cs="Times New Roman"/>
          <w:sz w:val="24"/>
          <w:szCs w:val="24"/>
        </w:rPr>
        <w:noBreakHyphen/>
        <w:t>intensive tasks in technology</w:t>
      </w:r>
      <w:r w:rsidRPr="006A00F0">
        <w:rPr>
          <w:rFonts w:ascii="Times New Roman" w:hAnsi="Times New Roman" w:cs="Times New Roman"/>
          <w:sz w:val="24"/>
          <w:szCs w:val="24"/>
        </w:rPr>
        <w:noBreakHyphen/>
        <w:t>adopting sectors tends to raise labour demand and the labour share in the long run, producing a positive structural wage premium for sectors that have advanced furthest along the automation frontier</w:t>
      </w:r>
      <w:r w:rsidR="00DB7CDC">
        <w:rPr>
          <w:rFonts w:ascii="Times New Roman" w:hAnsi="Times New Roman" w:cs="Times New Roman"/>
          <w:sz w:val="24"/>
          <w:szCs w:val="24"/>
        </w:rPr>
        <w:t xml:space="preserve"> </w:t>
      </w:r>
      <w:r w:rsidR="00DB7CDC" w:rsidRPr="00DB7CDC">
        <w:rPr>
          <w:rFonts w:ascii="Times New Roman" w:hAnsi="Times New Roman" w:cs="Times New Roman"/>
          <w:sz w:val="24"/>
          <w:szCs w:val="24"/>
          <w:highlight w:val="yellow"/>
        </w:rPr>
        <w:t>[]</w:t>
      </w:r>
      <w:r w:rsidRPr="00DB7CDC">
        <w:rPr>
          <w:rFonts w:ascii="Times New Roman" w:hAnsi="Times New Roman" w:cs="Times New Roman"/>
          <w:sz w:val="24"/>
          <w:szCs w:val="24"/>
          <w:highlight w:val="yellow"/>
        </w:rPr>
        <w:t>.</w:t>
      </w:r>
      <w:r w:rsidRPr="006A00F0">
        <w:rPr>
          <w:rFonts w:ascii="Times New Roman" w:hAnsi="Times New Roman" w:cs="Times New Roman"/>
          <w:sz w:val="24"/>
          <w:szCs w:val="24"/>
        </w:rPr>
        <w:t xml:space="preserve"> The between</w:t>
      </w:r>
      <w:r w:rsidRPr="006A00F0">
        <w:rPr>
          <w:rFonts w:ascii="Times New Roman" w:hAnsi="Times New Roman" w:cs="Times New Roman"/>
          <w:sz w:val="24"/>
          <w:szCs w:val="24"/>
        </w:rPr>
        <w:noBreakHyphen/>
        <w:t>entity interaction term is negative and highly significant in both specifications, implying that the structural AI wage premium is largest in sectors with low or moderate ICT capacity and compresses toward zero as ICT intensity rises. This pattern is consistent with the diminishing marginal returns to complementary human capital investment: when a sector already has a high share of ICT specialists or ICT</w:t>
      </w:r>
      <w:r w:rsidRPr="006A00F0">
        <w:rPr>
          <w:rFonts w:ascii="Times New Roman" w:hAnsi="Times New Roman" w:cs="Times New Roman"/>
          <w:sz w:val="24"/>
          <w:szCs w:val="24"/>
        </w:rPr>
        <w:noBreakHyphen/>
        <w:t>trained workers, the additional wage benefit of further AI adoption shrinks because the workers who could exploit AI complementarity have already been hired or trained [</w:t>
      </w:r>
      <w:r w:rsidRPr="006A00F0">
        <w:rPr>
          <w:rFonts w:ascii="Times New Roman" w:hAnsi="Times New Roman" w:cs="Times New Roman"/>
          <w:sz w:val="24"/>
          <w:szCs w:val="24"/>
          <w:highlight w:val="yellow"/>
        </w:rPr>
        <w:t>Goldin and Katz, 2008; 13].</w:t>
      </w:r>
    </w:p>
    <w:p w14:paraId="2442B3A4" w14:textId="75EC027D" w:rsidR="006A00F0" w:rsidRDefault="0068586B" w:rsidP="00122850">
      <w:pPr>
        <w:spacing w:line="360" w:lineRule="auto"/>
        <w:jc w:val="both"/>
        <w:rPr>
          <w:rFonts w:ascii="Times New Roman" w:hAnsi="Times New Roman" w:cs="Times New Roman"/>
          <w:sz w:val="24"/>
          <w:szCs w:val="24"/>
        </w:rPr>
      </w:pPr>
      <w:r w:rsidRPr="0068586B">
        <w:rPr>
          <w:rFonts w:ascii="Times New Roman" w:hAnsi="Times New Roman" w:cs="Times New Roman"/>
          <w:sz w:val="24"/>
          <w:szCs w:val="24"/>
        </w:rPr>
        <w:lastRenderedPageBreak/>
        <w:t> The second component of H2</w:t>
      </w:r>
      <w:r w:rsidR="00FF2169">
        <w:rPr>
          <w:rFonts w:ascii="Times New Roman" w:hAnsi="Times New Roman" w:cs="Times New Roman"/>
          <w:sz w:val="24"/>
          <w:szCs w:val="24"/>
        </w:rPr>
        <w:t>,</w:t>
      </w:r>
      <w:r w:rsidRPr="0068586B">
        <w:rPr>
          <w:rFonts w:ascii="Times New Roman" w:hAnsi="Times New Roman" w:cs="Times New Roman"/>
          <w:sz w:val="24"/>
          <w:szCs w:val="24"/>
        </w:rPr>
        <w:t xml:space="preserve"> that the AI–wage relationship is moderated by ICT capacity</w:t>
      </w:r>
      <w:r w:rsidR="00FF2169">
        <w:rPr>
          <w:rFonts w:ascii="Times New Roman" w:hAnsi="Times New Roman" w:cs="Times New Roman"/>
          <w:sz w:val="24"/>
          <w:szCs w:val="24"/>
        </w:rPr>
        <w:t>,</w:t>
      </w:r>
      <w:r w:rsidRPr="0068586B">
        <w:rPr>
          <w:rFonts w:ascii="Times New Roman" w:hAnsi="Times New Roman" w:cs="Times New Roman"/>
          <w:sz w:val="24"/>
          <w:szCs w:val="24"/>
        </w:rPr>
        <w:t xml:space="preserve"> is confirmed in both the CRE and the yearly cross</w:t>
      </w:r>
      <w:r w:rsidRPr="0068586B">
        <w:rPr>
          <w:rFonts w:ascii="Times New Roman" w:hAnsi="Times New Roman" w:cs="Times New Roman"/>
          <w:sz w:val="24"/>
          <w:szCs w:val="24"/>
        </w:rPr>
        <w:noBreakHyphen/>
        <w:t>sectional models. In the cross</w:t>
      </w:r>
      <w:r w:rsidRPr="0068586B">
        <w:rPr>
          <w:rFonts w:ascii="Times New Roman" w:hAnsi="Times New Roman" w:cs="Times New Roman"/>
          <w:sz w:val="24"/>
          <w:szCs w:val="24"/>
        </w:rPr>
        <w:noBreakHyphen/>
        <w:t>sectional specifications, the interaction term AI × ICT is consistently negative and significant, and the marginal effects of AI adoption decline monotonically across the ICT distribution. This result is fully aligned with the CRE between interaction. The first component of H2, however, yields mixed evidence across model families. The CRE model, which identifies the structural between</w:t>
      </w:r>
      <w:r w:rsidRPr="0068586B">
        <w:rPr>
          <w:rFonts w:ascii="Times New Roman" w:hAnsi="Times New Roman" w:cs="Times New Roman"/>
          <w:sz w:val="24"/>
          <w:szCs w:val="24"/>
        </w:rPr>
        <w:noBreakHyphen/>
        <w:t>sector level difference, shows a positive association between average AI adoption and wages. The yearly cross</w:t>
      </w:r>
      <w:r w:rsidRPr="0068586B">
        <w:rPr>
          <w:rFonts w:ascii="Times New Roman" w:hAnsi="Times New Roman" w:cs="Times New Roman"/>
          <w:sz w:val="24"/>
          <w:szCs w:val="24"/>
        </w:rPr>
        <w:noBreakHyphen/>
        <w:t>sectional additive models, by contrast, produce a negative AI coefficient within each year conditional on country, sector, and ICT controls. This divergence reflects the different estimands: the CRE between coefficient captures the long</w:t>
      </w:r>
      <w:r w:rsidRPr="0068586B">
        <w:rPr>
          <w:rFonts w:ascii="Times New Roman" w:hAnsi="Times New Roman" w:cs="Times New Roman"/>
          <w:sz w:val="24"/>
          <w:szCs w:val="24"/>
        </w:rPr>
        <w:noBreakHyphen/>
        <w:t>run structural wage hierarchy across country–sectors, while the cross</w:t>
      </w:r>
      <w:r w:rsidRPr="0068586B">
        <w:rPr>
          <w:rFonts w:ascii="Times New Roman" w:hAnsi="Times New Roman" w:cs="Times New Roman"/>
          <w:sz w:val="24"/>
          <w:szCs w:val="24"/>
        </w:rPr>
        <w:noBreakHyphen/>
        <w:t>sectional AI coefficient captures a conditional partial slope within a single year. Both patterns are interpretable within the Acemoglu–Restrepo framework: sectors further advanced on the AI frontier have had more time to create complementary tasks and accumulate reinstatement gains (positive between), while within any given year and conditional on ICT capacity, the marginal displacement of additional AI adoption still exerts downward wage pressure (negative cross</w:t>
      </w:r>
      <w:r w:rsidRPr="0068586B">
        <w:rPr>
          <w:rFonts w:ascii="Times New Roman" w:hAnsi="Times New Roman" w:cs="Times New Roman"/>
          <w:sz w:val="24"/>
          <w:szCs w:val="24"/>
        </w:rPr>
        <w:noBreakHyphen/>
        <w:t>sectional slope).</w:t>
      </w:r>
      <w:r w:rsidR="00FF2169">
        <w:rPr>
          <w:rFonts w:ascii="Times New Roman" w:hAnsi="Times New Roman" w:cs="Times New Roman"/>
          <w:sz w:val="24"/>
          <w:szCs w:val="24"/>
        </w:rPr>
        <w:t xml:space="preserve"> Thus, </w:t>
      </w:r>
      <w:r w:rsidR="00FF2169" w:rsidRPr="00FF2169">
        <w:rPr>
          <w:rFonts w:ascii="Times New Roman" w:hAnsi="Times New Roman" w:cs="Times New Roman"/>
          <w:sz w:val="24"/>
          <w:szCs w:val="24"/>
        </w:rPr>
        <w:t>H2 is partially supported. The moderating role of ICT capacity in the AI–wage relationship is robustly confirmed across all specifications. The existence of a positive structural AI wage premium is supported by the CRE between estimates but not in the yearly cross</w:t>
      </w:r>
      <w:r w:rsidR="00FF2169" w:rsidRPr="00FF2169">
        <w:rPr>
          <w:rFonts w:ascii="Times New Roman" w:hAnsi="Times New Roman" w:cs="Times New Roman"/>
          <w:sz w:val="24"/>
          <w:szCs w:val="24"/>
        </w:rPr>
        <w:noBreakHyphen/>
        <w:t>sectional models, making the first component of H2 model</w:t>
      </w:r>
      <w:r w:rsidR="00FF2169" w:rsidRPr="00FF2169">
        <w:rPr>
          <w:rFonts w:ascii="Times New Roman" w:hAnsi="Times New Roman" w:cs="Times New Roman"/>
          <w:sz w:val="24"/>
          <w:szCs w:val="24"/>
        </w:rPr>
        <w:noBreakHyphen/>
        <w:t>dependent. Formally, H2 is not fully accepted; its second component holds robustly, and its first component holds conditionally in the long</w:t>
      </w:r>
      <w:r w:rsidR="00FF2169" w:rsidRPr="00FF2169">
        <w:rPr>
          <w:rFonts w:ascii="Times New Roman" w:hAnsi="Times New Roman" w:cs="Times New Roman"/>
          <w:sz w:val="24"/>
          <w:szCs w:val="24"/>
        </w:rPr>
        <w:noBreakHyphen/>
        <w:t>run structural perspective identified by the CRE estimator.</w:t>
      </w:r>
    </w:p>
    <w:p w14:paraId="08E3C28B" w14:textId="77777777" w:rsidR="00B5416C" w:rsidRPr="00D37EE9" w:rsidRDefault="00EB2360" w:rsidP="00EB2360">
      <w:pPr>
        <w:spacing w:line="360" w:lineRule="auto"/>
        <w:jc w:val="both"/>
        <w:rPr>
          <w:rFonts w:ascii="Times New Roman" w:hAnsi="Times New Roman" w:cs="Times New Roman"/>
          <w:sz w:val="24"/>
          <w:szCs w:val="24"/>
        </w:rPr>
      </w:pPr>
      <w:r w:rsidRPr="00D37EE9">
        <w:rPr>
          <w:rFonts w:ascii="Times New Roman" w:hAnsi="Times New Roman" w:cs="Times New Roman"/>
          <w:sz w:val="24"/>
          <w:szCs w:val="24"/>
        </w:rPr>
        <w:t>The second component of H2 — that the AI–wage relationship is moderated by ICT capacity — is confirmed in both the CRE and the yearly cross</w:t>
      </w:r>
      <w:r w:rsidRPr="00D37EE9">
        <w:rPr>
          <w:rFonts w:ascii="Times New Roman" w:hAnsi="Times New Roman" w:cs="Times New Roman"/>
          <w:sz w:val="24"/>
          <w:szCs w:val="24"/>
        </w:rPr>
        <w:noBreakHyphen/>
        <w:t>sectional models. In the cross</w:t>
      </w:r>
      <w:r w:rsidRPr="00D37EE9">
        <w:rPr>
          <w:rFonts w:ascii="Times New Roman" w:hAnsi="Times New Roman" w:cs="Times New Roman"/>
          <w:sz w:val="24"/>
          <w:szCs w:val="24"/>
        </w:rPr>
        <w:noBreakHyphen/>
        <w:t xml:space="preserve">sectional specifications, the interaction term AI × ICT is consistently negative and significant, and the marginal effects of AI adoption decline monotonically across the ICT distribution. This result is fully aligned with the CRE between interaction. </w:t>
      </w:r>
    </w:p>
    <w:p w14:paraId="480654EE" w14:textId="69196F3A" w:rsidR="00B5416C" w:rsidRDefault="00D37EE9" w:rsidP="00D37EE9">
      <w:pPr>
        <w:spacing w:line="360" w:lineRule="auto"/>
        <w:jc w:val="both"/>
        <w:rPr>
          <w:rFonts w:ascii="Times New Roman" w:hAnsi="Times New Roman" w:cs="Times New Roman"/>
          <w:sz w:val="24"/>
          <w:szCs w:val="24"/>
        </w:rPr>
      </w:pPr>
      <w:r w:rsidRPr="00D37EE9">
        <w:rPr>
          <w:rFonts w:ascii="Times New Roman" w:hAnsi="Times New Roman" w:cs="Times New Roman"/>
          <w:sz w:val="24"/>
          <w:szCs w:val="24"/>
        </w:rPr>
        <w:t>The first component of H2, however, yields mixed evidence across model families. The CRE model shows a positive association between average AI adoption and wages at the structural between</w:t>
      </w:r>
      <w:r w:rsidRPr="00D37EE9">
        <w:rPr>
          <w:rFonts w:ascii="Times New Roman" w:hAnsi="Times New Roman" w:cs="Times New Roman"/>
          <w:sz w:val="24"/>
          <w:szCs w:val="24"/>
        </w:rPr>
        <w:noBreakHyphen/>
        <w:t>sector level, while the yearly cross</w:t>
      </w:r>
      <w:r w:rsidRPr="00D37EE9">
        <w:rPr>
          <w:rFonts w:ascii="Times New Roman" w:hAnsi="Times New Roman" w:cs="Times New Roman"/>
          <w:sz w:val="24"/>
          <w:szCs w:val="24"/>
        </w:rPr>
        <w:noBreakHyphen/>
        <w:t xml:space="preserve">sectional additive models produce a negative AI coefficient within each year conditional on country, sector, and ICT controls. These opposite signs are not contradictory </w:t>
      </w:r>
      <w:r w:rsidR="00897217">
        <w:rPr>
          <w:rFonts w:ascii="Times New Roman" w:hAnsi="Times New Roman" w:cs="Times New Roman"/>
          <w:sz w:val="24"/>
          <w:szCs w:val="24"/>
        </w:rPr>
        <w:t xml:space="preserve">since </w:t>
      </w:r>
      <w:r w:rsidRPr="00D37EE9">
        <w:rPr>
          <w:rFonts w:ascii="Times New Roman" w:hAnsi="Times New Roman" w:cs="Times New Roman"/>
          <w:sz w:val="24"/>
          <w:szCs w:val="24"/>
        </w:rPr>
        <w:t xml:space="preserve">they reflect the fact that the two models answer genuinely different questions. The CRE between coefficient describes which country–sector entities </w:t>
      </w:r>
      <w:r w:rsidRPr="00D37EE9">
        <w:rPr>
          <w:rFonts w:ascii="Times New Roman" w:hAnsi="Times New Roman" w:cs="Times New Roman"/>
          <w:sz w:val="24"/>
          <w:szCs w:val="24"/>
        </w:rPr>
        <w:lastRenderedPageBreak/>
        <w:t>occupy a structurally higher position in the wage hierarchy on average across 2021–2024, identifying a long</w:t>
      </w:r>
      <w:r w:rsidRPr="00D37EE9">
        <w:rPr>
          <w:rFonts w:ascii="Times New Roman" w:hAnsi="Times New Roman" w:cs="Times New Roman"/>
          <w:sz w:val="24"/>
          <w:szCs w:val="24"/>
        </w:rPr>
        <w:noBreakHyphen/>
        <w:t>run level comparison across entities. The yearly cross</w:t>
      </w:r>
      <w:r w:rsidRPr="00D37EE9">
        <w:rPr>
          <w:rFonts w:ascii="Times New Roman" w:hAnsi="Times New Roman" w:cs="Times New Roman"/>
          <w:sz w:val="24"/>
          <w:szCs w:val="24"/>
        </w:rPr>
        <w:noBreakHyphen/>
        <w:t>sectional coefficient, by contrast, describes whether, within a given year and holding country, sector, and ICT fixed, a sector that adopted more AI than another in that year pays more or less</w:t>
      </w:r>
      <w:r w:rsidR="00897217">
        <w:rPr>
          <w:rFonts w:ascii="Times New Roman" w:hAnsi="Times New Roman" w:cs="Times New Roman"/>
          <w:sz w:val="24"/>
          <w:szCs w:val="24"/>
        </w:rPr>
        <w:t>. It indicates</w:t>
      </w:r>
      <w:r w:rsidRPr="00D37EE9">
        <w:rPr>
          <w:rFonts w:ascii="Times New Roman" w:hAnsi="Times New Roman" w:cs="Times New Roman"/>
          <w:sz w:val="24"/>
          <w:szCs w:val="24"/>
        </w:rPr>
        <w:t xml:space="preserve"> a short</w:t>
      </w:r>
      <w:r w:rsidRPr="00D37EE9">
        <w:rPr>
          <w:rFonts w:ascii="Times New Roman" w:hAnsi="Times New Roman" w:cs="Times New Roman"/>
          <w:sz w:val="24"/>
          <w:szCs w:val="24"/>
        </w:rPr>
        <w:noBreakHyphen/>
        <w:t>run conditional slope within a single year. This tension between cross</w:t>
      </w:r>
      <w:r w:rsidRPr="00D37EE9">
        <w:rPr>
          <w:rFonts w:ascii="Times New Roman" w:hAnsi="Times New Roman" w:cs="Times New Roman"/>
          <w:sz w:val="24"/>
          <w:szCs w:val="24"/>
        </w:rPr>
        <w:noBreakHyphen/>
        <w:t>sectional level effects and within</w:t>
      </w:r>
      <w:r w:rsidRPr="00D37EE9">
        <w:rPr>
          <w:rFonts w:ascii="Times New Roman" w:hAnsi="Times New Roman" w:cs="Times New Roman"/>
          <w:sz w:val="24"/>
          <w:szCs w:val="24"/>
        </w:rPr>
        <w:noBreakHyphen/>
        <w:t>period marginal effects is well established in panel labour econometrics, where between and within estimators are understood to capture different quantities and can legitimately produce divergent coefficients [</w:t>
      </w:r>
      <w:r w:rsidRPr="00D37EE9">
        <w:rPr>
          <w:rFonts w:ascii="Times New Roman" w:hAnsi="Times New Roman" w:cs="Times New Roman"/>
          <w:sz w:val="24"/>
          <w:szCs w:val="24"/>
          <w:highlight w:val="yellow"/>
        </w:rPr>
        <w:t>Wooldridge, 2010, Ch. 10–11; Kropko and Kubinec, 2020].</w:t>
      </w:r>
      <w:r w:rsidRPr="00D37EE9">
        <w:rPr>
          <w:rFonts w:ascii="Times New Roman" w:hAnsi="Times New Roman" w:cs="Times New Roman"/>
          <w:sz w:val="24"/>
          <w:szCs w:val="24"/>
        </w:rPr>
        <w:t xml:space="preserve"> Both patterns are consistent with the </w:t>
      </w:r>
      <w:r w:rsidRPr="00D37EE9">
        <w:rPr>
          <w:rFonts w:ascii="Times New Roman" w:hAnsi="Times New Roman" w:cs="Times New Roman"/>
          <w:sz w:val="24"/>
          <w:szCs w:val="24"/>
          <w:highlight w:val="yellow"/>
        </w:rPr>
        <w:t>Acemoglu and Restrepo (2019</w:t>
      </w:r>
      <w:r w:rsidRPr="00D37EE9">
        <w:rPr>
          <w:rFonts w:ascii="Times New Roman" w:hAnsi="Times New Roman" w:cs="Times New Roman"/>
          <w:sz w:val="24"/>
          <w:szCs w:val="24"/>
        </w:rPr>
        <w:t>) framework: sectors that have been AI</w:t>
      </w:r>
      <w:r w:rsidRPr="00D37EE9">
        <w:rPr>
          <w:rFonts w:ascii="Times New Roman" w:hAnsi="Times New Roman" w:cs="Times New Roman"/>
          <w:sz w:val="24"/>
          <w:szCs w:val="24"/>
        </w:rPr>
        <w:noBreakHyphen/>
        <w:t>intensive for longer tend to have accumulated more reinstatement gains and therefore sit at a higher structural wage level (positive between), while within a single year the marginal effect of additional AI adoption is still dominated by labour displacement, pushing wages down (negative cross</w:t>
      </w:r>
      <w:r w:rsidRPr="00D37EE9">
        <w:rPr>
          <w:rFonts w:ascii="Times New Roman" w:hAnsi="Times New Roman" w:cs="Times New Roman"/>
          <w:sz w:val="24"/>
          <w:szCs w:val="24"/>
        </w:rPr>
        <w:noBreakHyphen/>
        <w:t>sectional slope)</w:t>
      </w:r>
      <w:r>
        <w:rPr>
          <w:rFonts w:ascii="Times New Roman" w:hAnsi="Times New Roman" w:cs="Times New Roman"/>
          <w:sz w:val="24"/>
          <w:szCs w:val="24"/>
        </w:rPr>
        <w:t xml:space="preserve"> []</w:t>
      </w:r>
      <w:r w:rsidRPr="00D37EE9">
        <w:rPr>
          <w:rFonts w:ascii="Times New Roman" w:hAnsi="Times New Roman" w:cs="Times New Roman"/>
          <w:sz w:val="24"/>
          <w:szCs w:val="24"/>
        </w:rPr>
        <w:t>. Formally, H2 is partially supported: its second component</w:t>
      </w:r>
      <w:r w:rsidR="00452A39">
        <w:rPr>
          <w:rFonts w:ascii="Times New Roman" w:hAnsi="Times New Roman" w:cs="Times New Roman"/>
          <w:sz w:val="24"/>
          <w:szCs w:val="24"/>
        </w:rPr>
        <w:t>,</w:t>
      </w:r>
      <w:r w:rsidRPr="00D37EE9">
        <w:rPr>
          <w:rFonts w:ascii="Times New Roman" w:hAnsi="Times New Roman" w:cs="Times New Roman"/>
          <w:sz w:val="24"/>
          <w:szCs w:val="24"/>
        </w:rPr>
        <w:t xml:space="preserve"> </w:t>
      </w:r>
      <w:r w:rsidR="00452A39">
        <w:rPr>
          <w:rFonts w:ascii="Times New Roman" w:hAnsi="Times New Roman" w:cs="Times New Roman"/>
          <w:sz w:val="24"/>
          <w:szCs w:val="24"/>
        </w:rPr>
        <w:t>about</w:t>
      </w:r>
      <w:r w:rsidRPr="00D37EE9">
        <w:rPr>
          <w:rFonts w:ascii="Times New Roman" w:hAnsi="Times New Roman" w:cs="Times New Roman"/>
          <w:sz w:val="24"/>
          <w:szCs w:val="24"/>
        </w:rPr>
        <w:t xml:space="preserve"> moderating role of ICT capacity</w:t>
      </w:r>
      <w:r w:rsidR="00452A39">
        <w:rPr>
          <w:rFonts w:ascii="Times New Roman" w:hAnsi="Times New Roman" w:cs="Times New Roman"/>
          <w:sz w:val="24"/>
          <w:szCs w:val="24"/>
        </w:rPr>
        <w:t xml:space="preserve">, </w:t>
      </w:r>
      <w:r w:rsidRPr="00D37EE9">
        <w:rPr>
          <w:rFonts w:ascii="Times New Roman" w:hAnsi="Times New Roman" w:cs="Times New Roman"/>
          <w:sz w:val="24"/>
          <w:szCs w:val="24"/>
        </w:rPr>
        <w:t xml:space="preserve">holds robustly across all specifications, while its first component </w:t>
      </w:r>
      <w:r w:rsidR="00452A39">
        <w:rPr>
          <w:rFonts w:ascii="Times New Roman" w:hAnsi="Times New Roman" w:cs="Times New Roman"/>
          <w:sz w:val="24"/>
          <w:szCs w:val="24"/>
        </w:rPr>
        <w:t xml:space="preserve">related to </w:t>
      </w:r>
      <w:r w:rsidRPr="00D37EE9">
        <w:rPr>
          <w:rFonts w:ascii="Times New Roman" w:hAnsi="Times New Roman" w:cs="Times New Roman"/>
          <w:sz w:val="24"/>
          <w:szCs w:val="24"/>
        </w:rPr>
        <w:t>the positive structural AI wage premium holds in the long</w:t>
      </w:r>
      <w:r w:rsidRPr="00D37EE9">
        <w:rPr>
          <w:rFonts w:ascii="Times New Roman" w:hAnsi="Times New Roman" w:cs="Times New Roman"/>
          <w:sz w:val="24"/>
          <w:szCs w:val="24"/>
        </w:rPr>
        <w:noBreakHyphen/>
        <w:t>run structural perspective identified by the CRE estimator but not in the yearly cross</w:t>
      </w:r>
      <w:r w:rsidRPr="00D37EE9">
        <w:rPr>
          <w:rFonts w:ascii="Times New Roman" w:hAnsi="Times New Roman" w:cs="Times New Roman"/>
          <w:sz w:val="24"/>
          <w:szCs w:val="24"/>
        </w:rPr>
        <w:noBreakHyphen/>
        <w:t>sectional models, making it model</w:t>
      </w:r>
      <w:r w:rsidRPr="00D37EE9">
        <w:rPr>
          <w:rFonts w:ascii="Times New Roman" w:hAnsi="Times New Roman" w:cs="Times New Roman"/>
          <w:sz w:val="24"/>
          <w:szCs w:val="24"/>
        </w:rPr>
        <w:noBreakHyphen/>
        <w:t>dependent.</w:t>
      </w:r>
    </w:p>
    <w:p w14:paraId="55FC5632" w14:textId="697E62E5" w:rsidR="00FC79F0" w:rsidRPr="00FC79F0" w:rsidRDefault="00FC79F0" w:rsidP="00FC79F0">
      <w:pPr>
        <w:jc w:val="both"/>
        <w:rPr>
          <w:rFonts w:ascii="Times New Roman" w:hAnsi="Times New Roman" w:cs="Times New Roman"/>
          <w:sz w:val="24"/>
          <w:szCs w:val="24"/>
          <w:highlight w:val="yellow"/>
        </w:rPr>
      </w:pPr>
      <w:r w:rsidRPr="00FC79F0">
        <w:rPr>
          <w:rFonts w:ascii="Times New Roman" w:hAnsi="Times New Roman" w:cs="Times New Roman"/>
          <w:sz w:val="24"/>
          <w:szCs w:val="24"/>
          <w:highlight w:val="yellow"/>
        </w:rPr>
        <w:t>C</w:t>
      </w:r>
      <w:r w:rsidRPr="00FC79F0">
        <w:rPr>
          <w:rFonts w:ascii="Times New Roman" w:hAnsi="Times New Roman" w:cs="Times New Roman"/>
          <w:sz w:val="24"/>
          <w:szCs w:val="24"/>
          <w:highlight w:val="yellow"/>
        </w:rPr>
        <w:t>onclusion</w:t>
      </w:r>
    </w:p>
    <w:p w14:paraId="267F2738" w14:textId="6A3503F1" w:rsidR="00FC79F0" w:rsidRPr="00FC79F0" w:rsidRDefault="00FC79F0" w:rsidP="00FC79F0">
      <w:pPr>
        <w:jc w:val="both"/>
        <w:rPr>
          <w:rFonts w:ascii="Times New Roman" w:hAnsi="Times New Roman" w:cs="Times New Roman"/>
          <w:sz w:val="24"/>
          <w:szCs w:val="24"/>
          <w:highlight w:val="yellow"/>
        </w:rPr>
      </w:pPr>
      <w:r w:rsidRPr="00FC79F0">
        <w:rPr>
          <w:rFonts w:ascii="Times New Roman" w:hAnsi="Times New Roman" w:cs="Times New Roman"/>
          <w:sz w:val="24"/>
          <w:szCs w:val="24"/>
          <w:highlight w:val="yellow"/>
        </w:rPr>
        <w:t xml:space="preserve">Limitation and future enhancements </w:t>
      </w:r>
    </w:p>
    <w:p w14:paraId="067C8BF3" w14:textId="36C1125C" w:rsidR="00FC79F0" w:rsidRDefault="00FC79F0" w:rsidP="00FC79F0">
      <w:pPr>
        <w:jc w:val="both"/>
        <w:rPr>
          <w:rFonts w:ascii="Times New Roman" w:hAnsi="Times New Roman" w:cs="Times New Roman"/>
          <w:sz w:val="24"/>
          <w:szCs w:val="24"/>
        </w:rPr>
      </w:pPr>
      <w:r w:rsidRPr="00FC79F0">
        <w:rPr>
          <w:rFonts w:ascii="Times New Roman" w:hAnsi="Times New Roman" w:cs="Times New Roman"/>
          <w:sz w:val="24"/>
          <w:szCs w:val="24"/>
          <w:highlight w:val="yellow"/>
        </w:rPr>
        <w:t>Role of the regulations</w:t>
      </w:r>
    </w:p>
    <w:p w14:paraId="71F67B36" w14:textId="77777777" w:rsidR="00BC5A2B" w:rsidRPr="00EA04C9" w:rsidRDefault="00BC5A2B" w:rsidP="007651EB">
      <w:pPr>
        <w:jc w:val="both"/>
        <w:rPr>
          <w:rFonts w:ascii="Times New Roman" w:hAnsi="Times New Roman" w:cs="Times New Roman"/>
          <w:sz w:val="24"/>
          <w:szCs w:val="24"/>
        </w:rPr>
      </w:pPr>
    </w:p>
    <w:p w14:paraId="5FB511EB" w14:textId="33D98550" w:rsidR="00CE2656" w:rsidRPr="00FC79F0" w:rsidRDefault="00E538D4" w:rsidP="00A83C80">
      <w:pPr>
        <w:pStyle w:val="Heading2"/>
        <w:rPr>
          <w:rFonts w:ascii="Times New Roman" w:hAnsi="Times New Roman" w:cs="Times New Roman"/>
        </w:rPr>
      </w:pPr>
      <w:bookmarkStart w:id="11" w:name="_Toc226381889"/>
      <w:r w:rsidRPr="00FC79F0">
        <w:rPr>
          <w:rFonts w:ascii="Times New Roman" w:hAnsi="Times New Roman" w:cs="Times New Roman"/>
        </w:rPr>
        <w:t>References</w:t>
      </w:r>
      <w:bookmarkEnd w:id="11"/>
    </w:p>
    <w:p w14:paraId="347DBB15" w14:textId="6CAC122E" w:rsidR="00EA04C9" w:rsidRPr="00EA04C9" w:rsidRDefault="0085663C">
      <w:pPr>
        <w:pStyle w:val="ListParagraph"/>
        <w:numPr>
          <w:ilvl w:val="0"/>
          <w:numId w:val="3"/>
        </w:numPr>
        <w:jc w:val="both"/>
        <w:rPr>
          <w:rFonts w:ascii="Times New Roman" w:hAnsi="Times New Roman" w:cs="Times New Roman"/>
          <w:sz w:val="24"/>
          <w:szCs w:val="24"/>
        </w:rPr>
      </w:pPr>
      <w:bookmarkStart w:id="12" w:name="_Ref226388854"/>
      <w:r w:rsidRPr="00831124">
        <w:rPr>
          <w:rFonts w:ascii="Times New Roman" w:hAnsi="Times New Roman" w:cs="Times New Roman"/>
          <w:sz w:val="24"/>
          <w:szCs w:val="24"/>
        </w:rPr>
        <w:t>Hollander</w:t>
      </w:r>
      <w:r w:rsidR="00E70DD2" w:rsidRPr="00831124">
        <w:rPr>
          <w:rFonts w:ascii="Times New Roman" w:hAnsi="Times New Roman" w:cs="Times New Roman"/>
          <w:sz w:val="24"/>
          <w:szCs w:val="24"/>
        </w:rPr>
        <w:t xml:space="preserve"> S</w:t>
      </w:r>
      <w:r w:rsidRPr="00831124">
        <w:rPr>
          <w:rFonts w:ascii="Times New Roman" w:hAnsi="Times New Roman" w:cs="Times New Roman"/>
          <w:sz w:val="24"/>
          <w:szCs w:val="24"/>
        </w:rPr>
        <w:t xml:space="preserve">. </w:t>
      </w:r>
      <w:r w:rsidR="003C143B" w:rsidRPr="00831124">
        <w:rPr>
          <w:rFonts w:ascii="Times New Roman" w:hAnsi="Times New Roman" w:cs="Times New Roman"/>
          <w:sz w:val="24"/>
          <w:szCs w:val="24"/>
        </w:rPr>
        <w:t xml:space="preserve">Retrospectives Ricardo on Machinery. </w:t>
      </w:r>
      <w:r w:rsidRPr="00831124">
        <w:rPr>
          <w:rFonts w:ascii="Times New Roman" w:hAnsi="Times New Roman" w:cs="Times New Roman"/>
          <w:sz w:val="24"/>
          <w:szCs w:val="24"/>
        </w:rPr>
        <w:t>Journal of Economic Perspectives</w:t>
      </w:r>
      <w:r w:rsidR="00EA04C9" w:rsidRPr="00EA04C9">
        <w:rPr>
          <w:rFonts w:ascii="Times New Roman" w:hAnsi="Times New Roman" w:cs="Times New Roman"/>
          <w:sz w:val="24"/>
          <w:szCs w:val="24"/>
        </w:rPr>
        <w:t>,</w:t>
      </w:r>
      <w:r w:rsidR="003C143B" w:rsidRPr="00831124">
        <w:rPr>
          <w:rFonts w:ascii="Times New Roman" w:hAnsi="Times New Roman" w:cs="Times New Roman"/>
          <w:sz w:val="24"/>
          <w:szCs w:val="24"/>
        </w:rPr>
        <w:t xml:space="preserve"> Volume 33, </w:t>
      </w:r>
      <w:r w:rsidR="00EA04C9" w:rsidRPr="00EA04C9">
        <w:rPr>
          <w:rFonts w:ascii="Times New Roman" w:hAnsi="Times New Roman" w:cs="Times New Roman"/>
          <w:sz w:val="24"/>
          <w:szCs w:val="24"/>
        </w:rPr>
        <w:t xml:space="preserve"> </w:t>
      </w:r>
      <w:r w:rsidR="003C143B" w:rsidRPr="00831124">
        <w:rPr>
          <w:rFonts w:ascii="Times New Roman" w:hAnsi="Times New Roman" w:cs="Times New Roman"/>
          <w:sz w:val="24"/>
          <w:szCs w:val="24"/>
        </w:rPr>
        <w:t>Spring 2019</w:t>
      </w:r>
      <w:r w:rsidR="00EA04C9" w:rsidRPr="00EA04C9">
        <w:rPr>
          <w:rFonts w:ascii="Times New Roman" w:hAnsi="Times New Roman" w:cs="Times New Roman"/>
          <w:sz w:val="24"/>
          <w:szCs w:val="24"/>
        </w:rPr>
        <w:t xml:space="preserve">. On line. </w:t>
      </w:r>
      <w:r w:rsidR="003C143B" w:rsidRPr="00831124">
        <w:rPr>
          <w:rFonts w:ascii="Times New Roman" w:hAnsi="Times New Roman" w:cs="Times New Roman"/>
          <w:sz w:val="24"/>
          <w:szCs w:val="24"/>
        </w:rPr>
        <w:t>Assess</w:t>
      </w:r>
      <w:r w:rsidR="00EA04C9" w:rsidRPr="00EA04C9">
        <w:rPr>
          <w:rFonts w:ascii="Times New Roman" w:hAnsi="Times New Roman" w:cs="Times New Roman"/>
          <w:sz w:val="24"/>
          <w:szCs w:val="24"/>
        </w:rPr>
        <w:t xml:space="preserve"> </w:t>
      </w:r>
      <w:r w:rsidR="003C143B" w:rsidRPr="00831124">
        <w:rPr>
          <w:rFonts w:ascii="Times New Roman" w:hAnsi="Times New Roman" w:cs="Times New Roman"/>
          <w:sz w:val="24"/>
          <w:szCs w:val="24"/>
        </w:rPr>
        <w:t xml:space="preserve">January 19 </w:t>
      </w:r>
      <w:r w:rsidR="00EA04C9" w:rsidRPr="00EA04C9">
        <w:rPr>
          <w:rFonts w:ascii="Times New Roman" w:hAnsi="Times New Roman" w:cs="Times New Roman"/>
          <w:sz w:val="24"/>
          <w:szCs w:val="24"/>
        </w:rPr>
        <w:t>2</w:t>
      </w:r>
      <w:r w:rsidR="003C143B" w:rsidRPr="00831124">
        <w:rPr>
          <w:rFonts w:ascii="Times New Roman" w:hAnsi="Times New Roman" w:cs="Times New Roman"/>
          <w:sz w:val="24"/>
          <w:szCs w:val="24"/>
        </w:rPr>
        <w:t>026</w:t>
      </w:r>
      <w:r w:rsidR="00EA04C9" w:rsidRPr="00EA04C9">
        <w:rPr>
          <w:rFonts w:ascii="Times New Roman" w:hAnsi="Times New Roman" w:cs="Times New Roman"/>
          <w:sz w:val="24"/>
          <w:szCs w:val="24"/>
        </w:rPr>
        <w:t>.</w:t>
      </w:r>
      <w:bookmarkEnd w:id="12"/>
      <w:r w:rsidR="00EA04C9" w:rsidRPr="00EA04C9">
        <w:rPr>
          <w:rFonts w:ascii="Times New Roman" w:hAnsi="Times New Roman" w:cs="Times New Roman"/>
          <w:sz w:val="24"/>
          <w:szCs w:val="24"/>
        </w:rPr>
        <w:t xml:space="preserve"> </w:t>
      </w:r>
    </w:p>
    <w:p w14:paraId="0E8F4B42" w14:textId="19EEB482" w:rsidR="00EA04C9" w:rsidRPr="00831124" w:rsidRDefault="0085663C" w:rsidP="002C2E74">
      <w:pPr>
        <w:pStyle w:val="ListParagraph"/>
        <w:jc w:val="both"/>
        <w:rPr>
          <w:rFonts w:ascii="Times New Roman" w:hAnsi="Times New Roman" w:cs="Times New Roman"/>
          <w:sz w:val="24"/>
          <w:szCs w:val="24"/>
        </w:rPr>
      </w:pPr>
      <w:hyperlink r:id="rId15" w:history="1">
        <w:r w:rsidRPr="00831124">
          <w:rPr>
            <w:rStyle w:val="Hyperlink"/>
            <w:rFonts w:ascii="Times New Roman" w:hAnsi="Times New Roman" w:cs="Times New Roman"/>
            <w:sz w:val="24"/>
            <w:szCs w:val="24"/>
            <w:u w:val="none"/>
          </w:rPr>
          <w:t>https://pubs.aeaweb.org/doi/pdfplus/10.1257/jep.33.2.229</w:t>
        </w:r>
      </w:hyperlink>
    </w:p>
    <w:p w14:paraId="41A9606C" w14:textId="7240098A" w:rsidR="0085663C" w:rsidRPr="00831124" w:rsidRDefault="00122515">
      <w:pPr>
        <w:pStyle w:val="ListParagraph"/>
        <w:numPr>
          <w:ilvl w:val="0"/>
          <w:numId w:val="3"/>
        </w:numPr>
        <w:jc w:val="both"/>
        <w:rPr>
          <w:rFonts w:ascii="Times New Roman" w:hAnsi="Times New Roman" w:cs="Times New Roman"/>
          <w:sz w:val="24"/>
          <w:szCs w:val="24"/>
        </w:rPr>
      </w:pPr>
      <w:r w:rsidRPr="00831124">
        <w:rPr>
          <w:rFonts w:ascii="Times New Roman" w:hAnsi="Times New Roman" w:cs="Times New Roman"/>
          <w:sz w:val="24"/>
          <w:szCs w:val="24"/>
        </w:rPr>
        <w:t xml:space="preserve">Keynes, </w:t>
      </w:r>
      <w:r w:rsidR="00E70DD2" w:rsidRPr="00831124">
        <w:rPr>
          <w:rFonts w:ascii="Times New Roman" w:hAnsi="Times New Roman" w:cs="Times New Roman"/>
          <w:sz w:val="24"/>
          <w:szCs w:val="24"/>
        </w:rPr>
        <w:t>J. M</w:t>
      </w:r>
      <w:r w:rsidRPr="00831124">
        <w:rPr>
          <w:rFonts w:ascii="Times New Roman" w:hAnsi="Times New Roman" w:cs="Times New Roman"/>
          <w:sz w:val="24"/>
          <w:szCs w:val="24"/>
        </w:rPr>
        <w:t xml:space="preserve">. Essays in Persuasion. Project Gutenberg Canada ebook </w:t>
      </w:r>
      <w:r w:rsidR="000653BE" w:rsidRPr="00831124">
        <w:rPr>
          <w:rFonts w:ascii="Times New Roman" w:hAnsi="Times New Roman" w:cs="Times New Roman"/>
          <w:sz w:val="24"/>
          <w:szCs w:val="24"/>
        </w:rPr>
        <w:t xml:space="preserve">No. </w:t>
      </w:r>
      <w:r w:rsidRPr="00831124">
        <w:rPr>
          <w:rFonts w:ascii="Times New Roman" w:hAnsi="Times New Roman" w:cs="Times New Roman"/>
          <w:sz w:val="24"/>
          <w:szCs w:val="24"/>
        </w:rPr>
        <w:t xml:space="preserve"> 833, 1931, last updated 7 August 2011. </w:t>
      </w:r>
      <w:r w:rsidRPr="00EA04C9">
        <w:rPr>
          <w:rFonts w:ascii="Times New Roman" w:hAnsi="Times New Roman" w:cs="Times New Roman"/>
          <w:sz w:val="24"/>
          <w:szCs w:val="24"/>
        </w:rPr>
        <w:t xml:space="preserve">On line. </w:t>
      </w:r>
      <w:r w:rsidRPr="00831124">
        <w:rPr>
          <w:rFonts w:ascii="Times New Roman" w:hAnsi="Times New Roman" w:cs="Times New Roman"/>
          <w:sz w:val="24"/>
          <w:szCs w:val="24"/>
        </w:rPr>
        <w:t>Assess</w:t>
      </w:r>
      <w:r w:rsidRPr="00EA04C9">
        <w:rPr>
          <w:rFonts w:ascii="Times New Roman" w:hAnsi="Times New Roman" w:cs="Times New Roman"/>
          <w:sz w:val="24"/>
          <w:szCs w:val="24"/>
        </w:rPr>
        <w:t xml:space="preserve"> </w:t>
      </w:r>
      <w:r w:rsidRPr="00831124">
        <w:rPr>
          <w:rFonts w:ascii="Times New Roman" w:hAnsi="Times New Roman" w:cs="Times New Roman"/>
          <w:sz w:val="24"/>
          <w:szCs w:val="24"/>
        </w:rPr>
        <w:t xml:space="preserve">January 19 </w:t>
      </w:r>
      <w:r w:rsidRPr="00EA04C9">
        <w:rPr>
          <w:rFonts w:ascii="Times New Roman" w:hAnsi="Times New Roman" w:cs="Times New Roman"/>
          <w:sz w:val="24"/>
          <w:szCs w:val="24"/>
        </w:rPr>
        <w:t>2</w:t>
      </w:r>
      <w:r w:rsidRPr="00831124">
        <w:rPr>
          <w:rFonts w:ascii="Times New Roman" w:hAnsi="Times New Roman" w:cs="Times New Roman"/>
          <w:sz w:val="24"/>
          <w:szCs w:val="24"/>
        </w:rPr>
        <w:t>026.</w:t>
      </w:r>
    </w:p>
    <w:p w14:paraId="0906AE85" w14:textId="3EA408A6" w:rsidR="00122515" w:rsidRPr="00831124" w:rsidRDefault="00122515" w:rsidP="00965410">
      <w:pPr>
        <w:pStyle w:val="ListParagraph"/>
        <w:jc w:val="both"/>
        <w:rPr>
          <w:rFonts w:ascii="Times New Roman" w:hAnsi="Times New Roman" w:cs="Times New Roman"/>
          <w:sz w:val="24"/>
          <w:szCs w:val="24"/>
        </w:rPr>
      </w:pPr>
      <w:hyperlink r:id="rId16" w:anchor="Economic_Possibilities" w:history="1">
        <w:r w:rsidRPr="00831124">
          <w:rPr>
            <w:rStyle w:val="Hyperlink"/>
            <w:rFonts w:ascii="Times New Roman" w:hAnsi="Times New Roman" w:cs="Times New Roman"/>
            <w:sz w:val="24"/>
            <w:szCs w:val="24"/>
            <w:u w:val="none"/>
          </w:rPr>
          <w:t>https://gutenberg.ca/ebooks/keynes-essaysinpersuasion/keynes-essaysinpersuasion-00-h.html#Economic_Possibilities</w:t>
        </w:r>
      </w:hyperlink>
      <w:r w:rsidRPr="00831124">
        <w:rPr>
          <w:rFonts w:ascii="Times New Roman" w:hAnsi="Times New Roman" w:cs="Times New Roman"/>
          <w:sz w:val="24"/>
          <w:szCs w:val="24"/>
        </w:rPr>
        <w:t xml:space="preserve"> </w:t>
      </w:r>
    </w:p>
    <w:p w14:paraId="15F2D8B2" w14:textId="63D496B6" w:rsidR="001F3F60" w:rsidRPr="00831124" w:rsidRDefault="00BC7F08">
      <w:pPr>
        <w:pStyle w:val="ListParagraph"/>
        <w:numPr>
          <w:ilvl w:val="0"/>
          <w:numId w:val="3"/>
        </w:numPr>
        <w:jc w:val="both"/>
        <w:rPr>
          <w:rFonts w:ascii="Times New Roman" w:hAnsi="Times New Roman" w:cs="Times New Roman"/>
          <w:sz w:val="24"/>
          <w:szCs w:val="24"/>
        </w:rPr>
      </w:pPr>
      <w:r w:rsidRPr="00831124">
        <w:rPr>
          <w:rFonts w:ascii="Times New Roman" w:hAnsi="Times New Roman" w:cs="Times New Roman"/>
          <w:sz w:val="24"/>
          <w:szCs w:val="24"/>
        </w:rPr>
        <w:t>Acemoglu D., Restrepo P.</w:t>
      </w:r>
      <w:r w:rsidR="00E70DD2" w:rsidRPr="00831124">
        <w:rPr>
          <w:rFonts w:ascii="Times New Roman" w:hAnsi="Times New Roman" w:cs="Times New Roman"/>
          <w:sz w:val="24"/>
          <w:szCs w:val="24"/>
        </w:rPr>
        <w:t xml:space="preserve"> </w:t>
      </w:r>
      <w:r w:rsidRPr="00831124">
        <w:rPr>
          <w:rFonts w:ascii="Times New Roman" w:hAnsi="Times New Roman" w:cs="Times New Roman"/>
          <w:sz w:val="24"/>
          <w:szCs w:val="24"/>
        </w:rPr>
        <w:t>Automation and New Tasks: How Technology Displaces and Reinstates Labor. Journal of Economic Perspectives</w:t>
      </w:r>
      <w:r w:rsidRPr="00EA04C9">
        <w:rPr>
          <w:rFonts w:ascii="Times New Roman" w:hAnsi="Times New Roman" w:cs="Times New Roman"/>
          <w:sz w:val="24"/>
          <w:szCs w:val="24"/>
        </w:rPr>
        <w:t>,</w:t>
      </w:r>
      <w:r w:rsidRPr="00831124">
        <w:rPr>
          <w:rFonts w:ascii="Times New Roman" w:hAnsi="Times New Roman" w:cs="Times New Roman"/>
          <w:sz w:val="24"/>
          <w:szCs w:val="24"/>
        </w:rPr>
        <w:t xml:space="preserve"> Volume 33, </w:t>
      </w:r>
      <w:r w:rsidRPr="00EA04C9">
        <w:rPr>
          <w:rFonts w:ascii="Times New Roman" w:hAnsi="Times New Roman" w:cs="Times New Roman"/>
          <w:sz w:val="24"/>
          <w:szCs w:val="24"/>
        </w:rPr>
        <w:t xml:space="preserve"> </w:t>
      </w:r>
      <w:r w:rsidRPr="00831124">
        <w:rPr>
          <w:rFonts w:ascii="Times New Roman" w:hAnsi="Times New Roman" w:cs="Times New Roman"/>
          <w:sz w:val="24"/>
          <w:szCs w:val="24"/>
        </w:rPr>
        <w:t>Spring 2019</w:t>
      </w:r>
      <w:r w:rsidRPr="00EA04C9">
        <w:rPr>
          <w:rFonts w:ascii="Times New Roman" w:hAnsi="Times New Roman" w:cs="Times New Roman"/>
          <w:sz w:val="24"/>
          <w:szCs w:val="24"/>
        </w:rPr>
        <w:t xml:space="preserve">. On line. </w:t>
      </w:r>
      <w:r w:rsidRPr="00831124">
        <w:rPr>
          <w:rFonts w:ascii="Times New Roman" w:hAnsi="Times New Roman" w:cs="Times New Roman"/>
          <w:sz w:val="24"/>
          <w:szCs w:val="24"/>
        </w:rPr>
        <w:t>Assess</w:t>
      </w:r>
      <w:r w:rsidRPr="00EA04C9">
        <w:rPr>
          <w:rFonts w:ascii="Times New Roman" w:hAnsi="Times New Roman" w:cs="Times New Roman"/>
          <w:sz w:val="24"/>
          <w:szCs w:val="24"/>
        </w:rPr>
        <w:t xml:space="preserve"> </w:t>
      </w:r>
      <w:r w:rsidRPr="00831124">
        <w:rPr>
          <w:rFonts w:ascii="Times New Roman" w:hAnsi="Times New Roman" w:cs="Times New Roman"/>
          <w:sz w:val="24"/>
          <w:szCs w:val="24"/>
        </w:rPr>
        <w:t xml:space="preserve">January 19 </w:t>
      </w:r>
      <w:r w:rsidRPr="00EA04C9">
        <w:rPr>
          <w:rFonts w:ascii="Times New Roman" w:hAnsi="Times New Roman" w:cs="Times New Roman"/>
          <w:sz w:val="24"/>
          <w:szCs w:val="24"/>
        </w:rPr>
        <w:t>2</w:t>
      </w:r>
      <w:r w:rsidRPr="00831124">
        <w:rPr>
          <w:rFonts w:ascii="Times New Roman" w:hAnsi="Times New Roman" w:cs="Times New Roman"/>
          <w:sz w:val="24"/>
          <w:szCs w:val="24"/>
        </w:rPr>
        <w:t>026</w:t>
      </w:r>
      <w:r w:rsidRPr="00EA04C9">
        <w:rPr>
          <w:rFonts w:ascii="Times New Roman" w:hAnsi="Times New Roman" w:cs="Times New Roman"/>
          <w:sz w:val="24"/>
          <w:szCs w:val="24"/>
        </w:rPr>
        <w:t>.</w:t>
      </w:r>
    </w:p>
    <w:p w14:paraId="558ABA79" w14:textId="0A5977F6" w:rsidR="00465F13" w:rsidRPr="00831124" w:rsidRDefault="00465F13" w:rsidP="00965410">
      <w:pPr>
        <w:pStyle w:val="ListParagraph"/>
        <w:jc w:val="both"/>
        <w:rPr>
          <w:rFonts w:ascii="Times New Roman" w:hAnsi="Times New Roman" w:cs="Times New Roman"/>
          <w:sz w:val="24"/>
          <w:szCs w:val="24"/>
        </w:rPr>
      </w:pPr>
      <w:hyperlink r:id="rId17" w:history="1">
        <w:r w:rsidRPr="00831124">
          <w:rPr>
            <w:rStyle w:val="Hyperlink"/>
            <w:rFonts w:ascii="Times New Roman" w:hAnsi="Times New Roman" w:cs="Times New Roman"/>
            <w:sz w:val="24"/>
            <w:szCs w:val="24"/>
            <w:u w:val="none"/>
          </w:rPr>
          <w:t>https://pubs.aeaweb.org/doi/pdfplus/10.1257/jep.33.2.3</w:t>
        </w:r>
      </w:hyperlink>
      <w:r w:rsidRPr="00831124">
        <w:rPr>
          <w:rFonts w:ascii="Times New Roman" w:hAnsi="Times New Roman" w:cs="Times New Roman"/>
          <w:sz w:val="24"/>
          <w:szCs w:val="24"/>
        </w:rPr>
        <w:t xml:space="preserve"> </w:t>
      </w:r>
    </w:p>
    <w:p w14:paraId="38F4A859" w14:textId="22D4E3A7" w:rsidR="008A6478" w:rsidRPr="00831124" w:rsidRDefault="008A6478">
      <w:pPr>
        <w:pStyle w:val="ListParagraph"/>
        <w:numPr>
          <w:ilvl w:val="0"/>
          <w:numId w:val="3"/>
        </w:numPr>
        <w:jc w:val="both"/>
        <w:rPr>
          <w:rFonts w:ascii="Times New Roman" w:hAnsi="Times New Roman" w:cs="Times New Roman"/>
          <w:sz w:val="24"/>
          <w:szCs w:val="24"/>
        </w:rPr>
      </w:pPr>
      <w:r w:rsidRPr="00831124">
        <w:rPr>
          <w:rFonts w:ascii="Times New Roman" w:hAnsi="Times New Roman" w:cs="Times New Roman"/>
          <w:sz w:val="24"/>
          <w:szCs w:val="24"/>
        </w:rPr>
        <w:t xml:space="preserve">U.S. Department of Labor Bureau of Labor Statistics. Assessing the Impact of New Technologies on the Labor Market: Key Constructs, Gaps, and Data Collection Strategies for the Bureau of Labor Statistics. GULLUP, </w:t>
      </w:r>
      <w:r w:rsidRPr="00EA04C9">
        <w:rPr>
          <w:rFonts w:ascii="Times New Roman" w:hAnsi="Times New Roman" w:cs="Times New Roman"/>
          <w:sz w:val="24"/>
          <w:szCs w:val="24"/>
        </w:rPr>
        <w:t xml:space="preserve">On line. </w:t>
      </w:r>
      <w:r w:rsidRPr="00831124">
        <w:rPr>
          <w:rFonts w:ascii="Times New Roman" w:hAnsi="Times New Roman" w:cs="Times New Roman"/>
          <w:sz w:val="24"/>
          <w:szCs w:val="24"/>
        </w:rPr>
        <w:t>Assess</w:t>
      </w:r>
      <w:r w:rsidRPr="00EA04C9">
        <w:rPr>
          <w:rFonts w:ascii="Times New Roman" w:hAnsi="Times New Roman" w:cs="Times New Roman"/>
          <w:sz w:val="24"/>
          <w:szCs w:val="24"/>
        </w:rPr>
        <w:t xml:space="preserve"> </w:t>
      </w:r>
      <w:r w:rsidRPr="00831124">
        <w:rPr>
          <w:rFonts w:ascii="Times New Roman" w:hAnsi="Times New Roman" w:cs="Times New Roman"/>
          <w:sz w:val="24"/>
          <w:szCs w:val="24"/>
        </w:rPr>
        <w:t xml:space="preserve">January 19 </w:t>
      </w:r>
      <w:r w:rsidRPr="00EA04C9">
        <w:rPr>
          <w:rFonts w:ascii="Times New Roman" w:hAnsi="Times New Roman" w:cs="Times New Roman"/>
          <w:sz w:val="24"/>
          <w:szCs w:val="24"/>
        </w:rPr>
        <w:t>2</w:t>
      </w:r>
      <w:r w:rsidRPr="00831124">
        <w:rPr>
          <w:rFonts w:ascii="Times New Roman" w:hAnsi="Times New Roman" w:cs="Times New Roman"/>
          <w:sz w:val="24"/>
          <w:szCs w:val="24"/>
        </w:rPr>
        <w:t>026.</w:t>
      </w:r>
    </w:p>
    <w:p w14:paraId="7B4BD539" w14:textId="42633F26" w:rsidR="00122515" w:rsidRPr="00831124" w:rsidRDefault="008A6478" w:rsidP="00965410">
      <w:pPr>
        <w:pStyle w:val="ListParagraph"/>
        <w:jc w:val="both"/>
        <w:rPr>
          <w:rFonts w:ascii="Times New Roman" w:hAnsi="Times New Roman" w:cs="Times New Roman"/>
          <w:sz w:val="24"/>
          <w:szCs w:val="24"/>
        </w:rPr>
      </w:pPr>
      <w:hyperlink r:id="rId18" w:history="1">
        <w:r w:rsidRPr="00831124">
          <w:rPr>
            <w:rStyle w:val="Hyperlink"/>
            <w:rFonts w:ascii="Times New Roman" w:hAnsi="Times New Roman" w:cs="Times New Roman"/>
            <w:sz w:val="24"/>
            <w:szCs w:val="24"/>
            <w:u w:val="none"/>
          </w:rPr>
          <w:t>https://www.bls.gov/bls/congressional-reports/assessing-the-impact-of-new-technologies-on-the-labor-market.pdf</w:t>
        </w:r>
      </w:hyperlink>
      <w:r w:rsidRPr="00831124">
        <w:rPr>
          <w:rFonts w:ascii="Times New Roman" w:hAnsi="Times New Roman" w:cs="Times New Roman"/>
          <w:sz w:val="24"/>
          <w:szCs w:val="24"/>
        </w:rPr>
        <w:t xml:space="preserve"> </w:t>
      </w:r>
    </w:p>
    <w:p w14:paraId="4E66DBA7" w14:textId="46482B45" w:rsidR="007A5AA5" w:rsidRPr="00831124" w:rsidRDefault="0070518E">
      <w:pPr>
        <w:pStyle w:val="ListParagraph"/>
        <w:numPr>
          <w:ilvl w:val="0"/>
          <w:numId w:val="3"/>
        </w:numPr>
        <w:jc w:val="both"/>
        <w:rPr>
          <w:rFonts w:ascii="Times New Roman" w:hAnsi="Times New Roman" w:cs="Times New Roman"/>
          <w:sz w:val="24"/>
          <w:szCs w:val="24"/>
        </w:rPr>
      </w:pPr>
      <w:r w:rsidRPr="00831124">
        <w:rPr>
          <w:rFonts w:ascii="Times New Roman" w:hAnsi="Times New Roman" w:cs="Times New Roman"/>
          <w:sz w:val="24"/>
          <w:szCs w:val="24"/>
        </w:rPr>
        <w:t xml:space="preserve">Bresnahan T. F., Trajtenberg M. General purpose technologies 'Engines of growth'?. Journal of Econometrics, Volume 65, January 1995. </w:t>
      </w:r>
      <w:r w:rsidRPr="00EA04C9">
        <w:rPr>
          <w:rFonts w:ascii="Times New Roman" w:hAnsi="Times New Roman" w:cs="Times New Roman"/>
          <w:sz w:val="24"/>
          <w:szCs w:val="24"/>
        </w:rPr>
        <w:t xml:space="preserve">On line. </w:t>
      </w:r>
      <w:r w:rsidRPr="00831124">
        <w:rPr>
          <w:rFonts w:ascii="Times New Roman" w:hAnsi="Times New Roman" w:cs="Times New Roman"/>
          <w:sz w:val="24"/>
          <w:szCs w:val="24"/>
        </w:rPr>
        <w:t>Assess</w:t>
      </w:r>
      <w:r w:rsidRPr="00EA04C9">
        <w:rPr>
          <w:rFonts w:ascii="Times New Roman" w:hAnsi="Times New Roman" w:cs="Times New Roman"/>
          <w:sz w:val="24"/>
          <w:szCs w:val="24"/>
        </w:rPr>
        <w:t xml:space="preserve"> </w:t>
      </w:r>
      <w:r w:rsidRPr="00831124">
        <w:rPr>
          <w:rFonts w:ascii="Times New Roman" w:hAnsi="Times New Roman" w:cs="Times New Roman"/>
          <w:sz w:val="24"/>
          <w:szCs w:val="24"/>
        </w:rPr>
        <w:t xml:space="preserve">January 19 </w:t>
      </w:r>
      <w:r w:rsidRPr="00EA04C9">
        <w:rPr>
          <w:rFonts w:ascii="Times New Roman" w:hAnsi="Times New Roman" w:cs="Times New Roman"/>
          <w:sz w:val="24"/>
          <w:szCs w:val="24"/>
        </w:rPr>
        <w:t>2</w:t>
      </w:r>
      <w:r w:rsidRPr="00831124">
        <w:rPr>
          <w:rFonts w:ascii="Times New Roman" w:hAnsi="Times New Roman" w:cs="Times New Roman"/>
          <w:sz w:val="24"/>
          <w:szCs w:val="24"/>
        </w:rPr>
        <w:t>026</w:t>
      </w:r>
      <w:r w:rsidRPr="00EA04C9">
        <w:rPr>
          <w:rFonts w:ascii="Times New Roman" w:hAnsi="Times New Roman" w:cs="Times New Roman"/>
          <w:sz w:val="24"/>
          <w:szCs w:val="24"/>
        </w:rPr>
        <w:t>.</w:t>
      </w:r>
    </w:p>
    <w:p w14:paraId="7D5A87D1" w14:textId="2FBE4BA3" w:rsidR="0070518E" w:rsidRPr="00831124" w:rsidRDefault="0070518E" w:rsidP="00965410">
      <w:pPr>
        <w:pStyle w:val="ListParagraph"/>
        <w:jc w:val="both"/>
        <w:rPr>
          <w:rFonts w:ascii="Times New Roman" w:hAnsi="Times New Roman" w:cs="Times New Roman"/>
          <w:sz w:val="24"/>
          <w:szCs w:val="24"/>
        </w:rPr>
      </w:pPr>
      <w:hyperlink r:id="rId19" w:history="1">
        <w:r w:rsidRPr="00831124">
          <w:rPr>
            <w:rStyle w:val="Hyperlink"/>
            <w:rFonts w:ascii="Times New Roman" w:hAnsi="Times New Roman" w:cs="Times New Roman"/>
            <w:sz w:val="24"/>
            <w:szCs w:val="24"/>
            <w:u w:val="none"/>
          </w:rPr>
          <w:t>https://www.sciencedirect.com/science/article/pii/030440769401598T</w:t>
        </w:r>
      </w:hyperlink>
      <w:r w:rsidRPr="00831124">
        <w:rPr>
          <w:rFonts w:ascii="Times New Roman" w:hAnsi="Times New Roman" w:cs="Times New Roman"/>
          <w:sz w:val="24"/>
          <w:szCs w:val="24"/>
        </w:rPr>
        <w:t xml:space="preserve"> </w:t>
      </w:r>
    </w:p>
    <w:p w14:paraId="6DEBC444" w14:textId="411B102B" w:rsidR="0070518E" w:rsidRPr="00831124" w:rsidRDefault="00876FA7">
      <w:pPr>
        <w:pStyle w:val="ListParagraph"/>
        <w:numPr>
          <w:ilvl w:val="0"/>
          <w:numId w:val="3"/>
        </w:numPr>
        <w:jc w:val="both"/>
        <w:rPr>
          <w:rFonts w:ascii="Times New Roman" w:hAnsi="Times New Roman" w:cs="Times New Roman"/>
          <w:sz w:val="24"/>
          <w:szCs w:val="24"/>
        </w:rPr>
      </w:pPr>
      <w:r w:rsidRPr="00831124">
        <w:rPr>
          <w:rFonts w:ascii="Times New Roman" w:hAnsi="Times New Roman" w:cs="Times New Roman"/>
          <w:sz w:val="24"/>
          <w:szCs w:val="24"/>
        </w:rPr>
        <w:t>Crafts N.</w:t>
      </w:r>
      <w:r w:rsidR="00F2348E" w:rsidRPr="00831124">
        <w:rPr>
          <w:rFonts w:ascii="Times New Roman" w:hAnsi="Times New Roman" w:cs="Times New Roman"/>
          <w:sz w:val="24"/>
          <w:szCs w:val="24"/>
        </w:rPr>
        <w:t xml:space="preserve"> </w:t>
      </w:r>
      <w:r w:rsidRPr="00831124">
        <w:rPr>
          <w:rFonts w:ascii="Times New Roman" w:hAnsi="Times New Roman" w:cs="Times New Roman"/>
          <w:sz w:val="24"/>
          <w:szCs w:val="24"/>
        </w:rPr>
        <w:t xml:space="preserve">Steam as a General Purpose Technology: A Growth Accounting Perspective. The Economic Journal, </w:t>
      </w:r>
      <w:r w:rsidR="00C360E8" w:rsidRPr="00831124">
        <w:rPr>
          <w:rFonts w:ascii="Times New Roman" w:hAnsi="Times New Roman" w:cs="Times New Roman"/>
          <w:sz w:val="24"/>
          <w:szCs w:val="24"/>
        </w:rPr>
        <w:t xml:space="preserve">Volume </w:t>
      </w:r>
      <w:r w:rsidRPr="00831124">
        <w:rPr>
          <w:rFonts w:ascii="Times New Roman" w:hAnsi="Times New Roman" w:cs="Times New Roman"/>
          <w:sz w:val="24"/>
          <w:szCs w:val="24"/>
        </w:rPr>
        <w:t>114(495)</w:t>
      </w:r>
      <w:r w:rsidR="00C360E8" w:rsidRPr="00831124">
        <w:rPr>
          <w:rFonts w:ascii="Times New Roman" w:hAnsi="Times New Roman" w:cs="Times New Roman"/>
          <w:sz w:val="24"/>
          <w:szCs w:val="24"/>
        </w:rPr>
        <w:t>, May 2003</w:t>
      </w:r>
      <w:r w:rsidRPr="00831124">
        <w:rPr>
          <w:rFonts w:ascii="Times New Roman" w:hAnsi="Times New Roman" w:cs="Times New Roman"/>
          <w:sz w:val="24"/>
          <w:szCs w:val="24"/>
        </w:rPr>
        <w:t>.</w:t>
      </w:r>
      <w:r w:rsidR="00C360E8" w:rsidRPr="00831124">
        <w:rPr>
          <w:rFonts w:ascii="Times New Roman" w:hAnsi="Times New Roman" w:cs="Times New Roman"/>
          <w:sz w:val="24"/>
          <w:szCs w:val="24"/>
        </w:rPr>
        <w:t xml:space="preserve"> </w:t>
      </w:r>
      <w:r w:rsidR="00C360E8" w:rsidRPr="00EA04C9">
        <w:rPr>
          <w:rFonts w:ascii="Times New Roman" w:hAnsi="Times New Roman" w:cs="Times New Roman"/>
          <w:sz w:val="24"/>
          <w:szCs w:val="24"/>
        </w:rPr>
        <w:t xml:space="preserve">On line. </w:t>
      </w:r>
      <w:r w:rsidR="00C360E8" w:rsidRPr="00831124">
        <w:rPr>
          <w:rFonts w:ascii="Times New Roman" w:hAnsi="Times New Roman" w:cs="Times New Roman"/>
          <w:sz w:val="24"/>
          <w:szCs w:val="24"/>
        </w:rPr>
        <w:t>Assess</w:t>
      </w:r>
      <w:r w:rsidR="00C360E8" w:rsidRPr="00EA04C9">
        <w:rPr>
          <w:rFonts w:ascii="Times New Roman" w:hAnsi="Times New Roman" w:cs="Times New Roman"/>
          <w:sz w:val="24"/>
          <w:szCs w:val="24"/>
        </w:rPr>
        <w:t xml:space="preserve"> </w:t>
      </w:r>
      <w:r w:rsidR="00C360E8" w:rsidRPr="00831124">
        <w:rPr>
          <w:rFonts w:ascii="Times New Roman" w:hAnsi="Times New Roman" w:cs="Times New Roman"/>
          <w:sz w:val="24"/>
          <w:szCs w:val="24"/>
        </w:rPr>
        <w:t xml:space="preserve">January 19 </w:t>
      </w:r>
      <w:r w:rsidR="00C360E8" w:rsidRPr="00EA04C9">
        <w:rPr>
          <w:rFonts w:ascii="Times New Roman" w:hAnsi="Times New Roman" w:cs="Times New Roman"/>
          <w:sz w:val="24"/>
          <w:szCs w:val="24"/>
        </w:rPr>
        <w:t>2</w:t>
      </w:r>
      <w:r w:rsidR="00C360E8" w:rsidRPr="00831124">
        <w:rPr>
          <w:rFonts w:ascii="Times New Roman" w:hAnsi="Times New Roman" w:cs="Times New Roman"/>
          <w:sz w:val="24"/>
          <w:szCs w:val="24"/>
        </w:rPr>
        <w:t>026.</w:t>
      </w:r>
      <w:r w:rsidRPr="00831124">
        <w:rPr>
          <w:rFonts w:ascii="Times New Roman" w:hAnsi="Times New Roman" w:cs="Times New Roman"/>
          <w:sz w:val="24"/>
          <w:szCs w:val="24"/>
        </w:rPr>
        <w:t xml:space="preserve"> </w:t>
      </w:r>
      <w:r w:rsidRPr="00831124">
        <w:rPr>
          <w:rFonts w:ascii="Times New Roman" w:hAnsi="Times New Roman" w:cs="Times New Roman"/>
          <w:sz w:val="24"/>
          <w:szCs w:val="24"/>
          <w:highlight w:val="yellow"/>
        </w:rPr>
        <w:t>Earlier version available as LSE Economic History Working Paper No. 75.</w:t>
      </w:r>
    </w:p>
    <w:p w14:paraId="0558560C" w14:textId="48978C26" w:rsidR="00876FA7" w:rsidRPr="00831124" w:rsidRDefault="00876FA7" w:rsidP="00876FA7">
      <w:pPr>
        <w:pStyle w:val="ListParagraph"/>
        <w:jc w:val="both"/>
        <w:rPr>
          <w:rFonts w:ascii="Times New Roman" w:hAnsi="Times New Roman" w:cs="Times New Roman"/>
          <w:sz w:val="24"/>
          <w:szCs w:val="24"/>
        </w:rPr>
      </w:pPr>
      <w:hyperlink r:id="rId20" w:history="1">
        <w:r w:rsidRPr="00831124">
          <w:rPr>
            <w:rStyle w:val="Hyperlink"/>
            <w:rFonts w:ascii="Times New Roman" w:hAnsi="Times New Roman" w:cs="Times New Roman"/>
            <w:sz w:val="24"/>
            <w:szCs w:val="24"/>
            <w:u w:val="none"/>
          </w:rPr>
          <w:t>https://researchonline.lse.ac.uk/id/eprint/22354/1/wp75.pdf</w:t>
        </w:r>
      </w:hyperlink>
      <w:r w:rsidRPr="00831124">
        <w:rPr>
          <w:rFonts w:ascii="Times New Roman" w:hAnsi="Times New Roman" w:cs="Times New Roman"/>
          <w:sz w:val="24"/>
          <w:szCs w:val="24"/>
        </w:rPr>
        <w:t xml:space="preserve"> </w:t>
      </w:r>
    </w:p>
    <w:p w14:paraId="18709C9B" w14:textId="6D320FB0" w:rsidR="00876FA7" w:rsidRPr="00831124" w:rsidRDefault="00876FA7">
      <w:pPr>
        <w:pStyle w:val="ListParagraph"/>
        <w:numPr>
          <w:ilvl w:val="0"/>
          <w:numId w:val="3"/>
        </w:numPr>
        <w:jc w:val="both"/>
        <w:rPr>
          <w:rFonts w:ascii="Times New Roman" w:hAnsi="Times New Roman" w:cs="Times New Roman"/>
          <w:sz w:val="24"/>
          <w:szCs w:val="24"/>
        </w:rPr>
      </w:pPr>
      <w:r w:rsidRPr="00831124">
        <w:rPr>
          <w:rFonts w:ascii="Times New Roman" w:hAnsi="Times New Roman" w:cs="Times New Roman"/>
          <w:sz w:val="24"/>
          <w:szCs w:val="24"/>
        </w:rPr>
        <w:t>Jovanovic B., Rousseau P. L. General Purpose Technologies</w:t>
      </w:r>
      <w:r w:rsidR="00F2348E" w:rsidRPr="00831124">
        <w:rPr>
          <w:rFonts w:ascii="Times New Roman" w:hAnsi="Times New Roman" w:cs="Times New Roman"/>
          <w:sz w:val="24"/>
          <w:szCs w:val="24"/>
        </w:rPr>
        <w:t>.</w:t>
      </w:r>
      <w:r w:rsidRPr="00831124">
        <w:rPr>
          <w:rFonts w:ascii="Times New Roman" w:hAnsi="Times New Roman" w:cs="Times New Roman"/>
          <w:sz w:val="24"/>
          <w:szCs w:val="24"/>
        </w:rPr>
        <w:t xml:space="preserve"> NBER Working Paper No. 11093</w:t>
      </w:r>
      <w:r w:rsidR="000653BE" w:rsidRPr="00831124">
        <w:rPr>
          <w:rFonts w:ascii="Times New Roman" w:hAnsi="Times New Roman" w:cs="Times New Roman"/>
          <w:sz w:val="24"/>
          <w:szCs w:val="24"/>
        </w:rPr>
        <w:t xml:space="preserve">, January 2005. </w:t>
      </w:r>
      <w:r w:rsidR="000653BE" w:rsidRPr="00EA04C9">
        <w:rPr>
          <w:rFonts w:ascii="Times New Roman" w:hAnsi="Times New Roman" w:cs="Times New Roman"/>
          <w:sz w:val="24"/>
          <w:szCs w:val="24"/>
        </w:rPr>
        <w:t xml:space="preserve">On line. </w:t>
      </w:r>
      <w:r w:rsidR="000653BE" w:rsidRPr="00831124">
        <w:rPr>
          <w:rFonts w:ascii="Times New Roman" w:hAnsi="Times New Roman" w:cs="Times New Roman"/>
          <w:sz w:val="24"/>
          <w:szCs w:val="24"/>
        </w:rPr>
        <w:t>Assess</w:t>
      </w:r>
      <w:r w:rsidR="000653BE" w:rsidRPr="00EA04C9">
        <w:rPr>
          <w:rFonts w:ascii="Times New Roman" w:hAnsi="Times New Roman" w:cs="Times New Roman"/>
          <w:sz w:val="24"/>
          <w:szCs w:val="24"/>
        </w:rPr>
        <w:t xml:space="preserve"> </w:t>
      </w:r>
      <w:r w:rsidR="000653BE" w:rsidRPr="00831124">
        <w:rPr>
          <w:rFonts w:ascii="Times New Roman" w:hAnsi="Times New Roman" w:cs="Times New Roman"/>
          <w:sz w:val="24"/>
          <w:szCs w:val="24"/>
        </w:rPr>
        <w:t xml:space="preserve">January 19 </w:t>
      </w:r>
      <w:r w:rsidR="000653BE" w:rsidRPr="00EA04C9">
        <w:rPr>
          <w:rFonts w:ascii="Times New Roman" w:hAnsi="Times New Roman" w:cs="Times New Roman"/>
          <w:sz w:val="24"/>
          <w:szCs w:val="24"/>
        </w:rPr>
        <w:t>2</w:t>
      </w:r>
      <w:r w:rsidR="000653BE" w:rsidRPr="00831124">
        <w:rPr>
          <w:rFonts w:ascii="Times New Roman" w:hAnsi="Times New Roman" w:cs="Times New Roman"/>
          <w:sz w:val="24"/>
          <w:szCs w:val="24"/>
        </w:rPr>
        <w:t>026</w:t>
      </w:r>
      <w:r w:rsidR="000653BE" w:rsidRPr="00EA04C9">
        <w:rPr>
          <w:rFonts w:ascii="Times New Roman" w:hAnsi="Times New Roman" w:cs="Times New Roman"/>
          <w:sz w:val="24"/>
          <w:szCs w:val="24"/>
        </w:rPr>
        <w:t>.</w:t>
      </w:r>
      <w:r w:rsidR="000653BE" w:rsidRPr="00831124">
        <w:rPr>
          <w:rFonts w:ascii="Times New Roman" w:hAnsi="Times New Roman" w:cs="Times New Roman"/>
          <w:sz w:val="24"/>
          <w:szCs w:val="24"/>
        </w:rPr>
        <w:t xml:space="preserve"> </w:t>
      </w:r>
      <w:r w:rsidRPr="00831124">
        <w:rPr>
          <w:rFonts w:ascii="Times New Roman" w:hAnsi="Times New Roman" w:cs="Times New Roman"/>
          <w:sz w:val="24"/>
          <w:szCs w:val="24"/>
        </w:rPr>
        <w:t xml:space="preserve"> </w:t>
      </w:r>
    </w:p>
    <w:p w14:paraId="261CF574" w14:textId="1F2AC2C1" w:rsidR="00876FA7" w:rsidRPr="00831124" w:rsidRDefault="00876FA7" w:rsidP="00876FA7">
      <w:pPr>
        <w:pStyle w:val="ListParagraph"/>
        <w:jc w:val="both"/>
        <w:rPr>
          <w:rFonts w:ascii="Times New Roman" w:hAnsi="Times New Roman" w:cs="Times New Roman"/>
          <w:sz w:val="24"/>
          <w:szCs w:val="24"/>
        </w:rPr>
      </w:pPr>
      <w:hyperlink r:id="rId21" w:history="1">
        <w:r w:rsidRPr="00831124">
          <w:rPr>
            <w:rStyle w:val="Hyperlink"/>
            <w:rFonts w:ascii="Times New Roman" w:hAnsi="Times New Roman" w:cs="Times New Roman"/>
            <w:sz w:val="24"/>
            <w:szCs w:val="24"/>
            <w:u w:val="none"/>
          </w:rPr>
          <w:t>https://www.nber.org/system/files/working_papers/w11093/w11093.pdf</w:t>
        </w:r>
      </w:hyperlink>
      <w:r w:rsidRPr="00831124">
        <w:rPr>
          <w:rFonts w:ascii="Times New Roman" w:hAnsi="Times New Roman" w:cs="Times New Roman"/>
          <w:sz w:val="24"/>
          <w:szCs w:val="24"/>
        </w:rPr>
        <w:t xml:space="preserve"> </w:t>
      </w:r>
    </w:p>
    <w:p w14:paraId="7390C603" w14:textId="4ED218F4" w:rsidR="00876FA7" w:rsidRPr="00831124" w:rsidRDefault="00876FA7">
      <w:pPr>
        <w:pStyle w:val="ListParagraph"/>
        <w:numPr>
          <w:ilvl w:val="0"/>
          <w:numId w:val="3"/>
        </w:numPr>
        <w:jc w:val="both"/>
        <w:rPr>
          <w:rFonts w:ascii="Times New Roman" w:hAnsi="Times New Roman" w:cs="Times New Roman"/>
          <w:sz w:val="24"/>
          <w:szCs w:val="24"/>
        </w:rPr>
      </w:pPr>
      <w:r w:rsidRPr="00831124">
        <w:rPr>
          <w:rFonts w:ascii="Times New Roman" w:hAnsi="Times New Roman" w:cs="Times New Roman"/>
          <w:sz w:val="24"/>
          <w:szCs w:val="24"/>
        </w:rPr>
        <w:t>Fiszbein M., Ihne S.,</w:t>
      </w:r>
      <w:r w:rsidR="000653BE" w:rsidRPr="00831124">
        <w:rPr>
          <w:rFonts w:ascii="Times New Roman" w:hAnsi="Times New Roman" w:cs="Times New Roman"/>
          <w:sz w:val="24"/>
          <w:szCs w:val="24"/>
        </w:rPr>
        <w:t xml:space="preserve"> </w:t>
      </w:r>
      <w:r w:rsidRPr="00831124">
        <w:rPr>
          <w:rFonts w:ascii="Times New Roman" w:hAnsi="Times New Roman" w:cs="Times New Roman"/>
          <w:sz w:val="24"/>
          <w:szCs w:val="24"/>
        </w:rPr>
        <w:t>Palacios M. From Steam Power to Artificial Intelligence: What the Past Can Teach Us About the Future of Work. Rockwool Foundation Berlin Institute for the Economy and the Future of Work</w:t>
      </w:r>
      <w:r w:rsidR="000653BE" w:rsidRPr="00831124">
        <w:rPr>
          <w:rFonts w:ascii="Times New Roman" w:hAnsi="Times New Roman" w:cs="Times New Roman"/>
          <w:sz w:val="24"/>
          <w:szCs w:val="24"/>
        </w:rPr>
        <w:t xml:space="preserve">, January 2026. </w:t>
      </w:r>
      <w:r w:rsidR="000653BE" w:rsidRPr="00EA04C9">
        <w:rPr>
          <w:rFonts w:ascii="Times New Roman" w:hAnsi="Times New Roman" w:cs="Times New Roman"/>
          <w:sz w:val="24"/>
          <w:szCs w:val="24"/>
        </w:rPr>
        <w:t xml:space="preserve">On line. </w:t>
      </w:r>
      <w:r w:rsidR="000653BE" w:rsidRPr="00831124">
        <w:rPr>
          <w:rFonts w:ascii="Times New Roman" w:hAnsi="Times New Roman" w:cs="Times New Roman"/>
          <w:sz w:val="24"/>
          <w:szCs w:val="24"/>
        </w:rPr>
        <w:t>Assess</w:t>
      </w:r>
      <w:r w:rsidR="000653BE" w:rsidRPr="00EA04C9">
        <w:rPr>
          <w:rFonts w:ascii="Times New Roman" w:hAnsi="Times New Roman" w:cs="Times New Roman"/>
          <w:sz w:val="24"/>
          <w:szCs w:val="24"/>
        </w:rPr>
        <w:t xml:space="preserve"> </w:t>
      </w:r>
      <w:r w:rsidR="000653BE" w:rsidRPr="00831124">
        <w:rPr>
          <w:rFonts w:ascii="Times New Roman" w:hAnsi="Times New Roman" w:cs="Times New Roman"/>
          <w:sz w:val="24"/>
          <w:szCs w:val="24"/>
        </w:rPr>
        <w:t xml:space="preserve">January 24 </w:t>
      </w:r>
      <w:r w:rsidR="000653BE" w:rsidRPr="00EA04C9">
        <w:rPr>
          <w:rFonts w:ascii="Times New Roman" w:hAnsi="Times New Roman" w:cs="Times New Roman"/>
          <w:sz w:val="24"/>
          <w:szCs w:val="24"/>
        </w:rPr>
        <w:t>2</w:t>
      </w:r>
      <w:r w:rsidR="000653BE" w:rsidRPr="00831124">
        <w:rPr>
          <w:rFonts w:ascii="Times New Roman" w:hAnsi="Times New Roman" w:cs="Times New Roman"/>
          <w:sz w:val="24"/>
          <w:szCs w:val="24"/>
        </w:rPr>
        <w:t>026.</w:t>
      </w:r>
    </w:p>
    <w:p w14:paraId="73B6510B" w14:textId="06364472" w:rsidR="00E512CC" w:rsidRPr="00831124" w:rsidRDefault="00876FA7" w:rsidP="00F73CB6">
      <w:pPr>
        <w:pStyle w:val="ListParagraph"/>
        <w:jc w:val="both"/>
        <w:rPr>
          <w:rFonts w:ascii="Times New Roman" w:hAnsi="Times New Roman" w:cs="Times New Roman"/>
          <w:sz w:val="24"/>
          <w:szCs w:val="24"/>
        </w:rPr>
      </w:pPr>
      <w:hyperlink r:id="rId22" w:history="1">
        <w:r w:rsidRPr="00831124">
          <w:rPr>
            <w:rStyle w:val="Hyperlink"/>
            <w:rFonts w:ascii="Times New Roman" w:hAnsi="Times New Roman" w:cs="Times New Roman"/>
            <w:sz w:val="24"/>
            <w:szCs w:val="24"/>
            <w:u w:val="none"/>
          </w:rPr>
          <w:t>https://www.rfberlin.com/research-insights/from-steam-power-to-artificial-intelligence/</w:t>
        </w:r>
      </w:hyperlink>
      <w:r w:rsidRPr="00831124">
        <w:rPr>
          <w:rFonts w:ascii="Times New Roman" w:hAnsi="Times New Roman" w:cs="Times New Roman"/>
          <w:sz w:val="24"/>
          <w:szCs w:val="24"/>
        </w:rPr>
        <w:t xml:space="preserve"> </w:t>
      </w:r>
    </w:p>
    <w:p w14:paraId="4EB4CBCD" w14:textId="179813F0" w:rsidR="00F73CB6" w:rsidRPr="00831124" w:rsidRDefault="00F73CB6">
      <w:pPr>
        <w:pStyle w:val="ListParagraph"/>
        <w:numPr>
          <w:ilvl w:val="0"/>
          <w:numId w:val="3"/>
        </w:numPr>
        <w:jc w:val="both"/>
        <w:rPr>
          <w:rFonts w:ascii="Times New Roman" w:hAnsi="Times New Roman" w:cs="Times New Roman"/>
          <w:sz w:val="24"/>
          <w:szCs w:val="24"/>
        </w:rPr>
      </w:pPr>
      <w:r w:rsidRPr="00831124">
        <w:rPr>
          <w:rFonts w:ascii="Times New Roman" w:hAnsi="Times New Roman" w:cs="Times New Roman"/>
          <w:sz w:val="24"/>
          <w:szCs w:val="24"/>
        </w:rPr>
        <w:t xml:space="preserve">Brynjolfsson E., Rock D., Syverson C. The Productivity J-Curve: How Intangibles complement General Purpose Technologies. NBER Working Paper No. 25148, January 2020. </w:t>
      </w:r>
      <w:r w:rsidRPr="00EA04C9">
        <w:rPr>
          <w:rFonts w:ascii="Times New Roman" w:hAnsi="Times New Roman" w:cs="Times New Roman"/>
          <w:sz w:val="24"/>
          <w:szCs w:val="24"/>
        </w:rPr>
        <w:t xml:space="preserve">On line. </w:t>
      </w:r>
      <w:r w:rsidRPr="00831124">
        <w:rPr>
          <w:rFonts w:ascii="Times New Roman" w:hAnsi="Times New Roman" w:cs="Times New Roman"/>
          <w:sz w:val="24"/>
          <w:szCs w:val="24"/>
        </w:rPr>
        <w:t>Assess</w:t>
      </w:r>
      <w:r w:rsidRPr="00EA04C9">
        <w:rPr>
          <w:rFonts w:ascii="Times New Roman" w:hAnsi="Times New Roman" w:cs="Times New Roman"/>
          <w:sz w:val="24"/>
          <w:szCs w:val="24"/>
        </w:rPr>
        <w:t xml:space="preserve"> </w:t>
      </w:r>
      <w:r w:rsidRPr="00831124">
        <w:rPr>
          <w:rFonts w:ascii="Times New Roman" w:hAnsi="Times New Roman" w:cs="Times New Roman"/>
          <w:sz w:val="24"/>
          <w:szCs w:val="24"/>
        </w:rPr>
        <w:t xml:space="preserve">January 24 </w:t>
      </w:r>
      <w:r w:rsidRPr="00EA04C9">
        <w:rPr>
          <w:rFonts w:ascii="Times New Roman" w:hAnsi="Times New Roman" w:cs="Times New Roman"/>
          <w:sz w:val="24"/>
          <w:szCs w:val="24"/>
        </w:rPr>
        <w:t>2</w:t>
      </w:r>
      <w:r w:rsidRPr="00831124">
        <w:rPr>
          <w:rFonts w:ascii="Times New Roman" w:hAnsi="Times New Roman" w:cs="Times New Roman"/>
          <w:sz w:val="24"/>
          <w:szCs w:val="24"/>
        </w:rPr>
        <w:t>026</w:t>
      </w:r>
      <w:r w:rsidRPr="00EA04C9">
        <w:rPr>
          <w:rFonts w:ascii="Times New Roman" w:hAnsi="Times New Roman" w:cs="Times New Roman"/>
          <w:sz w:val="24"/>
          <w:szCs w:val="24"/>
        </w:rPr>
        <w:t>.</w:t>
      </w:r>
      <w:r w:rsidRPr="00831124">
        <w:rPr>
          <w:rFonts w:ascii="Times New Roman" w:hAnsi="Times New Roman" w:cs="Times New Roman"/>
          <w:sz w:val="24"/>
          <w:szCs w:val="24"/>
        </w:rPr>
        <w:t xml:space="preserve">  </w:t>
      </w:r>
    </w:p>
    <w:p w14:paraId="66D4344C" w14:textId="5B8FF1B1" w:rsidR="00D01307" w:rsidRPr="00831124" w:rsidRDefault="00F73CB6" w:rsidP="00D01307">
      <w:pPr>
        <w:pStyle w:val="ListParagraph"/>
        <w:jc w:val="both"/>
        <w:rPr>
          <w:rFonts w:ascii="Times New Roman" w:hAnsi="Times New Roman" w:cs="Times New Roman"/>
          <w:sz w:val="24"/>
          <w:szCs w:val="24"/>
        </w:rPr>
      </w:pPr>
      <w:hyperlink r:id="rId23" w:history="1">
        <w:r w:rsidRPr="00831124">
          <w:rPr>
            <w:rStyle w:val="Hyperlink"/>
            <w:rFonts w:ascii="Times New Roman" w:hAnsi="Times New Roman" w:cs="Times New Roman"/>
            <w:sz w:val="24"/>
            <w:szCs w:val="24"/>
            <w:u w:val="none"/>
          </w:rPr>
          <w:t>https://www.nber.org/system/files/working_papers/w25148/w25148.pdf</w:t>
        </w:r>
      </w:hyperlink>
      <w:r w:rsidRPr="00831124">
        <w:rPr>
          <w:rFonts w:ascii="Times New Roman" w:hAnsi="Times New Roman" w:cs="Times New Roman"/>
          <w:sz w:val="24"/>
          <w:szCs w:val="24"/>
        </w:rPr>
        <w:t xml:space="preserve"> </w:t>
      </w:r>
    </w:p>
    <w:p w14:paraId="2D43D815" w14:textId="6CCEA2E1" w:rsidR="00D01307" w:rsidRPr="00831124" w:rsidRDefault="00D01307">
      <w:pPr>
        <w:pStyle w:val="ListParagraph"/>
        <w:numPr>
          <w:ilvl w:val="0"/>
          <w:numId w:val="3"/>
        </w:numPr>
        <w:jc w:val="both"/>
        <w:rPr>
          <w:rFonts w:ascii="Times New Roman" w:hAnsi="Times New Roman" w:cs="Times New Roman"/>
          <w:sz w:val="24"/>
          <w:szCs w:val="24"/>
        </w:rPr>
      </w:pPr>
      <w:r w:rsidRPr="00831124">
        <w:rPr>
          <w:rFonts w:ascii="Times New Roman" w:hAnsi="Times New Roman" w:cs="Times New Roman"/>
          <w:sz w:val="24"/>
          <w:szCs w:val="24"/>
        </w:rPr>
        <w:t xml:space="preserve">Brynjolfsson E., Rock D., Syverson C. Powering Up Productivity: the Effects of Electrification on U.S. Manufacturing. NBER Working Paper No. 28076, April 2024. </w:t>
      </w:r>
      <w:r w:rsidRPr="00EA04C9">
        <w:rPr>
          <w:rFonts w:ascii="Times New Roman" w:hAnsi="Times New Roman" w:cs="Times New Roman"/>
          <w:sz w:val="24"/>
          <w:szCs w:val="24"/>
        </w:rPr>
        <w:t xml:space="preserve">On line. </w:t>
      </w:r>
      <w:r w:rsidRPr="00831124">
        <w:rPr>
          <w:rFonts w:ascii="Times New Roman" w:hAnsi="Times New Roman" w:cs="Times New Roman"/>
          <w:sz w:val="24"/>
          <w:szCs w:val="24"/>
        </w:rPr>
        <w:t>Assess</w:t>
      </w:r>
      <w:r w:rsidRPr="00EA04C9">
        <w:rPr>
          <w:rFonts w:ascii="Times New Roman" w:hAnsi="Times New Roman" w:cs="Times New Roman"/>
          <w:sz w:val="24"/>
          <w:szCs w:val="24"/>
        </w:rPr>
        <w:t xml:space="preserve"> </w:t>
      </w:r>
      <w:r w:rsidRPr="00831124">
        <w:rPr>
          <w:rFonts w:ascii="Times New Roman" w:hAnsi="Times New Roman" w:cs="Times New Roman"/>
          <w:sz w:val="24"/>
          <w:szCs w:val="24"/>
        </w:rPr>
        <w:t xml:space="preserve">January 24 </w:t>
      </w:r>
      <w:r w:rsidRPr="00EA04C9">
        <w:rPr>
          <w:rFonts w:ascii="Times New Roman" w:hAnsi="Times New Roman" w:cs="Times New Roman"/>
          <w:sz w:val="24"/>
          <w:szCs w:val="24"/>
        </w:rPr>
        <w:t>2</w:t>
      </w:r>
      <w:r w:rsidRPr="00831124">
        <w:rPr>
          <w:rFonts w:ascii="Times New Roman" w:hAnsi="Times New Roman" w:cs="Times New Roman"/>
          <w:sz w:val="24"/>
          <w:szCs w:val="24"/>
        </w:rPr>
        <w:t>026</w:t>
      </w:r>
      <w:r w:rsidRPr="00EA04C9">
        <w:rPr>
          <w:rFonts w:ascii="Times New Roman" w:hAnsi="Times New Roman" w:cs="Times New Roman"/>
          <w:sz w:val="24"/>
          <w:szCs w:val="24"/>
        </w:rPr>
        <w:t>.</w:t>
      </w:r>
      <w:r w:rsidRPr="00831124">
        <w:rPr>
          <w:rFonts w:ascii="Times New Roman" w:hAnsi="Times New Roman" w:cs="Times New Roman"/>
          <w:sz w:val="24"/>
          <w:szCs w:val="24"/>
        </w:rPr>
        <w:t xml:space="preserve">  </w:t>
      </w:r>
    </w:p>
    <w:p w14:paraId="1914C1CD" w14:textId="1CAAD349" w:rsidR="00D01307" w:rsidRPr="00831124" w:rsidRDefault="00D01307" w:rsidP="00D01307">
      <w:pPr>
        <w:pStyle w:val="ListParagraph"/>
        <w:jc w:val="both"/>
        <w:rPr>
          <w:rFonts w:ascii="Times New Roman" w:hAnsi="Times New Roman" w:cs="Times New Roman"/>
          <w:sz w:val="24"/>
          <w:szCs w:val="24"/>
        </w:rPr>
      </w:pPr>
      <w:hyperlink r:id="rId24" w:history="1">
        <w:r w:rsidRPr="00831124">
          <w:rPr>
            <w:rStyle w:val="Hyperlink"/>
            <w:rFonts w:ascii="Times New Roman" w:hAnsi="Times New Roman" w:cs="Times New Roman"/>
            <w:sz w:val="24"/>
            <w:szCs w:val="24"/>
            <w:u w:val="none"/>
          </w:rPr>
          <w:t>https://www.nber.org/system/files/working_papers/w28076/w28076.pdf</w:t>
        </w:r>
      </w:hyperlink>
      <w:r w:rsidRPr="00831124">
        <w:rPr>
          <w:rFonts w:ascii="Times New Roman" w:hAnsi="Times New Roman" w:cs="Times New Roman"/>
          <w:sz w:val="24"/>
          <w:szCs w:val="24"/>
        </w:rPr>
        <w:t xml:space="preserve"> </w:t>
      </w:r>
    </w:p>
    <w:p w14:paraId="4B1F0ED7" w14:textId="464FB120" w:rsidR="001E1C33" w:rsidRPr="00831124" w:rsidRDefault="001E1C33">
      <w:pPr>
        <w:pStyle w:val="ListParagraph"/>
        <w:numPr>
          <w:ilvl w:val="0"/>
          <w:numId w:val="3"/>
        </w:numPr>
        <w:jc w:val="both"/>
        <w:rPr>
          <w:rFonts w:ascii="Times New Roman" w:hAnsi="Times New Roman" w:cs="Times New Roman"/>
          <w:sz w:val="24"/>
          <w:szCs w:val="24"/>
        </w:rPr>
      </w:pPr>
      <w:r w:rsidRPr="00831124">
        <w:rPr>
          <w:rFonts w:ascii="Times New Roman" w:hAnsi="Times New Roman" w:cs="Times New Roman"/>
          <w:sz w:val="24"/>
          <w:szCs w:val="24"/>
        </w:rPr>
        <w:t>Goldin C., Katz L. F. The Race Between Education and Technology: the Evolution of U.S. Educational Wage Differentials</w:t>
      </w:r>
      <w:r w:rsidR="00831124" w:rsidRPr="00831124">
        <w:rPr>
          <w:rFonts w:ascii="Times New Roman" w:hAnsi="Times New Roman" w:cs="Times New Roman"/>
          <w:sz w:val="24"/>
          <w:szCs w:val="24"/>
        </w:rPr>
        <w:t>:</w:t>
      </w:r>
      <w:r w:rsidRPr="00831124">
        <w:rPr>
          <w:rFonts w:ascii="Times New Roman" w:hAnsi="Times New Roman" w:cs="Times New Roman"/>
          <w:sz w:val="24"/>
          <w:szCs w:val="24"/>
        </w:rPr>
        <w:t xml:space="preserve"> 1890 to 2005. NBER Working Paper No. 12984, March 2007. </w:t>
      </w:r>
      <w:r w:rsidRPr="00EA04C9">
        <w:rPr>
          <w:rFonts w:ascii="Times New Roman" w:hAnsi="Times New Roman" w:cs="Times New Roman"/>
          <w:sz w:val="24"/>
          <w:szCs w:val="24"/>
        </w:rPr>
        <w:t xml:space="preserve">On line. </w:t>
      </w:r>
      <w:r w:rsidRPr="00831124">
        <w:rPr>
          <w:rFonts w:ascii="Times New Roman" w:hAnsi="Times New Roman" w:cs="Times New Roman"/>
          <w:sz w:val="24"/>
          <w:szCs w:val="24"/>
        </w:rPr>
        <w:t>Assess</w:t>
      </w:r>
      <w:r w:rsidRPr="00EA04C9">
        <w:rPr>
          <w:rFonts w:ascii="Times New Roman" w:hAnsi="Times New Roman" w:cs="Times New Roman"/>
          <w:sz w:val="24"/>
          <w:szCs w:val="24"/>
        </w:rPr>
        <w:t xml:space="preserve"> </w:t>
      </w:r>
      <w:r w:rsidRPr="00831124">
        <w:rPr>
          <w:rFonts w:ascii="Times New Roman" w:hAnsi="Times New Roman" w:cs="Times New Roman"/>
          <w:sz w:val="24"/>
          <w:szCs w:val="24"/>
        </w:rPr>
        <w:t xml:space="preserve">January 24 </w:t>
      </w:r>
      <w:r w:rsidRPr="00EA04C9">
        <w:rPr>
          <w:rFonts w:ascii="Times New Roman" w:hAnsi="Times New Roman" w:cs="Times New Roman"/>
          <w:sz w:val="24"/>
          <w:szCs w:val="24"/>
        </w:rPr>
        <w:t>2</w:t>
      </w:r>
      <w:r w:rsidRPr="00831124">
        <w:rPr>
          <w:rFonts w:ascii="Times New Roman" w:hAnsi="Times New Roman" w:cs="Times New Roman"/>
          <w:sz w:val="24"/>
          <w:szCs w:val="24"/>
        </w:rPr>
        <w:t>026</w:t>
      </w:r>
      <w:r w:rsidRPr="00EA04C9">
        <w:rPr>
          <w:rFonts w:ascii="Times New Roman" w:hAnsi="Times New Roman" w:cs="Times New Roman"/>
          <w:sz w:val="24"/>
          <w:szCs w:val="24"/>
        </w:rPr>
        <w:t>.</w:t>
      </w:r>
    </w:p>
    <w:p w14:paraId="25D5174F" w14:textId="2D2E0E63" w:rsidR="001E1C33" w:rsidRPr="00831124" w:rsidRDefault="001E1C33" w:rsidP="001E1C33">
      <w:pPr>
        <w:pStyle w:val="ListParagraph"/>
        <w:jc w:val="both"/>
        <w:rPr>
          <w:rFonts w:ascii="Times New Roman" w:hAnsi="Times New Roman" w:cs="Times New Roman"/>
          <w:sz w:val="24"/>
          <w:szCs w:val="24"/>
        </w:rPr>
      </w:pPr>
      <w:hyperlink r:id="rId25" w:history="1">
        <w:r w:rsidRPr="00831124">
          <w:rPr>
            <w:rStyle w:val="Hyperlink"/>
            <w:rFonts w:ascii="Times New Roman" w:hAnsi="Times New Roman" w:cs="Times New Roman"/>
            <w:sz w:val="24"/>
            <w:szCs w:val="24"/>
            <w:u w:val="none"/>
          </w:rPr>
          <w:t>https://www.nber.org/system/files/working_papers/w12984/w12984.pdf</w:t>
        </w:r>
      </w:hyperlink>
      <w:r w:rsidRPr="00831124">
        <w:rPr>
          <w:rFonts w:ascii="Times New Roman" w:hAnsi="Times New Roman" w:cs="Times New Roman"/>
          <w:sz w:val="24"/>
          <w:szCs w:val="24"/>
        </w:rPr>
        <w:t xml:space="preserve">   </w:t>
      </w:r>
    </w:p>
    <w:p w14:paraId="0D88375E" w14:textId="14A4C794" w:rsidR="00831124" w:rsidRPr="00831124" w:rsidRDefault="00831124">
      <w:pPr>
        <w:pStyle w:val="ListParagraph"/>
        <w:numPr>
          <w:ilvl w:val="0"/>
          <w:numId w:val="3"/>
        </w:numPr>
        <w:jc w:val="both"/>
        <w:rPr>
          <w:rFonts w:ascii="Times New Roman" w:hAnsi="Times New Roman" w:cs="Times New Roman"/>
          <w:sz w:val="24"/>
          <w:szCs w:val="24"/>
        </w:rPr>
      </w:pPr>
      <w:r w:rsidRPr="00831124">
        <w:rPr>
          <w:rFonts w:ascii="Times New Roman" w:hAnsi="Times New Roman" w:cs="Times New Roman"/>
          <w:sz w:val="24"/>
          <w:szCs w:val="24"/>
        </w:rPr>
        <w:t xml:space="preserve">Autor D.H., Katz L.F., Krueger A.B. Computing inequality: have computers changed the labor market? </w:t>
      </w:r>
      <w:r w:rsidR="00673E46" w:rsidRPr="000C1E69">
        <w:rPr>
          <w:rFonts w:ascii="Times New Roman" w:hAnsi="Times New Roman" w:cs="Times New Roman"/>
          <w:sz w:val="24"/>
          <w:szCs w:val="24"/>
          <w:highlight w:val="yellow"/>
        </w:rPr>
        <w:t xml:space="preserve">Massachusetts Institute of Technology, </w:t>
      </w:r>
      <w:r w:rsidRPr="000C1E69">
        <w:rPr>
          <w:rFonts w:ascii="Times New Roman" w:hAnsi="Times New Roman" w:cs="Times New Roman"/>
          <w:sz w:val="24"/>
          <w:szCs w:val="24"/>
          <w:highlight w:val="yellow"/>
        </w:rPr>
        <w:t xml:space="preserve">The Quarterly Journal of Economics, November 1998. </w:t>
      </w:r>
      <w:r w:rsidRPr="00EA04C9">
        <w:rPr>
          <w:rFonts w:ascii="Times New Roman" w:hAnsi="Times New Roman" w:cs="Times New Roman"/>
          <w:sz w:val="24"/>
          <w:szCs w:val="24"/>
          <w:highlight w:val="yellow"/>
        </w:rPr>
        <w:t xml:space="preserve">On line. </w:t>
      </w:r>
      <w:r w:rsidRPr="000C1E69">
        <w:rPr>
          <w:rFonts w:ascii="Times New Roman" w:hAnsi="Times New Roman" w:cs="Times New Roman"/>
          <w:sz w:val="24"/>
          <w:szCs w:val="24"/>
          <w:highlight w:val="yellow"/>
        </w:rPr>
        <w:t>Assess</w:t>
      </w:r>
      <w:r w:rsidRPr="00EA04C9">
        <w:rPr>
          <w:rFonts w:ascii="Times New Roman" w:hAnsi="Times New Roman" w:cs="Times New Roman"/>
          <w:sz w:val="24"/>
          <w:szCs w:val="24"/>
          <w:highlight w:val="yellow"/>
        </w:rPr>
        <w:t xml:space="preserve"> </w:t>
      </w:r>
      <w:r w:rsidRPr="000C1E69">
        <w:rPr>
          <w:rFonts w:ascii="Times New Roman" w:hAnsi="Times New Roman" w:cs="Times New Roman"/>
          <w:sz w:val="24"/>
          <w:szCs w:val="24"/>
          <w:highlight w:val="yellow"/>
        </w:rPr>
        <w:t xml:space="preserve">January 25 </w:t>
      </w:r>
      <w:r w:rsidRPr="00EA04C9">
        <w:rPr>
          <w:rFonts w:ascii="Times New Roman" w:hAnsi="Times New Roman" w:cs="Times New Roman"/>
          <w:sz w:val="24"/>
          <w:szCs w:val="24"/>
          <w:highlight w:val="yellow"/>
        </w:rPr>
        <w:t>2</w:t>
      </w:r>
      <w:r w:rsidRPr="000C1E69">
        <w:rPr>
          <w:rFonts w:ascii="Times New Roman" w:hAnsi="Times New Roman" w:cs="Times New Roman"/>
          <w:sz w:val="24"/>
          <w:szCs w:val="24"/>
          <w:highlight w:val="yellow"/>
        </w:rPr>
        <w:t>026</w:t>
      </w:r>
      <w:r w:rsidRPr="00EA04C9">
        <w:rPr>
          <w:rFonts w:ascii="Times New Roman" w:hAnsi="Times New Roman" w:cs="Times New Roman"/>
          <w:sz w:val="24"/>
          <w:szCs w:val="24"/>
          <w:highlight w:val="yellow"/>
        </w:rPr>
        <w:t>.</w:t>
      </w:r>
    </w:p>
    <w:p w14:paraId="41DA246B" w14:textId="14D6CE39" w:rsidR="00831124" w:rsidRPr="00831124" w:rsidRDefault="00831124" w:rsidP="00831124">
      <w:pPr>
        <w:pStyle w:val="ListParagraph"/>
        <w:jc w:val="both"/>
        <w:rPr>
          <w:rFonts w:ascii="Times New Roman" w:hAnsi="Times New Roman" w:cs="Times New Roman"/>
          <w:sz w:val="24"/>
          <w:szCs w:val="24"/>
        </w:rPr>
      </w:pPr>
      <w:hyperlink r:id="rId26" w:history="1">
        <w:r w:rsidRPr="00831124">
          <w:rPr>
            <w:rStyle w:val="Hyperlink"/>
            <w:rFonts w:ascii="Times New Roman" w:hAnsi="Times New Roman" w:cs="Times New Roman"/>
            <w:sz w:val="24"/>
            <w:szCs w:val="24"/>
            <w:u w:val="none"/>
          </w:rPr>
          <w:t>https://economics.mit.edu/sites/default/files/publications/computing%20inequality%201998.pdf</w:t>
        </w:r>
      </w:hyperlink>
      <w:r w:rsidRPr="00831124">
        <w:rPr>
          <w:rFonts w:ascii="Times New Roman" w:hAnsi="Times New Roman" w:cs="Times New Roman"/>
          <w:sz w:val="24"/>
          <w:szCs w:val="24"/>
        </w:rPr>
        <w:t xml:space="preserve"> </w:t>
      </w:r>
    </w:p>
    <w:p w14:paraId="440C418C" w14:textId="6BF43E8D" w:rsidR="00C934F9" w:rsidRPr="00C934F9" w:rsidRDefault="00C934F9">
      <w:pPr>
        <w:pStyle w:val="ListParagraph"/>
        <w:numPr>
          <w:ilvl w:val="0"/>
          <w:numId w:val="3"/>
        </w:numPr>
        <w:jc w:val="both"/>
        <w:rPr>
          <w:rFonts w:ascii="Times New Roman" w:hAnsi="Times New Roman" w:cs="Times New Roman"/>
          <w:sz w:val="24"/>
          <w:szCs w:val="24"/>
        </w:rPr>
      </w:pPr>
      <w:r w:rsidRPr="00831124">
        <w:rPr>
          <w:rFonts w:ascii="Times New Roman" w:hAnsi="Times New Roman" w:cs="Times New Roman"/>
          <w:sz w:val="24"/>
          <w:szCs w:val="24"/>
        </w:rPr>
        <w:t xml:space="preserve">Autor D.H., Katz L.F., </w:t>
      </w:r>
      <w:r>
        <w:rPr>
          <w:rFonts w:ascii="Times New Roman" w:hAnsi="Times New Roman" w:cs="Times New Roman"/>
          <w:sz w:val="24"/>
          <w:szCs w:val="24"/>
        </w:rPr>
        <w:t>Goldin</w:t>
      </w:r>
      <w:r w:rsidRPr="00831124">
        <w:rPr>
          <w:rFonts w:ascii="Times New Roman" w:hAnsi="Times New Roman" w:cs="Times New Roman"/>
          <w:sz w:val="24"/>
          <w:szCs w:val="24"/>
        </w:rPr>
        <w:t xml:space="preserve"> </w:t>
      </w:r>
      <w:r>
        <w:rPr>
          <w:rFonts w:ascii="Times New Roman" w:hAnsi="Times New Roman" w:cs="Times New Roman"/>
          <w:sz w:val="24"/>
          <w:szCs w:val="24"/>
        </w:rPr>
        <w:t xml:space="preserve">C. Extending the Race Between Education and Technology. </w:t>
      </w:r>
      <w:r w:rsidRPr="00831124">
        <w:rPr>
          <w:rFonts w:ascii="Times New Roman" w:hAnsi="Times New Roman" w:cs="Times New Roman"/>
          <w:sz w:val="24"/>
          <w:szCs w:val="24"/>
        </w:rPr>
        <w:t>NBER Working Paper No. 1</w:t>
      </w:r>
      <w:r>
        <w:rPr>
          <w:rFonts w:ascii="Times New Roman" w:hAnsi="Times New Roman" w:cs="Times New Roman"/>
          <w:sz w:val="24"/>
          <w:szCs w:val="24"/>
        </w:rPr>
        <w:t>26705</w:t>
      </w:r>
      <w:r w:rsidRPr="00831124">
        <w:rPr>
          <w:rFonts w:ascii="Times New Roman" w:hAnsi="Times New Roman" w:cs="Times New Roman"/>
          <w:sz w:val="24"/>
          <w:szCs w:val="24"/>
        </w:rPr>
        <w:t xml:space="preserve">, </w:t>
      </w:r>
      <w:r>
        <w:rPr>
          <w:rFonts w:ascii="Times New Roman" w:hAnsi="Times New Roman" w:cs="Times New Roman"/>
          <w:sz w:val="24"/>
          <w:szCs w:val="24"/>
        </w:rPr>
        <w:t>January</w:t>
      </w:r>
      <w:r w:rsidRPr="00831124">
        <w:rPr>
          <w:rFonts w:ascii="Times New Roman" w:hAnsi="Times New Roman" w:cs="Times New Roman"/>
          <w:sz w:val="24"/>
          <w:szCs w:val="24"/>
        </w:rPr>
        <w:t xml:space="preserve"> 20</w:t>
      </w:r>
      <w:r>
        <w:rPr>
          <w:rFonts w:ascii="Times New Roman" w:hAnsi="Times New Roman" w:cs="Times New Roman"/>
          <w:sz w:val="24"/>
          <w:szCs w:val="24"/>
        </w:rPr>
        <w:t>20</w:t>
      </w:r>
      <w:r w:rsidRPr="00831124">
        <w:rPr>
          <w:rFonts w:ascii="Times New Roman" w:hAnsi="Times New Roman" w:cs="Times New Roman"/>
          <w:sz w:val="24"/>
          <w:szCs w:val="24"/>
        </w:rPr>
        <w:t xml:space="preserve">. </w:t>
      </w:r>
      <w:r w:rsidRPr="00EA04C9">
        <w:rPr>
          <w:rFonts w:ascii="Times New Roman" w:hAnsi="Times New Roman" w:cs="Times New Roman"/>
          <w:sz w:val="24"/>
          <w:szCs w:val="24"/>
        </w:rPr>
        <w:t xml:space="preserve">On line. </w:t>
      </w:r>
      <w:r w:rsidRPr="00831124">
        <w:rPr>
          <w:rFonts w:ascii="Times New Roman" w:hAnsi="Times New Roman" w:cs="Times New Roman"/>
          <w:sz w:val="24"/>
          <w:szCs w:val="24"/>
        </w:rPr>
        <w:t>Assess</w:t>
      </w:r>
      <w:r w:rsidRPr="00EA04C9">
        <w:rPr>
          <w:rFonts w:ascii="Times New Roman" w:hAnsi="Times New Roman" w:cs="Times New Roman"/>
          <w:sz w:val="24"/>
          <w:szCs w:val="24"/>
        </w:rPr>
        <w:t xml:space="preserve"> </w:t>
      </w:r>
      <w:r w:rsidRPr="00831124">
        <w:rPr>
          <w:rFonts w:ascii="Times New Roman" w:hAnsi="Times New Roman" w:cs="Times New Roman"/>
          <w:sz w:val="24"/>
          <w:szCs w:val="24"/>
        </w:rPr>
        <w:t>January 2</w:t>
      </w:r>
      <w:r>
        <w:rPr>
          <w:rFonts w:ascii="Times New Roman" w:hAnsi="Times New Roman" w:cs="Times New Roman"/>
          <w:sz w:val="24"/>
          <w:szCs w:val="24"/>
        </w:rPr>
        <w:t>5</w:t>
      </w:r>
      <w:r w:rsidRPr="00831124">
        <w:rPr>
          <w:rFonts w:ascii="Times New Roman" w:hAnsi="Times New Roman" w:cs="Times New Roman"/>
          <w:sz w:val="24"/>
          <w:szCs w:val="24"/>
        </w:rPr>
        <w:t xml:space="preserve"> </w:t>
      </w:r>
      <w:r w:rsidRPr="00EA04C9">
        <w:rPr>
          <w:rFonts w:ascii="Times New Roman" w:hAnsi="Times New Roman" w:cs="Times New Roman"/>
          <w:sz w:val="24"/>
          <w:szCs w:val="24"/>
        </w:rPr>
        <w:t>2</w:t>
      </w:r>
      <w:r w:rsidRPr="00831124">
        <w:rPr>
          <w:rFonts w:ascii="Times New Roman" w:hAnsi="Times New Roman" w:cs="Times New Roman"/>
          <w:sz w:val="24"/>
          <w:szCs w:val="24"/>
        </w:rPr>
        <w:t>026</w:t>
      </w:r>
      <w:r w:rsidRPr="00EA04C9">
        <w:rPr>
          <w:rFonts w:ascii="Times New Roman" w:hAnsi="Times New Roman" w:cs="Times New Roman"/>
          <w:sz w:val="24"/>
          <w:szCs w:val="24"/>
        </w:rPr>
        <w:t>.</w:t>
      </w:r>
    </w:p>
    <w:p w14:paraId="23C7E059" w14:textId="7D177E08" w:rsidR="00D06206" w:rsidRDefault="00C934F9" w:rsidP="00D06206">
      <w:pPr>
        <w:pStyle w:val="ListParagraph"/>
        <w:jc w:val="both"/>
        <w:rPr>
          <w:rFonts w:ascii="Times New Roman" w:hAnsi="Times New Roman" w:cs="Times New Roman"/>
          <w:sz w:val="24"/>
          <w:szCs w:val="24"/>
        </w:rPr>
      </w:pPr>
      <w:hyperlink r:id="rId27" w:history="1">
        <w:r w:rsidRPr="00B5519B">
          <w:rPr>
            <w:rStyle w:val="Hyperlink"/>
            <w:rFonts w:ascii="Times New Roman" w:hAnsi="Times New Roman" w:cs="Times New Roman"/>
            <w:sz w:val="24"/>
            <w:szCs w:val="24"/>
          </w:rPr>
          <w:t>https://www.nber.org/system/files/working_papers/w26705/w26705.pdf</w:t>
        </w:r>
      </w:hyperlink>
      <w:r>
        <w:rPr>
          <w:rFonts w:ascii="Times New Roman" w:hAnsi="Times New Roman" w:cs="Times New Roman"/>
          <w:sz w:val="24"/>
          <w:szCs w:val="24"/>
        </w:rPr>
        <w:t xml:space="preserve"> </w:t>
      </w:r>
    </w:p>
    <w:p w14:paraId="6A2EC6D7" w14:textId="39A9F8A5" w:rsidR="00D06206" w:rsidRDefault="00D06206">
      <w:pPr>
        <w:pStyle w:val="ListParagraph"/>
        <w:numPr>
          <w:ilvl w:val="0"/>
          <w:numId w:val="3"/>
        </w:numPr>
        <w:jc w:val="both"/>
        <w:rPr>
          <w:rFonts w:ascii="Times New Roman" w:hAnsi="Times New Roman" w:cs="Times New Roman"/>
          <w:sz w:val="24"/>
          <w:szCs w:val="24"/>
        </w:rPr>
      </w:pPr>
      <w:r w:rsidRPr="00831124">
        <w:rPr>
          <w:rFonts w:ascii="Times New Roman" w:hAnsi="Times New Roman" w:cs="Times New Roman"/>
          <w:sz w:val="24"/>
          <w:szCs w:val="24"/>
        </w:rPr>
        <w:t xml:space="preserve">Autor D.H., </w:t>
      </w:r>
      <w:r>
        <w:rPr>
          <w:rFonts w:ascii="Times New Roman" w:hAnsi="Times New Roman" w:cs="Times New Roman"/>
          <w:sz w:val="24"/>
          <w:szCs w:val="24"/>
        </w:rPr>
        <w:t xml:space="preserve">Levy </w:t>
      </w:r>
      <w:r w:rsidRPr="00831124">
        <w:rPr>
          <w:rFonts w:ascii="Times New Roman" w:hAnsi="Times New Roman" w:cs="Times New Roman"/>
          <w:sz w:val="24"/>
          <w:szCs w:val="24"/>
        </w:rPr>
        <w:t xml:space="preserve">.F., </w:t>
      </w:r>
      <w:r>
        <w:rPr>
          <w:rFonts w:ascii="Times New Roman" w:hAnsi="Times New Roman" w:cs="Times New Roman"/>
          <w:sz w:val="24"/>
          <w:szCs w:val="24"/>
        </w:rPr>
        <w:t xml:space="preserve">Murnane R.J. The skill content of recent technological change: the empirical exploration. </w:t>
      </w:r>
      <w:r w:rsidRPr="00831124">
        <w:rPr>
          <w:rFonts w:ascii="Times New Roman" w:hAnsi="Times New Roman" w:cs="Times New Roman"/>
          <w:sz w:val="24"/>
          <w:szCs w:val="24"/>
        </w:rPr>
        <w:t xml:space="preserve">NBER Working Paper No. </w:t>
      </w:r>
      <w:r>
        <w:rPr>
          <w:rFonts w:ascii="Times New Roman" w:hAnsi="Times New Roman" w:cs="Times New Roman"/>
          <w:sz w:val="24"/>
          <w:szCs w:val="24"/>
        </w:rPr>
        <w:t>8337</w:t>
      </w:r>
      <w:r w:rsidRPr="00831124">
        <w:rPr>
          <w:rFonts w:ascii="Times New Roman" w:hAnsi="Times New Roman" w:cs="Times New Roman"/>
          <w:sz w:val="24"/>
          <w:szCs w:val="24"/>
        </w:rPr>
        <w:t xml:space="preserve">, </w:t>
      </w:r>
      <w:r>
        <w:rPr>
          <w:rFonts w:ascii="Times New Roman" w:hAnsi="Times New Roman" w:cs="Times New Roman"/>
          <w:sz w:val="24"/>
          <w:szCs w:val="24"/>
        </w:rPr>
        <w:t>June</w:t>
      </w:r>
      <w:r w:rsidRPr="00831124">
        <w:rPr>
          <w:rFonts w:ascii="Times New Roman" w:hAnsi="Times New Roman" w:cs="Times New Roman"/>
          <w:sz w:val="24"/>
          <w:szCs w:val="24"/>
        </w:rPr>
        <w:t xml:space="preserve"> 20</w:t>
      </w:r>
      <w:r>
        <w:rPr>
          <w:rFonts w:ascii="Times New Roman" w:hAnsi="Times New Roman" w:cs="Times New Roman"/>
          <w:sz w:val="24"/>
          <w:szCs w:val="24"/>
        </w:rPr>
        <w:t>01</w:t>
      </w:r>
      <w:r w:rsidRPr="00831124">
        <w:rPr>
          <w:rFonts w:ascii="Times New Roman" w:hAnsi="Times New Roman" w:cs="Times New Roman"/>
          <w:sz w:val="24"/>
          <w:szCs w:val="24"/>
        </w:rPr>
        <w:t xml:space="preserve">. </w:t>
      </w:r>
      <w:r w:rsidRPr="00EA04C9">
        <w:rPr>
          <w:rFonts w:ascii="Times New Roman" w:hAnsi="Times New Roman" w:cs="Times New Roman"/>
          <w:sz w:val="24"/>
          <w:szCs w:val="24"/>
        </w:rPr>
        <w:t xml:space="preserve">On line. </w:t>
      </w:r>
      <w:r w:rsidRPr="00831124">
        <w:rPr>
          <w:rFonts w:ascii="Times New Roman" w:hAnsi="Times New Roman" w:cs="Times New Roman"/>
          <w:sz w:val="24"/>
          <w:szCs w:val="24"/>
        </w:rPr>
        <w:t>Assess</w:t>
      </w:r>
      <w:r w:rsidRPr="00EA04C9">
        <w:rPr>
          <w:rFonts w:ascii="Times New Roman" w:hAnsi="Times New Roman" w:cs="Times New Roman"/>
          <w:sz w:val="24"/>
          <w:szCs w:val="24"/>
        </w:rPr>
        <w:t xml:space="preserve"> </w:t>
      </w:r>
      <w:r w:rsidRPr="00831124">
        <w:rPr>
          <w:rFonts w:ascii="Times New Roman" w:hAnsi="Times New Roman" w:cs="Times New Roman"/>
          <w:sz w:val="24"/>
          <w:szCs w:val="24"/>
        </w:rPr>
        <w:t>January 2</w:t>
      </w:r>
      <w:r>
        <w:rPr>
          <w:rFonts w:ascii="Times New Roman" w:hAnsi="Times New Roman" w:cs="Times New Roman"/>
          <w:sz w:val="24"/>
          <w:szCs w:val="24"/>
        </w:rPr>
        <w:t>5</w:t>
      </w:r>
      <w:r w:rsidRPr="00831124">
        <w:rPr>
          <w:rFonts w:ascii="Times New Roman" w:hAnsi="Times New Roman" w:cs="Times New Roman"/>
          <w:sz w:val="24"/>
          <w:szCs w:val="24"/>
        </w:rPr>
        <w:t xml:space="preserve"> </w:t>
      </w:r>
      <w:r w:rsidRPr="00EA04C9">
        <w:rPr>
          <w:rFonts w:ascii="Times New Roman" w:hAnsi="Times New Roman" w:cs="Times New Roman"/>
          <w:sz w:val="24"/>
          <w:szCs w:val="24"/>
        </w:rPr>
        <w:t>2</w:t>
      </w:r>
      <w:r w:rsidRPr="00831124">
        <w:rPr>
          <w:rFonts w:ascii="Times New Roman" w:hAnsi="Times New Roman" w:cs="Times New Roman"/>
          <w:sz w:val="24"/>
          <w:szCs w:val="24"/>
        </w:rPr>
        <w:t>026</w:t>
      </w:r>
      <w:r>
        <w:rPr>
          <w:rFonts w:ascii="Times New Roman" w:hAnsi="Times New Roman" w:cs="Times New Roman"/>
          <w:sz w:val="24"/>
          <w:szCs w:val="24"/>
        </w:rPr>
        <w:t>.</w:t>
      </w:r>
    </w:p>
    <w:p w14:paraId="2F00687E" w14:textId="052D03EF" w:rsidR="00D06206" w:rsidRPr="00C934F9" w:rsidRDefault="00D06206" w:rsidP="00D06206">
      <w:pPr>
        <w:pStyle w:val="ListParagraph"/>
        <w:jc w:val="both"/>
        <w:rPr>
          <w:rFonts w:ascii="Times New Roman" w:hAnsi="Times New Roman" w:cs="Times New Roman"/>
          <w:sz w:val="24"/>
          <w:szCs w:val="24"/>
        </w:rPr>
      </w:pPr>
      <w:hyperlink r:id="rId28" w:history="1">
        <w:r w:rsidRPr="00490194">
          <w:rPr>
            <w:rStyle w:val="Hyperlink"/>
            <w:rFonts w:ascii="Times New Roman" w:hAnsi="Times New Roman" w:cs="Times New Roman"/>
            <w:sz w:val="24"/>
            <w:szCs w:val="24"/>
          </w:rPr>
          <w:t>https://www.nber.org/system/files/working_papers/w8337/w8337.pdf</w:t>
        </w:r>
      </w:hyperlink>
      <w:r>
        <w:rPr>
          <w:rFonts w:ascii="Times New Roman" w:hAnsi="Times New Roman" w:cs="Times New Roman"/>
          <w:sz w:val="24"/>
          <w:szCs w:val="24"/>
        </w:rPr>
        <w:t xml:space="preserve"> </w:t>
      </w:r>
    </w:p>
    <w:p w14:paraId="6CD0DF83" w14:textId="564B244B" w:rsidR="00F47255" w:rsidRDefault="00F47255">
      <w:pPr>
        <w:pStyle w:val="ListParagraph"/>
        <w:numPr>
          <w:ilvl w:val="0"/>
          <w:numId w:val="3"/>
        </w:numPr>
        <w:jc w:val="both"/>
        <w:rPr>
          <w:rFonts w:ascii="Times New Roman" w:hAnsi="Times New Roman" w:cs="Times New Roman"/>
          <w:sz w:val="24"/>
          <w:szCs w:val="24"/>
        </w:rPr>
      </w:pPr>
      <w:r w:rsidRPr="00831124">
        <w:rPr>
          <w:rFonts w:ascii="Times New Roman" w:hAnsi="Times New Roman" w:cs="Times New Roman"/>
          <w:sz w:val="24"/>
          <w:szCs w:val="24"/>
        </w:rPr>
        <w:t>Acemoglu D., Restrepo P.</w:t>
      </w:r>
      <w:r>
        <w:rPr>
          <w:rFonts w:ascii="Times New Roman" w:hAnsi="Times New Roman" w:cs="Times New Roman"/>
          <w:sz w:val="24"/>
          <w:szCs w:val="24"/>
        </w:rPr>
        <w:t xml:space="preserve"> Task, Automation, and the Rise in US Wage Inequality</w:t>
      </w:r>
      <w:r w:rsidRPr="00831124">
        <w:rPr>
          <w:rFonts w:ascii="Times New Roman" w:hAnsi="Times New Roman" w:cs="Times New Roman"/>
          <w:sz w:val="24"/>
          <w:szCs w:val="24"/>
        </w:rPr>
        <w:t xml:space="preserve">. </w:t>
      </w:r>
      <w:r>
        <w:rPr>
          <w:rFonts w:ascii="Times New Roman" w:hAnsi="Times New Roman" w:cs="Times New Roman"/>
          <w:sz w:val="24"/>
          <w:szCs w:val="24"/>
        </w:rPr>
        <w:t>Econometrica</w:t>
      </w:r>
      <w:r w:rsidRPr="00EA04C9">
        <w:rPr>
          <w:rFonts w:ascii="Times New Roman" w:hAnsi="Times New Roman" w:cs="Times New Roman"/>
          <w:sz w:val="24"/>
          <w:szCs w:val="24"/>
        </w:rPr>
        <w:t>,</w:t>
      </w:r>
      <w:r>
        <w:rPr>
          <w:rFonts w:ascii="Times New Roman" w:hAnsi="Times New Roman" w:cs="Times New Roman"/>
          <w:sz w:val="24"/>
          <w:szCs w:val="24"/>
        </w:rPr>
        <w:t xml:space="preserve"> Econometric Society</w:t>
      </w:r>
      <w:r w:rsidRPr="00831124">
        <w:rPr>
          <w:rFonts w:ascii="Times New Roman" w:hAnsi="Times New Roman" w:cs="Times New Roman"/>
          <w:sz w:val="24"/>
          <w:szCs w:val="24"/>
        </w:rPr>
        <w:t xml:space="preserve"> Volume </w:t>
      </w:r>
      <w:r>
        <w:rPr>
          <w:rFonts w:ascii="Times New Roman" w:hAnsi="Times New Roman" w:cs="Times New Roman"/>
          <w:sz w:val="24"/>
          <w:szCs w:val="24"/>
        </w:rPr>
        <w:t>90(5)</w:t>
      </w:r>
      <w:r w:rsidRPr="00831124">
        <w:rPr>
          <w:rFonts w:ascii="Times New Roman" w:hAnsi="Times New Roman" w:cs="Times New Roman"/>
          <w:sz w:val="24"/>
          <w:szCs w:val="24"/>
        </w:rPr>
        <w:t xml:space="preserve">, </w:t>
      </w:r>
      <w:r w:rsidRPr="00EA04C9">
        <w:rPr>
          <w:rFonts w:ascii="Times New Roman" w:hAnsi="Times New Roman" w:cs="Times New Roman"/>
          <w:sz w:val="24"/>
          <w:szCs w:val="24"/>
        </w:rPr>
        <w:t xml:space="preserve"> </w:t>
      </w:r>
      <w:r>
        <w:rPr>
          <w:rFonts w:ascii="Times New Roman" w:hAnsi="Times New Roman" w:cs="Times New Roman"/>
          <w:sz w:val="24"/>
          <w:szCs w:val="24"/>
        </w:rPr>
        <w:t>September</w:t>
      </w:r>
      <w:r w:rsidRPr="00831124">
        <w:rPr>
          <w:rFonts w:ascii="Times New Roman" w:hAnsi="Times New Roman" w:cs="Times New Roman"/>
          <w:sz w:val="24"/>
          <w:szCs w:val="24"/>
        </w:rPr>
        <w:t xml:space="preserve"> 20</w:t>
      </w:r>
      <w:r>
        <w:rPr>
          <w:rFonts w:ascii="Times New Roman" w:hAnsi="Times New Roman" w:cs="Times New Roman"/>
          <w:sz w:val="24"/>
          <w:szCs w:val="24"/>
        </w:rPr>
        <w:t>22</w:t>
      </w:r>
      <w:r w:rsidRPr="00EA04C9">
        <w:rPr>
          <w:rFonts w:ascii="Times New Roman" w:hAnsi="Times New Roman" w:cs="Times New Roman"/>
          <w:sz w:val="24"/>
          <w:szCs w:val="24"/>
        </w:rPr>
        <w:t xml:space="preserve">. On line. </w:t>
      </w:r>
      <w:r w:rsidRPr="00831124">
        <w:rPr>
          <w:rFonts w:ascii="Times New Roman" w:hAnsi="Times New Roman" w:cs="Times New Roman"/>
          <w:sz w:val="24"/>
          <w:szCs w:val="24"/>
        </w:rPr>
        <w:t>Assess</w:t>
      </w:r>
      <w:r w:rsidRPr="00EA04C9">
        <w:rPr>
          <w:rFonts w:ascii="Times New Roman" w:hAnsi="Times New Roman" w:cs="Times New Roman"/>
          <w:sz w:val="24"/>
          <w:szCs w:val="24"/>
        </w:rPr>
        <w:t xml:space="preserve"> </w:t>
      </w:r>
      <w:r w:rsidRPr="00831124">
        <w:rPr>
          <w:rFonts w:ascii="Times New Roman" w:hAnsi="Times New Roman" w:cs="Times New Roman"/>
          <w:sz w:val="24"/>
          <w:szCs w:val="24"/>
        </w:rPr>
        <w:t xml:space="preserve">January 19 </w:t>
      </w:r>
      <w:r w:rsidRPr="00EA04C9">
        <w:rPr>
          <w:rFonts w:ascii="Times New Roman" w:hAnsi="Times New Roman" w:cs="Times New Roman"/>
          <w:sz w:val="24"/>
          <w:szCs w:val="24"/>
        </w:rPr>
        <w:t>2</w:t>
      </w:r>
      <w:r w:rsidRPr="00831124">
        <w:rPr>
          <w:rFonts w:ascii="Times New Roman" w:hAnsi="Times New Roman" w:cs="Times New Roman"/>
          <w:sz w:val="24"/>
          <w:szCs w:val="24"/>
        </w:rPr>
        <w:t>026</w:t>
      </w:r>
      <w:r w:rsidRPr="00EA04C9">
        <w:rPr>
          <w:rFonts w:ascii="Times New Roman" w:hAnsi="Times New Roman" w:cs="Times New Roman"/>
          <w:sz w:val="24"/>
          <w:szCs w:val="24"/>
        </w:rPr>
        <w:t>.</w:t>
      </w:r>
    </w:p>
    <w:p w14:paraId="60C3E44E" w14:textId="70A24387" w:rsidR="00F47255" w:rsidRPr="00831124" w:rsidRDefault="00F47255" w:rsidP="00F47255">
      <w:pPr>
        <w:pStyle w:val="ListParagraph"/>
        <w:jc w:val="both"/>
        <w:rPr>
          <w:rFonts w:ascii="Times New Roman" w:hAnsi="Times New Roman" w:cs="Times New Roman"/>
          <w:sz w:val="24"/>
          <w:szCs w:val="24"/>
        </w:rPr>
      </w:pPr>
      <w:hyperlink r:id="rId29" w:history="1">
        <w:r w:rsidRPr="00EF2746">
          <w:rPr>
            <w:rStyle w:val="Hyperlink"/>
            <w:rFonts w:ascii="Times New Roman" w:hAnsi="Times New Roman" w:cs="Times New Roman"/>
            <w:sz w:val="24"/>
            <w:szCs w:val="24"/>
          </w:rPr>
          <w:t>https://economics.mit.edu/sites/default/files/2022-10/Tasks%20Automation%20and%20the%20Rise%20in%20US%20Wage%20Inequality.pdf</w:t>
        </w:r>
      </w:hyperlink>
      <w:r>
        <w:rPr>
          <w:rFonts w:ascii="Times New Roman" w:hAnsi="Times New Roman" w:cs="Times New Roman"/>
          <w:sz w:val="24"/>
          <w:szCs w:val="24"/>
        </w:rPr>
        <w:t xml:space="preserve"> </w:t>
      </w:r>
    </w:p>
    <w:p w14:paraId="1A3B3067" w14:textId="5FD44077" w:rsidR="00D06206" w:rsidRDefault="004E0EBD">
      <w:pPr>
        <w:pStyle w:val="ListParagraph"/>
        <w:numPr>
          <w:ilvl w:val="0"/>
          <w:numId w:val="3"/>
        </w:numPr>
        <w:jc w:val="both"/>
        <w:rPr>
          <w:rFonts w:ascii="Times New Roman" w:hAnsi="Times New Roman" w:cs="Times New Roman"/>
          <w:sz w:val="24"/>
          <w:szCs w:val="24"/>
          <w:highlight w:val="yellow"/>
        </w:rPr>
      </w:pPr>
      <w:r w:rsidRPr="00AD29B6">
        <w:rPr>
          <w:rFonts w:ascii="Times New Roman" w:hAnsi="Times New Roman" w:cs="Times New Roman"/>
          <w:sz w:val="24"/>
          <w:szCs w:val="24"/>
          <w:highlight w:val="yellow"/>
        </w:rPr>
        <w:t>Acemoglu robots</w:t>
      </w:r>
    </w:p>
    <w:p w14:paraId="3671D909" w14:textId="1FBA5ABF" w:rsidR="00653CC6" w:rsidRPr="00E009F0" w:rsidRDefault="00E009F0">
      <w:pPr>
        <w:pStyle w:val="ListParagraph"/>
        <w:numPr>
          <w:ilvl w:val="0"/>
          <w:numId w:val="3"/>
        </w:numPr>
        <w:jc w:val="both"/>
        <w:rPr>
          <w:rFonts w:ascii="Times New Roman" w:hAnsi="Times New Roman" w:cs="Times New Roman"/>
          <w:sz w:val="24"/>
          <w:szCs w:val="24"/>
        </w:rPr>
      </w:pPr>
      <w:r w:rsidRPr="00E009F0">
        <w:rPr>
          <w:rFonts w:ascii="Times New Roman" w:hAnsi="Times New Roman" w:cs="Times New Roman"/>
          <w:sz w:val="24"/>
          <w:szCs w:val="24"/>
        </w:rPr>
        <w:t xml:space="preserve">Misch F., Park B., Pizzinelli C., Sher G. Artificial Intelligence and Productivity in Europe. International Monetary Fund WP/25/67, April 2025. On line. </w:t>
      </w:r>
      <w:r w:rsidRPr="00E009F0">
        <w:rPr>
          <w:rFonts w:ascii="Times New Roman" w:hAnsi="Times New Roman" w:cs="Times New Roman"/>
          <w:sz w:val="24"/>
          <w:szCs w:val="24"/>
          <w:highlight w:val="yellow"/>
        </w:rPr>
        <w:t>Access:</w:t>
      </w:r>
      <w:r w:rsidRPr="00E009F0">
        <w:rPr>
          <w:rFonts w:ascii="Times New Roman" w:hAnsi="Times New Roman" w:cs="Times New Roman"/>
          <w:sz w:val="24"/>
          <w:szCs w:val="24"/>
        </w:rPr>
        <w:t xml:space="preserve">  </w:t>
      </w:r>
    </w:p>
    <w:p w14:paraId="597ABCE0" w14:textId="586D9DE6" w:rsidR="00000370" w:rsidRDefault="00E736BF">
      <w:pPr>
        <w:pStyle w:val="ListParagraph"/>
        <w:numPr>
          <w:ilvl w:val="0"/>
          <w:numId w:val="3"/>
        </w:numPr>
        <w:jc w:val="both"/>
        <w:rPr>
          <w:rFonts w:ascii="Times New Roman" w:hAnsi="Times New Roman" w:cs="Times New Roman"/>
          <w:sz w:val="24"/>
          <w:szCs w:val="24"/>
          <w:highlight w:val="yellow"/>
        </w:rPr>
      </w:pPr>
      <w:r w:rsidRPr="00AD29B6">
        <w:rPr>
          <w:rFonts w:ascii="Times New Roman" w:hAnsi="Times New Roman" w:cs="Times New Roman"/>
          <w:sz w:val="24"/>
          <w:szCs w:val="24"/>
          <w:highlight w:val="yellow"/>
        </w:rPr>
        <w:t>Acemoglu simple of macroeconomics</w:t>
      </w:r>
    </w:p>
    <w:p w14:paraId="0D75A8A8" w14:textId="2950F5EA" w:rsidR="00C77B6A" w:rsidRPr="00ED141C" w:rsidRDefault="00ED141C">
      <w:pPr>
        <w:pStyle w:val="ListParagraph"/>
        <w:numPr>
          <w:ilvl w:val="0"/>
          <w:numId w:val="3"/>
        </w:numPr>
        <w:jc w:val="both"/>
        <w:rPr>
          <w:rFonts w:ascii="Times New Roman" w:hAnsi="Times New Roman" w:cs="Times New Roman"/>
          <w:sz w:val="24"/>
          <w:szCs w:val="24"/>
          <w:highlight w:val="yellow"/>
        </w:rPr>
      </w:pPr>
      <w:r w:rsidRPr="00ED141C">
        <w:rPr>
          <w:rFonts w:ascii="Times New Roman" w:hAnsi="Times New Roman" w:cs="Times New Roman"/>
          <w:sz w:val="24"/>
          <w:szCs w:val="24"/>
        </w:rPr>
        <w:t>Cazzaniga M., Jaumotte F., Li l., Melina G., Panton A.J.,  Pizzinelli C., Rockall E., Tavares M. M. Gen-AI: Artificial Intelligence and the Future of Work. International Monetary Fund SDN/2024/001, January 2024. On line</w:t>
      </w:r>
      <w:r>
        <w:rPr>
          <w:rFonts w:ascii="Times New Roman" w:hAnsi="Times New Roman" w:cs="Times New Roman"/>
          <w:sz w:val="24"/>
          <w:szCs w:val="24"/>
          <w:highlight w:val="yellow"/>
        </w:rPr>
        <w:t xml:space="preserve">. Access: </w:t>
      </w:r>
    </w:p>
    <w:p w14:paraId="0250E394" w14:textId="3469CE81" w:rsidR="00000370" w:rsidRPr="00000370" w:rsidRDefault="00000370">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Borgonovi F., Calvino F., Criscuolo C., Nania J., Nitschke J., O’Kane L., Samek L., Seitz H. Emerging Trends in AI skill Demand Across  14 OECD  Countries. OECD Artificial Intelligence Papers No.2. October 2023.</w:t>
      </w:r>
      <w:r w:rsidRPr="00000370">
        <w:rPr>
          <w:rFonts w:ascii="Times New Roman" w:hAnsi="Times New Roman" w:cs="Times New Roman"/>
          <w:sz w:val="24"/>
          <w:szCs w:val="24"/>
        </w:rPr>
        <w:t xml:space="preserve"> </w:t>
      </w:r>
      <w:r w:rsidRPr="00EA04C9">
        <w:rPr>
          <w:rFonts w:ascii="Times New Roman" w:hAnsi="Times New Roman" w:cs="Times New Roman"/>
          <w:sz w:val="24"/>
          <w:szCs w:val="24"/>
        </w:rPr>
        <w:t xml:space="preserve">On line. </w:t>
      </w:r>
      <w:r w:rsidRPr="00831124">
        <w:rPr>
          <w:rFonts w:ascii="Times New Roman" w:hAnsi="Times New Roman" w:cs="Times New Roman"/>
          <w:sz w:val="24"/>
          <w:szCs w:val="24"/>
        </w:rPr>
        <w:t>Assess</w:t>
      </w:r>
      <w:r w:rsidRPr="00EA04C9">
        <w:rPr>
          <w:rFonts w:ascii="Times New Roman" w:hAnsi="Times New Roman" w:cs="Times New Roman"/>
          <w:sz w:val="24"/>
          <w:szCs w:val="24"/>
        </w:rPr>
        <w:t xml:space="preserve"> </w:t>
      </w:r>
      <w:r w:rsidRPr="00831124">
        <w:rPr>
          <w:rFonts w:ascii="Times New Roman" w:hAnsi="Times New Roman" w:cs="Times New Roman"/>
          <w:sz w:val="24"/>
          <w:szCs w:val="24"/>
        </w:rPr>
        <w:t xml:space="preserve">January 19 </w:t>
      </w:r>
      <w:r w:rsidRPr="00EA04C9">
        <w:rPr>
          <w:rFonts w:ascii="Times New Roman" w:hAnsi="Times New Roman" w:cs="Times New Roman"/>
          <w:sz w:val="24"/>
          <w:szCs w:val="24"/>
        </w:rPr>
        <w:t>2</w:t>
      </w:r>
      <w:r w:rsidRPr="00831124">
        <w:rPr>
          <w:rFonts w:ascii="Times New Roman" w:hAnsi="Times New Roman" w:cs="Times New Roman"/>
          <w:sz w:val="24"/>
          <w:szCs w:val="24"/>
        </w:rPr>
        <w:t>026</w:t>
      </w:r>
      <w:r w:rsidRPr="00EA04C9">
        <w:rPr>
          <w:rFonts w:ascii="Times New Roman" w:hAnsi="Times New Roman" w:cs="Times New Roman"/>
          <w:sz w:val="24"/>
          <w:szCs w:val="24"/>
        </w:rPr>
        <w:t>.</w:t>
      </w:r>
    </w:p>
    <w:p w14:paraId="4D3170FC" w14:textId="3F30E914" w:rsidR="00000370" w:rsidRDefault="00000370" w:rsidP="00000370">
      <w:pPr>
        <w:pStyle w:val="ListParagraph"/>
        <w:jc w:val="both"/>
        <w:rPr>
          <w:rFonts w:ascii="Times New Roman" w:hAnsi="Times New Roman" w:cs="Times New Roman"/>
          <w:sz w:val="24"/>
          <w:szCs w:val="24"/>
        </w:rPr>
      </w:pPr>
      <w:hyperlink r:id="rId30" w:history="1">
        <w:r w:rsidRPr="00C039A9">
          <w:rPr>
            <w:rStyle w:val="Hyperlink"/>
            <w:rFonts w:ascii="Times New Roman" w:hAnsi="Times New Roman" w:cs="Times New Roman"/>
            <w:sz w:val="24"/>
            <w:szCs w:val="24"/>
          </w:rPr>
          <w:t>https://www.oecd.org/content/dam/oecd/en/publications/reports/2023/10/emerging-trends-in-ai-skill-demand-across-14-oecd-countries_faabbb45/7c691b9a-en.pdf</w:t>
        </w:r>
      </w:hyperlink>
      <w:r>
        <w:rPr>
          <w:rFonts w:ascii="Times New Roman" w:hAnsi="Times New Roman" w:cs="Times New Roman"/>
          <w:sz w:val="24"/>
          <w:szCs w:val="24"/>
        </w:rPr>
        <w:t xml:space="preserve"> </w:t>
      </w:r>
    </w:p>
    <w:p w14:paraId="6BE91CCB" w14:textId="034AD8E9" w:rsidR="006B185D" w:rsidRDefault="006B185D">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The Fearless Future: 2025 Global AI  Jobs Barometer. PWC. June 2025. </w:t>
      </w:r>
      <w:r w:rsidRPr="00EA04C9">
        <w:rPr>
          <w:rFonts w:ascii="Times New Roman" w:hAnsi="Times New Roman" w:cs="Times New Roman"/>
          <w:sz w:val="24"/>
          <w:szCs w:val="24"/>
        </w:rPr>
        <w:t xml:space="preserve">On line. </w:t>
      </w:r>
      <w:r w:rsidRPr="00831124">
        <w:rPr>
          <w:rFonts w:ascii="Times New Roman" w:hAnsi="Times New Roman" w:cs="Times New Roman"/>
          <w:sz w:val="24"/>
          <w:szCs w:val="24"/>
        </w:rPr>
        <w:t>Assess</w:t>
      </w:r>
      <w:r w:rsidRPr="00EA04C9">
        <w:rPr>
          <w:rFonts w:ascii="Times New Roman" w:hAnsi="Times New Roman" w:cs="Times New Roman"/>
          <w:sz w:val="24"/>
          <w:szCs w:val="24"/>
        </w:rPr>
        <w:t xml:space="preserve"> </w:t>
      </w:r>
      <w:r w:rsidRPr="00831124">
        <w:rPr>
          <w:rFonts w:ascii="Times New Roman" w:hAnsi="Times New Roman" w:cs="Times New Roman"/>
          <w:sz w:val="24"/>
          <w:szCs w:val="24"/>
        </w:rPr>
        <w:t xml:space="preserve">January 19 </w:t>
      </w:r>
      <w:r w:rsidRPr="00EA04C9">
        <w:rPr>
          <w:rFonts w:ascii="Times New Roman" w:hAnsi="Times New Roman" w:cs="Times New Roman"/>
          <w:sz w:val="24"/>
          <w:szCs w:val="24"/>
        </w:rPr>
        <w:t>2</w:t>
      </w:r>
      <w:r w:rsidRPr="00831124">
        <w:rPr>
          <w:rFonts w:ascii="Times New Roman" w:hAnsi="Times New Roman" w:cs="Times New Roman"/>
          <w:sz w:val="24"/>
          <w:szCs w:val="24"/>
        </w:rPr>
        <w:t>026</w:t>
      </w:r>
      <w:r w:rsidRPr="00EA04C9">
        <w:rPr>
          <w:rFonts w:ascii="Times New Roman" w:hAnsi="Times New Roman" w:cs="Times New Roman"/>
          <w:sz w:val="24"/>
          <w:szCs w:val="24"/>
        </w:rPr>
        <w:t>.</w:t>
      </w:r>
    </w:p>
    <w:p w14:paraId="6F07536A" w14:textId="73D220D7" w:rsidR="006B185D" w:rsidRDefault="006B185D" w:rsidP="006B185D">
      <w:pPr>
        <w:pStyle w:val="ListParagraph"/>
        <w:jc w:val="both"/>
        <w:rPr>
          <w:rFonts w:ascii="Times New Roman" w:hAnsi="Times New Roman" w:cs="Times New Roman"/>
          <w:sz w:val="24"/>
          <w:szCs w:val="24"/>
        </w:rPr>
      </w:pPr>
      <w:hyperlink r:id="rId31" w:history="1">
        <w:r w:rsidRPr="00C039A9">
          <w:rPr>
            <w:rStyle w:val="Hyperlink"/>
            <w:rFonts w:ascii="Times New Roman" w:hAnsi="Times New Roman" w:cs="Times New Roman"/>
            <w:sz w:val="24"/>
            <w:szCs w:val="24"/>
          </w:rPr>
          <w:t>https://www.pwc.com/gx/en/issues/artificial-intelligence/job-barometer/2025/report.pdf</w:t>
        </w:r>
      </w:hyperlink>
    </w:p>
    <w:p w14:paraId="5B8ED6A4" w14:textId="2D674D25" w:rsidR="00AD29B6" w:rsidRDefault="00B80B3B">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Hood R., The AI Workforce: What LinkedIn data reveals  about ‘AI talent’ trends  in OECD.AI live data. LinkedIn Economic Graph Research Institute. May 2025. </w:t>
      </w:r>
      <w:r w:rsidR="00FA119B" w:rsidRPr="00EA04C9">
        <w:rPr>
          <w:rFonts w:ascii="Times New Roman" w:hAnsi="Times New Roman" w:cs="Times New Roman"/>
          <w:sz w:val="24"/>
          <w:szCs w:val="24"/>
        </w:rPr>
        <w:t xml:space="preserve">On line. </w:t>
      </w:r>
      <w:r w:rsidRPr="00831124">
        <w:rPr>
          <w:rFonts w:ascii="Times New Roman" w:hAnsi="Times New Roman" w:cs="Times New Roman"/>
          <w:sz w:val="24"/>
          <w:szCs w:val="24"/>
        </w:rPr>
        <w:t>Assess</w:t>
      </w:r>
      <w:r w:rsidRPr="00EA04C9">
        <w:rPr>
          <w:rFonts w:ascii="Times New Roman" w:hAnsi="Times New Roman" w:cs="Times New Roman"/>
          <w:sz w:val="24"/>
          <w:szCs w:val="24"/>
        </w:rPr>
        <w:t xml:space="preserve"> </w:t>
      </w:r>
      <w:r>
        <w:rPr>
          <w:rFonts w:ascii="Times New Roman" w:hAnsi="Times New Roman" w:cs="Times New Roman"/>
          <w:sz w:val="24"/>
          <w:szCs w:val="24"/>
        </w:rPr>
        <w:t>February 2026</w:t>
      </w:r>
      <w:r w:rsidRPr="00EA04C9">
        <w:rPr>
          <w:rFonts w:ascii="Times New Roman" w:hAnsi="Times New Roman" w:cs="Times New Roman"/>
          <w:sz w:val="24"/>
          <w:szCs w:val="24"/>
        </w:rPr>
        <w:t>.</w:t>
      </w:r>
    </w:p>
    <w:p w14:paraId="72EB6163" w14:textId="2DCEE391" w:rsidR="000C4AFF" w:rsidRDefault="00AD29B6" w:rsidP="000C4AFF">
      <w:pPr>
        <w:pStyle w:val="ListParagraph"/>
        <w:jc w:val="both"/>
        <w:rPr>
          <w:rFonts w:ascii="Times New Roman" w:hAnsi="Times New Roman" w:cs="Times New Roman"/>
          <w:sz w:val="24"/>
          <w:szCs w:val="24"/>
        </w:rPr>
      </w:pPr>
      <w:hyperlink r:id="rId32" w:history="1">
        <w:r w:rsidRPr="00134F4A">
          <w:rPr>
            <w:rStyle w:val="Hyperlink"/>
            <w:rFonts w:ascii="Times New Roman" w:hAnsi="Times New Roman" w:cs="Times New Roman"/>
            <w:sz w:val="24"/>
            <w:szCs w:val="24"/>
          </w:rPr>
          <w:t>https://oecd.ai/en/wonk/ai-workforce-what-linkedin-data-reveals-about-ai-talent-trends-in-oecd-ai-live-data</w:t>
        </w:r>
      </w:hyperlink>
      <w:r>
        <w:rPr>
          <w:rFonts w:ascii="Times New Roman" w:hAnsi="Times New Roman" w:cs="Times New Roman"/>
          <w:sz w:val="24"/>
          <w:szCs w:val="24"/>
        </w:rPr>
        <w:t xml:space="preserve"> </w:t>
      </w:r>
    </w:p>
    <w:p w14:paraId="3AA09677" w14:textId="7CE563C0" w:rsidR="005D6DB5" w:rsidRPr="005D6DB5" w:rsidRDefault="005D6DB5">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Labour Market Report. Building a Future of Work That Works. LinkedIn Economic Graph Research Institute.  January 2026. </w:t>
      </w:r>
      <w:r w:rsidRPr="00EA04C9">
        <w:rPr>
          <w:rFonts w:ascii="Times New Roman" w:hAnsi="Times New Roman" w:cs="Times New Roman"/>
          <w:sz w:val="24"/>
          <w:szCs w:val="24"/>
        </w:rPr>
        <w:t xml:space="preserve">On line. </w:t>
      </w:r>
      <w:r w:rsidRPr="00831124">
        <w:rPr>
          <w:rFonts w:ascii="Times New Roman" w:hAnsi="Times New Roman" w:cs="Times New Roman"/>
          <w:sz w:val="24"/>
          <w:szCs w:val="24"/>
        </w:rPr>
        <w:t>Assess</w:t>
      </w:r>
      <w:r w:rsidRPr="00EA04C9">
        <w:rPr>
          <w:rFonts w:ascii="Times New Roman" w:hAnsi="Times New Roman" w:cs="Times New Roman"/>
          <w:sz w:val="24"/>
          <w:szCs w:val="24"/>
        </w:rPr>
        <w:t xml:space="preserve"> </w:t>
      </w:r>
      <w:r>
        <w:rPr>
          <w:rFonts w:ascii="Times New Roman" w:hAnsi="Times New Roman" w:cs="Times New Roman"/>
          <w:sz w:val="24"/>
          <w:szCs w:val="24"/>
        </w:rPr>
        <w:t>February 2026</w:t>
      </w:r>
      <w:r w:rsidRPr="00EA04C9">
        <w:rPr>
          <w:rFonts w:ascii="Times New Roman" w:hAnsi="Times New Roman" w:cs="Times New Roman"/>
          <w:sz w:val="24"/>
          <w:szCs w:val="24"/>
        </w:rPr>
        <w:t>.</w:t>
      </w:r>
      <w:r>
        <w:rPr>
          <w:rFonts w:ascii="Times New Roman" w:hAnsi="Times New Roman" w:cs="Times New Roman"/>
          <w:sz w:val="24"/>
          <w:szCs w:val="24"/>
        </w:rPr>
        <w:t xml:space="preserve"> </w:t>
      </w:r>
      <w:hyperlink r:id="rId33" w:history="1">
        <w:r w:rsidRPr="00134F4A">
          <w:rPr>
            <w:rStyle w:val="Hyperlink"/>
            <w:rFonts w:ascii="Times New Roman" w:hAnsi="Times New Roman" w:cs="Times New Roman"/>
            <w:sz w:val="24"/>
            <w:szCs w:val="24"/>
          </w:rPr>
          <w:t>https://economicgraph.linkedin.com/content/dam/me/economicgraph/en-us/PDF/linkedIn-labor-market-report-building-a-future-of-work-that-works-jan-2026.pdf</w:t>
        </w:r>
      </w:hyperlink>
      <w:r w:rsidRPr="00320E7F">
        <w:rPr>
          <w:rFonts w:ascii="Times New Roman" w:hAnsi="Times New Roman" w:cs="Times New Roman"/>
          <w:sz w:val="24"/>
          <w:szCs w:val="24"/>
        </w:rPr>
        <w:t xml:space="preserve"> </w:t>
      </w:r>
    </w:p>
    <w:p w14:paraId="2859B387" w14:textId="4EB3EE7F" w:rsidR="000C4AFF" w:rsidRDefault="00000370">
      <w:pPr>
        <w:pStyle w:val="ListParagraph"/>
        <w:numPr>
          <w:ilvl w:val="0"/>
          <w:numId w:val="3"/>
        </w:numPr>
        <w:jc w:val="both"/>
        <w:rPr>
          <w:rFonts w:ascii="Times New Roman" w:hAnsi="Times New Roman" w:cs="Times New Roman"/>
          <w:sz w:val="24"/>
          <w:szCs w:val="24"/>
        </w:rPr>
      </w:pPr>
      <w:hyperlink r:id="rId34" w:history="1">
        <w:r w:rsidRPr="00C039A9">
          <w:rPr>
            <w:rStyle w:val="Hyperlink"/>
            <w:rFonts w:ascii="Times New Roman" w:hAnsi="Times New Roman" w:cs="Times New Roman"/>
            <w:sz w:val="24"/>
            <w:szCs w:val="24"/>
          </w:rPr>
          <w:t>https://ec.europa.eu/eurostat/web/products-statistical-reports/w/ks-01-26-009</w:t>
        </w:r>
      </w:hyperlink>
      <w:r>
        <w:rPr>
          <w:rFonts w:ascii="Times New Roman" w:hAnsi="Times New Roman" w:cs="Times New Roman"/>
          <w:sz w:val="24"/>
          <w:szCs w:val="24"/>
        </w:rPr>
        <w:t xml:space="preserve"> </w:t>
      </w:r>
    </w:p>
    <w:p w14:paraId="0AF4E368" w14:textId="5106E11B" w:rsidR="004A3C17" w:rsidRDefault="004A3C17">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K.Madon</w:t>
      </w:r>
      <w:r w:rsidR="00484C90">
        <w:rPr>
          <w:rFonts w:ascii="Times New Roman" w:hAnsi="Times New Roman" w:cs="Times New Roman"/>
          <w:sz w:val="24"/>
          <w:szCs w:val="24"/>
        </w:rPr>
        <w:t xml:space="preserve">. The relationship between Artificial Intelligence (AI) exposure and returns to education. Central European Economic Journal, 11(58). December 2024. On line. </w:t>
      </w:r>
      <w:r w:rsidR="00484C90" w:rsidRPr="00484C90">
        <w:rPr>
          <w:rFonts w:ascii="Times New Roman" w:hAnsi="Times New Roman" w:cs="Times New Roman"/>
          <w:sz w:val="24"/>
          <w:szCs w:val="24"/>
          <w:highlight w:val="yellow"/>
        </w:rPr>
        <w:t>Access:</w:t>
      </w:r>
      <w:r w:rsidR="00484C90">
        <w:rPr>
          <w:rFonts w:ascii="Times New Roman" w:hAnsi="Times New Roman" w:cs="Times New Roman"/>
          <w:sz w:val="24"/>
          <w:szCs w:val="24"/>
        </w:rPr>
        <w:t xml:space="preserve"> </w:t>
      </w:r>
    </w:p>
    <w:p w14:paraId="56D5AE17" w14:textId="200B1188" w:rsidR="00484C90" w:rsidRDefault="00484C90" w:rsidP="00484C90">
      <w:pPr>
        <w:pStyle w:val="ListParagraph"/>
        <w:jc w:val="both"/>
        <w:rPr>
          <w:rFonts w:ascii="Times New Roman" w:hAnsi="Times New Roman" w:cs="Times New Roman"/>
          <w:sz w:val="24"/>
          <w:szCs w:val="24"/>
        </w:rPr>
      </w:pPr>
      <w:hyperlink r:id="rId35" w:history="1">
        <w:r w:rsidRPr="00DB781E">
          <w:rPr>
            <w:rStyle w:val="Hyperlink"/>
            <w:rFonts w:ascii="Times New Roman" w:hAnsi="Times New Roman" w:cs="Times New Roman"/>
            <w:sz w:val="24"/>
            <w:szCs w:val="24"/>
          </w:rPr>
          <w:t>https://reference-global.com/article/10.2478/ceej-2024-0029</w:t>
        </w:r>
      </w:hyperlink>
      <w:r>
        <w:rPr>
          <w:rFonts w:ascii="Times New Roman" w:hAnsi="Times New Roman" w:cs="Times New Roman"/>
          <w:sz w:val="24"/>
          <w:szCs w:val="24"/>
        </w:rPr>
        <w:t xml:space="preserve"> </w:t>
      </w:r>
    </w:p>
    <w:p w14:paraId="4F915C13" w14:textId="77777777" w:rsidR="00876FA7" w:rsidRPr="0070518E" w:rsidRDefault="00876FA7" w:rsidP="00876FA7">
      <w:pPr>
        <w:pStyle w:val="ListParagraph"/>
        <w:jc w:val="both"/>
        <w:rPr>
          <w:rFonts w:ascii="Times New Roman" w:hAnsi="Times New Roman" w:cs="Times New Roman"/>
          <w:sz w:val="24"/>
          <w:szCs w:val="24"/>
        </w:rPr>
      </w:pPr>
    </w:p>
    <w:p w14:paraId="53694F97" w14:textId="77777777" w:rsidR="0070518E" w:rsidRDefault="0070518E" w:rsidP="00965410">
      <w:pPr>
        <w:pStyle w:val="ListParagraph"/>
        <w:jc w:val="both"/>
        <w:rPr>
          <w:rFonts w:ascii="Times New Roman" w:hAnsi="Times New Roman" w:cs="Times New Roman"/>
          <w:sz w:val="24"/>
          <w:szCs w:val="24"/>
        </w:rPr>
      </w:pPr>
    </w:p>
    <w:p w14:paraId="76230A30" w14:textId="77777777" w:rsidR="007A5AA5" w:rsidRDefault="007A5AA5" w:rsidP="00122515">
      <w:pPr>
        <w:pStyle w:val="ListParagraph"/>
        <w:rPr>
          <w:rFonts w:ascii="Times New Roman" w:hAnsi="Times New Roman" w:cs="Times New Roman"/>
          <w:sz w:val="24"/>
          <w:szCs w:val="24"/>
        </w:rPr>
      </w:pPr>
    </w:p>
    <w:p w14:paraId="04C04243" w14:textId="77777777" w:rsidR="007A5AA5" w:rsidRDefault="007A5AA5" w:rsidP="00122515">
      <w:pPr>
        <w:pStyle w:val="ListParagraph"/>
        <w:rPr>
          <w:rFonts w:ascii="Times New Roman" w:hAnsi="Times New Roman" w:cs="Times New Roman"/>
          <w:sz w:val="24"/>
          <w:szCs w:val="24"/>
        </w:rPr>
      </w:pPr>
    </w:p>
    <w:p w14:paraId="39535F51" w14:textId="77777777" w:rsidR="007A5AA5" w:rsidRDefault="007A5AA5" w:rsidP="00122515">
      <w:pPr>
        <w:pStyle w:val="ListParagraph"/>
        <w:rPr>
          <w:rFonts w:ascii="Times New Roman" w:hAnsi="Times New Roman" w:cs="Times New Roman"/>
          <w:sz w:val="24"/>
          <w:szCs w:val="24"/>
        </w:rPr>
      </w:pPr>
    </w:p>
    <w:p w14:paraId="1A45D763" w14:textId="77777777" w:rsidR="007A5AA5" w:rsidRPr="00EA04C9" w:rsidRDefault="007A5AA5" w:rsidP="00122515">
      <w:pPr>
        <w:pStyle w:val="ListParagraph"/>
        <w:rPr>
          <w:rFonts w:ascii="Times New Roman" w:hAnsi="Times New Roman" w:cs="Times New Roman"/>
          <w:sz w:val="24"/>
          <w:szCs w:val="24"/>
        </w:rPr>
      </w:pPr>
    </w:p>
    <w:p w14:paraId="21B7F127" w14:textId="3E23F35F" w:rsidR="00E538D4" w:rsidRPr="00EA04C9" w:rsidRDefault="00E538D4">
      <w:pPr>
        <w:rPr>
          <w:rFonts w:ascii="Times New Roman" w:hAnsi="Times New Roman" w:cs="Times New Roman"/>
          <w:sz w:val="24"/>
          <w:szCs w:val="24"/>
          <w:lang w:val="pl-PL"/>
        </w:rPr>
      </w:pPr>
      <w:r w:rsidRPr="00EA04C9">
        <w:rPr>
          <w:rFonts w:ascii="Times New Roman" w:hAnsi="Times New Roman" w:cs="Times New Roman"/>
          <w:sz w:val="24"/>
          <w:szCs w:val="24"/>
          <w:lang w:val="pl-PL"/>
        </w:rPr>
        <w:t xml:space="preserve">W 2013 - </w:t>
      </w:r>
      <w:hyperlink r:id="rId36" w:history="1">
        <w:r w:rsidRPr="00EA04C9">
          <w:rPr>
            <w:rStyle w:val="Hyperlink"/>
            <w:rFonts w:ascii="Times New Roman" w:hAnsi="Times New Roman" w:cs="Times New Roman"/>
            <w:sz w:val="24"/>
            <w:szCs w:val="24"/>
            <w:lang w:val="pl-PL"/>
          </w:rPr>
          <w:t>https://cbpbu.ac.in/userfiles/file/2020/STUDY_MAT/ECO/2.pdf</w:t>
        </w:r>
      </w:hyperlink>
      <w:r w:rsidRPr="00EA04C9">
        <w:rPr>
          <w:rFonts w:ascii="Times New Roman" w:hAnsi="Times New Roman" w:cs="Times New Roman"/>
          <w:sz w:val="24"/>
          <w:szCs w:val="24"/>
          <w:lang w:val="pl-PL"/>
        </w:rPr>
        <w:t xml:space="preserve"> </w:t>
      </w:r>
    </w:p>
    <w:p w14:paraId="3C473B1D" w14:textId="50046243" w:rsidR="00E538D4" w:rsidRPr="00EA04C9" w:rsidRDefault="00E538D4">
      <w:pPr>
        <w:rPr>
          <w:rFonts w:ascii="Times New Roman" w:hAnsi="Times New Roman" w:cs="Times New Roman"/>
          <w:sz w:val="24"/>
          <w:szCs w:val="24"/>
          <w:lang w:val="pl-PL"/>
        </w:rPr>
      </w:pPr>
      <w:r w:rsidRPr="00EA04C9">
        <w:rPr>
          <w:rFonts w:ascii="Times New Roman" w:hAnsi="Times New Roman" w:cs="Times New Roman"/>
          <w:sz w:val="24"/>
          <w:szCs w:val="24"/>
          <w:lang w:val="pl-PL"/>
        </w:rPr>
        <w:t xml:space="preserve">LE 2000 - </w:t>
      </w:r>
      <w:hyperlink r:id="rId37" w:history="1">
        <w:r w:rsidRPr="00EA04C9">
          <w:rPr>
            <w:rStyle w:val="Hyperlink"/>
            <w:rFonts w:ascii="Times New Roman" w:hAnsi="Times New Roman" w:cs="Times New Roman"/>
            <w:sz w:val="24"/>
            <w:szCs w:val="24"/>
            <w:lang w:val="pl-PL"/>
          </w:rPr>
          <w:t>https://nielsen.sites.oasis.unc.edu/soci709/odocs/00TAS.pdf</w:t>
        </w:r>
      </w:hyperlink>
    </w:p>
    <w:p w14:paraId="36E33B8C" w14:textId="5ED580E1" w:rsidR="00E538D4" w:rsidRPr="0019520C" w:rsidRDefault="00E538D4">
      <w:pPr>
        <w:rPr>
          <w:rFonts w:ascii="Times New Roman" w:hAnsi="Times New Roman" w:cs="Times New Roman"/>
          <w:sz w:val="24"/>
          <w:szCs w:val="24"/>
          <w:lang w:val="pl-PL"/>
        </w:rPr>
      </w:pPr>
      <w:r w:rsidRPr="0019520C">
        <w:rPr>
          <w:rFonts w:ascii="Times New Roman" w:hAnsi="Times New Roman" w:cs="Times New Roman"/>
          <w:sz w:val="24"/>
          <w:szCs w:val="24"/>
          <w:lang w:val="pl-PL"/>
        </w:rPr>
        <w:t xml:space="preserve">White 1985 - </w:t>
      </w:r>
      <w:hyperlink r:id="rId38" w:history="1">
        <w:r w:rsidRPr="0019520C">
          <w:rPr>
            <w:rStyle w:val="Hyperlink"/>
            <w:rFonts w:ascii="Times New Roman" w:hAnsi="Times New Roman" w:cs="Times New Roman"/>
            <w:sz w:val="24"/>
            <w:szCs w:val="24"/>
            <w:lang w:val="pl-PL"/>
          </w:rPr>
          <w:t>https://www.econstor.eu/bitstream/10419/189084/1/qed_wp_0537.pdf</w:t>
        </w:r>
      </w:hyperlink>
      <w:r w:rsidRPr="0019520C">
        <w:rPr>
          <w:rFonts w:ascii="Times New Roman" w:hAnsi="Times New Roman" w:cs="Times New Roman"/>
          <w:sz w:val="24"/>
          <w:szCs w:val="24"/>
          <w:lang w:val="pl-PL"/>
        </w:rPr>
        <w:t xml:space="preserve"> </w:t>
      </w:r>
    </w:p>
    <w:p w14:paraId="7A814341" w14:textId="5B7A8D8B" w:rsidR="00E538D4" w:rsidRPr="00EA04C9" w:rsidRDefault="00A83C80">
      <w:pPr>
        <w:rPr>
          <w:rFonts w:ascii="Times New Roman" w:hAnsi="Times New Roman" w:cs="Times New Roman"/>
          <w:sz w:val="24"/>
          <w:szCs w:val="24"/>
          <w:lang w:val="pl-PL"/>
        </w:rPr>
      </w:pPr>
      <w:r w:rsidRPr="00EA04C9">
        <w:rPr>
          <w:rFonts w:ascii="Times New Roman" w:hAnsi="Times New Roman" w:cs="Times New Roman"/>
          <w:sz w:val="24"/>
          <w:szCs w:val="24"/>
          <w:lang w:val="pl-PL"/>
        </w:rPr>
        <w:t>EU stat1 – https://ec.europa.eu/eurostat/web/products-eurostat-news/w/ddn-20230309-2</w:t>
      </w:r>
    </w:p>
    <w:p w14:paraId="752A27F3" w14:textId="64D7F6A4" w:rsidR="00A83C80" w:rsidRPr="00EA04C9" w:rsidRDefault="00A83C80">
      <w:pPr>
        <w:rPr>
          <w:rFonts w:ascii="Times New Roman" w:hAnsi="Times New Roman" w:cs="Times New Roman"/>
          <w:sz w:val="24"/>
          <w:szCs w:val="24"/>
          <w:lang w:val="pl-PL"/>
        </w:rPr>
      </w:pPr>
      <w:r w:rsidRPr="00EA04C9">
        <w:rPr>
          <w:rFonts w:ascii="Times New Roman" w:hAnsi="Times New Roman" w:cs="Times New Roman"/>
          <w:sz w:val="24"/>
          <w:szCs w:val="24"/>
          <w:lang w:val="pl-PL"/>
        </w:rPr>
        <w:lastRenderedPageBreak/>
        <w:t xml:space="preserve">CB1 - </w:t>
      </w:r>
      <w:hyperlink r:id="rId39" w:history="1">
        <w:r w:rsidRPr="00EA04C9">
          <w:rPr>
            <w:rStyle w:val="Hyperlink"/>
            <w:rFonts w:ascii="Times New Roman" w:hAnsi="Times New Roman" w:cs="Times New Roman"/>
            <w:sz w:val="24"/>
            <w:szCs w:val="24"/>
            <w:lang w:val="pl-PL"/>
          </w:rPr>
          <w:t>https://www.ecb.europa.eu/press/research-publications/resbull/2024/html/ecb.rb240220~a77abebe0e.en.html</w:t>
        </w:r>
      </w:hyperlink>
      <w:r w:rsidRPr="00EA04C9">
        <w:rPr>
          <w:rFonts w:ascii="Times New Roman" w:hAnsi="Times New Roman" w:cs="Times New Roman"/>
          <w:sz w:val="24"/>
          <w:szCs w:val="24"/>
          <w:lang w:val="pl-PL"/>
        </w:rPr>
        <w:t xml:space="preserve"> </w:t>
      </w:r>
    </w:p>
    <w:p w14:paraId="1F83AE27" w14:textId="4C0DA690" w:rsidR="00A83C80" w:rsidRPr="00EA04C9" w:rsidRDefault="00342FDD">
      <w:pPr>
        <w:rPr>
          <w:rFonts w:ascii="Times New Roman" w:hAnsi="Times New Roman" w:cs="Times New Roman"/>
          <w:sz w:val="24"/>
          <w:szCs w:val="24"/>
        </w:rPr>
      </w:pPr>
      <w:r w:rsidRPr="00EA04C9">
        <w:rPr>
          <w:rFonts w:ascii="Times New Roman" w:hAnsi="Times New Roman" w:cs="Times New Roman"/>
          <w:sz w:val="24"/>
          <w:szCs w:val="24"/>
        </w:rPr>
        <w:t>R 1969 - https://watermark02.silverchair.com/jrsssb_31_2_350.pdf?token=AQECAHi208BE49Ooan9kkhW_Ercy7Dm3ZL_9Cf3qfKAc485ysgAAA2cwggNjBgkqhkiG9w0BBwagggNUMIIDUAIBADCCA0kGCSqGSIb3DQEHATAeBglghkgBZQMEAS4wEQQMQvpMyfGmE6ifJcViAgEQgIIDGmWCBJMcEQla02TtdufRewBkuYAlZYCk1BkE_9MmOrltbsqAL7aqXZk6iT-_t6APjV74sTLTpzo0Rgfn0Mnaga1rY7Xr2AvNWvSDB4IgndPW8g6uLuOUKkrcv2TMmM0Q8TlSMG29ndLCfFzhKHfth-H5OeWWsUZBy_lK2ZCZ9GCEMgu0xE93Smu_zqYqHKCQRSg7ff37Ty8cTEaHuOuGVw2monLH9WxzYm52lRgPRszswc3I3BbyOWoptHM_I45oAKvL4YDmenP8Lou8iaKqzdCNNcqQbXC2W4EzKEswEaAimC4tWTEjCc70SA9BRKyM3J6cYi_qxH8o_9zoPhWZIg8Rx57z3kpT8ACHy1WryUXWdQH3qgp061uWXE-OSa7ppd8-yq4P64JwyUlANsAe-PEF1lLLnzo9j1pOe9MW93Gyf2BmP4Pfp0XZXJpWXzOnWygh5A_LjpYUPyyU7Qh8K9jWaS53oHWT50y52UGjaA1zqALL5FKBAGMJ0f5wbfMl10YVIBze68EGVi7eapZYxZP7R0yjHmxLoPFbTTv6seWURo5fSesvZOODjIQU3CKEzwGqTKEc1tt4xxalfTw121m4k0IzlFZ6AgNndTi7gKj6OOb-qCjpfRqAlVXZJ3zDDDI4_tXOhsDLX0_RDkBgeZB34A3lspmiR31v1XOCqP66xzpyAPZEYQvEVtJfi6xpBkcYSljLvSVKpgHDAo76o7M8g_U_JAzdNaHdxb85XwUsttK9-IlDrjx9VW45vA7Wruiz-S-SrtefmEgpIRBlXWD4D_8Qqx2YCipC7OR7SNy87Oirb6LkN1zQEPi93klEMZtTlB8HkU03fiYH9nApmCrDNMVzO-J-QygyurOKd_pfzhuWRuoli0YjbJvj7st3RhLMCxR_mxR8ieAUvNiHFhx1V4hyES9j71JZIoEEVuuxQWqyh2wcLael68jvlJQhupJ9093wepzqNpQ0V3CEvYu39Kei3LXflgrIotS5o7f7DMdZqp5U8PBK5gWlyn3snG_7YoM8ljyZpJxLLGfF0lRYSLvDPhomJRO9</w:t>
      </w:r>
    </w:p>
    <w:p w14:paraId="5FCA395C" w14:textId="213BE7BA" w:rsidR="004945F5" w:rsidRPr="00EA04C9" w:rsidRDefault="004945F5">
      <w:pPr>
        <w:rPr>
          <w:rFonts w:ascii="Times New Roman" w:hAnsi="Times New Roman" w:cs="Times New Roman"/>
          <w:sz w:val="24"/>
          <w:szCs w:val="24"/>
        </w:rPr>
      </w:pPr>
      <w:r w:rsidRPr="00EA04C9">
        <w:rPr>
          <w:rFonts w:ascii="Times New Roman" w:hAnsi="Times New Roman" w:cs="Times New Roman"/>
          <w:sz w:val="24"/>
          <w:szCs w:val="24"/>
        </w:rPr>
        <w:t xml:space="preserve">Alis 2012 - </w:t>
      </w:r>
      <w:hyperlink r:id="rId40" w:history="1">
        <w:r w:rsidRPr="00EA04C9">
          <w:rPr>
            <w:rStyle w:val="Hyperlink"/>
            <w:rFonts w:ascii="Times New Roman" w:hAnsi="Times New Roman" w:cs="Times New Roman"/>
            <w:sz w:val="24"/>
            <w:szCs w:val="24"/>
          </w:rPr>
          <w:t>https://statisticalhorizons.com/multicollinearity/</w:t>
        </w:r>
      </w:hyperlink>
      <w:r w:rsidRPr="00EA04C9">
        <w:rPr>
          <w:rFonts w:ascii="Times New Roman" w:hAnsi="Times New Roman" w:cs="Times New Roman"/>
          <w:sz w:val="24"/>
          <w:szCs w:val="24"/>
        </w:rPr>
        <w:t xml:space="preserve"> </w:t>
      </w:r>
    </w:p>
    <w:p w14:paraId="5A4EFA73" w14:textId="7EF135F0" w:rsidR="007804B8" w:rsidRPr="00EA04C9" w:rsidRDefault="007804B8">
      <w:pPr>
        <w:rPr>
          <w:rFonts w:ascii="Times New Roman" w:hAnsi="Times New Roman" w:cs="Times New Roman"/>
          <w:sz w:val="24"/>
          <w:szCs w:val="24"/>
        </w:rPr>
      </w:pPr>
      <w:r w:rsidRPr="00EA04C9">
        <w:rPr>
          <w:rFonts w:ascii="Times New Roman" w:hAnsi="Times New Roman" w:cs="Times New Roman"/>
          <w:sz w:val="24"/>
          <w:szCs w:val="24"/>
        </w:rPr>
        <w:t xml:space="preserve">Akaike - </w:t>
      </w:r>
      <w:hyperlink r:id="rId41" w:history="1">
        <w:r w:rsidRPr="00EA04C9">
          <w:rPr>
            <w:rStyle w:val="Hyperlink"/>
            <w:rFonts w:ascii="Times New Roman" w:hAnsi="Times New Roman" w:cs="Times New Roman"/>
            <w:sz w:val="24"/>
            <w:szCs w:val="24"/>
          </w:rPr>
          <w:t>https://eclass.uoa.gr/modules/document/file.php/MATH452/%CE%86%CF%81%CE%B8%CF%81%CE%B1/Akaike_1974.pdf</w:t>
        </w:r>
      </w:hyperlink>
    </w:p>
    <w:p w14:paraId="79666A90" w14:textId="2AEEBEC2" w:rsidR="007804B8" w:rsidRPr="00EA04C9" w:rsidRDefault="007804B8">
      <w:pPr>
        <w:rPr>
          <w:rFonts w:ascii="Times New Roman" w:hAnsi="Times New Roman" w:cs="Times New Roman"/>
          <w:sz w:val="24"/>
          <w:szCs w:val="24"/>
          <w:lang w:val="pl-PL"/>
        </w:rPr>
      </w:pPr>
      <w:r w:rsidRPr="00EA04C9">
        <w:rPr>
          <w:rFonts w:ascii="Times New Roman" w:hAnsi="Times New Roman" w:cs="Times New Roman"/>
          <w:sz w:val="24"/>
          <w:szCs w:val="24"/>
          <w:lang w:val="pl-PL"/>
        </w:rPr>
        <w:t>Schwarz, 1978</w:t>
      </w:r>
      <w:r w:rsidRPr="00EA04C9">
        <w:rPr>
          <w:rFonts w:ascii="Times New Roman" w:hAnsi="Times New Roman" w:cs="Times New Roman"/>
          <w:i/>
          <w:iCs/>
          <w:sz w:val="24"/>
          <w:szCs w:val="24"/>
          <w:lang w:val="pl-PL"/>
        </w:rPr>
        <w:t xml:space="preserve"> -</w:t>
      </w:r>
      <w:hyperlink r:id="rId42" w:history="1">
        <w:r w:rsidRPr="00EA04C9">
          <w:rPr>
            <w:rStyle w:val="Hyperlink"/>
            <w:rFonts w:ascii="Times New Roman" w:hAnsi="Times New Roman" w:cs="Times New Roman"/>
            <w:sz w:val="24"/>
            <w:szCs w:val="24"/>
            <w:lang w:val="pl-PL"/>
          </w:rPr>
          <w:t>https://sites.stat.washington.edu/courses/stat527/s13/readings/ann_stat1978.pdf</w:t>
        </w:r>
      </w:hyperlink>
      <w:r w:rsidRPr="00EA04C9">
        <w:rPr>
          <w:rFonts w:ascii="Times New Roman" w:hAnsi="Times New Roman" w:cs="Times New Roman"/>
          <w:sz w:val="24"/>
          <w:szCs w:val="24"/>
          <w:lang w:val="pl-PL"/>
        </w:rPr>
        <w:t xml:space="preserve"> </w:t>
      </w:r>
    </w:p>
    <w:p w14:paraId="2490F833" w14:textId="3A4856DA" w:rsidR="00CE2656" w:rsidRPr="00BD5502" w:rsidRDefault="00E0730A">
      <w:pPr>
        <w:rPr>
          <w:rFonts w:ascii="Times New Roman" w:hAnsi="Times New Roman" w:cs="Times New Roman"/>
          <w:sz w:val="24"/>
          <w:szCs w:val="24"/>
          <w:lang w:val="pl-PL"/>
        </w:rPr>
      </w:pPr>
      <w:hyperlink r:id="rId43" w:history="1">
        <w:r w:rsidRPr="00BD5502">
          <w:rPr>
            <w:rStyle w:val="Hyperlink"/>
            <w:rFonts w:ascii="Times New Roman" w:hAnsi="Times New Roman" w:cs="Times New Roman"/>
            <w:sz w:val="24"/>
            <w:szCs w:val="24"/>
            <w:lang w:val="pl-PL"/>
          </w:rPr>
          <w:t>https://wiiw.ac.at/assessing-the-impact-of-new-technologies-on-wages-and-labour-income-shares-dlp-6773.pdf</w:t>
        </w:r>
      </w:hyperlink>
    </w:p>
    <w:p w14:paraId="238AB74A" w14:textId="4C32B5D4" w:rsidR="00E0730A" w:rsidRPr="00EA04C9" w:rsidRDefault="00941F9A">
      <w:pPr>
        <w:rPr>
          <w:rFonts w:ascii="Times New Roman" w:hAnsi="Times New Roman" w:cs="Times New Roman"/>
          <w:sz w:val="24"/>
          <w:szCs w:val="24"/>
          <w:lang w:val="pl-PL"/>
        </w:rPr>
      </w:pPr>
      <w:r w:rsidRPr="00EA04C9">
        <w:rPr>
          <w:rFonts w:ascii="Times New Roman" w:hAnsi="Times New Roman" w:cs="Times New Roman"/>
          <w:sz w:val="24"/>
          <w:szCs w:val="24"/>
          <w:lang w:val="pl-PL"/>
        </w:rPr>
        <w:t xml:space="preserve">Soc EU - </w:t>
      </w:r>
      <w:hyperlink r:id="rId44" w:history="1">
        <w:r w:rsidRPr="00EA04C9">
          <w:rPr>
            <w:rStyle w:val="Hyperlink"/>
            <w:rFonts w:ascii="Times New Roman" w:hAnsi="Times New Roman" w:cs="Times New Roman"/>
            <w:sz w:val="24"/>
            <w:szCs w:val="24"/>
            <w:lang w:val="pl-PL"/>
          </w:rPr>
          <w:t>https://www.socialeurope.eu/from-inflation-shock-to-a-sharp-distributional-conflict</w:t>
        </w:r>
      </w:hyperlink>
    </w:p>
    <w:p w14:paraId="3843FE8C" w14:textId="77777777" w:rsidR="006573C0" w:rsidRPr="00EA04C9" w:rsidRDefault="006573C0" w:rsidP="006573C0">
      <w:pPr>
        <w:jc w:val="both"/>
        <w:rPr>
          <w:rFonts w:ascii="Times New Roman" w:hAnsi="Times New Roman" w:cs="Times New Roman"/>
          <w:sz w:val="24"/>
          <w:szCs w:val="24"/>
          <w:lang w:val="pl-PL"/>
        </w:rPr>
      </w:pPr>
      <w:r w:rsidRPr="00EA04C9">
        <w:rPr>
          <w:rFonts w:ascii="Times New Roman" w:hAnsi="Times New Roman" w:cs="Times New Roman"/>
          <w:sz w:val="24"/>
          <w:szCs w:val="24"/>
          <w:lang w:val="pl-PL"/>
        </w:rPr>
        <w:t xml:space="preserve">Bramor - </w:t>
      </w:r>
      <w:hyperlink r:id="rId45" w:history="1">
        <w:r w:rsidRPr="00EA04C9">
          <w:rPr>
            <w:rStyle w:val="Hyperlink"/>
            <w:rFonts w:ascii="Times New Roman" w:hAnsi="Times New Roman" w:cs="Times New Roman"/>
            <w:sz w:val="24"/>
            <w:szCs w:val="24"/>
            <w:lang w:val="pl-PL"/>
          </w:rPr>
          <w:t>https://spia.uga.edu/faculty_pages/tyler.scott/teaching/PADP8130_Spring2017/readings/brambor.et.al.2006.pdf</w:t>
        </w:r>
      </w:hyperlink>
    </w:p>
    <w:p w14:paraId="74A42B08" w14:textId="64629CAE" w:rsidR="003B5F84" w:rsidRPr="00EA04C9" w:rsidRDefault="003B5F84" w:rsidP="003B5F84">
      <w:pPr>
        <w:jc w:val="both"/>
        <w:rPr>
          <w:rFonts w:ascii="Times New Roman" w:hAnsi="Times New Roman" w:cs="Times New Roman"/>
          <w:sz w:val="24"/>
          <w:szCs w:val="24"/>
        </w:rPr>
      </w:pPr>
      <w:r w:rsidRPr="00EA04C9">
        <w:rPr>
          <w:rFonts w:ascii="Times New Roman" w:hAnsi="Times New Roman" w:cs="Times New Roman"/>
          <w:sz w:val="24"/>
          <w:szCs w:val="24"/>
        </w:rPr>
        <w:t>WP Barisic, Ghodsi and Stehrer 2024</w:t>
      </w:r>
    </w:p>
    <w:p w14:paraId="00C02520" w14:textId="10574885" w:rsidR="00941F9A" w:rsidRPr="00EA04C9" w:rsidRDefault="002F34D7">
      <w:pPr>
        <w:rPr>
          <w:rFonts w:ascii="Times New Roman" w:hAnsi="Times New Roman" w:cs="Times New Roman"/>
          <w:sz w:val="24"/>
          <w:szCs w:val="24"/>
        </w:rPr>
      </w:pPr>
      <w:hyperlink r:id="rId46" w:history="1">
        <w:r w:rsidRPr="00EA04C9">
          <w:rPr>
            <w:rStyle w:val="Hyperlink"/>
            <w:rFonts w:ascii="Times New Roman" w:hAnsi="Times New Roman" w:cs="Times New Roman"/>
            <w:sz w:val="24"/>
            <w:szCs w:val="24"/>
          </w:rPr>
          <w:t>https://www.econstor.eu/bitstream/10419/283284/1/1879512572.pdf</w:t>
        </w:r>
      </w:hyperlink>
    </w:p>
    <w:p w14:paraId="532ED0A4" w14:textId="7F0D2A56" w:rsidR="002F34D7" w:rsidRPr="00EA04C9" w:rsidRDefault="002F34D7">
      <w:pPr>
        <w:rPr>
          <w:rFonts w:ascii="Times New Roman" w:hAnsi="Times New Roman" w:cs="Times New Roman"/>
          <w:sz w:val="24"/>
          <w:szCs w:val="24"/>
        </w:rPr>
      </w:pPr>
      <w:r w:rsidRPr="00EA04C9">
        <w:rPr>
          <w:rFonts w:ascii="Times New Roman" w:hAnsi="Times New Roman" w:cs="Times New Roman"/>
          <w:sz w:val="24"/>
          <w:szCs w:val="24"/>
        </w:rPr>
        <w:t xml:space="preserve">Kropko and Kubines </w:t>
      </w:r>
    </w:p>
    <w:p w14:paraId="1B167229" w14:textId="7CF37238" w:rsidR="002F34D7" w:rsidRPr="00EA04C9" w:rsidRDefault="002F34D7">
      <w:pPr>
        <w:rPr>
          <w:rFonts w:ascii="Times New Roman" w:hAnsi="Times New Roman" w:cs="Times New Roman"/>
          <w:sz w:val="24"/>
          <w:szCs w:val="24"/>
        </w:rPr>
      </w:pPr>
      <w:hyperlink r:id="rId47" w:history="1">
        <w:r w:rsidRPr="00EA04C9">
          <w:rPr>
            <w:rStyle w:val="Hyperlink"/>
            <w:rFonts w:ascii="Times New Roman" w:hAnsi="Times New Roman" w:cs="Times New Roman"/>
            <w:sz w:val="24"/>
            <w:szCs w:val="24"/>
          </w:rPr>
          <w:t>https://journals.plos.org/plosone/article?id=10.1371/journal.pone.0231349</w:t>
        </w:r>
      </w:hyperlink>
      <w:r w:rsidRPr="00EA04C9">
        <w:rPr>
          <w:rFonts w:ascii="Times New Roman" w:hAnsi="Times New Roman" w:cs="Times New Roman"/>
          <w:sz w:val="24"/>
          <w:szCs w:val="24"/>
        </w:rPr>
        <w:t xml:space="preserve"> </w:t>
      </w:r>
    </w:p>
    <w:p w14:paraId="3CB91909" w14:textId="37983917" w:rsidR="00CE2656" w:rsidRPr="00EA04C9" w:rsidRDefault="0048246E">
      <w:pPr>
        <w:rPr>
          <w:rFonts w:ascii="Times New Roman" w:hAnsi="Times New Roman" w:cs="Times New Roman"/>
          <w:i/>
          <w:iCs/>
          <w:sz w:val="24"/>
          <w:szCs w:val="24"/>
        </w:rPr>
      </w:pPr>
      <w:r w:rsidRPr="00EA04C9">
        <w:rPr>
          <w:rFonts w:ascii="Times New Roman" w:hAnsi="Times New Roman" w:cs="Times New Roman"/>
          <w:sz w:val="24"/>
          <w:szCs w:val="24"/>
        </w:rPr>
        <w:lastRenderedPageBreak/>
        <w:t> Wooldridge, J.M. (2010). </w:t>
      </w:r>
      <w:r w:rsidRPr="00EA04C9">
        <w:rPr>
          <w:rFonts w:ascii="Times New Roman" w:hAnsi="Times New Roman" w:cs="Times New Roman"/>
          <w:i/>
          <w:iCs/>
          <w:sz w:val="24"/>
          <w:szCs w:val="24"/>
        </w:rPr>
        <w:t>Econometric Analysis of Cross Section and Panel Data</w:t>
      </w:r>
    </w:p>
    <w:p w14:paraId="0916751E" w14:textId="116E0707" w:rsidR="003E5AF7" w:rsidRPr="00EA04C9" w:rsidRDefault="003E5AF7">
      <w:pPr>
        <w:rPr>
          <w:rFonts w:ascii="Times New Roman" w:hAnsi="Times New Roman" w:cs="Times New Roman"/>
          <w:sz w:val="24"/>
          <w:szCs w:val="24"/>
        </w:rPr>
      </w:pPr>
      <w:r w:rsidRPr="00EA04C9">
        <w:rPr>
          <w:rFonts w:ascii="Times New Roman" w:hAnsi="Times New Roman" w:cs="Times New Roman"/>
          <w:sz w:val="24"/>
          <w:szCs w:val="24"/>
        </w:rPr>
        <w:t xml:space="preserve">IQR - </w:t>
      </w:r>
      <w:hyperlink r:id="rId48" w:history="1">
        <w:r w:rsidR="00F3734B" w:rsidRPr="00EA04C9">
          <w:rPr>
            <w:rStyle w:val="Hyperlink"/>
            <w:rFonts w:ascii="Times New Roman" w:hAnsi="Times New Roman" w:cs="Times New Roman"/>
            <w:sz w:val="24"/>
            <w:szCs w:val="24"/>
          </w:rPr>
          <w:t>https://medium.com/data-and-beyond/outlier-detection-in-r-tukey-method-or-why-you-need-box-and-whiskers-3c35d9ad8fb3</w:t>
        </w:r>
      </w:hyperlink>
      <w:r w:rsidRPr="00EA04C9">
        <w:rPr>
          <w:rFonts w:ascii="Times New Roman" w:hAnsi="Times New Roman" w:cs="Times New Roman"/>
          <w:sz w:val="24"/>
          <w:szCs w:val="24"/>
        </w:rPr>
        <w:t xml:space="preserve"> </w:t>
      </w:r>
    </w:p>
    <w:p w14:paraId="708B0099" w14:textId="1319639C" w:rsidR="0018310F" w:rsidRPr="00EA04C9" w:rsidRDefault="0018310F">
      <w:pPr>
        <w:rPr>
          <w:rFonts w:ascii="Times New Roman" w:hAnsi="Times New Roman" w:cs="Times New Roman"/>
          <w:sz w:val="24"/>
          <w:szCs w:val="24"/>
        </w:rPr>
      </w:pPr>
      <w:r w:rsidRPr="00EA04C9">
        <w:rPr>
          <w:rFonts w:ascii="Times New Roman" w:hAnsi="Times New Roman" w:cs="Times New Roman"/>
          <w:sz w:val="24"/>
          <w:szCs w:val="24"/>
        </w:rPr>
        <w:t>imput - https://retractionwatch.com/2024/02/21/how-not-to-deal-with-missing-data-an-economists-take-on-a-controversial-study/</w:t>
      </w:r>
    </w:p>
    <w:p w14:paraId="03DD8B25" w14:textId="77777777" w:rsidR="00CE2656" w:rsidRPr="00EA04C9" w:rsidRDefault="00CE2656">
      <w:pPr>
        <w:rPr>
          <w:rFonts w:ascii="Times New Roman" w:hAnsi="Times New Roman" w:cs="Times New Roman"/>
          <w:sz w:val="24"/>
          <w:szCs w:val="24"/>
        </w:rPr>
      </w:pPr>
    </w:p>
    <w:p w14:paraId="709E5FFA" w14:textId="3153327B" w:rsidR="009A7B38" w:rsidRPr="00EA04C9" w:rsidRDefault="009A7B38" w:rsidP="009A7B38">
      <w:pPr>
        <w:pStyle w:val="Heading2"/>
        <w:rPr>
          <w:rFonts w:ascii="Times New Roman" w:hAnsi="Times New Roman" w:cs="Times New Roman"/>
          <w:sz w:val="24"/>
          <w:szCs w:val="24"/>
        </w:rPr>
      </w:pPr>
      <w:bookmarkStart w:id="13" w:name="_Toc226381890"/>
      <w:r w:rsidRPr="00EA04C9">
        <w:rPr>
          <w:rFonts w:ascii="Times New Roman" w:hAnsi="Times New Roman" w:cs="Times New Roman"/>
          <w:sz w:val="24"/>
          <w:szCs w:val="24"/>
        </w:rPr>
        <w:t>Appendix</w:t>
      </w:r>
      <w:bookmarkEnd w:id="13"/>
      <w:r w:rsidRPr="00EA04C9">
        <w:rPr>
          <w:rFonts w:ascii="Times New Roman" w:hAnsi="Times New Roman" w:cs="Times New Roman"/>
          <w:sz w:val="24"/>
          <w:szCs w:val="24"/>
        </w:rPr>
        <w:t xml:space="preserve"> </w:t>
      </w:r>
    </w:p>
    <w:p w14:paraId="1D248CD7" w14:textId="3E2DE23F" w:rsidR="00924E4D" w:rsidRPr="00EA04C9" w:rsidRDefault="00924E4D">
      <w:pPr>
        <w:rPr>
          <w:rFonts w:ascii="Times New Roman" w:hAnsi="Times New Roman" w:cs="Times New Roman"/>
          <w:sz w:val="24"/>
          <w:szCs w:val="24"/>
        </w:rPr>
      </w:pPr>
      <w:r w:rsidRPr="00EA04C9">
        <w:rPr>
          <w:rFonts w:ascii="Times New Roman" w:hAnsi="Times New Roman" w:cs="Times New Roman"/>
          <w:sz w:val="24"/>
          <w:szCs w:val="24"/>
        </w:rPr>
        <w:t>Sectors</w:t>
      </w:r>
    </w:p>
    <w:tbl>
      <w:tblPr>
        <w:tblStyle w:val="TableGrid"/>
        <w:tblW w:w="0" w:type="auto"/>
        <w:tblLook w:val="04A0" w:firstRow="1" w:lastRow="0" w:firstColumn="1" w:lastColumn="0" w:noHBand="0" w:noVBand="1"/>
      </w:tblPr>
      <w:tblGrid>
        <w:gridCol w:w="723"/>
        <w:gridCol w:w="8312"/>
      </w:tblGrid>
      <w:tr w:rsidR="0077016F" w:rsidRPr="00EA04C9" w14:paraId="0BFBF6BE" w14:textId="77777777" w:rsidTr="0077016F">
        <w:tc>
          <w:tcPr>
            <w:tcW w:w="704" w:type="dxa"/>
          </w:tcPr>
          <w:p w14:paraId="68FF7FAC" w14:textId="190FAA7F" w:rsidR="0077016F" w:rsidRPr="00EA04C9" w:rsidRDefault="0077016F">
            <w:pPr>
              <w:rPr>
                <w:rFonts w:ascii="Times New Roman" w:hAnsi="Times New Roman" w:cs="Times New Roman"/>
                <w:sz w:val="24"/>
                <w:szCs w:val="24"/>
              </w:rPr>
            </w:pPr>
            <w:r w:rsidRPr="00EA04C9">
              <w:rPr>
                <w:rFonts w:ascii="Times New Roman" w:hAnsi="Times New Roman" w:cs="Times New Roman"/>
                <w:sz w:val="24"/>
                <w:szCs w:val="24"/>
              </w:rPr>
              <w:t>Code</w:t>
            </w:r>
          </w:p>
        </w:tc>
        <w:tc>
          <w:tcPr>
            <w:tcW w:w="8312" w:type="dxa"/>
          </w:tcPr>
          <w:p w14:paraId="2CD1E99D" w14:textId="2FAF2F5E" w:rsidR="0077016F" w:rsidRPr="00EA04C9" w:rsidRDefault="0077016F">
            <w:pPr>
              <w:rPr>
                <w:rFonts w:ascii="Times New Roman" w:hAnsi="Times New Roman" w:cs="Times New Roman"/>
                <w:sz w:val="24"/>
                <w:szCs w:val="24"/>
              </w:rPr>
            </w:pPr>
            <w:r w:rsidRPr="00EA04C9">
              <w:rPr>
                <w:rFonts w:ascii="Times New Roman" w:hAnsi="Times New Roman" w:cs="Times New Roman"/>
                <w:sz w:val="24"/>
                <w:szCs w:val="24"/>
              </w:rPr>
              <w:t xml:space="preserve">NACE Rev.2 </w:t>
            </w:r>
          </w:p>
        </w:tc>
      </w:tr>
      <w:tr w:rsidR="0077016F" w:rsidRPr="00EA04C9" w14:paraId="3E3486D1" w14:textId="77777777" w:rsidTr="0077016F">
        <w:tc>
          <w:tcPr>
            <w:tcW w:w="704" w:type="dxa"/>
          </w:tcPr>
          <w:p w14:paraId="165D687D" w14:textId="1591541B" w:rsidR="0077016F" w:rsidRPr="00EA04C9" w:rsidRDefault="0077016F">
            <w:pPr>
              <w:rPr>
                <w:rFonts w:ascii="Times New Roman" w:hAnsi="Times New Roman" w:cs="Times New Roman"/>
                <w:sz w:val="24"/>
                <w:szCs w:val="24"/>
              </w:rPr>
            </w:pPr>
            <w:r w:rsidRPr="00EA04C9">
              <w:rPr>
                <w:rFonts w:ascii="Times New Roman" w:hAnsi="Times New Roman" w:cs="Times New Roman"/>
                <w:sz w:val="24"/>
                <w:szCs w:val="24"/>
              </w:rPr>
              <w:t>C</w:t>
            </w:r>
          </w:p>
        </w:tc>
        <w:tc>
          <w:tcPr>
            <w:tcW w:w="8312" w:type="dxa"/>
          </w:tcPr>
          <w:p w14:paraId="187E3E9B" w14:textId="401AEFDD" w:rsidR="0077016F" w:rsidRPr="00EA04C9" w:rsidRDefault="0077016F">
            <w:pPr>
              <w:rPr>
                <w:rFonts w:ascii="Times New Roman" w:hAnsi="Times New Roman" w:cs="Times New Roman"/>
                <w:sz w:val="24"/>
                <w:szCs w:val="24"/>
              </w:rPr>
            </w:pPr>
            <w:r w:rsidRPr="00EA04C9">
              <w:rPr>
                <w:rFonts w:ascii="Times New Roman" w:hAnsi="Times New Roman" w:cs="Times New Roman"/>
                <w:sz w:val="24"/>
                <w:szCs w:val="24"/>
              </w:rPr>
              <w:t>Manufactur</w:t>
            </w:r>
            <w:r w:rsidR="006C4832" w:rsidRPr="00EA04C9">
              <w:rPr>
                <w:rFonts w:ascii="Times New Roman" w:hAnsi="Times New Roman" w:cs="Times New Roman"/>
                <w:sz w:val="24"/>
                <w:szCs w:val="24"/>
              </w:rPr>
              <w:t>ing</w:t>
            </w:r>
          </w:p>
        </w:tc>
      </w:tr>
      <w:tr w:rsidR="0077016F" w:rsidRPr="00EA04C9" w14:paraId="280B1A08" w14:textId="77777777" w:rsidTr="0077016F">
        <w:tc>
          <w:tcPr>
            <w:tcW w:w="704" w:type="dxa"/>
          </w:tcPr>
          <w:p w14:paraId="0024D6D9" w14:textId="0354434A" w:rsidR="0077016F" w:rsidRPr="00EA04C9" w:rsidRDefault="0077016F">
            <w:pPr>
              <w:rPr>
                <w:rFonts w:ascii="Times New Roman" w:hAnsi="Times New Roman" w:cs="Times New Roman"/>
                <w:sz w:val="24"/>
                <w:szCs w:val="24"/>
              </w:rPr>
            </w:pPr>
            <w:r w:rsidRPr="00EA04C9">
              <w:rPr>
                <w:rFonts w:ascii="Times New Roman" w:hAnsi="Times New Roman" w:cs="Times New Roman"/>
                <w:sz w:val="24"/>
                <w:szCs w:val="24"/>
              </w:rPr>
              <w:t>F</w:t>
            </w:r>
          </w:p>
        </w:tc>
        <w:tc>
          <w:tcPr>
            <w:tcW w:w="8312" w:type="dxa"/>
          </w:tcPr>
          <w:p w14:paraId="2052EAEC" w14:textId="0E8A5BBF" w:rsidR="0077016F" w:rsidRPr="00EA04C9" w:rsidRDefault="0077016F">
            <w:pPr>
              <w:rPr>
                <w:rFonts w:ascii="Times New Roman" w:hAnsi="Times New Roman" w:cs="Times New Roman"/>
                <w:sz w:val="24"/>
                <w:szCs w:val="24"/>
              </w:rPr>
            </w:pPr>
            <w:r w:rsidRPr="00EA04C9">
              <w:rPr>
                <w:rFonts w:ascii="Times New Roman" w:hAnsi="Times New Roman" w:cs="Times New Roman"/>
                <w:sz w:val="24"/>
                <w:szCs w:val="24"/>
              </w:rPr>
              <w:t>Construction</w:t>
            </w:r>
          </w:p>
        </w:tc>
      </w:tr>
      <w:tr w:rsidR="0077016F" w:rsidRPr="00EA04C9" w14:paraId="03D8B91E" w14:textId="77777777" w:rsidTr="0077016F">
        <w:tc>
          <w:tcPr>
            <w:tcW w:w="704" w:type="dxa"/>
          </w:tcPr>
          <w:p w14:paraId="4CF272E8" w14:textId="52A61931" w:rsidR="0077016F" w:rsidRPr="00EA04C9" w:rsidRDefault="0077016F">
            <w:pPr>
              <w:rPr>
                <w:rFonts w:ascii="Times New Roman" w:hAnsi="Times New Roman" w:cs="Times New Roman"/>
                <w:sz w:val="24"/>
                <w:szCs w:val="24"/>
              </w:rPr>
            </w:pPr>
            <w:r w:rsidRPr="00EA04C9">
              <w:rPr>
                <w:rFonts w:ascii="Times New Roman" w:hAnsi="Times New Roman" w:cs="Times New Roman"/>
                <w:sz w:val="24"/>
                <w:szCs w:val="24"/>
              </w:rPr>
              <w:t>G</w:t>
            </w:r>
          </w:p>
        </w:tc>
        <w:tc>
          <w:tcPr>
            <w:tcW w:w="8312" w:type="dxa"/>
          </w:tcPr>
          <w:p w14:paraId="0C2F0B7F" w14:textId="2EC42B20" w:rsidR="0077016F" w:rsidRPr="00EA04C9" w:rsidRDefault="0077016F">
            <w:pPr>
              <w:rPr>
                <w:rFonts w:ascii="Times New Roman" w:hAnsi="Times New Roman" w:cs="Times New Roman"/>
                <w:sz w:val="24"/>
                <w:szCs w:val="24"/>
              </w:rPr>
            </w:pPr>
            <w:r w:rsidRPr="00EA04C9">
              <w:rPr>
                <w:rFonts w:ascii="Times New Roman" w:hAnsi="Times New Roman" w:cs="Times New Roman"/>
                <w:sz w:val="24"/>
                <w:szCs w:val="24"/>
              </w:rPr>
              <w:t>Wholesale and retail trade, repair of motor vehicles and motorcycles</w:t>
            </w:r>
          </w:p>
        </w:tc>
      </w:tr>
      <w:tr w:rsidR="0077016F" w:rsidRPr="00EA04C9" w14:paraId="24A4449D" w14:textId="77777777" w:rsidTr="0077016F">
        <w:tc>
          <w:tcPr>
            <w:tcW w:w="704" w:type="dxa"/>
          </w:tcPr>
          <w:p w14:paraId="2C426D4C" w14:textId="49214631" w:rsidR="0077016F" w:rsidRPr="00EA04C9" w:rsidRDefault="0077016F">
            <w:pPr>
              <w:rPr>
                <w:rFonts w:ascii="Times New Roman" w:hAnsi="Times New Roman" w:cs="Times New Roman"/>
                <w:sz w:val="24"/>
                <w:szCs w:val="24"/>
              </w:rPr>
            </w:pPr>
            <w:r w:rsidRPr="00EA04C9">
              <w:rPr>
                <w:rFonts w:ascii="Times New Roman" w:hAnsi="Times New Roman" w:cs="Times New Roman"/>
                <w:sz w:val="24"/>
                <w:szCs w:val="24"/>
              </w:rPr>
              <w:t>H</w:t>
            </w:r>
          </w:p>
        </w:tc>
        <w:tc>
          <w:tcPr>
            <w:tcW w:w="8312" w:type="dxa"/>
          </w:tcPr>
          <w:p w14:paraId="0B67B555" w14:textId="47EF1ED7" w:rsidR="0077016F" w:rsidRPr="00EA04C9" w:rsidRDefault="0077016F">
            <w:pPr>
              <w:rPr>
                <w:rFonts w:ascii="Times New Roman" w:hAnsi="Times New Roman" w:cs="Times New Roman"/>
                <w:sz w:val="24"/>
                <w:szCs w:val="24"/>
              </w:rPr>
            </w:pPr>
            <w:r w:rsidRPr="00EA04C9">
              <w:rPr>
                <w:rFonts w:ascii="Times New Roman" w:hAnsi="Times New Roman" w:cs="Times New Roman"/>
                <w:sz w:val="24"/>
                <w:szCs w:val="24"/>
              </w:rPr>
              <w:t>Transportation and storage</w:t>
            </w:r>
          </w:p>
        </w:tc>
      </w:tr>
      <w:tr w:rsidR="0077016F" w:rsidRPr="00EA04C9" w14:paraId="158ECE7E" w14:textId="77777777" w:rsidTr="0077016F">
        <w:tc>
          <w:tcPr>
            <w:tcW w:w="704" w:type="dxa"/>
          </w:tcPr>
          <w:p w14:paraId="4CE9007E" w14:textId="1C8EAB08" w:rsidR="0077016F" w:rsidRPr="00EA04C9" w:rsidRDefault="0077016F">
            <w:pPr>
              <w:rPr>
                <w:rFonts w:ascii="Times New Roman" w:hAnsi="Times New Roman" w:cs="Times New Roman"/>
                <w:sz w:val="24"/>
                <w:szCs w:val="24"/>
              </w:rPr>
            </w:pPr>
            <w:r w:rsidRPr="00EA04C9">
              <w:rPr>
                <w:rFonts w:ascii="Times New Roman" w:hAnsi="Times New Roman" w:cs="Times New Roman"/>
                <w:sz w:val="24"/>
                <w:szCs w:val="24"/>
              </w:rPr>
              <w:t>I</w:t>
            </w:r>
          </w:p>
        </w:tc>
        <w:tc>
          <w:tcPr>
            <w:tcW w:w="8312" w:type="dxa"/>
          </w:tcPr>
          <w:p w14:paraId="21C4CA3A" w14:textId="768FD118" w:rsidR="0077016F" w:rsidRPr="00EA04C9" w:rsidRDefault="0077016F">
            <w:pPr>
              <w:rPr>
                <w:rFonts w:ascii="Times New Roman" w:hAnsi="Times New Roman" w:cs="Times New Roman"/>
                <w:sz w:val="24"/>
                <w:szCs w:val="24"/>
              </w:rPr>
            </w:pPr>
            <w:r w:rsidRPr="00EA04C9">
              <w:rPr>
                <w:rFonts w:ascii="Times New Roman" w:hAnsi="Times New Roman" w:cs="Times New Roman"/>
                <w:sz w:val="24"/>
                <w:szCs w:val="24"/>
              </w:rPr>
              <w:t>Accommodation and food service activities</w:t>
            </w:r>
          </w:p>
        </w:tc>
      </w:tr>
      <w:tr w:rsidR="0077016F" w:rsidRPr="00EA04C9" w14:paraId="6011B1D3" w14:textId="77777777" w:rsidTr="0077016F">
        <w:tc>
          <w:tcPr>
            <w:tcW w:w="704" w:type="dxa"/>
          </w:tcPr>
          <w:p w14:paraId="22946CD3" w14:textId="28441498" w:rsidR="0077016F" w:rsidRPr="00EA04C9" w:rsidRDefault="0077016F">
            <w:pPr>
              <w:rPr>
                <w:rFonts w:ascii="Times New Roman" w:hAnsi="Times New Roman" w:cs="Times New Roman"/>
                <w:sz w:val="24"/>
                <w:szCs w:val="24"/>
              </w:rPr>
            </w:pPr>
            <w:r w:rsidRPr="00EA04C9">
              <w:rPr>
                <w:rFonts w:ascii="Times New Roman" w:hAnsi="Times New Roman" w:cs="Times New Roman"/>
                <w:sz w:val="24"/>
                <w:szCs w:val="24"/>
              </w:rPr>
              <w:t>J</w:t>
            </w:r>
          </w:p>
        </w:tc>
        <w:tc>
          <w:tcPr>
            <w:tcW w:w="8312" w:type="dxa"/>
          </w:tcPr>
          <w:p w14:paraId="331FA535" w14:textId="32D9F0F8" w:rsidR="0077016F" w:rsidRPr="00EA04C9" w:rsidRDefault="0077016F">
            <w:pPr>
              <w:rPr>
                <w:rFonts w:ascii="Times New Roman" w:hAnsi="Times New Roman" w:cs="Times New Roman"/>
                <w:sz w:val="24"/>
                <w:szCs w:val="24"/>
              </w:rPr>
            </w:pPr>
            <w:r w:rsidRPr="00EA04C9">
              <w:rPr>
                <w:rFonts w:ascii="Times New Roman" w:hAnsi="Times New Roman" w:cs="Times New Roman"/>
                <w:sz w:val="24"/>
                <w:szCs w:val="24"/>
              </w:rPr>
              <w:t>Publishing, Telecommunication, IT and other information services</w:t>
            </w:r>
          </w:p>
        </w:tc>
      </w:tr>
      <w:tr w:rsidR="0077016F" w:rsidRPr="00EA04C9" w14:paraId="478D1A47" w14:textId="77777777" w:rsidTr="0077016F">
        <w:tc>
          <w:tcPr>
            <w:tcW w:w="704" w:type="dxa"/>
          </w:tcPr>
          <w:p w14:paraId="34191004" w14:textId="750FF540" w:rsidR="0077016F" w:rsidRPr="00EA04C9" w:rsidRDefault="0077016F">
            <w:pPr>
              <w:rPr>
                <w:rFonts w:ascii="Times New Roman" w:hAnsi="Times New Roman" w:cs="Times New Roman"/>
                <w:sz w:val="24"/>
                <w:szCs w:val="24"/>
              </w:rPr>
            </w:pPr>
            <w:r w:rsidRPr="00EA04C9">
              <w:rPr>
                <w:rFonts w:ascii="Times New Roman" w:hAnsi="Times New Roman" w:cs="Times New Roman"/>
                <w:sz w:val="24"/>
                <w:szCs w:val="24"/>
              </w:rPr>
              <w:t>N</w:t>
            </w:r>
          </w:p>
        </w:tc>
        <w:tc>
          <w:tcPr>
            <w:tcW w:w="8312" w:type="dxa"/>
          </w:tcPr>
          <w:p w14:paraId="40884A09" w14:textId="5FCF6F51" w:rsidR="0077016F" w:rsidRPr="00EA04C9" w:rsidRDefault="0077016F">
            <w:pPr>
              <w:rPr>
                <w:rFonts w:ascii="Times New Roman" w:hAnsi="Times New Roman" w:cs="Times New Roman"/>
                <w:sz w:val="24"/>
                <w:szCs w:val="24"/>
              </w:rPr>
            </w:pPr>
            <w:r w:rsidRPr="00EA04C9">
              <w:rPr>
                <w:rFonts w:ascii="Times New Roman" w:hAnsi="Times New Roman" w:cs="Times New Roman"/>
                <w:sz w:val="24"/>
                <w:szCs w:val="24"/>
              </w:rPr>
              <w:t>Administrative and support service activities</w:t>
            </w:r>
          </w:p>
        </w:tc>
      </w:tr>
    </w:tbl>
    <w:p w14:paraId="112984BA" w14:textId="77C876B4" w:rsidR="00924E4D" w:rsidRPr="00EA04C9" w:rsidRDefault="00924E4D">
      <w:pPr>
        <w:rPr>
          <w:rFonts w:ascii="Times New Roman" w:hAnsi="Times New Roman" w:cs="Times New Roman"/>
          <w:sz w:val="24"/>
          <w:szCs w:val="24"/>
        </w:rPr>
      </w:pPr>
    </w:p>
    <w:p w14:paraId="0DA9B905" w14:textId="0C528F65" w:rsidR="009A7B38" w:rsidRPr="00EA04C9" w:rsidRDefault="009A7B38">
      <w:pPr>
        <w:rPr>
          <w:rFonts w:ascii="Times New Roman" w:hAnsi="Times New Roman" w:cs="Times New Roman"/>
          <w:sz w:val="24"/>
          <w:szCs w:val="24"/>
        </w:rPr>
      </w:pPr>
      <w:r w:rsidRPr="00EA04C9">
        <w:rPr>
          <w:rFonts w:ascii="Times New Roman" w:hAnsi="Times New Roman" w:cs="Times New Roman"/>
          <w:sz w:val="24"/>
          <w:szCs w:val="24"/>
        </w:rPr>
        <w:t xml:space="preserve"> </w:t>
      </w:r>
      <w:r w:rsidR="00283EC9" w:rsidRPr="00EA04C9">
        <w:rPr>
          <w:rFonts w:ascii="Times New Roman" w:hAnsi="Times New Roman" w:cs="Times New Roman"/>
          <w:sz w:val="24"/>
          <w:szCs w:val="24"/>
        </w:rPr>
        <w:t>Source</w:t>
      </w:r>
    </w:p>
    <w:p w14:paraId="095CA45E" w14:textId="5C642D7F" w:rsidR="00CE2656" w:rsidRPr="00090A8C" w:rsidRDefault="00283EC9">
      <w:pPr>
        <w:sectPr w:rsidR="00CE2656" w:rsidRPr="00090A8C" w:rsidSect="00EA04C9">
          <w:pgSz w:w="11906" w:h="16838"/>
          <w:pgMar w:top="1440" w:right="1418" w:bottom="1440" w:left="1418" w:header="709" w:footer="709" w:gutter="0"/>
          <w:cols w:space="708"/>
          <w:docGrid w:linePitch="360"/>
        </w:sectPr>
      </w:pPr>
      <w:r w:rsidRPr="00EA04C9">
        <w:rPr>
          <w:rFonts w:ascii="Times New Roman" w:hAnsi="Times New Roman" w:cs="Times New Roman"/>
          <w:sz w:val="24"/>
          <w:szCs w:val="24"/>
        </w:rPr>
        <w:t>https://ec.europa.eu/eurostat/documents/3859598/5902521/KS-RA</w:t>
      </w:r>
      <w:r w:rsidRPr="00283EC9">
        <w:t>-07-015-EN.PDF</w:t>
      </w:r>
    </w:p>
    <w:p w14:paraId="73405092" w14:textId="055FE9D4" w:rsidR="006E0EB6" w:rsidRPr="006E0EB6" w:rsidRDefault="008257B3" w:rsidP="006E0EB6">
      <w:pPr>
        <w:pStyle w:val="Heading2"/>
      </w:pPr>
      <w:bookmarkStart w:id="14" w:name="_Toc226381891"/>
      <w:r w:rsidRPr="0006314B">
        <w:lastRenderedPageBreak/>
        <w:t xml:space="preserve">2021 </w:t>
      </w:r>
      <w:r w:rsidR="00FC001F">
        <w:t xml:space="preserve">year – </w:t>
      </w:r>
      <w:r w:rsidRPr="0006314B">
        <w:t>cross-sectional</w:t>
      </w:r>
      <w:bookmarkEnd w:id="14"/>
    </w:p>
    <w:p w14:paraId="5DBEF959" w14:textId="7B364048" w:rsidR="00CE2656" w:rsidRDefault="00CE2656">
      <w:r w:rsidRPr="0006314B">
        <w:t>Table</w:t>
      </w:r>
      <w:r w:rsidR="00AF4940" w:rsidRPr="0006314B">
        <w:t xml:space="preserve"> </w:t>
      </w:r>
      <w:r w:rsidRPr="0006314B">
        <w:t>: Baseline models, cross-sectional</w:t>
      </w:r>
      <w:r w:rsidR="00593444" w:rsidRPr="0006314B">
        <w:t>,</w:t>
      </w:r>
      <w:r w:rsidR="00593444">
        <w:t xml:space="preserve"> 2021 data</w:t>
      </w:r>
    </w:p>
    <w:p w14:paraId="5287549A" w14:textId="3CAD9904"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w:t>
      </w:r>
    </w:p>
    <w:p w14:paraId="2CC578FB" w14:textId="269DD6F1"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(1) Baseline (2) Baseline (no FE) (3) Baseline (GDP excl)  (4) Baseline (no FE, GDP excl) (5) No macro controls (6) No macro controls (no FE)</w:t>
      </w:r>
    </w:p>
    <w:p w14:paraId="2EBEF147" w14:textId="41105F18"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w:t>
      </w:r>
    </w:p>
    <w:p w14:paraId="6E3AFE31"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Intercept       -0.492***    -5.569***            2.073***                 -0.223                         2.530***              -0.559***                    </w:t>
      </w:r>
    </w:p>
    <w:p w14:paraId="68368FFD"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(0.038)      (0.466)              (0.144)                  (0.212)                        (0.192)               (0.157)                      </w:t>
      </w:r>
    </w:p>
    <w:p w14:paraId="103ED639"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C(geo)[T.BE]    0.105                             0.004                                                   0.004                                              </w:t>
      </w:r>
    </w:p>
    <w:p w14:paraId="55ACFF1B"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(0.065)                           (0.066)                                                 (0.067)                                            </w:t>
      </w:r>
    </w:p>
    <w:p w14:paraId="68C383B3"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C(geo)[T.BG]    -0.814***                         -1.203***                                               -1.286***                                          </w:t>
      </w:r>
    </w:p>
    <w:p w14:paraId="2FA06283"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(0.070)                           (0.090)                                                 (0.094)                                            </w:t>
      </w:r>
    </w:p>
    <w:p w14:paraId="36F0186D"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C(geo)[T.CY]    -0.567***                         -0.763***                                               -0.672***                                          </w:t>
      </w:r>
    </w:p>
    <w:p w14:paraId="33E5E976"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(0.079)                           (0.088)                                                 (0.086)                                            </w:t>
      </w:r>
    </w:p>
    <w:p w14:paraId="163A21DF"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C(geo)[T.CZ]    -0.551***                         -0.485***                                               -0.774***                                          </w:t>
      </w:r>
    </w:p>
    <w:p w14:paraId="4F321EDC"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(0.059)                           (0.057)                                                 (0.067)                                            </w:t>
      </w:r>
    </w:p>
    <w:p w14:paraId="50D6B643"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C(geo)[T.DE]    0.076                             0.299***                                                0.077                                              </w:t>
      </w:r>
    </w:p>
    <w:p w14:paraId="581B0819"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(0.062)                           (0.059)                                                 (0.061)                                            </w:t>
      </w:r>
    </w:p>
    <w:p w14:paraId="2012862B"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C(geo)[T.DK]    0.154**                           0.545***                                                0.472***                                           </w:t>
      </w:r>
    </w:p>
    <w:p w14:paraId="01B1E65C"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(0.070)                           (0.067)                                                 (0.065)                                            </w:t>
      </w:r>
    </w:p>
    <w:p w14:paraId="20DEF685"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C(geo)[T.EE]    -0.216***                         -0.769***                                               -0.801***                                          </w:t>
      </w:r>
    </w:p>
    <w:p w14:paraId="24A40E68"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(0.056)                           (0.078)                                                 (0.075)                                            </w:t>
      </w:r>
    </w:p>
    <w:p w14:paraId="44C97E34"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C(geo)[T.ES]    0.033                             -1.212***                                               -0.500***                                          </w:t>
      </w:r>
    </w:p>
    <w:p w14:paraId="00FB633E"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(0.036)                           (0.100)                                                 (0.074)                                            </w:t>
      </w:r>
    </w:p>
    <w:p w14:paraId="471AE68A"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C(geo)[T.FI]    0.019                             -0.027                                                  0.110                                              </w:t>
      </w:r>
    </w:p>
    <w:p w14:paraId="6E0B0BA1"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(0.072)                           (0.073)                                                 (0.072)                                            </w:t>
      </w:r>
    </w:p>
    <w:p w14:paraId="38CA2071"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C(geo)[T.FR]    -0.066                            -0.203***                                               -0.050                                             </w:t>
      </w:r>
    </w:p>
    <w:p w14:paraId="3D4B59C1"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(0.060)                           (0.064)                                                 (0.061)                                            </w:t>
      </w:r>
    </w:p>
    <w:p w14:paraId="0EBF1EA1"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C(geo)[T.HR]    -0.396***                         -0.920***                                               -0.811***                                          </w:t>
      </w:r>
    </w:p>
    <w:p w14:paraId="5506ADF9"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(0.055)                           (0.078)                                                 (0.073)                                            </w:t>
      </w:r>
    </w:p>
    <w:p w14:paraId="7C4D1F17"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C(geo)[T.HU]    -0.253***                         -0.818***                                               -1.044***                                          </w:t>
      </w:r>
    </w:p>
    <w:p w14:paraId="35AEBC4D"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(0.046)                           (0.072)                                                 (0.076)                                            </w:t>
      </w:r>
    </w:p>
    <w:p w14:paraId="0B7AB50F"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C(geo)[T.IE]    -0.330***                         -0.016                                                  -0.008                                             </w:t>
      </w:r>
    </w:p>
    <w:p w14:paraId="7D80C72E"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(0.078)                           (0.076)                                                 (0.075)                                            </w:t>
      </w:r>
    </w:p>
    <w:p w14:paraId="50661B88"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lastRenderedPageBreak/>
        <w:t xml:space="preserve">C(geo)[T.IT]    -0.072                            -0.436***                                               -0.150**                                           </w:t>
      </w:r>
    </w:p>
    <w:p w14:paraId="783B18EE"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(0.064)                           (0.073)                                                 (0.067)                                            </w:t>
      </w:r>
    </w:p>
    <w:p w14:paraId="0E384B37"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C(geo)[T.LT]    -0.232***                         -0.966***                                               -0.926***                                          </w:t>
      </w:r>
    </w:p>
    <w:p w14:paraId="20AA2E10"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(0.049)                           (0.082)                                                 (0.077)                                            </w:t>
      </w:r>
    </w:p>
    <w:p w14:paraId="3BB5CE51"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C(geo)[T.LV]    -0.526***                         -1.109***                                               -1.002***                                          </w:t>
      </w:r>
    </w:p>
    <w:p w14:paraId="48B8BD3C"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(0.057)                           (0.083)                                                 (0.076)                                            </w:t>
      </w:r>
    </w:p>
    <w:p w14:paraId="72408F65"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C(geo)[T.MT]    -0.835***                         -0.280***                                               -0.438***                                          </w:t>
      </w:r>
    </w:p>
    <w:p w14:paraId="31CA0569"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(0.081)                           (0.065)                                                 (0.074)                                            </w:t>
      </w:r>
    </w:p>
    <w:p w14:paraId="2E3E6064"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C(geo)[T.NL]    0.037                             0.312***                                                0.148                                              </w:t>
      </w:r>
    </w:p>
    <w:p w14:paraId="2A04AE9A"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(0.108)                           (0.106)                                                 (0.108)                                            </w:t>
      </w:r>
    </w:p>
    <w:p w14:paraId="10AB0E5C"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C(geo)[T.NO]    0.353***                          0.550***                                                0.381***                                           </w:t>
      </w:r>
    </w:p>
    <w:p w14:paraId="0D528CAF"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(0.063)                           (0.059)                                                 (0.062)                                            </w:t>
      </w:r>
    </w:p>
    <w:p w14:paraId="32EBBDF6"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C(geo)[T.PL]    -0.243***                         -0.745***                                               -1.020***                                          </w:t>
      </w:r>
    </w:p>
    <w:p w14:paraId="18E35C8A"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(0.043)                           (0.063)                                                 (0.070)                                            </w:t>
      </w:r>
    </w:p>
    <w:p w14:paraId="6561C943"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C(geo)[T.PT]    -0.693***                         -0.670***                                               -0.593***                                          </w:t>
      </w:r>
    </w:p>
    <w:p w14:paraId="7372F2D8"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(0.072)                           (0.071)                                                 (0.075)                                            </w:t>
      </w:r>
    </w:p>
    <w:p w14:paraId="1BDB2AB4"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C(geo)[T.RO]    -0.432***                         -1.064***                                               -1.138***                                          </w:t>
      </w:r>
    </w:p>
    <w:p w14:paraId="4201F3F6"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(0.051)                           (0.077)                                                 (0.077)                                            </w:t>
      </w:r>
    </w:p>
    <w:p w14:paraId="5FF90386"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C(geo)[T.SE]    0.057                             -0.195***                                               0.029                                              </w:t>
      </w:r>
    </w:p>
    <w:p w14:paraId="6F091FBE"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(0.062)                           (0.065)                                                 (0.063)                                            </w:t>
      </w:r>
    </w:p>
    <w:p w14:paraId="4C13A3B9"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C(geo)[T.SI]    -0.315***                         -0.219***                                               -0.318***                                          </w:t>
      </w:r>
    </w:p>
    <w:p w14:paraId="287CD909"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(0.069)                           (0.066)                                                 (0.070)                                            </w:t>
      </w:r>
    </w:p>
    <w:p w14:paraId="589EE62A"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C(geo)[T.SK]    -0.489***                         -0.872***                                               -0.823***                                          </w:t>
      </w:r>
    </w:p>
    <w:p w14:paraId="62F0C66D"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(0.061)                           (0.077)                                                 (0.075)                                            </w:t>
      </w:r>
    </w:p>
    <w:p w14:paraId="49F93663"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C(nace_r2)[T.F] 0.085                             0.085                                                   0.085                                              </w:t>
      </w:r>
    </w:p>
    <w:p w14:paraId="78A8584A"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(0.056)                           (0.056)                                                 (0.056)                                            </w:t>
      </w:r>
    </w:p>
    <w:p w14:paraId="6D501766"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C(nace_r2)[T.G] -0.023                            -0.023                                                  -0.023                                             </w:t>
      </w:r>
    </w:p>
    <w:p w14:paraId="349EA276"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(0.035)                           (0.035)                                                 (0.035)                                            </w:t>
      </w:r>
    </w:p>
    <w:p w14:paraId="44CB4CD4"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C(nace_r2)[T.H] -0.044                            -0.044                                                  -0.044                                             </w:t>
      </w:r>
    </w:p>
    <w:p w14:paraId="464F3130"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(0.038)                           (0.038)                                                 (0.038)                                            </w:t>
      </w:r>
    </w:p>
    <w:p w14:paraId="671EE5E9"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C(nace_r2)[T.I] -0.158**                          -0.158**                                                -0.158**                                           </w:t>
      </w:r>
    </w:p>
    <w:p w14:paraId="276715EE"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(0.069)                           (0.069)                                                 (0.069)                                            </w:t>
      </w:r>
    </w:p>
    <w:p w14:paraId="38C10FB9"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C(nace_r2)[T.J] 0.113                             0.113                                                   0.113                                              </w:t>
      </w:r>
    </w:p>
    <w:p w14:paraId="6184F1E3"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(0.120)                           (0.120)                                                 (0.120)                                            </w:t>
      </w:r>
    </w:p>
    <w:p w14:paraId="44408ED2"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C(nace_r2)[T.N] -0.243***                         -0.243***                                               -0.243***                                          </w:t>
      </w:r>
    </w:p>
    <w:p w14:paraId="7BB3E3B4"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(0.043)                           (0.043)                                                 (0.043)                                            </w:t>
      </w:r>
    </w:p>
    <w:p w14:paraId="3F33734A"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lastRenderedPageBreak/>
        <w:t xml:space="preserve">educ_ij         0.007**      -0.007***            0.007**                  -0.011***                      0.007**               -0.011***                    </w:t>
      </w:r>
    </w:p>
    <w:p w14:paraId="33DAC450"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(0.003)      (0.002)              (0.003)                  (0.004)                        (0.003)               (0.003)                      </w:t>
      </w:r>
    </w:p>
    <w:p w14:paraId="6AA9F026"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log_prdct_ij    0.075*       0.192***             0.075*                   0.782***                       0.075*                0.837***                     </w:t>
      </w:r>
    </w:p>
    <w:p w14:paraId="146EDFC3"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(0.043)      (0.059)              (0.043)                  (0.047)                        (0.043)               (0.046)                      </w:t>
      </w:r>
    </w:p>
    <w:p w14:paraId="7C8AFC46"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h_skill_ij      0.000        0.012***             0.000                    0.008***                       0.000                 0.008***                     </w:t>
      </w:r>
    </w:p>
    <w:p w14:paraId="7AFD11B9"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val="pl-PL"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w:t>
      </w:r>
      <w:r w:rsidRPr="00CE2656">
        <w:rPr>
          <w:rFonts w:ascii="Consolas" w:eastAsia="Times New Roman" w:hAnsi="Consolas" w:cs="Times New Roman"/>
          <w:color w:val="000000" w:themeColor="text1"/>
          <w:kern w:val="0"/>
          <w:sz w:val="21"/>
          <w:szCs w:val="21"/>
          <w:lang w:val="pl-PL" w:eastAsia="en-GB"/>
          <w14:ligatures w14:val="none"/>
        </w:rPr>
        <w:t xml:space="preserve">(0.003)      (0.002)              (0.003)                  (0.003)                        (0.003)               (0.003)                      </w:t>
      </w:r>
    </w:p>
    <w:p w14:paraId="599DCFA1"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val="pl-PL" w:eastAsia="en-GB"/>
          <w14:ligatures w14:val="none"/>
        </w:rPr>
      </w:pPr>
      <w:r w:rsidRPr="00CE2656">
        <w:rPr>
          <w:rFonts w:ascii="Consolas" w:eastAsia="Times New Roman" w:hAnsi="Consolas" w:cs="Times New Roman"/>
          <w:color w:val="000000" w:themeColor="text1"/>
          <w:kern w:val="0"/>
          <w:sz w:val="21"/>
          <w:szCs w:val="21"/>
          <w:lang w:val="pl-PL" w:eastAsia="en-GB"/>
          <w14:ligatures w14:val="none"/>
        </w:rPr>
        <w:t xml:space="preserve">fsi_ij          0.002*       0.001                0.002*                   0.000                          0.002*                0.000                        </w:t>
      </w:r>
    </w:p>
    <w:p w14:paraId="16334336"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val="pl-PL" w:eastAsia="en-GB"/>
          <w14:ligatures w14:val="none"/>
        </w:rPr>
      </w:pPr>
      <w:r w:rsidRPr="00CE2656">
        <w:rPr>
          <w:rFonts w:ascii="Consolas" w:eastAsia="Times New Roman" w:hAnsi="Consolas" w:cs="Times New Roman"/>
          <w:color w:val="000000" w:themeColor="text1"/>
          <w:kern w:val="0"/>
          <w:sz w:val="21"/>
          <w:szCs w:val="21"/>
          <w:lang w:val="pl-PL" w:eastAsia="en-GB"/>
          <w14:ligatures w14:val="none"/>
        </w:rPr>
        <w:t xml:space="preserve">                (0.001)      (0.001)              (0.001)                  (0.002)                        (0.001)               (0.002)                      </w:t>
      </w:r>
    </w:p>
    <w:p w14:paraId="47A61B6D"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val="pl-PL" w:eastAsia="en-GB"/>
          <w14:ligatures w14:val="none"/>
        </w:rPr>
      </w:pPr>
      <w:r w:rsidRPr="00CE2656">
        <w:rPr>
          <w:rFonts w:ascii="Consolas" w:eastAsia="Times New Roman" w:hAnsi="Consolas" w:cs="Times New Roman"/>
          <w:color w:val="000000" w:themeColor="text1"/>
          <w:kern w:val="0"/>
          <w:sz w:val="21"/>
          <w:szCs w:val="21"/>
          <w:lang w:val="pl-PL" w:eastAsia="en-GB"/>
          <w14:ligatures w14:val="none"/>
        </w:rPr>
        <w:t xml:space="preserve">unempl_r_i      -0.034***    0.019***             0.082***                 0.009                                                                             </w:t>
      </w:r>
    </w:p>
    <w:p w14:paraId="4A76EFE6"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val="pl-PL" w:eastAsia="en-GB"/>
          <w14:ligatures w14:val="none"/>
        </w:rPr>
      </w:pPr>
      <w:r w:rsidRPr="00CE2656">
        <w:rPr>
          <w:rFonts w:ascii="Consolas" w:eastAsia="Times New Roman" w:hAnsi="Consolas" w:cs="Times New Roman"/>
          <w:color w:val="000000" w:themeColor="text1"/>
          <w:kern w:val="0"/>
          <w:sz w:val="21"/>
          <w:szCs w:val="21"/>
          <w:lang w:val="pl-PL" w:eastAsia="en-GB"/>
          <w14:ligatures w14:val="none"/>
        </w:rPr>
        <w:t xml:space="preserve">                (0.005)      (0.007)              (0.007)                  (0.010)                                                                           </w:t>
      </w:r>
    </w:p>
    <w:p w14:paraId="4FDE3973"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val="pl-PL" w:eastAsia="en-GB"/>
          <w14:ligatures w14:val="none"/>
        </w:rPr>
      </w:pPr>
      <w:r w:rsidRPr="00CE2656">
        <w:rPr>
          <w:rFonts w:ascii="Consolas" w:eastAsia="Times New Roman" w:hAnsi="Consolas" w:cs="Times New Roman"/>
          <w:color w:val="000000" w:themeColor="text1"/>
          <w:kern w:val="0"/>
          <w:sz w:val="21"/>
          <w:szCs w:val="21"/>
          <w:lang w:val="pl-PL" w:eastAsia="en-GB"/>
          <w14:ligatures w14:val="none"/>
        </w:rPr>
        <w:t xml:space="preserve">infl_r_i        -0.208***    -0.045***            -0.019**                 -0.070***                                                                         </w:t>
      </w:r>
    </w:p>
    <w:p w14:paraId="1B4EC406"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val="pl-PL" w:eastAsia="en-GB"/>
          <w14:ligatures w14:val="none"/>
        </w:rPr>
      </w:pPr>
      <w:r w:rsidRPr="00CE2656">
        <w:rPr>
          <w:rFonts w:ascii="Consolas" w:eastAsia="Times New Roman" w:hAnsi="Consolas" w:cs="Times New Roman"/>
          <w:color w:val="000000" w:themeColor="text1"/>
          <w:kern w:val="0"/>
          <w:sz w:val="21"/>
          <w:szCs w:val="21"/>
          <w:lang w:val="pl-PL" w:eastAsia="en-GB"/>
          <w14:ligatures w14:val="none"/>
        </w:rPr>
        <w:t xml:space="preserve">                (0.012)      (0.016)              (0.009)                  (0.023)                                                                           </w:t>
      </w:r>
    </w:p>
    <w:p w14:paraId="37C2EC74"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val="pl-PL" w:eastAsia="en-GB"/>
          <w14:ligatures w14:val="none"/>
        </w:rPr>
      </w:pPr>
      <w:r w:rsidRPr="00CE2656">
        <w:rPr>
          <w:rFonts w:ascii="Consolas" w:eastAsia="Times New Roman" w:hAnsi="Consolas" w:cs="Times New Roman"/>
          <w:color w:val="000000" w:themeColor="text1"/>
          <w:kern w:val="0"/>
          <w:sz w:val="21"/>
          <w:szCs w:val="21"/>
          <w:lang w:val="pl-PL" w:eastAsia="en-GB"/>
          <w14:ligatures w14:val="none"/>
        </w:rPr>
        <w:t xml:space="preserve">log_gdp_i       0.356***     0.707***                                                                                                                        </w:t>
      </w:r>
    </w:p>
    <w:p w14:paraId="4BF5E28D"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val="pl-PL" w:eastAsia="en-GB"/>
          <w14:ligatures w14:val="none"/>
        </w:rPr>
        <w:t xml:space="preserve">                </w:t>
      </w:r>
      <w:r w:rsidRPr="00CE2656">
        <w:rPr>
          <w:rFonts w:ascii="Consolas" w:eastAsia="Times New Roman" w:hAnsi="Consolas" w:cs="Times New Roman"/>
          <w:color w:val="000000" w:themeColor="text1"/>
          <w:kern w:val="0"/>
          <w:sz w:val="21"/>
          <w:szCs w:val="21"/>
          <w:lang w:eastAsia="en-GB"/>
          <w14:ligatures w14:val="none"/>
        </w:rPr>
        <w:t xml:space="preserve">(0.024)      (0.059)                                                                                                                         </w:t>
      </w:r>
    </w:p>
    <w:p w14:paraId="33010ED8"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R-squared       0.981        0.909                0.981                    0.804                          0.981                 0.785                        </w:t>
      </w:r>
    </w:p>
    <w:p w14:paraId="4AA34338"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R-squared Adj.  0.974        0.904                0.974                    0.795                          0.974                 0.778                        </w:t>
      </w:r>
    </w:p>
    <w:p w14:paraId="74569182"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AIC             -215.7       -63.5                -215.7                   37.5                           -215.7                46.0                         </w:t>
      </w:r>
    </w:p>
    <w:p w14:paraId="38192415"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BIC             -111.4       -40.3                -111.4                   57.8                           -111.4                60.5                         </w:t>
      </w:r>
    </w:p>
    <w:p w14:paraId="378A1D36"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Country FE      Yes          No                   Yes                      No                             Yes                   No                           </w:t>
      </w:r>
    </w:p>
    <w:p w14:paraId="488F6374"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N               134          134                  134                      134                            134                   134                          </w:t>
      </w:r>
    </w:p>
    <w:p w14:paraId="3FE733E1"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R-squared       0.981        0.909                0.981                    0.804                          0.981                 0.785                        </w:t>
      </w:r>
    </w:p>
    <w:p w14:paraId="23BE174E"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Sector FE       Yes          No                   Yes                      No                             Yes                   No                           </w:t>
      </w:r>
    </w:p>
    <w:p w14:paraId="4E90D9A3" w14:textId="2C1D0452"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w:t>
      </w:r>
    </w:p>
    <w:p w14:paraId="1AF15F46" w14:textId="085724BB" w:rsidR="00CE2656" w:rsidRDefault="00CE2656"/>
    <w:p w14:paraId="0177ABC3" w14:textId="77777777" w:rsidR="00CE2656" w:rsidRDefault="00CE2656"/>
    <w:p w14:paraId="48A3E7AF" w14:textId="716F68D5" w:rsidR="00CE2656" w:rsidRDefault="00541248">
      <w:r>
        <w:t xml:space="preserve">2021, wage-level </w:t>
      </w:r>
    </w:p>
    <w:p w14:paraId="2E899062"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w:t>
      </w:r>
    </w:p>
    <w:p w14:paraId="6E74DD2F"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                          (7)       (8)       (9)       (10)      (11)      (12)  </w:t>
      </w:r>
    </w:p>
    <w:p w14:paraId="14564F42"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w:t>
      </w:r>
    </w:p>
    <w:p w14:paraId="4E2B6221"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Intercept              2.582***  -5.359*** 2.399***  2.538***  2.461***  2.616*** </w:t>
      </w:r>
    </w:p>
    <w:p w14:paraId="71606CF1"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                       (0.274)   (0.505)   (0.297)   (0.263)   (0.282)   (0.241)  </w:t>
      </w:r>
    </w:p>
    <w:p w14:paraId="1B405B67"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C(nace_r2)[T.F]        0.039               0.053     0.062     0.034     0.034    </w:t>
      </w:r>
    </w:p>
    <w:p w14:paraId="0EFF5005"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                       (0.078)             (0.086)   (0.084)   (0.078)   (0.073)  </w:t>
      </w:r>
    </w:p>
    <w:p w14:paraId="73AD7BDF"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C(nace_r2)[T.G]        -0.038              -0.020    -0.034    -0.044    -0.058*  </w:t>
      </w:r>
    </w:p>
    <w:p w14:paraId="617612B8"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lastRenderedPageBreak/>
        <w:t xml:space="preserve">                       (0.037)             (0.040)   (0.036)   (0.039)   (0.034)  </w:t>
      </w:r>
    </w:p>
    <w:p w14:paraId="09B90EAA"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C(nace_r2)[T.H]        -0.054              -0.046    -0.037    -0.042    -0.036   </w:t>
      </w:r>
    </w:p>
    <w:p w14:paraId="1B743FDD"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                       (0.052)             (0.045)   (0.042)   (0.043)   (0.041)  </w:t>
      </w:r>
    </w:p>
    <w:p w14:paraId="55C2CC4A"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C(nace_r2)[T.I]        -0.197**            -0.156    -0.159*   -0.170*   -0.181** </w:t>
      </w:r>
    </w:p>
    <w:p w14:paraId="2D2405E8"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                       (0.087)             (0.103)   (0.091)   (0.097)   (0.083)  </w:t>
      </w:r>
    </w:p>
    <w:p w14:paraId="5A0352A5"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C(nace_r2)[T.J]        0.222               0.292     0.271*    0.293**   0.259**  </w:t>
      </w:r>
    </w:p>
    <w:p w14:paraId="4C867B14"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                       (0.143)             (0.180)   (0.164)   (0.119)   (0.106)  </w:t>
      </w:r>
    </w:p>
    <w:p w14:paraId="5E2C80C3"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C(nace_r2)[T.N]        -0.238***           -0.210*** -0.233*** -0.217*** -0.242***</w:t>
      </w:r>
    </w:p>
    <w:p w14:paraId="6C549227"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                       (0.049)             (0.043)   (0.038)   (0.041)   (0.036)  </w:t>
      </w:r>
    </w:p>
    <w:p w14:paraId="0377CFCB"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C(geo)[T.BE]           0.008               0.008     -0.007    -0.018    -0.029   </w:t>
      </w:r>
    </w:p>
    <w:p w14:paraId="266B4855"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                       (0.066)             (0.064)   (0.062)   (0.057)   (0.056)  </w:t>
      </w:r>
    </w:p>
    <w:p w14:paraId="7CC2B772"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C(geo)[T.BG]           -1.317***           -1.209*** -1.254*** -1.200*** -1.250***</w:t>
      </w:r>
    </w:p>
    <w:p w14:paraId="5504970F"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                       (0.149)             (0.176)   (0.154)   (0.171)   (0.138)  </w:t>
      </w:r>
    </w:p>
    <w:p w14:paraId="2C240406"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C(geo)[T.CY]           -0.710***           -0.619*** -0.629*** -0.670*** -0.676***</w:t>
      </w:r>
    </w:p>
    <w:p w14:paraId="7CBB3165"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                       (0.117)             (0.115)   (0.100)   (0.118)   (0.105)  </w:t>
      </w:r>
    </w:p>
    <w:p w14:paraId="3462DA04"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C(geo)[T.CZ]           -0.798***           -0.819*** -0.821*** -0.875*** -0.874***</w:t>
      </w:r>
    </w:p>
    <w:p w14:paraId="4F529BB3"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                       (0.065)             (0.059)   (0.053)   (0.063)   (0.055)  </w:t>
      </w:r>
    </w:p>
    <w:p w14:paraId="2F2C1079"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C(geo)[T.DE]           0.090**             0.054     0.033     0.011     -0.011   </w:t>
      </w:r>
    </w:p>
    <w:p w14:paraId="4880C1C1"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                       (0.042)             (0.046)   (0.045)   (0.049)   (0.048)  </w:t>
      </w:r>
    </w:p>
    <w:p w14:paraId="0E95F41D"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C(geo)[T.DK]           0.576***            0.525***  0.415***  0.512***  0.368*** </w:t>
      </w:r>
    </w:p>
    <w:p w14:paraId="29C2BEB3"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                       (0.054)             (0.057)   (0.075)   (0.058)   (0.078)  </w:t>
      </w:r>
    </w:p>
    <w:p w14:paraId="2F1A9B6A"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C(geo)[T.EE]           -0.853***           -0.787*** -0.789*** -0.825*** -0.821***</w:t>
      </w:r>
    </w:p>
    <w:p w14:paraId="2AC908CD"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                       (0.082)             (0.077)   (0.074)   (0.076)   (0.071)  </w:t>
      </w:r>
    </w:p>
    <w:p w14:paraId="7D636B66"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C(geo)[T.ES]           -0.500***           -0.393*** -0.428*** -0.433*** -0.474***</w:t>
      </w:r>
    </w:p>
    <w:p w14:paraId="6A1C1A78"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                       (0.076)             (0.053)   (0.048)   (0.052)   (0.048)  </w:t>
      </w:r>
    </w:p>
    <w:p w14:paraId="53305585"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C(geo)[T.FI]           0.171**             0.169*    0.125**   0.081     0.048    </w:t>
      </w:r>
    </w:p>
    <w:p w14:paraId="004DA6B0"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                       (0.078)             (0.088)   (0.058)   (0.096)   (0.063)  </w:t>
      </w:r>
    </w:p>
    <w:p w14:paraId="3E005979"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C(geo)[T.FR]           -0.057              0.020     0.033     0.029     0.040    </w:t>
      </w:r>
    </w:p>
    <w:p w14:paraId="2E753EE4"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                       (0.056)             (0.049)   (0.044)   (0.045)   (0.045)  </w:t>
      </w:r>
    </w:p>
    <w:p w14:paraId="62FA8113"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C(geo)[T.HR]           -0.809***           -0.780*** -0.844*** -0.830*** -0.901***</w:t>
      </w:r>
    </w:p>
    <w:p w14:paraId="3F36A459"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                       (0.084)             (0.091)   (0.086)   (0.092)   (0.085)  </w:t>
      </w:r>
    </w:p>
    <w:p w14:paraId="2E4BBA22"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C(geo)[T.HU]           -1.080***           -1.097*** -1.130*** -1.063*** -1.086***</w:t>
      </w:r>
    </w:p>
    <w:p w14:paraId="2A306EFD"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                       (0.079)             (0.090)   (0.084)   (0.081)   (0.072)  </w:t>
      </w:r>
    </w:p>
    <w:p w14:paraId="1F1EA213"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C(geo)[T.IE]           -0.011              -0.009    0.030     -0.004    0.036    </w:t>
      </w:r>
    </w:p>
    <w:p w14:paraId="753C7549"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                       (0.083)             (0.081)   (0.079)   (0.071)   (0.071)  </w:t>
      </w:r>
    </w:p>
    <w:p w14:paraId="2B6C6F2D"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C(geo)[T.IT]           -0.165**            -0.219*** -0.243*** -0.260*** -0.287***</w:t>
      </w:r>
    </w:p>
    <w:p w14:paraId="79F1DC59"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lastRenderedPageBreak/>
        <w:t xml:space="preserve">                       (0.068)             (0.067)   (0.065)   (0.064)   (0.060)  </w:t>
      </w:r>
    </w:p>
    <w:p w14:paraId="4E9F3BB7"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C(geo)[T.LT]           -0.950***           -0.808*** -0.822*** -0.812*** -0.830***</w:t>
      </w:r>
    </w:p>
    <w:p w14:paraId="4DC2BF36"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                       (0.070)             (0.065)   (0.056)   (0.062)   (0.051)  </w:t>
      </w:r>
    </w:p>
    <w:p w14:paraId="432E4B64"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C(geo)[T.LV]           -1.039***           -0.970*** -0.998*** -0.982*** -1.007***</w:t>
      </w:r>
    </w:p>
    <w:p w14:paraId="620F0DD3"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                       (0.077)             (0.080)   (0.069)   (0.075)   (0.062)  </w:t>
      </w:r>
    </w:p>
    <w:p w14:paraId="769230F7"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C(geo)[T.MT]           -0.447***           -0.508*** -0.551*** -0.543*** -0.585***</w:t>
      </w:r>
    </w:p>
    <w:p w14:paraId="616D6159"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                       (0.063)             (0.064)   (0.054)   (0.068)   (0.052)  </w:t>
      </w:r>
    </w:p>
    <w:p w14:paraId="3C3C89A5"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C(geo)[T.NL]           0.171               0.176     0.127     0.150     0.097    </w:t>
      </w:r>
    </w:p>
    <w:p w14:paraId="79795182"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                       (16.000)            (0.275)   (2.364)   (0.668)   (74.800) </w:t>
      </w:r>
    </w:p>
    <w:p w14:paraId="3E38EEE0"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C(geo)[T.NO]           0.401***            0.436***  0.402***  0.322***  0.307*** </w:t>
      </w:r>
    </w:p>
    <w:p w14:paraId="2930CA96"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                       (0.050)             (0.050)   (0.046)   (0.059)   (0.052)  </w:t>
      </w:r>
    </w:p>
    <w:p w14:paraId="4FD8B3B5"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C(geo)[T.PL]           -1.053***           -1.041*** -1.055*** -1.054*** -1.054***</w:t>
      </w:r>
    </w:p>
    <w:p w14:paraId="47731114"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                       (0.068)             (0.073)   (0.068)   (0.067)   (0.060)  </w:t>
      </w:r>
    </w:p>
    <w:p w14:paraId="2462FC71"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C(geo)[T.PT]           -0.589***           -0.591*** -0.664*** -0.645*** -0.727***</w:t>
      </w:r>
    </w:p>
    <w:p w14:paraId="047B3C2B"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                       (0.154)             (0.155)   (0.162)   (0.148)   (0.154)  </w:t>
      </w:r>
    </w:p>
    <w:p w14:paraId="06BFEB2E"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C(geo)[T.RO]           -1.188***           -1.143*** -1.131*** -1.127*** -1.098***</w:t>
      </w:r>
    </w:p>
    <w:p w14:paraId="0BAE07F9"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                       (0.086)             (0.102)   (0.097)   (0.097)   (0.093)  </w:t>
      </w:r>
    </w:p>
    <w:p w14:paraId="2E74A124"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C(geo)[T.SE]           0.041               0.041     0.047     -0.032    -0.021   </w:t>
      </w:r>
    </w:p>
    <w:p w14:paraId="4B56B912"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                       (0.047)             (0.042)   (0.041)   (0.046)   (0.047)  </w:t>
      </w:r>
    </w:p>
    <w:p w14:paraId="5906BCF5"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C(geo)[T.SI]           -0.284***           -0.217*** -0.295*** -0.288*** -0.368***</w:t>
      </w:r>
    </w:p>
    <w:p w14:paraId="728BDF8A"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                       (0.056)             (0.062)   (0.056)   (0.064)   (0.057)  </w:t>
      </w:r>
    </w:p>
    <w:p w14:paraId="7B0B977B"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C(geo)[T.SK]           -0.847***           -0.810*** -0.842*** -0.828*** -0.861***</w:t>
      </w:r>
    </w:p>
    <w:p w14:paraId="06BF4EAF"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                       (0.079)             (0.079)   (0.067)   (0.073)   (0.060)  </w:t>
      </w:r>
    </w:p>
    <w:p w14:paraId="743A52EF"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educ_ij                0.007*    -0.006**                                         </w:t>
      </w:r>
    </w:p>
    <w:p w14:paraId="7C8C7FF9"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                       (0.004)   (0.003)                                          </w:t>
      </w:r>
    </w:p>
    <w:p w14:paraId="35167C0D"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log_prdct_ij           0.081     0.195*    0.145**   0.097     0.133**   0.080    </w:t>
      </w:r>
    </w:p>
    <w:p w14:paraId="3AA1DDA8"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                       (0.061)   (0.101)   (0.063)   (0.060)   (0.061)   (0.056)  </w:t>
      </w:r>
    </w:p>
    <w:p w14:paraId="6EC15530"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h_skill_ij             0.000     0.009***                                         </w:t>
      </w:r>
    </w:p>
    <w:p w14:paraId="09EE0681"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                       (0.004)   (0.003)                                          </w:t>
      </w:r>
    </w:p>
    <w:p w14:paraId="0B7C4447"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fsi_ij                 0.002     0.001     0.002     0.001     0.001     0.000    </w:t>
      </w:r>
    </w:p>
    <w:p w14:paraId="39542139"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                       </w:t>
      </w:r>
      <w:r w:rsidRPr="00541248">
        <w:rPr>
          <w:rFonts w:ascii="Consolas" w:eastAsia="Times New Roman" w:hAnsi="Consolas" w:cs="Times New Roman"/>
          <w:color w:val="000000" w:themeColor="text1"/>
          <w:kern w:val="0"/>
          <w:sz w:val="21"/>
          <w:szCs w:val="21"/>
          <w:lang w:val="pl-PL" w:eastAsia="en-GB"/>
          <w14:ligatures w14:val="none"/>
        </w:rPr>
        <w:t xml:space="preserve">(0.002)   (0.001)   (0.002)   (0.002)   (0.002)   (0.002)  </w:t>
      </w:r>
    </w:p>
    <w:p w14:paraId="6B8B61D8"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541248">
        <w:rPr>
          <w:rFonts w:ascii="Consolas" w:eastAsia="Times New Roman" w:hAnsi="Consolas" w:cs="Times New Roman"/>
          <w:color w:val="000000" w:themeColor="text1"/>
          <w:kern w:val="0"/>
          <w:sz w:val="21"/>
          <w:szCs w:val="21"/>
          <w:lang w:val="pl-PL" w:eastAsia="en-GB"/>
          <w14:ligatures w14:val="none"/>
        </w:rPr>
        <w:t xml:space="preserve">ai_ij                  -0.007*** 0.008**   -0.009*** 0.008     -0.009*** 0.012    </w:t>
      </w:r>
    </w:p>
    <w:p w14:paraId="5D358903"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541248">
        <w:rPr>
          <w:rFonts w:ascii="Consolas" w:eastAsia="Times New Roman" w:hAnsi="Consolas" w:cs="Times New Roman"/>
          <w:color w:val="000000" w:themeColor="text1"/>
          <w:kern w:val="0"/>
          <w:sz w:val="21"/>
          <w:szCs w:val="21"/>
          <w:lang w:val="pl-PL" w:eastAsia="en-GB"/>
          <w14:ligatures w14:val="none"/>
        </w:rPr>
        <w:t xml:space="preserve">                       (0.003)   (0.003)   (0.003)   (0.006)   (0.003)   (0.007)  </w:t>
      </w:r>
    </w:p>
    <w:p w14:paraId="69D62782"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541248">
        <w:rPr>
          <w:rFonts w:ascii="Consolas" w:eastAsia="Times New Roman" w:hAnsi="Consolas" w:cs="Times New Roman"/>
          <w:color w:val="000000" w:themeColor="text1"/>
          <w:kern w:val="0"/>
          <w:sz w:val="21"/>
          <w:szCs w:val="21"/>
          <w:lang w:val="pl-PL" w:eastAsia="en-GB"/>
          <w14:ligatures w14:val="none"/>
        </w:rPr>
        <w:t xml:space="preserve">unempl_r_i                       0.019**                                          </w:t>
      </w:r>
    </w:p>
    <w:p w14:paraId="57B683E3"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541248">
        <w:rPr>
          <w:rFonts w:ascii="Consolas" w:eastAsia="Times New Roman" w:hAnsi="Consolas" w:cs="Times New Roman"/>
          <w:color w:val="000000" w:themeColor="text1"/>
          <w:kern w:val="0"/>
          <w:sz w:val="21"/>
          <w:szCs w:val="21"/>
          <w:lang w:val="pl-PL" w:eastAsia="en-GB"/>
          <w14:ligatures w14:val="none"/>
        </w:rPr>
        <w:t xml:space="preserve">                                 (0.008)                                          </w:t>
      </w:r>
    </w:p>
    <w:p w14:paraId="0FEE7741"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541248">
        <w:rPr>
          <w:rFonts w:ascii="Consolas" w:eastAsia="Times New Roman" w:hAnsi="Consolas" w:cs="Times New Roman"/>
          <w:color w:val="000000" w:themeColor="text1"/>
          <w:kern w:val="0"/>
          <w:sz w:val="21"/>
          <w:szCs w:val="21"/>
          <w:lang w:val="pl-PL" w:eastAsia="en-GB"/>
          <w14:ligatures w14:val="none"/>
        </w:rPr>
        <w:t xml:space="preserve">infl_r_i                         -0.032*                                          </w:t>
      </w:r>
    </w:p>
    <w:p w14:paraId="4A61BFA5"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541248">
        <w:rPr>
          <w:rFonts w:ascii="Consolas" w:eastAsia="Times New Roman" w:hAnsi="Consolas" w:cs="Times New Roman"/>
          <w:color w:val="000000" w:themeColor="text1"/>
          <w:kern w:val="0"/>
          <w:sz w:val="21"/>
          <w:szCs w:val="21"/>
          <w:lang w:val="pl-PL" w:eastAsia="en-GB"/>
          <w14:ligatures w14:val="none"/>
        </w:rPr>
        <w:lastRenderedPageBreak/>
        <w:t xml:space="preserve">                                 (0.018)                                          </w:t>
      </w:r>
    </w:p>
    <w:p w14:paraId="2301FE46"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541248">
        <w:rPr>
          <w:rFonts w:ascii="Consolas" w:eastAsia="Times New Roman" w:hAnsi="Consolas" w:cs="Times New Roman"/>
          <w:color w:val="000000" w:themeColor="text1"/>
          <w:kern w:val="0"/>
          <w:sz w:val="21"/>
          <w:szCs w:val="21"/>
          <w:lang w:val="pl-PL" w:eastAsia="en-GB"/>
          <w14:ligatures w14:val="none"/>
        </w:rPr>
        <w:t xml:space="preserve">log_gdp_i                        0.684***                                         </w:t>
      </w:r>
    </w:p>
    <w:p w14:paraId="1E849B66"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541248">
        <w:rPr>
          <w:rFonts w:ascii="Consolas" w:eastAsia="Times New Roman" w:hAnsi="Consolas" w:cs="Times New Roman"/>
          <w:color w:val="000000" w:themeColor="text1"/>
          <w:kern w:val="0"/>
          <w:sz w:val="21"/>
          <w:szCs w:val="21"/>
          <w:lang w:val="pl-PL" w:eastAsia="en-GB"/>
          <w14:ligatures w14:val="none"/>
        </w:rPr>
        <w:t xml:space="preserve">                                 (0.073)                                          </w:t>
      </w:r>
    </w:p>
    <w:p w14:paraId="604A54F8"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541248">
        <w:rPr>
          <w:rFonts w:ascii="Consolas" w:eastAsia="Times New Roman" w:hAnsi="Consolas" w:cs="Times New Roman"/>
          <w:color w:val="000000" w:themeColor="text1"/>
          <w:kern w:val="0"/>
          <w:sz w:val="21"/>
          <w:szCs w:val="21"/>
          <w:lang w:val="pl-PL" w:eastAsia="en-GB"/>
          <w14:ligatures w14:val="none"/>
        </w:rPr>
        <w:t xml:space="preserve">ict_spec_ij                                0.005     0.006**                      </w:t>
      </w:r>
    </w:p>
    <w:p w14:paraId="1EAAA1C9"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541248">
        <w:rPr>
          <w:rFonts w:ascii="Consolas" w:eastAsia="Times New Roman" w:hAnsi="Consolas" w:cs="Times New Roman"/>
          <w:color w:val="000000" w:themeColor="text1"/>
          <w:kern w:val="0"/>
          <w:sz w:val="21"/>
          <w:szCs w:val="21"/>
          <w:lang w:val="pl-PL" w:eastAsia="en-GB"/>
          <w14:ligatures w14:val="none"/>
        </w:rPr>
        <w:t xml:space="preserve">                                           (0.003)   (0.003)                      </w:t>
      </w:r>
    </w:p>
    <w:p w14:paraId="130D60E2"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541248">
        <w:rPr>
          <w:rFonts w:ascii="Consolas" w:eastAsia="Times New Roman" w:hAnsi="Consolas" w:cs="Times New Roman"/>
          <w:color w:val="000000" w:themeColor="text1"/>
          <w:kern w:val="0"/>
          <w:sz w:val="21"/>
          <w:szCs w:val="21"/>
          <w:lang w:val="pl-PL" w:eastAsia="en-GB"/>
          <w14:ligatures w14:val="none"/>
        </w:rPr>
        <w:t xml:space="preserve">I(ai_ij * ict_spec_ij)                               -0.000***                    </w:t>
      </w:r>
    </w:p>
    <w:p w14:paraId="034A6ECF"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val="pl-PL" w:eastAsia="en-GB"/>
          <w14:ligatures w14:val="none"/>
        </w:rPr>
        <w:t xml:space="preserve">                                                     </w:t>
      </w:r>
      <w:r w:rsidRPr="00541248">
        <w:rPr>
          <w:rFonts w:ascii="Consolas" w:eastAsia="Times New Roman" w:hAnsi="Consolas" w:cs="Times New Roman"/>
          <w:color w:val="000000" w:themeColor="text1"/>
          <w:kern w:val="0"/>
          <w:sz w:val="21"/>
          <w:szCs w:val="21"/>
          <w:lang w:eastAsia="en-GB"/>
          <w14:ligatures w14:val="none"/>
        </w:rPr>
        <w:t xml:space="preserve">(0.000)                      </w:t>
      </w:r>
    </w:p>
    <w:p w14:paraId="5989B139"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ict_tr_ij                                                      0.007***  0.008*** </w:t>
      </w:r>
    </w:p>
    <w:p w14:paraId="1260B021"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                                                               (0.003)   (0.002)  </w:t>
      </w:r>
    </w:p>
    <w:p w14:paraId="225192FE"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I(ai_ij * ict_tr_ij)                                                     -0.000***</w:t>
      </w:r>
    </w:p>
    <w:p w14:paraId="2E80EC2C"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                                                                         (0.000)  </w:t>
      </w:r>
    </w:p>
    <w:p w14:paraId="22F11BEB"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R-squared              0.982     0.913     0.980     0.983     0.981     0.984    </w:t>
      </w:r>
    </w:p>
    <w:p w14:paraId="16C8C83C"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R-squared Adj.         0.976     0.907     0.973     0.976     0.975     0.978    </w:t>
      </w:r>
    </w:p>
    <w:p w14:paraId="2FB672AD"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AIC                    -223.5    -67.5     -212.9    -228.2    -218.9    -237.9   </w:t>
      </w:r>
    </w:p>
    <w:p w14:paraId="055A1844"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BIC                    -116.3    -41.4     -108.6    -121.0    -114.5    -130.7   </w:t>
      </w:r>
    </w:p>
    <w:p w14:paraId="6C618BC4"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Country FE             Yes       No        Yes       Yes       Yes       Yes      </w:t>
      </w:r>
    </w:p>
    <w:p w14:paraId="753BDEB4"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N                      134       134       134       134       134       134      </w:t>
      </w:r>
    </w:p>
    <w:p w14:paraId="14DB8D04"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R-squared              0.982     0.913     0.980     0.983     0.981     0.984    </w:t>
      </w:r>
    </w:p>
    <w:p w14:paraId="45BD7C0A"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 xml:space="preserve">Sector FE              Yes       No        Yes       Yes       Yes       Yes      </w:t>
      </w:r>
    </w:p>
    <w:p w14:paraId="114C5E35"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w:t>
      </w:r>
    </w:p>
    <w:p w14:paraId="39C6D12D" w14:textId="77777777" w:rsidR="00541248" w:rsidRPr="00541248" w:rsidRDefault="00541248" w:rsidP="00541248">
      <w:pPr>
        <w:spacing w:after="0" w:line="240" w:lineRule="auto"/>
        <w:rPr>
          <w:rFonts w:ascii="Consolas" w:eastAsia="Times New Roman" w:hAnsi="Consolas" w:cs="Times New Roman"/>
          <w:color w:val="000000" w:themeColor="text1"/>
          <w:kern w:val="0"/>
          <w:sz w:val="21"/>
          <w:szCs w:val="21"/>
          <w:lang w:eastAsia="en-GB"/>
          <w14:ligatures w14:val="none"/>
        </w:rPr>
      </w:pPr>
      <w:r w:rsidRPr="00541248">
        <w:rPr>
          <w:rFonts w:ascii="Consolas" w:eastAsia="Times New Roman" w:hAnsi="Consolas" w:cs="Times New Roman"/>
          <w:color w:val="000000" w:themeColor="text1"/>
          <w:kern w:val="0"/>
          <w:sz w:val="21"/>
          <w:szCs w:val="21"/>
          <w:lang w:eastAsia="en-GB"/>
          <w14:ligatures w14:val="none"/>
        </w:rPr>
        <w:t>Standard errors in parentheses.</w:t>
      </w:r>
    </w:p>
    <w:p w14:paraId="7C223B75" w14:textId="32754396" w:rsidR="00FF6378" w:rsidRPr="00427AE4" w:rsidRDefault="00541248" w:rsidP="00FF6378">
      <w:pPr>
        <w:rPr>
          <w:color w:val="000000" w:themeColor="text1"/>
        </w:rPr>
      </w:pPr>
      <w:r w:rsidRPr="00541248">
        <w:rPr>
          <w:rFonts w:ascii="Consolas" w:eastAsia="Times New Roman" w:hAnsi="Consolas" w:cs="Times New Roman"/>
          <w:color w:val="000000" w:themeColor="text1"/>
          <w:kern w:val="0"/>
          <w:sz w:val="21"/>
          <w:szCs w:val="21"/>
          <w:lang w:eastAsia="en-GB"/>
          <w14:ligatures w14:val="none"/>
        </w:rPr>
        <w:t>* p&lt;.1, ** p&lt;.05, ***p&lt;.01</w:t>
      </w:r>
    </w:p>
    <w:p w14:paraId="3EB94E42" w14:textId="7A6A96C3" w:rsidR="00FF6378" w:rsidRDefault="00FF6378" w:rsidP="00FF6378">
      <w:pPr>
        <w:pStyle w:val="Heading2"/>
      </w:pPr>
      <w:bookmarkStart w:id="15" w:name="_Toc226381892"/>
      <w:r>
        <w:t>2022 year – cross-sectional</w:t>
      </w:r>
      <w:bookmarkEnd w:id="15"/>
      <w:r>
        <w:t xml:space="preserve"> </w:t>
      </w:r>
    </w:p>
    <w:p w14:paraId="47BB92D7"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w:t>
      </w:r>
    </w:p>
    <w:p w14:paraId="01FD1355"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                          (13)      (14)      (15)      (16)  </w:t>
      </w:r>
    </w:p>
    <w:p w14:paraId="64DB5375"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w:t>
      </w:r>
    </w:p>
    <w:p w14:paraId="4D1D9675"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Intercept              2.458***  2.540***  2.520***  2.609*** </w:t>
      </w:r>
    </w:p>
    <w:p w14:paraId="0321E704"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                       (0.319)   (0.280)   (0.291)   (0.250)  </w:t>
      </w:r>
    </w:p>
    <w:p w14:paraId="46A83621"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C(nace_r2)[T.F]        0.038     0.050     0.007     0.012    </w:t>
      </w:r>
    </w:p>
    <w:p w14:paraId="3E317A3D"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                       (0.090)   (0.089)   (0.075)   (0.071)  </w:t>
      </w:r>
    </w:p>
    <w:p w14:paraId="0B2B565F"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C(nace_r2)[T.G]        -0.025    -0.044    -0.062    -0.077** </w:t>
      </w:r>
    </w:p>
    <w:p w14:paraId="189D36AF"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                       (0.041)   (0.037)   (0.041)   (0.035)  </w:t>
      </w:r>
    </w:p>
    <w:p w14:paraId="62478594"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C(nace_r2)[T.H]        -0.052    -0.039    -0.043    -0.035   </w:t>
      </w:r>
    </w:p>
    <w:p w14:paraId="6CDC6CD5"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                       (0.047)   (0.045)   (0.043)   (0.042)  </w:t>
      </w:r>
    </w:p>
    <w:p w14:paraId="5F482110"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lastRenderedPageBreak/>
        <w:t>C(nace_r2)[T.I]        -0.239**  -0.246*** -0.249*** -0.263***</w:t>
      </w:r>
    </w:p>
    <w:p w14:paraId="6D293C0D"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                       (0.098)   (0.092)   (0.084)   (0.075)  </w:t>
      </w:r>
    </w:p>
    <w:p w14:paraId="61F1A55F"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C(nace_r2)[T.J]        0.368*    0.320*    0.340***  0.280**  </w:t>
      </w:r>
    </w:p>
    <w:p w14:paraId="0E622806"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                       (0.206)   (0.193)   (0.127)   (0.117)  </w:t>
      </w:r>
    </w:p>
    <w:p w14:paraId="66A620FB"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C(nace_r2)[T.N]        -0.214*** -0.235*** -0.215*** -0.239***</w:t>
      </w:r>
    </w:p>
    <w:p w14:paraId="0E4C1CDF"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                       (0.044)   (0.040)   (0.039)   (0.036)  </w:t>
      </w:r>
    </w:p>
    <w:p w14:paraId="18FC48C4"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C(geo)[T.BE]           0.016     -0.003    -0.015    -0.026   </w:t>
      </w:r>
    </w:p>
    <w:p w14:paraId="2180520F"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                       (0.061)   (0.063)   (0.053)   (0.056)  </w:t>
      </w:r>
    </w:p>
    <w:p w14:paraId="52D8CE88"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C(geo)[T.BG]           -1.207*** -1.209*** -1.201*** -1.207***</w:t>
      </w:r>
    </w:p>
    <w:p w14:paraId="62782360"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                       (0.169)   (0.147)   (0.162)   (0.133)  </w:t>
      </w:r>
    </w:p>
    <w:p w14:paraId="35F21043"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C(geo)[T.CY]           -0.628*** -0.619*** -0.710*** -0.691***</w:t>
      </w:r>
    </w:p>
    <w:p w14:paraId="2266B3E2"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                       (0.126)   (0.105)   (0.123)   (0.106)  </w:t>
      </w:r>
    </w:p>
    <w:p w14:paraId="590F9AE6"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C(geo)[T.CZ]           -0.902*** -0.879*** -0.958*** -0.931***</w:t>
      </w:r>
    </w:p>
    <w:p w14:paraId="46B6536E"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                       (0.061)   (0.055)   (0.062)   (0.054)  </w:t>
      </w:r>
    </w:p>
    <w:p w14:paraId="5BAB6FB0"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C(geo)[T.DE]           0.044     0.033     -0.008    -0.013   </w:t>
      </w:r>
    </w:p>
    <w:p w14:paraId="5AE88CC6"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                       (0.050)   (0.046)   (0.054)   (0.050)  </w:t>
      </w:r>
    </w:p>
    <w:p w14:paraId="266D7FF7"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C(geo)[T.DK]           0.476***  0.391***  0.459***  0.362*** </w:t>
      </w:r>
    </w:p>
    <w:p w14:paraId="51D3001F"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                       (0.066)   (0.074)   (0.061)   (0.074)  </w:t>
      </w:r>
    </w:p>
    <w:p w14:paraId="26B8737D"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C(geo)[T.EE]           -0.856*** -0.840*** -0.905*** -0.885***</w:t>
      </w:r>
    </w:p>
    <w:p w14:paraId="0D334E2B"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                       (0.078)   (0.069)   (0.073)   (0.063)  </w:t>
      </w:r>
    </w:p>
    <w:p w14:paraId="044A6D3D"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C(geo)[T.ES]           -0.411*** -0.439*** -0.458*** -0.478***</w:t>
      </w:r>
    </w:p>
    <w:p w14:paraId="364D77AE"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                       (0.056)   (0.051)   (0.051)   (0.045)  </w:t>
      </w:r>
    </w:p>
    <w:p w14:paraId="54F522BB"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C(geo)[T.FI]           0.159**   0.130**   0.051     0.054    </w:t>
      </w:r>
    </w:p>
    <w:p w14:paraId="5B423593"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                       (0.078)   (0.053)   (0.097)   (0.072)  </w:t>
      </w:r>
    </w:p>
    <w:p w14:paraId="160E39D9"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C(geo)[T.FR]           0.010     0.067     0.025     0.075    </w:t>
      </w:r>
    </w:p>
    <w:p w14:paraId="3ACDED75"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                       (0.053)   (0.052)   (0.047)   (0.059)  </w:t>
      </w:r>
    </w:p>
    <w:p w14:paraId="091B811E"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C(geo)[T.HR]           -0.776*** -0.817*** -0.818*** -0.860***</w:t>
      </w:r>
    </w:p>
    <w:p w14:paraId="7F3506AE"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                       (0.100)   (0.094)   (0.094)   (0.088)  </w:t>
      </w:r>
    </w:p>
    <w:p w14:paraId="304E368D"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C(geo)[T.HU]           -1.183*** -1.177*** -1.165*** -1.150***</w:t>
      </w:r>
    </w:p>
    <w:p w14:paraId="438F8415"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                       (0.097)   (0.085)   (0.086)   (0.077)  </w:t>
      </w:r>
    </w:p>
    <w:p w14:paraId="73CAF0B1"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C(geo)[T.IE]           -0.006    0.034     0.000     0.042    </w:t>
      </w:r>
    </w:p>
    <w:p w14:paraId="4B80B90D"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                       (0.094)   (0.080)   (0.082)   (0.071)  </w:t>
      </w:r>
    </w:p>
    <w:p w14:paraId="24480037"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C(geo)[T.IT]           -0.265*** -0.268*** -0.327*** -0.324***</w:t>
      </w:r>
    </w:p>
    <w:p w14:paraId="793D054F"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                       (0.072)   (0.071)   (0.065)   (0.063)  </w:t>
      </w:r>
    </w:p>
    <w:p w14:paraId="3501A4E8"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C(geo)[T.LT]           -0.844*** -0.830*** -0.845*** -0.835***</w:t>
      </w:r>
    </w:p>
    <w:p w14:paraId="1B201FD7"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                       (0.070)   (0.063)   (0.063)   (0.055)  </w:t>
      </w:r>
    </w:p>
    <w:p w14:paraId="3A72407D"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lastRenderedPageBreak/>
        <w:t>C(geo)[T.LV]           -1.054*** -1.053*** -1.072*** -1.067***</w:t>
      </w:r>
    </w:p>
    <w:p w14:paraId="4C20DCE4"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                       (0.082)   (0.070)   (0.074)   (0.062)  </w:t>
      </w:r>
    </w:p>
    <w:p w14:paraId="23C6FCBC"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C(geo)[T.MT]           -0.510*** -0.554*** -0.555*** -0.595***</w:t>
      </w:r>
    </w:p>
    <w:p w14:paraId="23DA6CF9"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                       (0.075)   (0.061)   (0.078)   (0.059)  </w:t>
      </w:r>
    </w:p>
    <w:p w14:paraId="0D935A89"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C(geo)[T.NL]           0.113     0.082     0.074     0.052    </w:t>
      </w:r>
    </w:p>
    <w:p w14:paraId="6904F795"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                       (3.826)   (5.324)   (3.539)   (4.227)  </w:t>
      </w:r>
    </w:p>
    <w:p w14:paraId="7E9B09B5"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C(geo)[T.NO]           0.402***  0.387***  0.275***  0.293*** </w:t>
      </w:r>
    </w:p>
    <w:p w14:paraId="1CD06B41"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                       (0.045)   (0.043)   (0.058)   (0.052)  </w:t>
      </w:r>
    </w:p>
    <w:p w14:paraId="02AF51E4"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C(geo)[T.PL]           -1.080*** -1.058*** -1.122*** -1.079***</w:t>
      </w:r>
    </w:p>
    <w:p w14:paraId="1AE550ED"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                       (0.083)   (0.073)   (0.073)   (0.063)  </w:t>
      </w:r>
    </w:p>
    <w:p w14:paraId="6A5E574F"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C(geo)[T.PT]           -0.614*** -0.678*** -0.685*** -0.746***</w:t>
      </w:r>
    </w:p>
    <w:p w14:paraId="40485FEB"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                       (0.159)   (0.162)   (0.133)   (0.139)  </w:t>
      </w:r>
    </w:p>
    <w:p w14:paraId="33949BA1"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C(geo)[T.RO]           -1.142*** -1.076*** -1.147*** -1.072***</w:t>
      </w:r>
    </w:p>
    <w:p w14:paraId="6723407C"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                       (0.108)   (0.109)   (0.100)   (0.105)  </w:t>
      </w:r>
    </w:p>
    <w:p w14:paraId="4E6DBC73"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C(geo)[T.SE]           -0.007    0.004     -0.091**  -0.068   </w:t>
      </w:r>
    </w:p>
    <w:p w14:paraId="62E354BA"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                       (0.043)   (0.039)   (0.046)   (0.042)  </w:t>
      </w:r>
    </w:p>
    <w:p w14:paraId="46365250"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C(geo)[T.SI]           -0.219*** -0.297*** -0.303*** -0.358***</w:t>
      </w:r>
    </w:p>
    <w:p w14:paraId="2D00B2BC"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                       (0.068)   (0.057)   (0.066)   (0.056)  </w:t>
      </w:r>
    </w:p>
    <w:p w14:paraId="0ED5B0D0"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C(geo)[T.SK]           -0.845*** -0.864*** -0.854*** -0.877***</w:t>
      </w:r>
    </w:p>
    <w:p w14:paraId="36ECDF39"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                       (0.073)   (0.066)   (0.066)   (0.058)  </w:t>
      </w:r>
    </w:p>
    <w:p w14:paraId="383C685F"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log_prdct_ij           0.126*    0.086     0.118*    0.075    </w:t>
      </w:r>
    </w:p>
    <w:p w14:paraId="007CD61D"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                       </w:t>
      </w:r>
      <w:r w:rsidRPr="00427AE4">
        <w:rPr>
          <w:rFonts w:ascii="Consolas" w:eastAsia="Times New Roman" w:hAnsi="Consolas" w:cs="Times New Roman"/>
          <w:color w:val="000000" w:themeColor="text1"/>
          <w:kern w:val="0"/>
          <w:sz w:val="21"/>
          <w:szCs w:val="21"/>
          <w:lang w:val="pl-PL" w:eastAsia="en-GB"/>
          <w14:ligatures w14:val="none"/>
        </w:rPr>
        <w:t xml:space="preserve">(0.065)   (0.060)   (0.061)   (0.056)  </w:t>
      </w:r>
    </w:p>
    <w:p w14:paraId="502EC298"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427AE4">
        <w:rPr>
          <w:rFonts w:ascii="Consolas" w:eastAsia="Times New Roman" w:hAnsi="Consolas" w:cs="Times New Roman"/>
          <w:color w:val="000000" w:themeColor="text1"/>
          <w:kern w:val="0"/>
          <w:sz w:val="21"/>
          <w:szCs w:val="21"/>
          <w:lang w:val="pl-PL" w:eastAsia="en-GB"/>
          <w14:ligatures w14:val="none"/>
        </w:rPr>
        <w:t xml:space="preserve">fsi_ij                 0.002     0.001     0.001     -0.000   </w:t>
      </w:r>
    </w:p>
    <w:p w14:paraId="2CEC1391"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427AE4">
        <w:rPr>
          <w:rFonts w:ascii="Consolas" w:eastAsia="Times New Roman" w:hAnsi="Consolas" w:cs="Times New Roman"/>
          <w:color w:val="000000" w:themeColor="text1"/>
          <w:kern w:val="0"/>
          <w:sz w:val="21"/>
          <w:szCs w:val="21"/>
          <w:lang w:val="pl-PL" w:eastAsia="en-GB"/>
          <w14:ligatures w14:val="none"/>
        </w:rPr>
        <w:t xml:space="preserve">                       (0.002)   (0.002)   (0.002)   (0.002)  </w:t>
      </w:r>
    </w:p>
    <w:p w14:paraId="77B77884"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427AE4">
        <w:rPr>
          <w:rFonts w:ascii="Consolas" w:eastAsia="Times New Roman" w:hAnsi="Consolas" w:cs="Times New Roman"/>
          <w:color w:val="000000" w:themeColor="text1"/>
          <w:kern w:val="0"/>
          <w:sz w:val="21"/>
          <w:szCs w:val="21"/>
          <w:lang w:val="pl-PL" w:eastAsia="en-GB"/>
          <w14:ligatures w14:val="none"/>
        </w:rPr>
        <w:t xml:space="preserve">ai_ij                  -0.011*** 0.012     -0.013*** 0.012    </w:t>
      </w:r>
    </w:p>
    <w:p w14:paraId="54974DCC"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427AE4">
        <w:rPr>
          <w:rFonts w:ascii="Consolas" w:eastAsia="Times New Roman" w:hAnsi="Consolas" w:cs="Times New Roman"/>
          <w:color w:val="000000" w:themeColor="text1"/>
          <w:kern w:val="0"/>
          <w:sz w:val="21"/>
          <w:szCs w:val="21"/>
          <w:lang w:val="pl-PL" w:eastAsia="en-GB"/>
          <w14:ligatures w14:val="none"/>
        </w:rPr>
        <w:t xml:space="preserve">                       (0.004)   (0.009)   (0.003)   (0.010)  </w:t>
      </w:r>
    </w:p>
    <w:p w14:paraId="4B90700A"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427AE4">
        <w:rPr>
          <w:rFonts w:ascii="Consolas" w:eastAsia="Times New Roman" w:hAnsi="Consolas" w:cs="Times New Roman"/>
          <w:color w:val="000000" w:themeColor="text1"/>
          <w:kern w:val="0"/>
          <w:sz w:val="21"/>
          <w:szCs w:val="21"/>
          <w:lang w:val="pl-PL" w:eastAsia="en-GB"/>
          <w14:ligatures w14:val="none"/>
        </w:rPr>
        <w:t xml:space="preserve">ict_spec_ij            0.005     0.006*                       </w:t>
      </w:r>
    </w:p>
    <w:p w14:paraId="7F26FCCE"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427AE4">
        <w:rPr>
          <w:rFonts w:ascii="Consolas" w:eastAsia="Times New Roman" w:hAnsi="Consolas" w:cs="Times New Roman"/>
          <w:color w:val="000000" w:themeColor="text1"/>
          <w:kern w:val="0"/>
          <w:sz w:val="21"/>
          <w:szCs w:val="21"/>
          <w:lang w:val="pl-PL" w:eastAsia="en-GB"/>
          <w14:ligatures w14:val="none"/>
        </w:rPr>
        <w:t xml:space="preserve">                       (0.004)   (0.003)                      </w:t>
      </w:r>
    </w:p>
    <w:p w14:paraId="15BD6E7D"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427AE4">
        <w:rPr>
          <w:rFonts w:ascii="Consolas" w:eastAsia="Times New Roman" w:hAnsi="Consolas" w:cs="Times New Roman"/>
          <w:color w:val="000000" w:themeColor="text1"/>
          <w:kern w:val="0"/>
          <w:sz w:val="21"/>
          <w:szCs w:val="21"/>
          <w:lang w:val="pl-PL" w:eastAsia="en-GB"/>
          <w14:ligatures w14:val="none"/>
        </w:rPr>
        <w:t xml:space="preserve">I(ai_ij * ict_spec_ij)           -0.000***                    </w:t>
      </w:r>
    </w:p>
    <w:p w14:paraId="1F446A6F"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val="pl-PL" w:eastAsia="en-GB"/>
          <w14:ligatures w14:val="none"/>
        </w:rPr>
        <w:t xml:space="preserve">                                 </w:t>
      </w:r>
      <w:r w:rsidRPr="00427AE4">
        <w:rPr>
          <w:rFonts w:ascii="Consolas" w:eastAsia="Times New Roman" w:hAnsi="Consolas" w:cs="Times New Roman"/>
          <w:color w:val="000000" w:themeColor="text1"/>
          <w:kern w:val="0"/>
          <w:sz w:val="21"/>
          <w:szCs w:val="21"/>
          <w:lang w:eastAsia="en-GB"/>
          <w14:ligatures w14:val="none"/>
        </w:rPr>
        <w:t xml:space="preserve">(0.000)                      </w:t>
      </w:r>
    </w:p>
    <w:p w14:paraId="1EB3E092"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ict_tr_ij                                  0.008***  0.009*** </w:t>
      </w:r>
    </w:p>
    <w:p w14:paraId="75BAF603"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                                           (0.003)   (0.002)  </w:t>
      </w:r>
    </w:p>
    <w:p w14:paraId="207CBB0A"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I(ai_ij * ict_tr_ij)                                 -0.000***</w:t>
      </w:r>
    </w:p>
    <w:p w14:paraId="6C20427A"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                                                     (0.000)  </w:t>
      </w:r>
    </w:p>
    <w:p w14:paraId="2CA325FA"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R-squared              0.980     0.982     0.981     0.984    </w:t>
      </w:r>
    </w:p>
    <w:p w14:paraId="09F4B1C7"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R-squared Adj.         0.972     0.975     0.975     0.978    </w:t>
      </w:r>
    </w:p>
    <w:p w14:paraId="0B54DD7D"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lastRenderedPageBreak/>
        <w:t xml:space="preserve">AIC                    -209.2    -222.8    -221.6    -236.8   </w:t>
      </w:r>
    </w:p>
    <w:p w14:paraId="51C1AEBE"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BIC                    -104.9    -115.5    -117.2    -129.5   </w:t>
      </w:r>
    </w:p>
    <w:p w14:paraId="0E59A0EB"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Country FE             Yes       Yes       Yes       Yes      </w:t>
      </w:r>
    </w:p>
    <w:p w14:paraId="1F7F0E72"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N                      134       134       134       134      </w:t>
      </w:r>
    </w:p>
    <w:p w14:paraId="6859F24B"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R-squared              0.980     0.982     0.981     0.984    </w:t>
      </w:r>
    </w:p>
    <w:p w14:paraId="5DB12101"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 xml:space="preserve">Sector FE              Yes       Yes       Yes       Yes      </w:t>
      </w:r>
    </w:p>
    <w:p w14:paraId="6F4C0392"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w:t>
      </w:r>
    </w:p>
    <w:p w14:paraId="5231DA92" w14:textId="77777777" w:rsidR="00427AE4" w:rsidRPr="00427AE4" w:rsidRDefault="00427AE4" w:rsidP="00427AE4">
      <w:pPr>
        <w:spacing w:after="0" w:line="240" w:lineRule="auto"/>
        <w:rPr>
          <w:rFonts w:ascii="Consolas" w:eastAsia="Times New Roman" w:hAnsi="Consolas" w:cs="Times New Roman"/>
          <w:color w:val="000000" w:themeColor="text1"/>
          <w:kern w:val="0"/>
          <w:sz w:val="21"/>
          <w:szCs w:val="21"/>
          <w:lang w:eastAsia="en-GB"/>
          <w14:ligatures w14:val="none"/>
        </w:rPr>
      </w:pPr>
      <w:r w:rsidRPr="00427AE4">
        <w:rPr>
          <w:rFonts w:ascii="Consolas" w:eastAsia="Times New Roman" w:hAnsi="Consolas" w:cs="Times New Roman"/>
          <w:color w:val="000000" w:themeColor="text1"/>
          <w:kern w:val="0"/>
          <w:sz w:val="21"/>
          <w:szCs w:val="21"/>
          <w:lang w:eastAsia="en-GB"/>
          <w14:ligatures w14:val="none"/>
        </w:rPr>
        <w:t>Standard errors in parentheses.</w:t>
      </w:r>
    </w:p>
    <w:p w14:paraId="5A5AA357" w14:textId="57AEB06D" w:rsidR="00FF6378" w:rsidRPr="00427AE4" w:rsidRDefault="00427AE4" w:rsidP="00427AE4">
      <w:pPr>
        <w:rPr>
          <w:color w:val="000000" w:themeColor="text1"/>
        </w:rPr>
      </w:pPr>
      <w:r w:rsidRPr="00427AE4">
        <w:rPr>
          <w:rFonts w:ascii="Consolas" w:eastAsia="Times New Roman" w:hAnsi="Consolas" w:cs="Times New Roman"/>
          <w:color w:val="000000" w:themeColor="text1"/>
          <w:kern w:val="0"/>
          <w:sz w:val="21"/>
          <w:szCs w:val="21"/>
          <w:lang w:eastAsia="en-GB"/>
          <w14:ligatures w14:val="none"/>
        </w:rPr>
        <w:t>* p&lt;.1, ** p&lt;.05, ***p&lt;.01</w:t>
      </w:r>
    </w:p>
    <w:p w14:paraId="4836255B" w14:textId="77E7B954" w:rsidR="00FF6378" w:rsidRDefault="00FF6378" w:rsidP="00FF6378">
      <w:pPr>
        <w:pStyle w:val="Heading2"/>
      </w:pPr>
      <w:bookmarkStart w:id="16" w:name="_Toc226381893"/>
      <w:r>
        <w:t>2023</w:t>
      </w:r>
      <w:r w:rsidR="00FC001F">
        <w:t xml:space="preserve"> year</w:t>
      </w:r>
      <w:r>
        <w:t xml:space="preserve"> – cross-sectional</w:t>
      </w:r>
      <w:bookmarkEnd w:id="16"/>
      <w:r>
        <w:t xml:space="preserve"> </w:t>
      </w:r>
    </w:p>
    <w:p w14:paraId="2B7AEC7F" w14:textId="77777777" w:rsidR="00FF6378" w:rsidRPr="00FF6378" w:rsidRDefault="00FF6378" w:rsidP="00FF6378">
      <w:pPr>
        <w:rPr>
          <w:color w:val="000000" w:themeColor="text1"/>
        </w:rPr>
      </w:pPr>
    </w:p>
    <w:p w14:paraId="2C1A1444"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w:t>
      </w:r>
    </w:p>
    <w:p w14:paraId="7F8837B0"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                          (17)      (18)      (19)      (20)  </w:t>
      </w:r>
    </w:p>
    <w:p w14:paraId="27CD5A9E"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w:t>
      </w:r>
    </w:p>
    <w:p w14:paraId="0C1A26A9"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Intercept              2.348***  2.333***  2.428***  2.407*** </w:t>
      </w:r>
    </w:p>
    <w:p w14:paraId="6249CAE7"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                       (0.319)   (0.255)   (0.321)   (0.241)  </w:t>
      </w:r>
    </w:p>
    <w:p w14:paraId="43F9F1E2"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C(nace_r2)[T.F]        0.050     0.063     0.023     0.028    </w:t>
      </w:r>
    </w:p>
    <w:p w14:paraId="66C14F81"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                       (0.076)   (0.075)   (0.068)   (0.064)  </w:t>
      </w:r>
    </w:p>
    <w:p w14:paraId="2113F0FD"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C(nace_r2)[T.G]        -0.025    -0.043    -0.057    -0.076** </w:t>
      </w:r>
    </w:p>
    <w:p w14:paraId="1510EDAF"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                       (0.040)   (0.035)   (0.044)   (0.034)  </w:t>
      </w:r>
    </w:p>
    <w:p w14:paraId="457B08E6"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C(nace_r2)[T.H]        -0.025    -0.017    -0.021    -0.014   </w:t>
      </w:r>
    </w:p>
    <w:p w14:paraId="1C112D7C"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                       (0.039)   (0.038)   (0.038)   (0.037)  </w:t>
      </w:r>
    </w:p>
    <w:p w14:paraId="5A0A9DED"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C(nace_r2)[T.I]        -0.217**  -0.229*** -0.231*** -0.250***</w:t>
      </w:r>
    </w:p>
    <w:p w14:paraId="6459698F"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                       (0.085)   (0.081)   (0.078)   (0.070)  </w:t>
      </w:r>
    </w:p>
    <w:p w14:paraId="55337255"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C(nace_r2)[T.J]        0.323*    0.267     0.319**   0.238**  </w:t>
      </w:r>
    </w:p>
    <w:p w14:paraId="31B6097C"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                       (0.182)   (0.165)   (0.138)   (0.121)  </w:t>
      </w:r>
    </w:p>
    <w:p w14:paraId="2F96B563"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C(nace_r2)[T.N]        -0.203*** -0.212*** -0.208*** -0.218***</w:t>
      </w:r>
    </w:p>
    <w:p w14:paraId="43B95A8D"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                       (0.044)   (0.039)   (0.041)   (0.036)  </w:t>
      </w:r>
    </w:p>
    <w:p w14:paraId="38D3A6EB"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C(geo)[T.BE]           0.106*    0.086     0.052     0.033    </w:t>
      </w:r>
    </w:p>
    <w:p w14:paraId="2AB75B17"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                       (0.058)   (0.057)   (0.063)   (0.057)  </w:t>
      </w:r>
    </w:p>
    <w:p w14:paraId="572E5367"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C(geo)[T.BG]           -1.129*** -1.096*** -1.114*** -1.073***</w:t>
      </w:r>
    </w:p>
    <w:p w14:paraId="27426C4A"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                       (0.154)   (0.130)   (0.147)   (0.117)  </w:t>
      </w:r>
    </w:p>
    <w:p w14:paraId="3A410C81"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C(geo)[T.CY]           -0.599*** -0.585*** -0.669*** -0.654***</w:t>
      </w:r>
    </w:p>
    <w:p w14:paraId="6C897E7D"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                       (0.113)   (0.092)   (0.120)   (0.096)  </w:t>
      </w:r>
    </w:p>
    <w:p w14:paraId="71C66224"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lastRenderedPageBreak/>
        <w:t>C(geo)[T.CZ]           -0.883*** -0.851*** -0.942*** -0.908***</w:t>
      </w:r>
    </w:p>
    <w:p w14:paraId="62AFEC19"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                       (0.065)   (0.054)   (0.073)   (0.058)  </w:t>
      </w:r>
    </w:p>
    <w:p w14:paraId="12016003"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C(geo)[T.DE]           0.059     0.063     0.013     0.020    </w:t>
      </w:r>
    </w:p>
    <w:p w14:paraId="59CD2044"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                       (0.052)   (0.045)   (0.058)   (0.048)  </w:t>
      </w:r>
    </w:p>
    <w:p w14:paraId="2D5BADFE"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C(geo)[T.DK]           0.443***  0.421***  0.401***  0.375*** </w:t>
      </w:r>
    </w:p>
    <w:p w14:paraId="312EA238"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                       (0.058)   (0.056)   (0.064)   (0.060)  </w:t>
      </w:r>
    </w:p>
    <w:p w14:paraId="651219FB"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C(geo)[T.EE]           -0.818*** -0.804*** -0.856*** -0.843***</w:t>
      </w:r>
    </w:p>
    <w:p w14:paraId="027B91A5"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                       (0.080)   (0.064)   (0.084)   (0.063)  </w:t>
      </w:r>
    </w:p>
    <w:p w14:paraId="598F2A27"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C(geo)[T.ES]           -0.362*** -0.369*** -0.415*** -0.419***</w:t>
      </w:r>
    </w:p>
    <w:p w14:paraId="6450F163"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                       (0.055)   (0.049)   (0.055)   (0.045)  </w:t>
      </w:r>
    </w:p>
    <w:p w14:paraId="10493DEE"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C(geo)[T.FI]           0.155**   0.161***  0.048     0.075    </w:t>
      </w:r>
    </w:p>
    <w:p w14:paraId="64D99A91"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                       (0.061)   (0.051)   (0.096)   (0.089)  </w:t>
      </w:r>
    </w:p>
    <w:p w14:paraId="0B0B94FB"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C(geo)[T.FR]           0.016     0.089     0.034     0.106    </w:t>
      </w:r>
    </w:p>
    <w:p w14:paraId="565F0EAA"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                       (0.055)   (0.060)   (0.052)   (0.071)  </w:t>
      </w:r>
    </w:p>
    <w:p w14:paraId="17C2736A"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C(geo)[T.HR]           -0.703*** -0.699*** -0.753*** -0.751***</w:t>
      </w:r>
    </w:p>
    <w:p w14:paraId="19D27351"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                       (0.101)   (0.097)   (0.103)   (0.094)  </w:t>
      </w:r>
    </w:p>
    <w:p w14:paraId="399E9AAE"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C(geo)[T.HU]           -1.149*** -1.121*** -1.124*** -1.080***</w:t>
      </w:r>
    </w:p>
    <w:p w14:paraId="14A0DE27"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                       (0.108)   (0.088)   (0.094)   (0.077)  </w:t>
      </w:r>
    </w:p>
    <w:p w14:paraId="7A7748F1"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C(geo)[T.IE]           -0.025    -0.000    0.011     0.037    </w:t>
      </w:r>
    </w:p>
    <w:p w14:paraId="4D365064"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                       (0.111)   (0.087)   (0.104)   (0.077)  </w:t>
      </w:r>
    </w:p>
    <w:p w14:paraId="37B6FC7F"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C(geo)[T.IT]           -0.276*** -0.252*** -0.331*** -0.306***</w:t>
      </w:r>
    </w:p>
    <w:p w14:paraId="02016AC2"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                       (0.073)   (0.075)   (0.072)   (0.070)  </w:t>
      </w:r>
    </w:p>
    <w:p w14:paraId="0B69470F"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C(geo)[T.LT]           -0.778*** -0.747*** -0.773*** -0.742***</w:t>
      </w:r>
    </w:p>
    <w:p w14:paraId="60D7AEDD"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                       (0.072)   (0.062)   (0.069)   (0.057)  </w:t>
      </w:r>
    </w:p>
    <w:p w14:paraId="4D5C4FC2"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C(geo)[T.LV]           -1.002*** -0.975*** -1.008*** -0.978***</w:t>
      </w:r>
    </w:p>
    <w:p w14:paraId="696C9D37"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                       (0.084)   (0.067)   (0.083)   (0.063)  </w:t>
      </w:r>
    </w:p>
    <w:p w14:paraId="06D83BB9"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C(geo)[T.MT]           -0.476*** -0.511*** -0.524*** -0.557***</w:t>
      </w:r>
    </w:p>
    <w:p w14:paraId="3077DB89"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                       (0.102)   (0.075)   (0.111)   (0.075)  </w:t>
      </w:r>
    </w:p>
    <w:p w14:paraId="012DDA82"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C(geo)[T.NL]           0.132     0.132                        </w:t>
      </w:r>
    </w:p>
    <w:p w14:paraId="5724687E"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                       (1.001)   (1.630)                      </w:t>
      </w:r>
    </w:p>
    <w:p w14:paraId="2AC99D9E"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C(geo)[T.NO]           0.297***  0.305***  0.184**   0.202*** </w:t>
      </w:r>
    </w:p>
    <w:p w14:paraId="13B06E4C"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                       (0.048)   (0.046)   (0.072)   (0.060)  </w:t>
      </w:r>
    </w:p>
    <w:p w14:paraId="7284206A"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C(geo)[T.PL]           -1.014*** -0.975*** -1.073*** -1.023***</w:t>
      </w:r>
    </w:p>
    <w:p w14:paraId="51DC754C"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                       (0.093)   (0.079)   (0.097)   (0.077)  </w:t>
      </w:r>
    </w:p>
    <w:p w14:paraId="118CC8F1"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C(geo)[T.PT]           -0.586*** -0.619*** -0.665*** -0.700***</w:t>
      </w:r>
    </w:p>
    <w:p w14:paraId="61058158"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                       (0.154)   (0.152)   (0.142)   (0.133)  </w:t>
      </w:r>
    </w:p>
    <w:p w14:paraId="2B3FE4DC"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lastRenderedPageBreak/>
        <w:t>C(geo)[T.RO]           -1.055*** -0.974*** -1.064*** -0.968***</w:t>
      </w:r>
    </w:p>
    <w:p w14:paraId="4D3BA83C"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                       (0.090)   (0.085)   (0.090)   (0.091)  </w:t>
      </w:r>
    </w:p>
    <w:p w14:paraId="04B1D73F"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C(geo)[T.SE]           -0.071    -0.044    -0.152*** -0.124***</w:t>
      </w:r>
    </w:p>
    <w:p w14:paraId="359B505F"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                       (0.051)   (0.044)   (0.057)   (0.046)  </w:t>
      </w:r>
    </w:p>
    <w:p w14:paraId="2267271A"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C(geo)[T.SI]           -0.189**  -0.218*** -0.279*** -0.299***</w:t>
      </w:r>
    </w:p>
    <w:p w14:paraId="6A53DB12"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                       (0.082)   (0.059)   (0.075)   (0.055)  </w:t>
      </w:r>
    </w:p>
    <w:p w14:paraId="2E083E72"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C(geo)[T.SK]           -0.828*** -0.833*** -0.853*** -0.854***</w:t>
      </w:r>
    </w:p>
    <w:p w14:paraId="0D506D64"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                       (0.074)   (0.065)   (0.072)   (0.057)  </w:t>
      </w:r>
    </w:p>
    <w:p w14:paraId="61813DDD"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log_prdct_ij           0.140**   0.124**   0.126*    0.109**  </w:t>
      </w:r>
    </w:p>
    <w:p w14:paraId="362F2B64"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                       </w:t>
      </w:r>
      <w:r w:rsidRPr="00FF6378">
        <w:rPr>
          <w:rFonts w:ascii="Consolas" w:eastAsia="Times New Roman" w:hAnsi="Consolas" w:cs="Times New Roman"/>
          <w:color w:val="000000" w:themeColor="text1"/>
          <w:kern w:val="0"/>
          <w:sz w:val="21"/>
          <w:szCs w:val="21"/>
          <w:lang w:val="pl-PL" w:eastAsia="en-GB"/>
          <w14:ligatures w14:val="none"/>
        </w:rPr>
        <w:t xml:space="preserve">(0.068)   (0.057)   (0.067)   (0.053)  </w:t>
      </w:r>
    </w:p>
    <w:p w14:paraId="4AA06894"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FF6378">
        <w:rPr>
          <w:rFonts w:ascii="Consolas" w:eastAsia="Times New Roman" w:hAnsi="Consolas" w:cs="Times New Roman"/>
          <w:color w:val="000000" w:themeColor="text1"/>
          <w:kern w:val="0"/>
          <w:sz w:val="21"/>
          <w:szCs w:val="21"/>
          <w:lang w:val="pl-PL" w:eastAsia="en-GB"/>
          <w14:ligatures w14:val="none"/>
        </w:rPr>
        <w:t xml:space="preserve">fsi_ij                 0.002     0.001     0.002     -0.000   </w:t>
      </w:r>
    </w:p>
    <w:p w14:paraId="06D8DA06"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FF6378">
        <w:rPr>
          <w:rFonts w:ascii="Consolas" w:eastAsia="Times New Roman" w:hAnsi="Consolas" w:cs="Times New Roman"/>
          <w:color w:val="000000" w:themeColor="text1"/>
          <w:kern w:val="0"/>
          <w:sz w:val="21"/>
          <w:szCs w:val="21"/>
          <w:lang w:val="pl-PL" w:eastAsia="en-GB"/>
          <w14:ligatures w14:val="none"/>
        </w:rPr>
        <w:t xml:space="preserve">                       (0.002)   (0.002)   (0.002)   (0.002)  </w:t>
      </w:r>
    </w:p>
    <w:p w14:paraId="4830CD01"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FF6378">
        <w:rPr>
          <w:rFonts w:ascii="Consolas" w:eastAsia="Times New Roman" w:hAnsi="Consolas" w:cs="Times New Roman"/>
          <w:color w:val="000000" w:themeColor="text1"/>
          <w:kern w:val="0"/>
          <w:sz w:val="21"/>
          <w:szCs w:val="21"/>
          <w:lang w:val="pl-PL" w:eastAsia="en-GB"/>
          <w14:ligatures w14:val="none"/>
        </w:rPr>
        <w:t xml:space="preserve">ai_ij                  -0.010*** 0.008     -0.012*** 0.009    </w:t>
      </w:r>
    </w:p>
    <w:p w14:paraId="13357B61"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FF6378">
        <w:rPr>
          <w:rFonts w:ascii="Consolas" w:eastAsia="Times New Roman" w:hAnsi="Consolas" w:cs="Times New Roman"/>
          <w:color w:val="000000" w:themeColor="text1"/>
          <w:kern w:val="0"/>
          <w:sz w:val="21"/>
          <w:szCs w:val="21"/>
          <w:lang w:val="pl-PL" w:eastAsia="en-GB"/>
          <w14:ligatures w14:val="none"/>
        </w:rPr>
        <w:t xml:space="preserve">                       (0.004)   (0.008)   (0.004)   (0.010)  </w:t>
      </w:r>
    </w:p>
    <w:p w14:paraId="05CAEDD1"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FF6378">
        <w:rPr>
          <w:rFonts w:ascii="Consolas" w:eastAsia="Times New Roman" w:hAnsi="Consolas" w:cs="Times New Roman"/>
          <w:color w:val="000000" w:themeColor="text1"/>
          <w:kern w:val="0"/>
          <w:sz w:val="21"/>
          <w:szCs w:val="21"/>
          <w:lang w:val="pl-PL" w:eastAsia="en-GB"/>
          <w14:ligatures w14:val="none"/>
        </w:rPr>
        <w:t xml:space="preserve">ict_spec_ij            0.005     0.007**                      </w:t>
      </w:r>
    </w:p>
    <w:p w14:paraId="55121988"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FF6378">
        <w:rPr>
          <w:rFonts w:ascii="Consolas" w:eastAsia="Times New Roman" w:hAnsi="Consolas" w:cs="Times New Roman"/>
          <w:color w:val="000000" w:themeColor="text1"/>
          <w:kern w:val="0"/>
          <w:sz w:val="21"/>
          <w:szCs w:val="21"/>
          <w:lang w:val="pl-PL" w:eastAsia="en-GB"/>
          <w14:ligatures w14:val="none"/>
        </w:rPr>
        <w:t xml:space="preserve">                       (0.003)   (0.003)                      </w:t>
      </w:r>
    </w:p>
    <w:p w14:paraId="326A4F7F"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FF6378">
        <w:rPr>
          <w:rFonts w:ascii="Consolas" w:eastAsia="Times New Roman" w:hAnsi="Consolas" w:cs="Times New Roman"/>
          <w:color w:val="000000" w:themeColor="text1"/>
          <w:kern w:val="0"/>
          <w:sz w:val="21"/>
          <w:szCs w:val="21"/>
          <w:lang w:val="pl-PL" w:eastAsia="en-GB"/>
          <w14:ligatures w14:val="none"/>
        </w:rPr>
        <w:t xml:space="preserve">I(ai_ij * ict_spec_ij)           -0.000**                     </w:t>
      </w:r>
    </w:p>
    <w:p w14:paraId="337893DA"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val="pl-PL" w:eastAsia="en-GB"/>
          <w14:ligatures w14:val="none"/>
        </w:rPr>
        <w:t xml:space="preserve">                                 </w:t>
      </w:r>
      <w:r w:rsidRPr="00FF6378">
        <w:rPr>
          <w:rFonts w:ascii="Consolas" w:eastAsia="Times New Roman" w:hAnsi="Consolas" w:cs="Times New Roman"/>
          <w:color w:val="000000" w:themeColor="text1"/>
          <w:kern w:val="0"/>
          <w:sz w:val="21"/>
          <w:szCs w:val="21"/>
          <w:lang w:eastAsia="en-GB"/>
          <w14:ligatures w14:val="none"/>
        </w:rPr>
        <w:t xml:space="preserve">(0.000)                      </w:t>
      </w:r>
    </w:p>
    <w:p w14:paraId="33CCEE6F"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ict_tr_ij                                  0.008**   0.010*** </w:t>
      </w:r>
    </w:p>
    <w:p w14:paraId="57E3E2CD"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                                           (0.003)   (0.003)  </w:t>
      </w:r>
    </w:p>
    <w:p w14:paraId="5C80C171"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I(ai_ij * ict_tr_ij)                                 -0.000** </w:t>
      </w:r>
    </w:p>
    <w:p w14:paraId="5289E643"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                                                     (0.000)  </w:t>
      </w:r>
    </w:p>
    <w:p w14:paraId="0F538CDB"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R-squared              0.980     0.982     0.981     0.983    </w:t>
      </w:r>
    </w:p>
    <w:p w14:paraId="134F7259"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R-squared Adj.         0.973     0.975     0.974     0.977    </w:t>
      </w:r>
    </w:p>
    <w:p w14:paraId="69E26A11"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AIC                    -222.8    -234.3    -229.7    -245.6   </w:t>
      </w:r>
    </w:p>
    <w:p w14:paraId="2E0BEEAF"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BIC                    -118.5    -127.1    -128.5    -141.6   </w:t>
      </w:r>
    </w:p>
    <w:p w14:paraId="1AD0879E"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Country FE             Yes       Yes       Yes       Yes      </w:t>
      </w:r>
    </w:p>
    <w:p w14:paraId="4CEF7C48"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N                      134       134       133       133      </w:t>
      </w:r>
    </w:p>
    <w:p w14:paraId="1A7FC5BA"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R-squared              0.980     0.982     0.981     0.983    </w:t>
      </w:r>
    </w:p>
    <w:p w14:paraId="32D135CE"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 xml:space="preserve">Sector FE              Yes       Yes       Yes       Yes      </w:t>
      </w:r>
    </w:p>
    <w:p w14:paraId="1F09F362"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w:t>
      </w:r>
    </w:p>
    <w:p w14:paraId="5BCABE62" w14:textId="77777777" w:rsidR="00FF6378" w:rsidRPr="00FF6378" w:rsidRDefault="00FF6378" w:rsidP="00FF6378">
      <w:pPr>
        <w:spacing w:after="0" w:line="240" w:lineRule="auto"/>
        <w:rPr>
          <w:rFonts w:ascii="Consolas" w:eastAsia="Times New Roman" w:hAnsi="Consolas" w:cs="Times New Roman"/>
          <w:color w:val="000000" w:themeColor="text1"/>
          <w:kern w:val="0"/>
          <w:sz w:val="21"/>
          <w:szCs w:val="21"/>
          <w:lang w:eastAsia="en-GB"/>
          <w14:ligatures w14:val="none"/>
        </w:rPr>
      </w:pPr>
      <w:r w:rsidRPr="00FF6378">
        <w:rPr>
          <w:rFonts w:ascii="Consolas" w:eastAsia="Times New Roman" w:hAnsi="Consolas" w:cs="Times New Roman"/>
          <w:color w:val="000000" w:themeColor="text1"/>
          <w:kern w:val="0"/>
          <w:sz w:val="21"/>
          <w:szCs w:val="21"/>
          <w:lang w:eastAsia="en-GB"/>
          <w14:ligatures w14:val="none"/>
        </w:rPr>
        <w:t>Standard errors in parentheses.</w:t>
      </w:r>
    </w:p>
    <w:p w14:paraId="4F6005C8" w14:textId="0BF68FE5" w:rsidR="00CE2656" w:rsidRPr="00FF6378" w:rsidRDefault="00FF6378" w:rsidP="00FF6378">
      <w:pPr>
        <w:rPr>
          <w:color w:val="000000" w:themeColor="text1"/>
        </w:rPr>
      </w:pPr>
      <w:r w:rsidRPr="00FF6378">
        <w:rPr>
          <w:rFonts w:ascii="Consolas" w:eastAsia="Times New Roman" w:hAnsi="Consolas" w:cs="Times New Roman"/>
          <w:color w:val="000000" w:themeColor="text1"/>
          <w:kern w:val="0"/>
          <w:sz w:val="21"/>
          <w:szCs w:val="21"/>
          <w:lang w:eastAsia="en-GB"/>
          <w14:ligatures w14:val="none"/>
        </w:rPr>
        <w:t>* p&lt;.1, ** p&lt;.05, ***p&lt;.01</w:t>
      </w:r>
    </w:p>
    <w:p w14:paraId="219D6F9C" w14:textId="16BC575E" w:rsidR="00FF6378" w:rsidRDefault="006F3AD9" w:rsidP="006F3AD9">
      <w:pPr>
        <w:pStyle w:val="Heading2"/>
      </w:pPr>
      <w:bookmarkStart w:id="17" w:name="_Toc226381894"/>
      <w:r>
        <w:lastRenderedPageBreak/>
        <w:t>2024 year – cross-sectional</w:t>
      </w:r>
      <w:bookmarkEnd w:id="17"/>
      <w:r>
        <w:t xml:space="preserve"> </w:t>
      </w:r>
    </w:p>
    <w:p w14:paraId="6C77BF36"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w:t>
      </w:r>
    </w:p>
    <w:p w14:paraId="48EF6863"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                          (21)      (22)      (23)      (24)  </w:t>
      </w:r>
    </w:p>
    <w:p w14:paraId="23847BDA"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w:t>
      </w:r>
    </w:p>
    <w:p w14:paraId="2C902487"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Intercept              2.500***  2.482***  2.559***  2.565*** </w:t>
      </w:r>
    </w:p>
    <w:p w14:paraId="30D609B7"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                       (0.312)   (0.270)   (0.326)   (0.267)  </w:t>
      </w:r>
    </w:p>
    <w:p w14:paraId="1E3F6D93"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C(nace_r2)[T.F]        -0.002    0.026     -0.023    -0.000   </w:t>
      </w:r>
    </w:p>
    <w:p w14:paraId="025B6DCF"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                       (0.074)   (0.074)   (0.073)   (0.066)  </w:t>
      </w:r>
    </w:p>
    <w:p w14:paraId="089043AB"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C(nace_r2)[T.G]        -0.034    -0.060*   -0.055    -0.091** </w:t>
      </w:r>
    </w:p>
    <w:p w14:paraId="2180A3B5"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                       (0.041)   (0.036)   (0.046)   (0.036)  </w:t>
      </w:r>
    </w:p>
    <w:p w14:paraId="5F152425"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C(nace_r2)[T.H]        -0.046    -0.027    -0.046    -0.025   </w:t>
      </w:r>
    </w:p>
    <w:p w14:paraId="49188262"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                       (0.041)   (0.039)   (0.041)   (0.038)  </w:t>
      </w:r>
    </w:p>
    <w:p w14:paraId="4C4ED127"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C(nace_r2)[T.I]        -0.280*** -0.262*** -0.297*** -0.287***</w:t>
      </w:r>
    </w:p>
    <w:p w14:paraId="06BAA00F"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                       (0.082)   (0.079)   (0.081)   (0.071)  </w:t>
      </w:r>
    </w:p>
    <w:p w14:paraId="409B1F97"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C(nace_r2)[T.J]        0.363**   0.285*    0.385***  0.254*   </w:t>
      </w:r>
    </w:p>
    <w:p w14:paraId="1A17A9EB"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                       (0.171)   (0.161)   (0.142)   (0.134)  </w:t>
      </w:r>
    </w:p>
    <w:p w14:paraId="18DE497B"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C(nace_r2)[T.N]        -0.191*** -0.230*** -0.194*** -0.243***</w:t>
      </w:r>
    </w:p>
    <w:p w14:paraId="22B5B480"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                       (0.042)   (0.042)   (0.042)   (0.040)  </w:t>
      </w:r>
    </w:p>
    <w:p w14:paraId="2FDA4A8C"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C(geo)[T.BE]           0.049     0.020     -0.012    -0.048   </w:t>
      </w:r>
    </w:p>
    <w:p w14:paraId="646AB19A"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                       (0.063)   (0.063)   (0.080)   (0.069)  </w:t>
      </w:r>
    </w:p>
    <w:p w14:paraId="6C2C4B7E"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C(geo)[T.BG]           -1.132*** -1.102*** -1.105*** -1.057***</w:t>
      </w:r>
    </w:p>
    <w:p w14:paraId="7A5905D9"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                       (0.150)   (0.127)   (0.138)   (0.109)  </w:t>
      </w:r>
    </w:p>
    <w:p w14:paraId="44425762"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C(geo)[T.CY]           -0.684*** -0.643*** -0.723*** -0.687***</w:t>
      </w:r>
    </w:p>
    <w:p w14:paraId="401F26B0"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                       (0.140)   (0.112)   (0.145)   (0.104)  </w:t>
      </w:r>
    </w:p>
    <w:p w14:paraId="061C10D9"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C(geo)[T.CZ]           -0.960*** -0.920*** -1.004*** -0.970***</w:t>
      </w:r>
    </w:p>
    <w:p w14:paraId="7DBEFF50"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                       (0.076)   (0.063)   (0.091)   (0.066)  </w:t>
      </w:r>
    </w:p>
    <w:p w14:paraId="23559FE4"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C(geo)[T.DE]           0.030     0.041     0.004     0.014    </w:t>
      </w:r>
    </w:p>
    <w:p w14:paraId="26E3C32C"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                       (0.056)   (0.044)   (0.062)   (0.045)  </w:t>
      </w:r>
    </w:p>
    <w:p w14:paraId="0AC3448E"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C(geo)[T.DK]           0.420***  0.389***  0.377***  0.334*** </w:t>
      </w:r>
    </w:p>
    <w:p w14:paraId="0029BFB3"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                       (0.068)   (0.052)   (0.082)   (0.058)  </w:t>
      </w:r>
    </w:p>
    <w:p w14:paraId="5CABEDC6"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C(geo)[T.EE]           -0.847*** -0.843*** -0.864*** -0.872***</w:t>
      </w:r>
    </w:p>
    <w:p w14:paraId="4ACDA42A"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                       (0.091)   (0.073)   (0.098)   (0.071)  </w:t>
      </w:r>
    </w:p>
    <w:p w14:paraId="4E1FC250"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C(geo)[T.ES]           -0.450*** -0.405*** -0.494*** -0.452***</w:t>
      </w:r>
    </w:p>
    <w:p w14:paraId="336E55D9"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                       (0.057)   (0.055)   (0.066)   (0.052)  </w:t>
      </w:r>
    </w:p>
    <w:p w14:paraId="2AE0370E"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C(geo)[T.FI]           0.106     0.100**   0.031     0.035    </w:t>
      </w:r>
    </w:p>
    <w:p w14:paraId="76ACEA07"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lastRenderedPageBreak/>
        <w:t xml:space="preserve">                       (0.079)   (0.051)   (0.115)   (0.070)  </w:t>
      </w:r>
    </w:p>
    <w:p w14:paraId="629AF57E"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C(geo)[T.FR]           -0.037    0.033     -0.019    0.066    </w:t>
      </w:r>
    </w:p>
    <w:p w14:paraId="6DC8D2CA"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                       (0.057)   (0.064)   (0.057)   (0.069)  </w:t>
      </w:r>
    </w:p>
    <w:p w14:paraId="4C4B7E6D"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C(geo)[T.HR]           -0.719*** -0.705*** -0.761*** -0.757***</w:t>
      </w:r>
    </w:p>
    <w:p w14:paraId="073DFCEF"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                       (0.095)   (0.092)   (0.104)   (0.094)  </w:t>
      </w:r>
    </w:p>
    <w:p w14:paraId="701D0E6D"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C(geo)[T.HU]           -1.172*** -1.143*** -1.142*** -1.099***</w:t>
      </w:r>
    </w:p>
    <w:p w14:paraId="25BF4EE1"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                       (0.127)   (0.100)   (0.105)   (0.083)  </w:t>
      </w:r>
    </w:p>
    <w:p w14:paraId="3741DB24"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C(geo)[T.IE]           -0.027    -0.000    0.026     0.059    </w:t>
      </w:r>
    </w:p>
    <w:p w14:paraId="7480BFE7"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                       (0.110)   (0.099)   (0.100)   (0.090)  </w:t>
      </w:r>
    </w:p>
    <w:p w14:paraId="0A4EFA3B"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C(geo)[T.IT]           -0.353*** -0.299*** -0.387*** -0.331***</w:t>
      </w:r>
    </w:p>
    <w:p w14:paraId="12E25FE9"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                       (0.081)   (0.083)   (0.084)   (0.074)  </w:t>
      </w:r>
    </w:p>
    <w:p w14:paraId="11862326"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C(geo)[T.LT]           -0.780*** -0.731*** -0.769*** -0.717***</w:t>
      </w:r>
    </w:p>
    <w:p w14:paraId="61FF1071"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                       (0.084)   (0.071)   (0.081)   (0.062)  </w:t>
      </w:r>
    </w:p>
    <w:p w14:paraId="11269C44"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C(geo)[T.LV]           -0.971*** -0.943*** -0.965*** -0.936***</w:t>
      </w:r>
    </w:p>
    <w:p w14:paraId="11458EAF"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                       (0.098)   (0.080)   (0.093)   (0.070)  </w:t>
      </w:r>
    </w:p>
    <w:p w14:paraId="347F88F8"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C(geo)[T.MT]           -0.578*** -0.571*** -0.616*** -0.608***</w:t>
      </w:r>
    </w:p>
    <w:p w14:paraId="1BB6712E"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                       (0.121)   (0.085)   (0.134)   (0.082)  </w:t>
      </w:r>
    </w:p>
    <w:p w14:paraId="4120B872"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C(geo)[T.NL]           0.081     0.087     0.059     0.065    </w:t>
      </w:r>
    </w:p>
    <w:p w14:paraId="1F50B2E0"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                       (0.891)   (2.368)   (0.303)   (2.859)  </w:t>
      </w:r>
    </w:p>
    <w:p w14:paraId="75EAFD75"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C(geo)[T.NO]           0.271***  0.268***  0.202***  0.201*** </w:t>
      </w:r>
    </w:p>
    <w:p w14:paraId="530A79A6"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                       (0.053)   (0.044)   (0.075)   (0.055)  </w:t>
      </w:r>
    </w:p>
    <w:p w14:paraId="53E9B0CB"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C(geo)[T.PL]           -0.966*** -0.917*** -1.019*** -0.975***</w:t>
      </w:r>
    </w:p>
    <w:p w14:paraId="47302D45"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                       (0.106)   (0.088)   (0.123)   (0.089)  </w:t>
      </w:r>
    </w:p>
    <w:p w14:paraId="1E457B86"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C(geo)[T.PT]           -0.694*** -0.652*** -0.755*** -0.729***</w:t>
      </w:r>
    </w:p>
    <w:p w14:paraId="6AA073C8"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                       (0.156)   (0.160)   (0.161)   (0.147)  </w:t>
      </w:r>
    </w:p>
    <w:p w14:paraId="2886B106"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C(geo)[T.RO]           -1.074*** -0.990*** -1.081*** -0.974***</w:t>
      </w:r>
    </w:p>
    <w:p w14:paraId="52420633"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                       (0.093)   (0.089)   (0.096)   (0.090)  </w:t>
      </w:r>
    </w:p>
    <w:p w14:paraId="49F4B642"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C(geo)[T.SE]           -0.056    -0.067    -0.111*   -0.130***</w:t>
      </w:r>
    </w:p>
    <w:p w14:paraId="4C00D2C0"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                       (0.058)   (0.044)   (0.061)   (0.042)  </w:t>
      </w:r>
    </w:p>
    <w:p w14:paraId="56A1E23F"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C(geo)[T.SI]           -0.190**  -0.228*** -0.258*** -0.309***</w:t>
      </w:r>
    </w:p>
    <w:p w14:paraId="1B716434"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                       (0.088)   (0.067)   (0.079)   (0.060)  </w:t>
      </w:r>
    </w:p>
    <w:p w14:paraId="681DE625"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C(geo)[T.SK]           -0.901*** -0.883*** -0.931*** -0.907***</w:t>
      </w:r>
    </w:p>
    <w:p w14:paraId="5E130FAD"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                       (0.081)   (0.069)   (0.088)   (0.065)  </w:t>
      </w:r>
    </w:p>
    <w:p w14:paraId="1C4D51D1"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log_prdct_ij           0.142**   0.115*    0.131**   0.092    </w:t>
      </w:r>
    </w:p>
    <w:p w14:paraId="5D487CF7"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                       </w:t>
      </w:r>
      <w:r w:rsidRPr="006F3AD9">
        <w:rPr>
          <w:rFonts w:ascii="Consolas" w:eastAsia="Times New Roman" w:hAnsi="Consolas" w:cs="Times New Roman"/>
          <w:color w:val="000000" w:themeColor="text1"/>
          <w:kern w:val="0"/>
          <w:sz w:val="21"/>
          <w:szCs w:val="21"/>
          <w:lang w:val="pl-PL" w:eastAsia="en-GB"/>
          <w14:ligatures w14:val="none"/>
        </w:rPr>
        <w:t xml:space="preserve">(0.064)   (0.061)   (0.065)   (0.060)  </w:t>
      </w:r>
    </w:p>
    <w:p w14:paraId="40EEF8DB"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6F3AD9">
        <w:rPr>
          <w:rFonts w:ascii="Consolas" w:eastAsia="Times New Roman" w:hAnsi="Consolas" w:cs="Times New Roman"/>
          <w:color w:val="000000" w:themeColor="text1"/>
          <w:kern w:val="0"/>
          <w:sz w:val="21"/>
          <w:szCs w:val="21"/>
          <w:lang w:val="pl-PL" w:eastAsia="en-GB"/>
          <w14:ligatures w14:val="none"/>
        </w:rPr>
        <w:t xml:space="preserve">fsi_ij                 0.001     -0.000    0.000     -0.001   </w:t>
      </w:r>
    </w:p>
    <w:p w14:paraId="2ACDBD54"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6F3AD9">
        <w:rPr>
          <w:rFonts w:ascii="Consolas" w:eastAsia="Times New Roman" w:hAnsi="Consolas" w:cs="Times New Roman"/>
          <w:color w:val="000000" w:themeColor="text1"/>
          <w:kern w:val="0"/>
          <w:sz w:val="21"/>
          <w:szCs w:val="21"/>
          <w:lang w:val="pl-PL" w:eastAsia="en-GB"/>
          <w14:ligatures w14:val="none"/>
        </w:rPr>
        <w:lastRenderedPageBreak/>
        <w:t xml:space="preserve">                       (0.002)   (0.002)   (0.002)   (0.002)  </w:t>
      </w:r>
    </w:p>
    <w:p w14:paraId="31E51C34"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6F3AD9">
        <w:rPr>
          <w:rFonts w:ascii="Consolas" w:eastAsia="Times New Roman" w:hAnsi="Consolas" w:cs="Times New Roman"/>
          <w:color w:val="000000" w:themeColor="text1"/>
          <w:kern w:val="0"/>
          <w:sz w:val="21"/>
          <w:szCs w:val="21"/>
          <w:lang w:val="pl-PL" w:eastAsia="en-GB"/>
          <w14:ligatures w14:val="none"/>
        </w:rPr>
        <w:t xml:space="preserve">ai_ij                  -0.007**  0.004     -0.007**  0.006    </w:t>
      </w:r>
    </w:p>
    <w:p w14:paraId="3D77C4D1"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6F3AD9">
        <w:rPr>
          <w:rFonts w:ascii="Consolas" w:eastAsia="Times New Roman" w:hAnsi="Consolas" w:cs="Times New Roman"/>
          <w:color w:val="000000" w:themeColor="text1"/>
          <w:kern w:val="0"/>
          <w:sz w:val="21"/>
          <w:szCs w:val="21"/>
          <w:lang w:val="pl-PL" w:eastAsia="en-GB"/>
          <w14:ligatures w14:val="none"/>
        </w:rPr>
        <w:t xml:space="preserve">                       (0.003)   (0.006)   (0.003)   (0.006)  </w:t>
      </w:r>
    </w:p>
    <w:p w14:paraId="36C65C2B"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6F3AD9">
        <w:rPr>
          <w:rFonts w:ascii="Consolas" w:eastAsia="Times New Roman" w:hAnsi="Consolas" w:cs="Times New Roman"/>
          <w:color w:val="000000" w:themeColor="text1"/>
          <w:kern w:val="0"/>
          <w:sz w:val="21"/>
          <w:szCs w:val="21"/>
          <w:lang w:val="pl-PL" w:eastAsia="en-GB"/>
          <w14:ligatures w14:val="none"/>
        </w:rPr>
        <w:t xml:space="preserve">ict_spec_ij            0.005     0.008**                      </w:t>
      </w:r>
    </w:p>
    <w:p w14:paraId="72CABA14"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6F3AD9">
        <w:rPr>
          <w:rFonts w:ascii="Consolas" w:eastAsia="Times New Roman" w:hAnsi="Consolas" w:cs="Times New Roman"/>
          <w:color w:val="000000" w:themeColor="text1"/>
          <w:kern w:val="0"/>
          <w:sz w:val="21"/>
          <w:szCs w:val="21"/>
          <w:lang w:val="pl-PL" w:eastAsia="en-GB"/>
          <w14:ligatures w14:val="none"/>
        </w:rPr>
        <w:t xml:space="preserve">                       (0.004)   (0.003)                      </w:t>
      </w:r>
    </w:p>
    <w:p w14:paraId="66519703"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val="pl-PL" w:eastAsia="en-GB"/>
          <w14:ligatures w14:val="none"/>
        </w:rPr>
      </w:pPr>
      <w:r w:rsidRPr="006F3AD9">
        <w:rPr>
          <w:rFonts w:ascii="Consolas" w:eastAsia="Times New Roman" w:hAnsi="Consolas" w:cs="Times New Roman"/>
          <w:color w:val="000000" w:themeColor="text1"/>
          <w:kern w:val="0"/>
          <w:sz w:val="21"/>
          <w:szCs w:val="21"/>
          <w:lang w:val="pl-PL" w:eastAsia="en-GB"/>
          <w14:ligatures w14:val="none"/>
        </w:rPr>
        <w:t xml:space="preserve">I(ai_ij * ict_spec_ij)           -0.000**                     </w:t>
      </w:r>
    </w:p>
    <w:p w14:paraId="631B30C5"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val="pl-PL" w:eastAsia="en-GB"/>
          <w14:ligatures w14:val="none"/>
        </w:rPr>
        <w:t xml:space="preserve">                                 </w:t>
      </w:r>
      <w:r w:rsidRPr="006F3AD9">
        <w:rPr>
          <w:rFonts w:ascii="Consolas" w:eastAsia="Times New Roman" w:hAnsi="Consolas" w:cs="Times New Roman"/>
          <w:color w:val="000000" w:themeColor="text1"/>
          <w:kern w:val="0"/>
          <w:sz w:val="21"/>
          <w:szCs w:val="21"/>
          <w:lang w:eastAsia="en-GB"/>
          <w14:ligatures w14:val="none"/>
        </w:rPr>
        <w:t xml:space="preserve">(0.000)                      </w:t>
      </w:r>
    </w:p>
    <w:p w14:paraId="252AD7E0"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ict_tr_ij                                  0.006     0.010*** </w:t>
      </w:r>
    </w:p>
    <w:p w14:paraId="77A86BD6"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                                           (0.004)   (0.003)  </w:t>
      </w:r>
    </w:p>
    <w:p w14:paraId="133DEB2E"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I(ai_ij * ict_tr_ij)                                 -0.000***</w:t>
      </w:r>
    </w:p>
    <w:p w14:paraId="4973EFB2"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                                                     (0.000)  </w:t>
      </w:r>
    </w:p>
    <w:p w14:paraId="7FBF4B0A"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R-squared              0.978     0.980     0.978     0.981    </w:t>
      </w:r>
    </w:p>
    <w:p w14:paraId="68AEB47E"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R-squared Adj.         0.970     0.973     0.970     0.974    </w:t>
      </w:r>
    </w:p>
    <w:p w14:paraId="114F3B57"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AIC                    -217.1    -230.9    -218.2    -239.4   </w:t>
      </w:r>
    </w:p>
    <w:p w14:paraId="27A42BDC"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BIC                    -112.8    -123.6    -113.8    -132.2   </w:t>
      </w:r>
    </w:p>
    <w:p w14:paraId="603353B0"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Country FE             Yes       Yes       Yes       Yes      </w:t>
      </w:r>
    </w:p>
    <w:p w14:paraId="2C1E6CB1" w14:textId="0688AF8A"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N                      134       134       134       134  </w:t>
      </w:r>
    </w:p>
    <w:p w14:paraId="263C8F67"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R-squared              0.978     0.980     0.978     0.981    </w:t>
      </w:r>
    </w:p>
    <w:p w14:paraId="7C5638BB"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 xml:space="preserve">Sector FE              Yes       Yes       Yes       Yes      </w:t>
      </w:r>
    </w:p>
    <w:p w14:paraId="12CB67BB" w14:textId="77777777" w:rsidR="006F3AD9" w:rsidRPr="006F3AD9" w:rsidRDefault="006F3AD9" w:rsidP="006F3AD9">
      <w:pPr>
        <w:spacing w:after="0" w:line="240" w:lineRule="auto"/>
        <w:rPr>
          <w:rFonts w:ascii="Consolas" w:eastAsia="Times New Roman" w:hAnsi="Consolas" w:cs="Times New Roman"/>
          <w:color w:val="000000" w:themeColor="text1"/>
          <w:kern w:val="0"/>
          <w:sz w:val="21"/>
          <w:szCs w:val="21"/>
          <w:lang w:eastAsia="en-GB"/>
          <w14:ligatures w14:val="none"/>
        </w:rPr>
      </w:pPr>
      <w:r w:rsidRPr="006F3AD9">
        <w:rPr>
          <w:rFonts w:ascii="Consolas" w:eastAsia="Times New Roman" w:hAnsi="Consolas" w:cs="Times New Roman"/>
          <w:color w:val="000000" w:themeColor="text1"/>
          <w:kern w:val="0"/>
          <w:sz w:val="21"/>
          <w:szCs w:val="21"/>
          <w:lang w:eastAsia="en-GB"/>
          <w14:ligatures w14:val="none"/>
        </w:rPr>
        <w:t>==============================================================</w:t>
      </w:r>
    </w:p>
    <w:p w14:paraId="3280F4D5" w14:textId="500DFC2F" w:rsidR="00E020C5" w:rsidRDefault="00E020C5" w:rsidP="00E020C5">
      <w:pPr>
        <w:pStyle w:val="Heading2"/>
        <w:rPr>
          <w:rFonts w:eastAsia="Times New Roman"/>
          <w:lang w:eastAsia="en-GB"/>
        </w:rPr>
      </w:pPr>
      <w:bookmarkStart w:id="18" w:name="_Toc226381898"/>
      <w:r>
        <w:rPr>
          <w:rFonts w:eastAsia="Times New Roman"/>
          <w:lang w:eastAsia="en-GB"/>
        </w:rPr>
        <w:t>Panel, wage level, ICT specialist</w:t>
      </w:r>
      <w:bookmarkEnd w:id="18"/>
      <w:r>
        <w:rPr>
          <w:rFonts w:eastAsia="Times New Roman"/>
          <w:lang w:eastAsia="en-GB"/>
        </w:rPr>
        <w:t xml:space="preserve"> </w:t>
      </w:r>
    </w:p>
    <w:p w14:paraId="109020E3" w14:textId="77777777" w:rsidR="00E020C5" w:rsidRPr="00E020C5"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E020C5">
        <w:rPr>
          <w:rFonts w:ascii="Consolas" w:eastAsia="Times New Roman" w:hAnsi="Consolas" w:cs="Times New Roman"/>
          <w:color w:val="000000" w:themeColor="text1"/>
          <w:kern w:val="0"/>
          <w:sz w:val="21"/>
          <w:szCs w:val="21"/>
          <w:lang w:eastAsia="en-GB"/>
          <w14:ligatures w14:val="none"/>
        </w:rPr>
        <w:t xml:space="preserve">  Model Comparison                                                               </w:t>
      </w:r>
    </w:p>
    <w:p w14:paraId="044A5758" w14:textId="156DF18C" w:rsidR="00E020C5" w:rsidRPr="00E020C5"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E020C5">
        <w:rPr>
          <w:rFonts w:ascii="Consolas" w:eastAsia="Times New Roman" w:hAnsi="Consolas" w:cs="Times New Roman"/>
          <w:color w:val="000000" w:themeColor="text1"/>
          <w:kern w:val="0"/>
          <w:sz w:val="21"/>
          <w:szCs w:val="21"/>
          <w:lang w:eastAsia="en-GB"/>
          <w14:ligatures w14:val="none"/>
        </w:rPr>
        <w:t>========================================================================================================================</w:t>
      </w:r>
    </w:p>
    <w:p w14:paraId="33058B42" w14:textId="0A62BF28" w:rsidR="00E020C5" w:rsidRPr="00E020C5"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E020C5">
        <w:rPr>
          <w:rFonts w:ascii="Consolas" w:eastAsia="Times New Roman" w:hAnsi="Consolas" w:cs="Times New Roman"/>
          <w:color w:val="000000" w:themeColor="text1"/>
          <w:kern w:val="0"/>
          <w:sz w:val="21"/>
          <w:szCs w:val="21"/>
          <w:lang w:eastAsia="en-GB"/>
          <w14:ligatures w14:val="none"/>
        </w:rPr>
        <w:t xml:space="preserve">      </w:t>
      </w:r>
      <w:r w:rsidR="00D810F2">
        <w:rPr>
          <w:rFonts w:ascii="Consolas" w:eastAsia="Times New Roman" w:hAnsi="Consolas" w:cs="Times New Roman"/>
          <w:color w:val="000000" w:themeColor="text1"/>
          <w:kern w:val="0"/>
          <w:sz w:val="21"/>
          <w:szCs w:val="21"/>
          <w:lang w:eastAsia="en-GB"/>
          <w14:ligatures w14:val="none"/>
        </w:rPr>
        <w:t xml:space="preserve">             </w:t>
      </w:r>
      <w:r w:rsidRPr="00E020C5">
        <w:rPr>
          <w:rFonts w:ascii="Consolas" w:eastAsia="Times New Roman" w:hAnsi="Consolas" w:cs="Times New Roman"/>
          <w:color w:val="000000" w:themeColor="text1"/>
          <w:kern w:val="0"/>
          <w:sz w:val="21"/>
          <w:szCs w:val="21"/>
          <w:lang w:eastAsia="en-GB"/>
          <w14:ligatures w14:val="none"/>
        </w:rPr>
        <w:t xml:space="preserve">Pooled OLS </w:t>
      </w:r>
      <w:r w:rsidR="00D810F2">
        <w:rPr>
          <w:rFonts w:ascii="Consolas" w:eastAsia="Times New Roman" w:hAnsi="Consolas" w:cs="Times New Roman"/>
          <w:color w:val="000000" w:themeColor="text1"/>
          <w:kern w:val="0"/>
          <w:sz w:val="21"/>
          <w:szCs w:val="21"/>
          <w:lang w:eastAsia="en-GB"/>
          <w14:ligatures w14:val="none"/>
        </w:rPr>
        <w:t>|</w:t>
      </w:r>
      <w:r w:rsidRPr="00E020C5">
        <w:rPr>
          <w:rFonts w:ascii="Consolas" w:eastAsia="Times New Roman" w:hAnsi="Consolas" w:cs="Times New Roman"/>
          <w:color w:val="000000" w:themeColor="text1"/>
          <w:kern w:val="0"/>
          <w:sz w:val="21"/>
          <w:szCs w:val="21"/>
          <w:lang w:eastAsia="en-GB"/>
          <w14:ligatures w14:val="none"/>
        </w:rPr>
        <w:t xml:space="preserve"> Between </w:t>
      </w:r>
      <w:r w:rsidR="00D810F2">
        <w:rPr>
          <w:rFonts w:ascii="Consolas" w:eastAsia="Times New Roman" w:hAnsi="Consolas" w:cs="Times New Roman"/>
          <w:color w:val="000000" w:themeColor="text1"/>
          <w:kern w:val="0"/>
          <w:sz w:val="21"/>
          <w:szCs w:val="21"/>
          <w:lang w:eastAsia="en-GB"/>
          <w14:ligatures w14:val="none"/>
        </w:rPr>
        <w:t>OLS</w:t>
      </w:r>
      <w:r w:rsidRPr="00E020C5">
        <w:rPr>
          <w:rFonts w:ascii="Consolas" w:eastAsia="Times New Roman" w:hAnsi="Consolas" w:cs="Times New Roman"/>
          <w:color w:val="000000" w:themeColor="text1"/>
          <w:kern w:val="0"/>
          <w:sz w:val="21"/>
          <w:szCs w:val="21"/>
          <w:lang w:eastAsia="en-GB"/>
          <w14:ligatures w14:val="none"/>
        </w:rPr>
        <w:t xml:space="preserve"> </w:t>
      </w:r>
      <w:r w:rsidR="00D810F2">
        <w:rPr>
          <w:rFonts w:ascii="Consolas" w:eastAsia="Times New Roman" w:hAnsi="Consolas" w:cs="Times New Roman"/>
          <w:color w:val="000000" w:themeColor="text1"/>
          <w:kern w:val="0"/>
          <w:sz w:val="21"/>
          <w:szCs w:val="21"/>
          <w:lang w:eastAsia="en-GB"/>
          <w14:ligatures w14:val="none"/>
        </w:rPr>
        <w:t>|</w:t>
      </w:r>
      <w:r w:rsidRPr="00E020C5">
        <w:rPr>
          <w:rFonts w:ascii="Consolas" w:eastAsia="Times New Roman" w:hAnsi="Consolas" w:cs="Times New Roman"/>
          <w:color w:val="000000" w:themeColor="text1"/>
          <w:kern w:val="0"/>
          <w:sz w:val="21"/>
          <w:szCs w:val="21"/>
          <w:lang w:eastAsia="en-GB"/>
          <w14:ligatures w14:val="none"/>
        </w:rPr>
        <w:t xml:space="preserve"> Random Effects</w:t>
      </w:r>
      <w:r w:rsidR="00D810F2">
        <w:rPr>
          <w:rFonts w:ascii="Consolas" w:eastAsia="Times New Roman" w:hAnsi="Consolas" w:cs="Times New Roman"/>
          <w:color w:val="000000" w:themeColor="text1"/>
          <w:kern w:val="0"/>
          <w:sz w:val="21"/>
          <w:szCs w:val="21"/>
          <w:lang w:eastAsia="en-GB"/>
          <w14:ligatures w14:val="none"/>
        </w:rPr>
        <w:t xml:space="preserve"> | </w:t>
      </w:r>
      <w:r w:rsidRPr="00082679">
        <w:rPr>
          <w:rFonts w:ascii="Consolas" w:eastAsia="Times New Roman" w:hAnsi="Consolas" w:cs="Times New Roman"/>
          <w:color w:val="000000" w:themeColor="text1"/>
          <w:kern w:val="0"/>
          <w:sz w:val="21"/>
          <w:szCs w:val="21"/>
          <w:highlight w:val="yellow"/>
          <w:lang w:eastAsia="en-GB"/>
          <w14:ligatures w14:val="none"/>
        </w:rPr>
        <w:t>Fixed Effects full</w:t>
      </w:r>
      <w:r w:rsidRPr="00E020C5">
        <w:rPr>
          <w:rFonts w:ascii="Consolas" w:eastAsia="Times New Roman" w:hAnsi="Consolas" w:cs="Times New Roman"/>
          <w:color w:val="000000" w:themeColor="text1"/>
          <w:kern w:val="0"/>
          <w:sz w:val="21"/>
          <w:szCs w:val="21"/>
          <w:lang w:eastAsia="en-GB"/>
          <w14:ligatures w14:val="none"/>
        </w:rPr>
        <w:t xml:space="preserve"> </w:t>
      </w:r>
      <w:r w:rsidR="00D810F2">
        <w:rPr>
          <w:rFonts w:ascii="Consolas" w:eastAsia="Times New Roman" w:hAnsi="Consolas" w:cs="Times New Roman"/>
          <w:color w:val="000000" w:themeColor="text1"/>
          <w:kern w:val="0"/>
          <w:sz w:val="21"/>
          <w:szCs w:val="21"/>
          <w:lang w:eastAsia="en-GB"/>
          <w14:ligatures w14:val="none"/>
        </w:rPr>
        <w:t xml:space="preserve">| </w:t>
      </w:r>
      <w:r w:rsidRPr="00E020C5">
        <w:rPr>
          <w:rFonts w:ascii="Consolas" w:eastAsia="Times New Roman" w:hAnsi="Consolas" w:cs="Times New Roman"/>
          <w:color w:val="000000" w:themeColor="text1"/>
          <w:kern w:val="0"/>
          <w:sz w:val="21"/>
          <w:szCs w:val="21"/>
          <w:lang w:eastAsia="en-GB"/>
          <w14:ligatures w14:val="none"/>
        </w:rPr>
        <w:t xml:space="preserve">Fixed Effect cross-sect </w:t>
      </w:r>
      <w:r w:rsidR="00D810F2">
        <w:rPr>
          <w:rFonts w:ascii="Consolas" w:eastAsia="Times New Roman" w:hAnsi="Consolas" w:cs="Times New Roman"/>
          <w:color w:val="000000" w:themeColor="text1"/>
          <w:kern w:val="0"/>
          <w:sz w:val="21"/>
          <w:szCs w:val="21"/>
          <w:lang w:eastAsia="en-GB"/>
          <w14:ligatures w14:val="none"/>
        </w:rPr>
        <w:t>|</w:t>
      </w:r>
      <w:r w:rsidRPr="00E020C5">
        <w:rPr>
          <w:rFonts w:ascii="Consolas" w:eastAsia="Times New Roman" w:hAnsi="Consolas" w:cs="Times New Roman"/>
          <w:color w:val="000000" w:themeColor="text1"/>
          <w:kern w:val="0"/>
          <w:sz w:val="21"/>
          <w:szCs w:val="21"/>
          <w:lang w:eastAsia="en-GB"/>
          <w14:ligatures w14:val="none"/>
        </w:rPr>
        <w:t xml:space="preserve"> First Dif</w:t>
      </w:r>
    </w:p>
    <w:p w14:paraId="76BC36F8" w14:textId="35D83365" w:rsidR="00E020C5" w:rsidRPr="00E020C5"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E020C5">
        <w:rPr>
          <w:rFonts w:ascii="Consolas" w:eastAsia="Times New Roman" w:hAnsi="Consolas" w:cs="Times New Roman"/>
          <w:color w:val="000000" w:themeColor="text1"/>
          <w:kern w:val="0"/>
          <w:sz w:val="21"/>
          <w:szCs w:val="21"/>
          <w:lang w:eastAsia="en-GB"/>
          <w14:ligatures w14:val="none"/>
        </w:rPr>
        <w:t>------------------------------------------------------------------------------------------------------------------------</w:t>
      </w:r>
    </w:p>
    <w:p w14:paraId="2D95B9B0" w14:textId="51BF7431" w:rsidR="00E020C5" w:rsidRPr="00E020C5"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E020C5">
        <w:rPr>
          <w:rFonts w:ascii="Consolas" w:eastAsia="Times New Roman" w:hAnsi="Consolas" w:cs="Times New Roman"/>
          <w:color w:val="000000" w:themeColor="text1"/>
          <w:kern w:val="0"/>
          <w:sz w:val="21"/>
          <w:szCs w:val="21"/>
          <w:lang w:eastAsia="en-GB"/>
          <w14:ligatures w14:val="none"/>
        </w:rPr>
        <w:t xml:space="preserve">Dep. Variable  </w:t>
      </w:r>
      <w:r w:rsidR="00494A19">
        <w:rPr>
          <w:rFonts w:ascii="Consolas" w:eastAsia="Times New Roman" w:hAnsi="Consolas" w:cs="Times New Roman"/>
          <w:color w:val="000000" w:themeColor="text1"/>
          <w:kern w:val="0"/>
          <w:sz w:val="21"/>
          <w:szCs w:val="21"/>
          <w:lang w:eastAsia="en-GB"/>
          <w14:ligatures w14:val="none"/>
        </w:rPr>
        <w:t xml:space="preserve"> </w:t>
      </w:r>
      <w:r w:rsidRPr="00E020C5">
        <w:rPr>
          <w:rFonts w:ascii="Consolas" w:eastAsia="Times New Roman" w:hAnsi="Consolas" w:cs="Times New Roman"/>
          <w:color w:val="000000" w:themeColor="text1"/>
          <w:kern w:val="0"/>
          <w:sz w:val="21"/>
          <w:szCs w:val="21"/>
          <w:lang w:eastAsia="en-GB"/>
          <w14:ligatures w14:val="none"/>
        </w:rPr>
        <w:t xml:space="preserve">  log_real_wage     log_real_wage     log_real_wage      log_real_wage     log_real_wage   log_real_wage</w:t>
      </w:r>
    </w:p>
    <w:p w14:paraId="6401567F" w14:textId="4C67168D" w:rsidR="00E020C5" w:rsidRPr="00E020C5"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E020C5">
        <w:rPr>
          <w:rFonts w:ascii="Consolas" w:eastAsia="Times New Roman" w:hAnsi="Consolas" w:cs="Times New Roman"/>
          <w:color w:val="000000" w:themeColor="text1"/>
          <w:kern w:val="0"/>
          <w:sz w:val="21"/>
          <w:szCs w:val="21"/>
          <w:lang w:eastAsia="en-GB"/>
          <w14:ligatures w14:val="none"/>
        </w:rPr>
        <w:t>Estimator</w:t>
      </w:r>
      <w:r w:rsidR="00494A19">
        <w:rPr>
          <w:rFonts w:ascii="Consolas" w:eastAsia="Times New Roman" w:hAnsi="Consolas" w:cs="Times New Roman"/>
          <w:color w:val="000000" w:themeColor="text1"/>
          <w:kern w:val="0"/>
          <w:sz w:val="21"/>
          <w:szCs w:val="21"/>
          <w:lang w:eastAsia="en-GB"/>
          <w14:ligatures w14:val="none"/>
        </w:rPr>
        <w:t xml:space="preserve">       </w:t>
      </w:r>
      <w:r w:rsidRPr="00E020C5">
        <w:rPr>
          <w:rFonts w:ascii="Consolas" w:eastAsia="Times New Roman" w:hAnsi="Consolas" w:cs="Times New Roman"/>
          <w:color w:val="000000" w:themeColor="text1"/>
          <w:kern w:val="0"/>
          <w:sz w:val="21"/>
          <w:szCs w:val="21"/>
          <w:lang w:eastAsia="en-GB"/>
          <w14:ligatures w14:val="none"/>
        </w:rPr>
        <w:t xml:space="preserve"> </w:t>
      </w:r>
      <w:r w:rsidR="00494A19">
        <w:rPr>
          <w:rFonts w:ascii="Consolas" w:eastAsia="Times New Roman" w:hAnsi="Consolas" w:cs="Times New Roman"/>
          <w:color w:val="000000" w:themeColor="text1"/>
          <w:kern w:val="0"/>
          <w:sz w:val="21"/>
          <w:szCs w:val="21"/>
          <w:lang w:eastAsia="en-GB"/>
          <w14:ligatures w14:val="none"/>
        </w:rPr>
        <w:t xml:space="preserve">    </w:t>
      </w:r>
      <w:r w:rsidRPr="00E020C5">
        <w:rPr>
          <w:rFonts w:ascii="Consolas" w:eastAsia="Times New Roman" w:hAnsi="Consolas" w:cs="Times New Roman"/>
          <w:color w:val="000000" w:themeColor="text1"/>
          <w:kern w:val="0"/>
          <w:sz w:val="21"/>
          <w:szCs w:val="21"/>
          <w:lang w:eastAsia="en-GB"/>
          <w14:ligatures w14:val="none"/>
        </w:rPr>
        <w:t xml:space="preserve">PooledOLS    BetweenOLS     </w:t>
      </w:r>
      <w:r w:rsidR="00494A19">
        <w:rPr>
          <w:rFonts w:ascii="Consolas" w:eastAsia="Times New Roman" w:hAnsi="Consolas" w:cs="Times New Roman"/>
          <w:color w:val="000000" w:themeColor="text1"/>
          <w:kern w:val="0"/>
          <w:sz w:val="21"/>
          <w:szCs w:val="21"/>
          <w:lang w:eastAsia="en-GB"/>
          <w14:ligatures w14:val="none"/>
        </w:rPr>
        <w:t xml:space="preserve">     </w:t>
      </w:r>
      <w:r w:rsidRPr="00E020C5">
        <w:rPr>
          <w:rFonts w:ascii="Consolas" w:eastAsia="Times New Roman" w:hAnsi="Consolas" w:cs="Times New Roman"/>
          <w:color w:val="000000" w:themeColor="text1"/>
          <w:kern w:val="0"/>
          <w:sz w:val="21"/>
          <w:szCs w:val="21"/>
          <w:lang w:eastAsia="en-GB"/>
          <w14:ligatures w14:val="none"/>
        </w:rPr>
        <w:t xml:space="preserve">RandomEffects        </w:t>
      </w:r>
      <w:r w:rsidR="00494A19">
        <w:rPr>
          <w:rFonts w:ascii="Consolas" w:eastAsia="Times New Roman" w:hAnsi="Consolas" w:cs="Times New Roman"/>
          <w:color w:val="000000" w:themeColor="text1"/>
          <w:kern w:val="0"/>
          <w:sz w:val="21"/>
          <w:szCs w:val="21"/>
          <w:lang w:eastAsia="en-GB"/>
          <w14:ligatures w14:val="none"/>
        </w:rPr>
        <w:t xml:space="preserve"> </w:t>
      </w:r>
      <w:r w:rsidRPr="00E020C5">
        <w:rPr>
          <w:rFonts w:ascii="Consolas" w:eastAsia="Times New Roman" w:hAnsi="Consolas" w:cs="Times New Roman"/>
          <w:color w:val="000000" w:themeColor="text1"/>
          <w:kern w:val="0"/>
          <w:sz w:val="21"/>
          <w:szCs w:val="21"/>
          <w:lang w:eastAsia="en-GB"/>
          <w14:ligatures w14:val="none"/>
        </w:rPr>
        <w:t>PanelOLS     PanelOLS     FirstDifferenceOLS</w:t>
      </w:r>
    </w:p>
    <w:p w14:paraId="226043DE" w14:textId="470113C3" w:rsidR="00E020C5" w:rsidRPr="00E020C5"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E020C5">
        <w:rPr>
          <w:rFonts w:ascii="Consolas" w:eastAsia="Times New Roman" w:hAnsi="Consolas" w:cs="Times New Roman"/>
          <w:color w:val="000000" w:themeColor="text1"/>
          <w:kern w:val="0"/>
          <w:sz w:val="21"/>
          <w:szCs w:val="21"/>
          <w:lang w:eastAsia="en-GB"/>
          <w14:ligatures w14:val="none"/>
        </w:rPr>
        <w:t xml:space="preserve">No. Observatio </w:t>
      </w:r>
      <w:r w:rsidR="00494A19">
        <w:rPr>
          <w:rFonts w:ascii="Consolas" w:eastAsia="Times New Roman" w:hAnsi="Consolas" w:cs="Times New Roman"/>
          <w:color w:val="000000" w:themeColor="text1"/>
          <w:kern w:val="0"/>
          <w:sz w:val="21"/>
          <w:szCs w:val="21"/>
          <w:lang w:eastAsia="en-GB"/>
          <w14:ligatures w14:val="none"/>
        </w:rPr>
        <w:t xml:space="preserve">        </w:t>
      </w:r>
      <w:r w:rsidRPr="00E020C5">
        <w:rPr>
          <w:rFonts w:ascii="Consolas" w:eastAsia="Times New Roman" w:hAnsi="Consolas" w:cs="Times New Roman"/>
          <w:color w:val="000000" w:themeColor="text1"/>
          <w:kern w:val="0"/>
          <w:sz w:val="21"/>
          <w:szCs w:val="21"/>
          <w:lang w:eastAsia="en-GB"/>
          <w14:ligatures w14:val="none"/>
        </w:rPr>
        <w:t xml:space="preserve">536      </w:t>
      </w:r>
      <w:r w:rsidR="00494A19">
        <w:rPr>
          <w:rFonts w:ascii="Consolas" w:eastAsia="Times New Roman" w:hAnsi="Consolas" w:cs="Times New Roman"/>
          <w:color w:val="000000" w:themeColor="text1"/>
          <w:kern w:val="0"/>
          <w:sz w:val="21"/>
          <w:szCs w:val="21"/>
          <w:lang w:eastAsia="en-GB"/>
          <w14:ligatures w14:val="none"/>
        </w:rPr>
        <w:t xml:space="preserve">     </w:t>
      </w:r>
      <w:r w:rsidRPr="00E020C5">
        <w:rPr>
          <w:rFonts w:ascii="Consolas" w:eastAsia="Times New Roman" w:hAnsi="Consolas" w:cs="Times New Roman"/>
          <w:color w:val="000000" w:themeColor="text1"/>
          <w:kern w:val="0"/>
          <w:sz w:val="21"/>
          <w:szCs w:val="21"/>
          <w:lang w:eastAsia="en-GB"/>
          <w14:ligatures w14:val="none"/>
        </w:rPr>
        <w:t xml:space="preserve"> 134               536                536             536                    402</w:t>
      </w:r>
    </w:p>
    <w:p w14:paraId="62186D8B" w14:textId="15664BE7" w:rsidR="00E020C5" w:rsidRPr="00E020C5"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E020C5">
        <w:rPr>
          <w:rFonts w:ascii="Consolas" w:eastAsia="Times New Roman" w:hAnsi="Consolas" w:cs="Times New Roman"/>
          <w:color w:val="000000" w:themeColor="text1"/>
          <w:kern w:val="0"/>
          <w:sz w:val="21"/>
          <w:szCs w:val="21"/>
          <w:lang w:eastAsia="en-GB"/>
          <w14:ligatures w14:val="none"/>
        </w:rPr>
        <w:t xml:space="preserve">Cov. Est.         Clustered        Unadjusted        Unadjusted          Clustered       Clustered      </w:t>
      </w:r>
      <w:r w:rsidR="0080577A">
        <w:rPr>
          <w:rFonts w:ascii="Consolas" w:eastAsia="Times New Roman" w:hAnsi="Consolas" w:cs="Times New Roman"/>
          <w:color w:val="000000" w:themeColor="text1"/>
          <w:kern w:val="0"/>
          <w:sz w:val="21"/>
          <w:szCs w:val="21"/>
          <w:lang w:eastAsia="en-GB"/>
          <w14:ligatures w14:val="none"/>
        </w:rPr>
        <w:t xml:space="preserve">    </w:t>
      </w:r>
      <w:r w:rsidRPr="00E020C5">
        <w:rPr>
          <w:rFonts w:ascii="Consolas" w:eastAsia="Times New Roman" w:hAnsi="Consolas" w:cs="Times New Roman"/>
          <w:color w:val="000000" w:themeColor="text1"/>
          <w:kern w:val="0"/>
          <w:sz w:val="21"/>
          <w:szCs w:val="21"/>
          <w:lang w:eastAsia="en-GB"/>
          <w14:ligatures w14:val="none"/>
        </w:rPr>
        <w:t>Unadjusted</w:t>
      </w:r>
    </w:p>
    <w:p w14:paraId="5E2F5BCA" w14:textId="21FD12F1" w:rsidR="00E020C5" w:rsidRPr="00E020C5"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E020C5">
        <w:rPr>
          <w:rFonts w:ascii="Consolas" w:eastAsia="Times New Roman" w:hAnsi="Consolas" w:cs="Times New Roman"/>
          <w:color w:val="000000" w:themeColor="text1"/>
          <w:kern w:val="0"/>
          <w:sz w:val="21"/>
          <w:szCs w:val="21"/>
          <w:lang w:eastAsia="en-GB"/>
          <w14:ligatures w14:val="none"/>
        </w:rPr>
        <w:t xml:space="preserve">R-squared         </w:t>
      </w:r>
      <w:r w:rsidR="00494A19">
        <w:rPr>
          <w:rFonts w:ascii="Consolas" w:eastAsia="Times New Roman" w:hAnsi="Consolas" w:cs="Times New Roman"/>
          <w:color w:val="000000" w:themeColor="text1"/>
          <w:kern w:val="0"/>
          <w:sz w:val="21"/>
          <w:szCs w:val="21"/>
          <w:lang w:eastAsia="en-GB"/>
          <w14:ligatures w14:val="none"/>
        </w:rPr>
        <w:t xml:space="preserve"> </w:t>
      </w:r>
      <w:r w:rsidRPr="00E020C5">
        <w:rPr>
          <w:rFonts w:ascii="Consolas" w:eastAsia="Times New Roman" w:hAnsi="Consolas" w:cs="Times New Roman"/>
          <w:color w:val="000000" w:themeColor="text1"/>
          <w:kern w:val="0"/>
          <w:sz w:val="21"/>
          <w:szCs w:val="21"/>
          <w:lang w:eastAsia="en-GB"/>
          <w14:ligatures w14:val="none"/>
        </w:rPr>
        <w:t xml:space="preserve"> 0.7552            0.8186            0.2457             0.2265         0.0868                 0.1081</w:t>
      </w:r>
    </w:p>
    <w:p w14:paraId="59E13C9B" w14:textId="369560B1" w:rsidR="00E020C5" w:rsidRPr="00E020C5"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E020C5">
        <w:rPr>
          <w:rFonts w:ascii="Consolas" w:eastAsia="Times New Roman" w:hAnsi="Consolas" w:cs="Times New Roman"/>
          <w:color w:val="000000" w:themeColor="text1"/>
          <w:kern w:val="0"/>
          <w:sz w:val="21"/>
          <w:szCs w:val="21"/>
          <w:lang w:eastAsia="en-GB"/>
          <w14:ligatures w14:val="none"/>
        </w:rPr>
        <w:t xml:space="preserve">R-Squared (Within)  -6.0826          -16.136          -0.0891           </w:t>
      </w:r>
      <w:r w:rsidR="00494A19">
        <w:rPr>
          <w:rFonts w:ascii="Consolas" w:eastAsia="Times New Roman" w:hAnsi="Consolas" w:cs="Times New Roman"/>
          <w:color w:val="000000" w:themeColor="text1"/>
          <w:kern w:val="0"/>
          <w:sz w:val="21"/>
          <w:szCs w:val="21"/>
          <w:lang w:eastAsia="en-GB"/>
          <w14:ligatures w14:val="none"/>
        </w:rPr>
        <w:t xml:space="preserve"> </w:t>
      </w:r>
      <w:r w:rsidRPr="00E020C5">
        <w:rPr>
          <w:rFonts w:ascii="Consolas" w:eastAsia="Times New Roman" w:hAnsi="Consolas" w:cs="Times New Roman"/>
          <w:color w:val="000000" w:themeColor="text1"/>
          <w:kern w:val="0"/>
          <w:sz w:val="21"/>
          <w:szCs w:val="21"/>
          <w:lang w:eastAsia="en-GB"/>
          <w14:ligatures w14:val="none"/>
        </w:rPr>
        <w:t xml:space="preserve"> -0.0456       </w:t>
      </w:r>
      <w:r w:rsidR="00494A19">
        <w:rPr>
          <w:rFonts w:ascii="Consolas" w:eastAsia="Times New Roman" w:hAnsi="Consolas" w:cs="Times New Roman"/>
          <w:color w:val="000000" w:themeColor="text1"/>
          <w:kern w:val="0"/>
          <w:sz w:val="21"/>
          <w:szCs w:val="21"/>
          <w:lang w:eastAsia="en-GB"/>
          <w14:ligatures w14:val="none"/>
        </w:rPr>
        <w:t xml:space="preserve"> </w:t>
      </w:r>
      <w:r w:rsidRPr="00E020C5">
        <w:rPr>
          <w:rFonts w:ascii="Consolas" w:eastAsia="Times New Roman" w:hAnsi="Consolas" w:cs="Times New Roman"/>
          <w:color w:val="000000" w:themeColor="text1"/>
          <w:kern w:val="0"/>
          <w:sz w:val="21"/>
          <w:szCs w:val="21"/>
          <w:lang w:eastAsia="en-GB"/>
          <w14:ligatures w14:val="none"/>
        </w:rPr>
        <w:t xml:space="preserve"> 0.0868                 0.0380</w:t>
      </w:r>
    </w:p>
    <w:p w14:paraId="30DEF98D" w14:textId="1E8B5297" w:rsidR="00E020C5" w:rsidRPr="00E020C5"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E020C5">
        <w:rPr>
          <w:rFonts w:ascii="Consolas" w:eastAsia="Times New Roman" w:hAnsi="Consolas" w:cs="Times New Roman"/>
          <w:color w:val="000000" w:themeColor="text1"/>
          <w:kern w:val="0"/>
          <w:sz w:val="21"/>
          <w:szCs w:val="21"/>
          <w:lang w:eastAsia="en-GB"/>
          <w14:ligatures w14:val="none"/>
        </w:rPr>
        <w:t>R-Squared (Between) 0.7974            0.8186            0.4530             0.3570         0.0821                -0.0163</w:t>
      </w:r>
    </w:p>
    <w:p w14:paraId="751857A2" w14:textId="42A0F6D5" w:rsidR="00E020C5" w:rsidRPr="00E020C5"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E020C5">
        <w:rPr>
          <w:rFonts w:ascii="Consolas" w:eastAsia="Times New Roman" w:hAnsi="Consolas" w:cs="Times New Roman"/>
          <w:color w:val="000000" w:themeColor="text1"/>
          <w:kern w:val="0"/>
          <w:sz w:val="21"/>
          <w:szCs w:val="21"/>
          <w:lang w:eastAsia="en-GB"/>
          <w14:ligatures w14:val="none"/>
        </w:rPr>
        <w:t>R-Squared (Overall  0.7552            0.7147            0.4497             0.3546         0.0821                -0.0163</w:t>
      </w:r>
    </w:p>
    <w:p w14:paraId="41E6D1A5" w14:textId="5DD1E28E" w:rsidR="00E020C5" w:rsidRPr="00E020C5"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E020C5">
        <w:rPr>
          <w:rFonts w:ascii="Consolas" w:eastAsia="Times New Roman" w:hAnsi="Consolas" w:cs="Times New Roman"/>
          <w:color w:val="000000" w:themeColor="text1"/>
          <w:kern w:val="0"/>
          <w:sz w:val="21"/>
          <w:szCs w:val="21"/>
          <w:lang w:eastAsia="en-GB"/>
          <w14:ligatures w14:val="none"/>
        </w:rPr>
        <w:t xml:space="preserve">F-statistic    </w:t>
      </w:r>
      <w:r w:rsidR="003A5CF2">
        <w:rPr>
          <w:rFonts w:ascii="Consolas" w:eastAsia="Times New Roman" w:hAnsi="Consolas" w:cs="Times New Roman"/>
          <w:color w:val="000000" w:themeColor="text1"/>
          <w:kern w:val="0"/>
          <w:sz w:val="21"/>
          <w:szCs w:val="21"/>
          <w:lang w:eastAsia="en-GB"/>
          <w14:ligatures w14:val="none"/>
        </w:rPr>
        <w:t xml:space="preserve">     </w:t>
      </w:r>
      <w:r w:rsidRPr="00E020C5">
        <w:rPr>
          <w:rFonts w:ascii="Consolas" w:eastAsia="Times New Roman" w:hAnsi="Consolas" w:cs="Times New Roman"/>
          <w:color w:val="000000" w:themeColor="text1"/>
          <w:kern w:val="0"/>
          <w:sz w:val="21"/>
          <w:szCs w:val="21"/>
          <w:lang w:eastAsia="en-GB"/>
          <w14:ligatures w14:val="none"/>
        </w:rPr>
        <w:t xml:space="preserve">272.05            95.537            28.718             19.184       </w:t>
      </w:r>
      <w:r w:rsidR="003A5CF2">
        <w:rPr>
          <w:rFonts w:ascii="Consolas" w:eastAsia="Times New Roman" w:hAnsi="Consolas" w:cs="Times New Roman"/>
          <w:color w:val="000000" w:themeColor="text1"/>
          <w:kern w:val="0"/>
          <w:sz w:val="21"/>
          <w:szCs w:val="21"/>
          <w:lang w:eastAsia="en-GB"/>
          <w14:ligatures w14:val="none"/>
        </w:rPr>
        <w:t xml:space="preserve">  </w:t>
      </w:r>
      <w:r w:rsidRPr="00E020C5">
        <w:rPr>
          <w:rFonts w:ascii="Consolas" w:eastAsia="Times New Roman" w:hAnsi="Consolas" w:cs="Times New Roman"/>
          <w:color w:val="000000" w:themeColor="text1"/>
          <w:kern w:val="0"/>
          <w:sz w:val="21"/>
          <w:szCs w:val="21"/>
          <w:lang w:eastAsia="en-GB"/>
          <w14:ligatures w14:val="none"/>
        </w:rPr>
        <w:t>6.2728                 8.0028</w:t>
      </w:r>
    </w:p>
    <w:p w14:paraId="4F058114" w14:textId="57E01959" w:rsidR="00E020C5" w:rsidRPr="00E020C5"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E020C5">
        <w:rPr>
          <w:rFonts w:ascii="Consolas" w:eastAsia="Times New Roman" w:hAnsi="Consolas" w:cs="Times New Roman"/>
          <w:color w:val="000000" w:themeColor="text1"/>
          <w:kern w:val="0"/>
          <w:sz w:val="21"/>
          <w:szCs w:val="21"/>
          <w:lang w:eastAsia="en-GB"/>
          <w14:ligatures w14:val="none"/>
        </w:rPr>
        <w:t xml:space="preserve">P-value (F-stat)   0.0000            0.0000            0.0000             0.0000  </w:t>
      </w:r>
      <w:r w:rsidR="00EE39B8">
        <w:rPr>
          <w:rFonts w:ascii="Consolas" w:eastAsia="Times New Roman" w:hAnsi="Consolas" w:cs="Times New Roman"/>
          <w:color w:val="000000" w:themeColor="text1"/>
          <w:kern w:val="0"/>
          <w:sz w:val="21"/>
          <w:szCs w:val="21"/>
          <w:lang w:eastAsia="en-GB"/>
          <w14:ligatures w14:val="none"/>
        </w:rPr>
        <w:t xml:space="preserve"> </w:t>
      </w:r>
      <w:r w:rsidRPr="00E020C5">
        <w:rPr>
          <w:rFonts w:ascii="Consolas" w:eastAsia="Times New Roman" w:hAnsi="Consolas" w:cs="Times New Roman"/>
          <w:color w:val="000000" w:themeColor="text1"/>
          <w:kern w:val="0"/>
          <w:sz w:val="21"/>
          <w:szCs w:val="21"/>
          <w:lang w:eastAsia="en-GB"/>
          <w14:ligatures w14:val="none"/>
        </w:rPr>
        <w:t xml:space="preserve">     0.0000                 0.0000</w:t>
      </w:r>
    </w:p>
    <w:p w14:paraId="2135C9D0" w14:textId="4238719F" w:rsidR="00E020C5" w:rsidRPr="00E020C5"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E020C5">
        <w:rPr>
          <w:rFonts w:ascii="Consolas" w:eastAsia="Times New Roman" w:hAnsi="Consolas" w:cs="Times New Roman"/>
          <w:color w:val="000000" w:themeColor="text1"/>
          <w:kern w:val="0"/>
          <w:sz w:val="21"/>
          <w:szCs w:val="21"/>
          <w:lang w:eastAsia="en-GB"/>
          <w14:ligatures w14:val="none"/>
        </w:rPr>
        <w:lastRenderedPageBreak/>
        <w:t xml:space="preserve">=====================     ===============   ===============   ===============    ===============         ===============   </w:t>
      </w:r>
    </w:p>
    <w:p w14:paraId="278BF978" w14:textId="29126920" w:rsidR="00E020C5" w:rsidRPr="00E020C5"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E020C5">
        <w:rPr>
          <w:rFonts w:ascii="Consolas" w:eastAsia="Times New Roman" w:hAnsi="Consolas" w:cs="Times New Roman"/>
          <w:color w:val="000000" w:themeColor="text1"/>
          <w:kern w:val="0"/>
          <w:sz w:val="21"/>
          <w:szCs w:val="21"/>
          <w:lang w:eastAsia="en-GB"/>
          <w14:ligatures w14:val="none"/>
        </w:rPr>
        <w:t xml:space="preserve">const             -0.3851           -0.2644            1.4868            1.7240      </w:t>
      </w:r>
      <w:r w:rsidR="00834420">
        <w:rPr>
          <w:rFonts w:ascii="Consolas" w:eastAsia="Times New Roman" w:hAnsi="Consolas" w:cs="Times New Roman"/>
          <w:color w:val="000000" w:themeColor="text1"/>
          <w:kern w:val="0"/>
          <w:sz w:val="21"/>
          <w:szCs w:val="21"/>
          <w:lang w:eastAsia="en-GB"/>
          <w14:ligatures w14:val="none"/>
        </w:rPr>
        <w:t xml:space="preserve"> </w:t>
      </w:r>
      <w:r w:rsidRPr="00E020C5">
        <w:rPr>
          <w:rFonts w:ascii="Consolas" w:eastAsia="Times New Roman" w:hAnsi="Consolas" w:cs="Times New Roman"/>
          <w:color w:val="000000" w:themeColor="text1"/>
          <w:kern w:val="0"/>
          <w:sz w:val="21"/>
          <w:szCs w:val="21"/>
          <w:lang w:eastAsia="en-GB"/>
          <w14:ligatures w14:val="none"/>
        </w:rPr>
        <w:t xml:space="preserve">2.4310                       </w:t>
      </w:r>
    </w:p>
    <w:p w14:paraId="3FEE4051" w14:textId="7765E879" w:rsidR="00E020C5" w:rsidRPr="00E020C5"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E020C5">
        <w:rPr>
          <w:rFonts w:ascii="Consolas" w:eastAsia="Times New Roman" w:hAnsi="Consolas" w:cs="Times New Roman"/>
          <w:color w:val="000000" w:themeColor="text1"/>
          <w:kern w:val="0"/>
          <w:sz w:val="21"/>
          <w:szCs w:val="21"/>
          <w:lang w:eastAsia="en-GB"/>
          <w14:ligatures w14:val="none"/>
        </w:rPr>
        <w:t xml:space="preserve">               </w:t>
      </w:r>
      <w:r w:rsidR="003C78BF">
        <w:rPr>
          <w:rFonts w:ascii="Consolas" w:eastAsia="Times New Roman" w:hAnsi="Consolas" w:cs="Times New Roman"/>
          <w:color w:val="000000" w:themeColor="text1"/>
          <w:kern w:val="0"/>
          <w:sz w:val="21"/>
          <w:szCs w:val="21"/>
          <w:lang w:eastAsia="en-GB"/>
          <w14:ligatures w14:val="none"/>
        </w:rPr>
        <w:t xml:space="preserve">  </w:t>
      </w:r>
      <w:r w:rsidRPr="00E020C5">
        <w:rPr>
          <w:rFonts w:ascii="Consolas" w:eastAsia="Times New Roman" w:hAnsi="Consolas" w:cs="Times New Roman"/>
          <w:color w:val="000000" w:themeColor="text1"/>
          <w:kern w:val="0"/>
          <w:sz w:val="21"/>
          <w:szCs w:val="21"/>
          <w:lang w:eastAsia="en-GB"/>
          <w14:ligatures w14:val="none"/>
        </w:rPr>
        <w:t xml:space="preserve">(-1.3005)         (-1.5440)         (14.426)           (6.3853)    (14.260)                       </w:t>
      </w:r>
    </w:p>
    <w:p w14:paraId="32264775" w14:textId="0DF3C049" w:rsidR="00E020C5" w:rsidRPr="00E020C5"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E020C5">
        <w:rPr>
          <w:rFonts w:ascii="Consolas" w:eastAsia="Times New Roman" w:hAnsi="Consolas" w:cs="Times New Roman"/>
          <w:color w:val="000000" w:themeColor="text1"/>
          <w:kern w:val="0"/>
          <w:sz w:val="21"/>
          <w:szCs w:val="21"/>
          <w:lang w:eastAsia="en-GB"/>
          <w14:ligatures w14:val="none"/>
        </w:rPr>
        <w:t xml:space="preserve">ai_adoption  </w:t>
      </w:r>
      <w:r w:rsidR="003C78BF">
        <w:rPr>
          <w:rFonts w:ascii="Consolas" w:eastAsia="Times New Roman" w:hAnsi="Consolas" w:cs="Times New Roman"/>
          <w:color w:val="000000" w:themeColor="text1"/>
          <w:kern w:val="0"/>
          <w:sz w:val="21"/>
          <w:szCs w:val="21"/>
          <w:lang w:eastAsia="en-GB"/>
          <w14:ligatures w14:val="none"/>
        </w:rPr>
        <w:t xml:space="preserve">      </w:t>
      </w:r>
      <w:r w:rsidRPr="00E020C5">
        <w:rPr>
          <w:rFonts w:ascii="Consolas" w:eastAsia="Times New Roman" w:hAnsi="Consolas" w:cs="Times New Roman"/>
          <w:color w:val="000000" w:themeColor="text1"/>
          <w:kern w:val="0"/>
          <w:sz w:val="21"/>
          <w:szCs w:val="21"/>
          <w:lang w:eastAsia="en-GB"/>
          <w14:ligatures w14:val="none"/>
        </w:rPr>
        <w:t>0.0263</w:t>
      </w:r>
      <w:r w:rsidR="0023208B">
        <w:rPr>
          <w:rFonts w:ascii="Consolas" w:eastAsia="Times New Roman" w:hAnsi="Consolas" w:cs="Times New Roman"/>
          <w:color w:val="000000" w:themeColor="text1"/>
          <w:kern w:val="0"/>
          <w:sz w:val="21"/>
          <w:szCs w:val="21"/>
          <w:lang w:eastAsia="en-GB"/>
          <w14:ligatures w14:val="none"/>
        </w:rPr>
        <w:t>***</w:t>
      </w:r>
      <w:r w:rsidRPr="00E020C5">
        <w:rPr>
          <w:rFonts w:ascii="Consolas" w:eastAsia="Times New Roman" w:hAnsi="Consolas" w:cs="Times New Roman"/>
          <w:color w:val="000000" w:themeColor="text1"/>
          <w:kern w:val="0"/>
          <w:sz w:val="21"/>
          <w:szCs w:val="21"/>
          <w:lang w:eastAsia="en-GB"/>
          <w14:ligatures w14:val="none"/>
        </w:rPr>
        <w:t xml:space="preserve">       </w:t>
      </w:r>
      <w:r w:rsidR="00834420">
        <w:rPr>
          <w:rFonts w:ascii="Consolas" w:eastAsia="Times New Roman" w:hAnsi="Consolas" w:cs="Times New Roman"/>
          <w:color w:val="000000" w:themeColor="text1"/>
          <w:kern w:val="0"/>
          <w:sz w:val="21"/>
          <w:szCs w:val="21"/>
          <w:lang w:eastAsia="en-GB"/>
          <w14:ligatures w14:val="none"/>
        </w:rPr>
        <w:t xml:space="preserve"> </w:t>
      </w:r>
      <w:r w:rsidRPr="00E020C5">
        <w:rPr>
          <w:rFonts w:ascii="Consolas" w:eastAsia="Times New Roman" w:hAnsi="Consolas" w:cs="Times New Roman"/>
          <w:color w:val="000000" w:themeColor="text1"/>
          <w:kern w:val="0"/>
          <w:sz w:val="21"/>
          <w:szCs w:val="21"/>
          <w:lang w:eastAsia="en-GB"/>
          <w14:ligatures w14:val="none"/>
        </w:rPr>
        <w:t xml:space="preserve"> 0.0546</w:t>
      </w:r>
      <w:r w:rsidR="00BB7892">
        <w:rPr>
          <w:rFonts w:ascii="Consolas" w:eastAsia="Times New Roman" w:hAnsi="Consolas" w:cs="Times New Roman"/>
          <w:color w:val="000000" w:themeColor="text1"/>
          <w:kern w:val="0"/>
          <w:sz w:val="21"/>
          <w:szCs w:val="21"/>
          <w:lang w:eastAsia="en-GB"/>
          <w14:ligatures w14:val="none"/>
        </w:rPr>
        <w:t>***</w:t>
      </w:r>
      <w:r w:rsidRPr="00E020C5">
        <w:rPr>
          <w:rFonts w:ascii="Consolas" w:eastAsia="Times New Roman" w:hAnsi="Consolas" w:cs="Times New Roman"/>
          <w:color w:val="000000" w:themeColor="text1"/>
          <w:kern w:val="0"/>
          <w:sz w:val="21"/>
          <w:szCs w:val="21"/>
          <w:lang w:eastAsia="en-GB"/>
          <w14:ligatures w14:val="none"/>
        </w:rPr>
        <w:t xml:space="preserve">         0.0004           </w:t>
      </w:r>
      <w:r w:rsidRPr="00082679">
        <w:rPr>
          <w:rFonts w:ascii="Consolas" w:eastAsia="Times New Roman" w:hAnsi="Consolas" w:cs="Times New Roman"/>
          <w:color w:val="000000" w:themeColor="text1"/>
          <w:kern w:val="0"/>
          <w:sz w:val="21"/>
          <w:szCs w:val="21"/>
          <w:highlight w:val="yellow"/>
          <w:lang w:eastAsia="en-GB"/>
          <w14:ligatures w14:val="none"/>
        </w:rPr>
        <w:t>-0.0030</w:t>
      </w:r>
      <w:r w:rsidR="00034892" w:rsidRPr="00082679">
        <w:rPr>
          <w:rFonts w:ascii="Consolas" w:eastAsia="Times New Roman" w:hAnsi="Consolas" w:cs="Times New Roman"/>
          <w:color w:val="000000" w:themeColor="text1"/>
          <w:kern w:val="0"/>
          <w:sz w:val="21"/>
          <w:szCs w:val="21"/>
          <w:highlight w:val="yellow"/>
          <w:lang w:eastAsia="en-GB"/>
          <w14:ligatures w14:val="none"/>
        </w:rPr>
        <w:t>**</w:t>
      </w:r>
      <w:r w:rsidRPr="00E020C5">
        <w:rPr>
          <w:rFonts w:ascii="Consolas" w:eastAsia="Times New Roman" w:hAnsi="Consolas" w:cs="Times New Roman"/>
          <w:color w:val="000000" w:themeColor="text1"/>
          <w:kern w:val="0"/>
          <w:sz w:val="21"/>
          <w:szCs w:val="21"/>
          <w:lang w:eastAsia="en-GB"/>
          <w14:ligatures w14:val="none"/>
        </w:rPr>
        <w:t xml:space="preserve">     0.0004   </w:t>
      </w:r>
      <w:r w:rsidR="00B2580E">
        <w:rPr>
          <w:rFonts w:ascii="Consolas" w:eastAsia="Times New Roman" w:hAnsi="Consolas" w:cs="Times New Roman"/>
          <w:color w:val="000000" w:themeColor="text1"/>
          <w:kern w:val="0"/>
          <w:sz w:val="21"/>
          <w:szCs w:val="21"/>
          <w:lang w:eastAsia="en-GB"/>
          <w14:ligatures w14:val="none"/>
        </w:rPr>
        <w:t xml:space="preserve">          </w:t>
      </w:r>
      <w:r w:rsidR="003C78BF" w:rsidRPr="00E020C5">
        <w:rPr>
          <w:rFonts w:ascii="Consolas" w:eastAsia="Times New Roman" w:hAnsi="Consolas" w:cs="Times New Roman"/>
          <w:color w:val="000000" w:themeColor="text1"/>
          <w:kern w:val="0"/>
          <w:sz w:val="21"/>
          <w:szCs w:val="21"/>
          <w:lang w:eastAsia="en-GB"/>
          <w14:ligatures w14:val="none"/>
        </w:rPr>
        <w:t>0.0041</w:t>
      </w:r>
      <w:r w:rsidR="00DC1D75">
        <w:rPr>
          <w:rFonts w:ascii="Consolas" w:eastAsia="Times New Roman" w:hAnsi="Consolas" w:cs="Times New Roman"/>
          <w:color w:val="000000" w:themeColor="text1"/>
          <w:kern w:val="0"/>
          <w:sz w:val="21"/>
          <w:szCs w:val="21"/>
          <w:lang w:eastAsia="en-GB"/>
          <w14:ligatures w14:val="none"/>
        </w:rPr>
        <w:t>***</w:t>
      </w:r>
      <w:r w:rsidRPr="00E020C5">
        <w:rPr>
          <w:rFonts w:ascii="Consolas" w:eastAsia="Times New Roman" w:hAnsi="Consolas" w:cs="Times New Roman"/>
          <w:color w:val="000000" w:themeColor="text1"/>
          <w:kern w:val="0"/>
          <w:sz w:val="21"/>
          <w:szCs w:val="21"/>
          <w:lang w:eastAsia="en-GB"/>
          <w14:ligatures w14:val="none"/>
        </w:rPr>
        <w:t xml:space="preserve">            </w:t>
      </w:r>
    </w:p>
    <w:p w14:paraId="019019CA" w14:textId="180D741F" w:rsidR="00E020C5" w:rsidRPr="00E020C5"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E020C5">
        <w:rPr>
          <w:rFonts w:ascii="Consolas" w:eastAsia="Times New Roman" w:hAnsi="Consolas" w:cs="Times New Roman"/>
          <w:color w:val="000000" w:themeColor="text1"/>
          <w:kern w:val="0"/>
          <w:sz w:val="21"/>
          <w:szCs w:val="21"/>
          <w:lang w:eastAsia="en-GB"/>
          <w14:ligatures w14:val="none"/>
        </w:rPr>
        <w:t xml:space="preserve">             </w:t>
      </w:r>
      <w:r w:rsidR="004E4D83">
        <w:rPr>
          <w:rFonts w:ascii="Consolas" w:eastAsia="Times New Roman" w:hAnsi="Consolas" w:cs="Times New Roman"/>
          <w:color w:val="000000" w:themeColor="text1"/>
          <w:kern w:val="0"/>
          <w:sz w:val="21"/>
          <w:szCs w:val="21"/>
          <w:lang w:eastAsia="en-GB"/>
          <w14:ligatures w14:val="none"/>
        </w:rPr>
        <w:t xml:space="preserve">     </w:t>
      </w:r>
      <w:r w:rsidRPr="00E020C5">
        <w:rPr>
          <w:rFonts w:ascii="Consolas" w:eastAsia="Times New Roman" w:hAnsi="Consolas" w:cs="Times New Roman"/>
          <w:color w:val="000000" w:themeColor="text1"/>
          <w:kern w:val="0"/>
          <w:sz w:val="21"/>
          <w:szCs w:val="21"/>
          <w:lang w:eastAsia="en-GB"/>
          <w14:ligatures w14:val="none"/>
        </w:rPr>
        <w:t xml:space="preserve">(3.8257)         </w:t>
      </w:r>
      <w:r w:rsidR="004E4D83">
        <w:rPr>
          <w:rFonts w:ascii="Consolas" w:eastAsia="Times New Roman" w:hAnsi="Consolas" w:cs="Times New Roman"/>
          <w:color w:val="000000" w:themeColor="text1"/>
          <w:kern w:val="0"/>
          <w:sz w:val="21"/>
          <w:szCs w:val="21"/>
          <w:lang w:eastAsia="en-GB"/>
          <w14:ligatures w14:val="none"/>
        </w:rPr>
        <w:t xml:space="preserve"> </w:t>
      </w:r>
      <w:r w:rsidRPr="00E020C5">
        <w:rPr>
          <w:rFonts w:ascii="Consolas" w:eastAsia="Times New Roman" w:hAnsi="Consolas" w:cs="Times New Roman"/>
          <w:color w:val="000000" w:themeColor="text1"/>
          <w:kern w:val="0"/>
          <w:sz w:val="21"/>
          <w:szCs w:val="21"/>
          <w:lang w:eastAsia="en-GB"/>
          <w14:ligatures w14:val="none"/>
        </w:rPr>
        <w:t xml:space="preserve">(5.9068)         </w:t>
      </w:r>
      <w:r w:rsidR="00DE76E2">
        <w:rPr>
          <w:rFonts w:ascii="Consolas" w:eastAsia="Times New Roman" w:hAnsi="Consolas" w:cs="Times New Roman"/>
          <w:color w:val="000000" w:themeColor="text1"/>
          <w:kern w:val="0"/>
          <w:sz w:val="21"/>
          <w:szCs w:val="21"/>
          <w:lang w:eastAsia="en-GB"/>
          <w14:ligatures w14:val="none"/>
        </w:rPr>
        <w:t xml:space="preserve"> </w:t>
      </w:r>
      <w:r w:rsidRPr="00E020C5">
        <w:rPr>
          <w:rFonts w:ascii="Consolas" w:eastAsia="Times New Roman" w:hAnsi="Consolas" w:cs="Times New Roman"/>
          <w:color w:val="000000" w:themeColor="text1"/>
          <w:kern w:val="0"/>
          <w:sz w:val="21"/>
          <w:szCs w:val="21"/>
          <w:lang w:eastAsia="en-GB"/>
          <w14:ligatures w14:val="none"/>
        </w:rPr>
        <w:t xml:space="preserve">(0.2983)         (-2.1113)   </w:t>
      </w:r>
      <w:r w:rsidR="004E4D83">
        <w:rPr>
          <w:rFonts w:ascii="Consolas" w:eastAsia="Times New Roman" w:hAnsi="Consolas" w:cs="Times New Roman"/>
          <w:color w:val="000000" w:themeColor="text1"/>
          <w:kern w:val="0"/>
          <w:sz w:val="21"/>
          <w:szCs w:val="21"/>
          <w:lang w:eastAsia="en-GB"/>
          <w14:ligatures w14:val="none"/>
        </w:rPr>
        <w:t xml:space="preserve">  </w:t>
      </w:r>
      <w:r w:rsidRPr="00E020C5">
        <w:rPr>
          <w:rFonts w:ascii="Consolas" w:eastAsia="Times New Roman" w:hAnsi="Consolas" w:cs="Times New Roman"/>
          <w:color w:val="000000" w:themeColor="text1"/>
          <w:kern w:val="0"/>
          <w:sz w:val="21"/>
          <w:szCs w:val="21"/>
          <w:lang w:eastAsia="en-GB"/>
          <w14:ligatures w14:val="none"/>
        </w:rPr>
        <w:t>(0.3716)           (4.0824)</w:t>
      </w:r>
    </w:p>
    <w:p w14:paraId="103A1C66" w14:textId="6374B0E7" w:rsidR="00E020C5" w:rsidRPr="00E020C5"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E020C5">
        <w:rPr>
          <w:rFonts w:ascii="Consolas" w:eastAsia="Times New Roman" w:hAnsi="Consolas" w:cs="Times New Roman"/>
          <w:color w:val="000000" w:themeColor="text1"/>
          <w:kern w:val="0"/>
          <w:sz w:val="21"/>
          <w:szCs w:val="21"/>
          <w:lang w:eastAsia="en-GB"/>
          <w14:ligatures w14:val="none"/>
        </w:rPr>
        <w:t>spec_ict          -0.0069</w:t>
      </w:r>
      <w:r w:rsidR="0023208B">
        <w:rPr>
          <w:rFonts w:ascii="Consolas" w:eastAsia="Times New Roman" w:hAnsi="Consolas" w:cs="Times New Roman"/>
          <w:color w:val="000000" w:themeColor="text1"/>
          <w:kern w:val="0"/>
          <w:sz w:val="21"/>
          <w:szCs w:val="21"/>
          <w:lang w:eastAsia="en-GB"/>
          <w14:ligatures w14:val="none"/>
        </w:rPr>
        <w:t>**</w:t>
      </w:r>
      <w:r w:rsidRPr="00E020C5">
        <w:rPr>
          <w:rFonts w:ascii="Consolas" w:eastAsia="Times New Roman" w:hAnsi="Consolas" w:cs="Times New Roman"/>
          <w:color w:val="000000" w:themeColor="text1"/>
          <w:kern w:val="0"/>
          <w:sz w:val="21"/>
          <w:szCs w:val="21"/>
          <w:lang w:eastAsia="en-GB"/>
          <w14:ligatures w14:val="none"/>
        </w:rPr>
        <w:t xml:space="preserve">         -0.0098</w:t>
      </w:r>
      <w:r w:rsidR="00BB7892">
        <w:rPr>
          <w:rFonts w:ascii="Consolas" w:eastAsia="Times New Roman" w:hAnsi="Consolas" w:cs="Times New Roman"/>
          <w:color w:val="000000" w:themeColor="text1"/>
          <w:kern w:val="0"/>
          <w:sz w:val="21"/>
          <w:szCs w:val="21"/>
          <w:lang w:eastAsia="en-GB"/>
          <w14:ligatures w14:val="none"/>
        </w:rPr>
        <w:t>***</w:t>
      </w:r>
      <w:r w:rsidRPr="00E020C5">
        <w:rPr>
          <w:rFonts w:ascii="Consolas" w:eastAsia="Times New Roman" w:hAnsi="Consolas" w:cs="Times New Roman"/>
          <w:color w:val="000000" w:themeColor="text1"/>
          <w:kern w:val="0"/>
          <w:sz w:val="21"/>
          <w:szCs w:val="21"/>
          <w:lang w:eastAsia="en-GB"/>
          <w14:ligatures w14:val="none"/>
        </w:rPr>
        <w:t xml:space="preserve">        -0.0010           -0.0011      -0.0036</w:t>
      </w:r>
      <w:r w:rsidR="00034892">
        <w:rPr>
          <w:rFonts w:ascii="Consolas" w:eastAsia="Times New Roman" w:hAnsi="Consolas" w:cs="Times New Roman"/>
          <w:color w:val="000000" w:themeColor="text1"/>
          <w:kern w:val="0"/>
          <w:sz w:val="21"/>
          <w:szCs w:val="21"/>
          <w:lang w:eastAsia="en-GB"/>
          <w14:ligatures w14:val="none"/>
        </w:rPr>
        <w:t>*</w:t>
      </w:r>
      <w:r w:rsidRPr="00E020C5">
        <w:rPr>
          <w:rFonts w:ascii="Consolas" w:eastAsia="Times New Roman" w:hAnsi="Consolas" w:cs="Times New Roman"/>
          <w:color w:val="000000" w:themeColor="text1"/>
          <w:kern w:val="0"/>
          <w:sz w:val="21"/>
          <w:szCs w:val="21"/>
          <w:lang w:eastAsia="en-GB"/>
          <w14:ligatures w14:val="none"/>
        </w:rPr>
        <w:t xml:space="preserve">       </w:t>
      </w:r>
      <w:r w:rsidR="005173A6">
        <w:rPr>
          <w:rFonts w:ascii="Consolas" w:eastAsia="Times New Roman" w:hAnsi="Consolas" w:cs="Times New Roman"/>
          <w:color w:val="000000" w:themeColor="text1"/>
          <w:kern w:val="0"/>
          <w:sz w:val="21"/>
          <w:szCs w:val="21"/>
          <w:lang w:eastAsia="en-GB"/>
          <w14:ligatures w14:val="none"/>
        </w:rPr>
        <w:t xml:space="preserve">  </w:t>
      </w:r>
      <w:r w:rsidR="00B2580E">
        <w:rPr>
          <w:rFonts w:ascii="Consolas" w:eastAsia="Times New Roman" w:hAnsi="Consolas" w:cs="Times New Roman"/>
          <w:color w:val="000000" w:themeColor="text1"/>
          <w:kern w:val="0"/>
          <w:sz w:val="21"/>
          <w:szCs w:val="21"/>
          <w:lang w:eastAsia="en-GB"/>
          <w14:ligatures w14:val="none"/>
        </w:rPr>
        <w:t xml:space="preserve">  </w:t>
      </w:r>
      <w:r w:rsidR="006E4945" w:rsidRPr="00E020C5">
        <w:rPr>
          <w:rFonts w:ascii="Consolas" w:eastAsia="Times New Roman" w:hAnsi="Consolas" w:cs="Times New Roman"/>
          <w:color w:val="000000" w:themeColor="text1"/>
          <w:kern w:val="0"/>
          <w:sz w:val="21"/>
          <w:szCs w:val="21"/>
          <w:lang w:eastAsia="en-GB"/>
          <w14:ligatures w14:val="none"/>
        </w:rPr>
        <w:t>-0.0032</w:t>
      </w:r>
      <w:r w:rsidR="00DC1D75">
        <w:rPr>
          <w:rFonts w:ascii="Consolas" w:eastAsia="Times New Roman" w:hAnsi="Consolas" w:cs="Times New Roman"/>
          <w:color w:val="000000" w:themeColor="text1"/>
          <w:kern w:val="0"/>
          <w:sz w:val="21"/>
          <w:szCs w:val="21"/>
          <w:lang w:eastAsia="en-GB"/>
          <w14:ligatures w14:val="none"/>
        </w:rPr>
        <w:t>**</w:t>
      </w:r>
      <w:r w:rsidRPr="00E020C5">
        <w:rPr>
          <w:rFonts w:ascii="Consolas" w:eastAsia="Times New Roman" w:hAnsi="Consolas" w:cs="Times New Roman"/>
          <w:color w:val="000000" w:themeColor="text1"/>
          <w:kern w:val="0"/>
          <w:sz w:val="21"/>
          <w:szCs w:val="21"/>
          <w:lang w:eastAsia="en-GB"/>
          <w14:ligatures w14:val="none"/>
        </w:rPr>
        <w:t xml:space="preserve">         </w:t>
      </w:r>
    </w:p>
    <w:p w14:paraId="20602982" w14:textId="2AA29EAB" w:rsidR="00E020C5" w:rsidRPr="00E020C5"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E020C5">
        <w:rPr>
          <w:rFonts w:ascii="Consolas" w:eastAsia="Times New Roman" w:hAnsi="Consolas" w:cs="Times New Roman"/>
          <w:color w:val="000000" w:themeColor="text1"/>
          <w:kern w:val="0"/>
          <w:sz w:val="21"/>
          <w:szCs w:val="21"/>
          <w:lang w:eastAsia="en-GB"/>
          <w14:ligatures w14:val="none"/>
        </w:rPr>
        <w:t xml:space="preserve">        </w:t>
      </w:r>
      <w:r w:rsidR="006E4945">
        <w:rPr>
          <w:rFonts w:ascii="Consolas" w:eastAsia="Times New Roman" w:hAnsi="Consolas" w:cs="Times New Roman"/>
          <w:color w:val="000000" w:themeColor="text1"/>
          <w:kern w:val="0"/>
          <w:sz w:val="21"/>
          <w:szCs w:val="21"/>
          <w:lang w:eastAsia="en-GB"/>
          <w14:ligatures w14:val="none"/>
        </w:rPr>
        <w:t xml:space="preserve">         </w:t>
      </w:r>
      <w:r w:rsidRPr="00E020C5">
        <w:rPr>
          <w:rFonts w:ascii="Consolas" w:eastAsia="Times New Roman" w:hAnsi="Consolas" w:cs="Times New Roman"/>
          <w:color w:val="000000" w:themeColor="text1"/>
          <w:kern w:val="0"/>
          <w:sz w:val="21"/>
          <w:szCs w:val="21"/>
          <w:lang w:eastAsia="en-GB"/>
          <w14:ligatures w14:val="none"/>
        </w:rPr>
        <w:t xml:space="preserve">(-2.0186)         (-2.9761)         (-0.7270)         (-0.5761)    (-1.7717)    </w:t>
      </w:r>
      <w:r w:rsidR="005173A6">
        <w:rPr>
          <w:rFonts w:ascii="Consolas" w:eastAsia="Times New Roman" w:hAnsi="Consolas" w:cs="Times New Roman"/>
          <w:color w:val="000000" w:themeColor="text1"/>
          <w:kern w:val="0"/>
          <w:sz w:val="21"/>
          <w:szCs w:val="21"/>
          <w:lang w:eastAsia="en-GB"/>
          <w14:ligatures w14:val="none"/>
        </w:rPr>
        <w:t xml:space="preserve">      </w:t>
      </w:r>
      <w:r w:rsidRPr="00E020C5">
        <w:rPr>
          <w:rFonts w:ascii="Consolas" w:eastAsia="Times New Roman" w:hAnsi="Consolas" w:cs="Times New Roman"/>
          <w:color w:val="000000" w:themeColor="text1"/>
          <w:kern w:val="0"/>
          <w:sz w:val="21"/>
          <w:szCs w:val="21"/>
          <w:lang w:eastAsia="en-GB"/>
          <w14:ligatures w14:val="none"/>
        </w:rPr>
        <w:t>(-2.2916)</w:t>
      </w:r>
    </w:p>
    <w:p w14:paraId="242524E6" w14:textId="1E75E03A" w:rsidR="00E020C5" w:rsidRPr="00E020C5"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E020C5">
        <w:rPr>
          <w:rFonts w:ascii="Consolas" w:eastAsia="Times New Roman" w:hAnsi="Consolas" w:cs="Times New Roman"/>
          <w:color w:val="000000" w:themeColor="text1"/>
          <w:kern w:val="0"/>
          <w:sz w:val="21"/>
          <w:szCs w:val="21"/>
          <w:lang w:eastAsia="en-GB"/>
          <w14:ligatures w14:val="none"/>
        </w:rPr>
        <w:t xml:space="preserve">ai_x_ict </w:t>
      </w:r>
      <w:r w:rsidR="00494A19">
        <w:rPr>
          <w:rFonts w:ascii="Consolas" w:eastAsia="Times New Roman" w:hAnsi="Consolas" w:cs="Times New Roman"/>
          <w:color w:val="000000" w:themeColor="text1"/>
          <w:kern w:val="0"/>
          <w:sz w:val="21"/>
          <w:szCs w:val="21"/>
          <w:lang w:eastAsia="en-GB"/>
          <w14:ligatures w14:val="none"/>
        </w:rPr>
        <w:t xml:space="preserve">        </w:t>
      </w:r>
      <w:r w:rsidRPr="00E020C5">
        <w:rPr>
          <w:rFonts w:ascii="Consolas" w:eastAsia="Times New Roman" w:hAnsi="Consolas" w:cs="Times New Roman"/>
          <w:color w:val="000000" w:themeColor="text1"/>
          <w:kern w:val="0"/>
          <w:sz w:val="21"/>
          <w:szCs w:val="21"/>
          <w:lang w:eastAsia="en-GB"/>
          <w14:ligatures w14:val="none"/>
        </w:rPr>
        <w:t xml:space="preserve"> -0.0002</w:t>
      </w:r>
      <w:r w:rsidR="0023208B">
        <w:rPr>
          <w:rFonts w:ascii="Consolas" w:eastAsia="Times New Roman" w:hAnsi="Consolas" w:cs="Times New Roman"/>
          <w:color w:val="000000" w:themeColor="text1"/>
          <w:kern w:val="0"/>
          <w:sz w:val="21"/>
          <w:szCs w:val="21"/>
          <w:lang w:eastAsia="en-GB"/>
          <w14:ligatures w14:val="none"/>
        </w:rPr>
        <w:t>**</w:t>
      </w:r>
      <w:r w:rsidRPr="00E020C5">
        <w:rPr>
          <w:rFonts w:ascii="Consolas" w:eastAsia="Times New Roman" w:hAnsi="Consolas" w:cs="Times New Roman"/>
          <w:color w:val="000000" w:themeColor="text1"/>
          <w:kern w:val="0"/>
          <w:sz w:val="21"/>
          <w:szCs w:val="21"/>
          <w:lang w:eastAsia="en-GB"/>
          <w14:ligatures w14:val="none"/>
        </w:rPr>
        <w:t xml:space="preserve">     </w:t>
      </w:r>
      <w:r w:rsidR="005173A6">
        <w:rPr>
          <w:rFonts w:ascii="Consolas" w:eastAsia="Times New Roman" w:hAnsi="Consolas" w:cs="Times New Roman"/>
          <w:color w:val="000000" w:themeColor="text1"/>
          <w:kern w:val="0"/>
          <w:sz w:val="21"/>
          <w:szCs w:val="21"/>
          <w:lang w:eastAsia="en-GB"/>
          <w14:ligatures w14:val="none"/>
        </w:rPr>
        <w:t xml:space="preserve">   </w:t>
      </w:r>
      <w:r w:rsidR="00834420">
        <w:rPr>
          <w:rFonts w:ascii="Consolas" w:eastAsia="Times New Roman" w:hAnsi="Consolas" w:cs="Times New Roman"/>
          <w:color w:val="000000" w:themeColor="text1"/>
          <w:kern w:val="0"/>
          <w:sz w:val="21"/>
          <w:szCs w:val="21"/>
          <w:lang w:eastAsia="en-GB"/>
          <w14:ligatures w14:val="none"/>
        </w:rPr>
        <w:t xml:space="preserve"> </w:t>
      </w:r>
      <w:r w:rsidRPr="00E020C5">
        <w:rPr>
          <w:rFonts w:ascii="Consolas" w:eastAsia="Times New Roman" w:hAnsi="Consolas" w:cs="Times New Roman"/>
          <w:color w:val="000000" w:themeColor="text1"/>
          <w:kern w:val="0"/>
          <w:sz w:val="21"/>
          <w:szCs w:val="21"/>
          <w:lang w:eastAsia="en-GB"/>
          <w14:ligatures w14:val="none"/>
        </w:rPr>
        <w:t>-0.0004</w:t>
      </w:r>
      <w:r w:rsidR="00BB7892">
        <w:rPr>
          <w:rFonts w:ascii="Consolas" w:eastAsia="Times New Roman" w:hAnsi="Consolas" w:cs="Times New Roman"/>
          <w:color w:val="000000" w:themeColor="text1"/>
          <w:kern w:val="0"/>
          <w:sz w:val="21"/>
          <w:szCs w:val="21"/>
          <w:lang w:eastAsia="en-GB"/>
          <w14:ligatures w14:val="none"/>
        </w:rPr>
        <w:t>***</w:t>
      </w:r>
      <w:r w:rsidRPr="00E020C5">
        <w:rPr>
          <w:rFonts w:ascii="Consolas" w:eastAsia="Times New Roman" w:hAnsi="Consolas" w:cs="Times New Roman"/>
          <w:color w:val="000000" w:themeColor="text1"/>
          <w:kern w:val="0"/>
          <w:sz w:val="21"/>
          <w:szCs w:val="21"/>
          <w:lang w:eastAsia="en-GB"/>
          <w14:ligatures w14:val="none"/>
        </w:rPr>
        <w:t xml:space="preserve">    </w:t>
      </w:r>
      <w:r w:rsidR="005173A6">
        <w:rPr>
          <w:rFonts w:ascii="Consolas" w:eastAsia="Times New Roman" w:hAnsi="Consolas" w:cs="Times New Roman"/>
          <w:color w:val="000000" w:themeColor="text1"/>
          <w:kern w:val="0"/>
          <w:sz w:val="21"/>
          <w:szCs w:val="21"/>
          <w:lang w:eastAsia="en-GB"/>
          <w14:ligatures w14:val="none"/>
        </w:rPr>
        <w:t xml:space="preserve">    </w:t>
      </w:r>
      <w:r w:rsidRPr="00E020C5">
        <w:rPr>
          <w:rFonts w:ascii="Consolas" w:eastAsia="Times New Roman" w:hAnsi="Consolas" w:cs="Times New Roman"/>
          <w:color w:val="000000" w:themeColor="text1"/>
          <w:kern w:val="0"/>
          <w:sz w:val="21"/>
          <w:szCs w:val="21"/>
          <w:lang w:eastAsia="en-GB"/>
          <w14:ligatures w14:val="none"/>
        </w:rPr>
        <w:t xml:space="preserve">-6.83e-06          </w:t>
      </w:r>
      <w:r w:rsidRPr="00082679">
        <w:rPr>
          <w:rFonts w:ascii="Consolas" w:eastAsia="Times New Roman" w:hAnsi="Consolas" w:cs="Times New Roman"/>
          <w:color w:val="000000" w:themeColor="text1"/>
          <w:kern w:val="0"/>
          <w:sz w:val="21"/>
          <w:szCs w:val="21"/>
          <w:highlight w:val="yellow"/>
          <w:lang w:eastAsia="en-GB"/>
          <w14:ligatures w14:val="none"/>
        </w:rPr>
        <w:t>2.864e-05</w:t>
      </w:r>
      <w:r w:rsidRPr="00E020C5">
        <w:rPr>
          <w:rFonts w:ascii="Consolas" w:eastAsia="Times New Roman" w:hAnsi="Consolas" w:cs="Times New Roman"/>
          <w:color w:val="000000" w:themeColor="text1"/>
          <w:kern w:val="0"/>
          <w:sz w:val="21"/>
          <w:szCs w:val="21"/>
          <w:lang w:eastAsia="en-GB"/>
          <w14:ligatures w14:val="none"/>
        </w:rPr>
        <w:t xml:space="preserve">   -1.111e-06   </w:t>
      </w:r>
      <w:r w:rsidR="005173A6">
        <w:rPr>
          <w:rFonts w:ascii="Consolas" w:eastAsia="Times New Roman" w:hAnsi="Consolas" w:cs="Times New Roman"/>
          <w:color w:val="000000" w:themeColor="text1"/>
          <w:kern w:val="0"/>
          <w:sz w:val="21"/>
          <w:szCs w:val="21"/>
          <w:lang w:eastAsia="en-GB"/>
          <w14:ligatures w14:val="none"/>
        </w:rPr>
        <w:t xml:space="preserve">   </w:t>
      </w:r>
      <w:r w:rsidR="00B2580E">
        <w:rPr>
          <w:rFonts w:ascii="Consolas" w:eastAsia="Times New Roman" w:hAnsi="Consolas" w:cs="Times New Roman"/>
          <w:color w:val="000000" w:themeColor="text1"/>
          <w:kern w:val="0"/>
          <w:sz w:val="21"/>
          <w:szCs w:val="21"/>
          <w:lang w:eastAsia="en-GB"/>
          <w14:ligatures w14:val="none"/>
        </w:rPr>
        <w:t xml:space="preserve">   </w:t>
      </w:r>
      <w:r w:rsidRPr="00E020C5">
        <w:rPr>
          <w:rFonts w:ascii="Consolas" w:eastAsia="Times New Roman" w:hAnsi="Consolas" w:cs="Times New Roman"/>
          <w:color w:val="000000" w:themeColor="text1"/>
          <w:kern w:val="0"/>
          <w:sz w:val="21"/>
          <w:szCs w:val="21"/>
          <w:lang w:eastAsia="en-GB"/>
          <w14:ligatures w14:val="none"/>
        </w:rPr>
        <w:t>-3.192e-05</w:t>
      </w:r>
      <w:r w:rsidR="00DC1D75">
        <w:rPr>
          <w:rFonts w:ascii="Consolas" w:eastAsia="Times New Roman" w:hAnsi="Consolas" w:cs="Times New Roman"/>
          <w:color w:val="000000" w:themeColor="text1"/>
          <w:kern w:val="0"/>
          <w:sz w:val="21"/>
          <w:szCs w:val="21"/>
          <w:lang w:eastAsia="en-GB"/>
          <w14:ligatures w14:val="none"/>
        </w:rPr>
        <w:t>**</w:t>
      </w:r>
    </w:p>
    <w:p w14:paraId="40056462" w14:textId="4E1A01C3" w:rsidR="00E020C5" w:rsidRPr="00E020C5"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E020C5">
        <w:rPr>
          <w:rFonts w:ascii="Consolas" w:eastAsia="Times New Roman" w:hAnsi="Consolas" w:cs="Times New Roman"/>
          <w:color w:val="000000" w:themeColor="text1"/>
          <w:kern w:val="0"/>
          <w:sz w:val="21"/>
          <w:szCs w:val="21"/>
          <w:lang w:eastAsia="en-GB"/>
          <w14:ligatures w14:val="none"/>
        </w:rPr>
        <w:t xml:space="preserve">                 (-2.0318)         (-3.0733)        </w:t>
      </w:r>
      <w:r w:rsidR="005173A6">
        <w:rPr>
          <w:rFonts w:ascii="Consolas" w:eastAsia="Times New Roman" w:hAnsi="Consolas" w:cs="Times New Roman"/>
          <w:color w:val="000000" w:themeColor="text1"/>
          <w:kern w:val="0"/>
          <w:sz w:val="21"/>
          <w:szCs w:val="21"/>
          <w:lang w:eastAsia="en-GB"/>
          <w14:ligatures w14:val="none"/>
        </w:rPr>
        <w:t xml:space="preserve"> </w:t>
      </w:r>
      <w:r w:rsidRPr="00E020C5">
        <w:rPr>
          <w:rFonts w:ascii="Consolas" w:eastAsia="Times New Roman" w:hAnsi="Consolas" w:cs="Times New Roman"/>
          <w:color w:val="000000" w:themeColor="text1"/>
          <w:kern w:val="0"/>
          <w:sz w:val="21"/>
          <w:szCs w:val="21"/>
          <w:lang w:eastAsia="en-GB"/>
          <w14:ligatures w14:val="none"/>
        </w:rPr>
        <w:t>(-0.3311)          (1.4898)    (-0.0654)          (-2.1034)</w:t>
      </w:r>
    </w:p>
    <w:p w14:paraId="29E8D71C" w14:textId="2529A102" w:rsidR="00E020C5" w:rsidRPr="00E020C5"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E020C5">
        <w:rPr>
          <w:rFonts w:ascii="Consolas" w:eastAsia="Times New Roman" w:hAnsi="Consolas" w:cs="Times New Roman"/>
          <w:color w:val="000000" w:themeColor="text1"/>
          <w:kern w:val="0"/>
          <w:sz w:val="21"/>
          <w:szCs w:val="21"/>
          <w:lang w:eastAsia="en-GB"/>
          <w14:ligatures w14:val="none"/>
        </w:rPr>
        <w:t>log_prod           0.7093</w:t>
      </w:r>
      <w:r w:rsidR="0023208B">
        <w:rPr>
          <w:rFonts w:ascii="Consolas" w:eastAsia="Times New Roman" w:hAnsi="Consolas" w:cs="Times New Roman"/>
          <w:color w:val="000000" w:themeColor="text1"/>
          <w:kern w:val="0"/>
          <w:sz w:val="21"/>
          <w:szCs w:val="21"/>
          <w:lang w:eastAsia="en-GB"/>
          <w14:ligatures w14:val="none"/>
        </w:rPr>
        <w:t>***</w:t>
      </w:r>
      <w:r w:rsidRPr="00E020C5">
        <w:rPr>
          <w:rFonts w:ascii="Consolas" w:eastAsia="Times New Roman" w:hAnsi="Consolas" w:cs="Times New Roman"/>
          <w:color w:val="000000" w:themeColor="text1"/>
          <w:kern w:val="0"/>
          <w:sz w:val="21"/>
          <w:szCs w:val="21"/>
          <w:lang w:eastAsia="en-GB"/>
          <w14:ligatures w14:val="none"/>
        </w:rPr>
        <w:t xml:space="preserve">         0.6673</w:t>
      </w:r>
      <w:r w:rsidR="00BB7892">
        <w:rPr>
          <w:rFonts w:ascii="Consolas" w:eastAsia="Times New Roman" w:hAnsi="Consolas" w:cs="Times New Roman"/>
          <w:color w:val="000000" w:themeColor="text1"/>
          <w:kern w:val="0"/>
          <w:sz w:val="21"/>
          <w:szCs w:val="21"/>
          <w:lang w:eastAsia="en-GB"/>
          <w14:ligatures w14:val="none"/>
        </w:rPr>
        <w:t>***</w:t>
      </w:r>
      <w:r w:rsidRPr="00E020C5">
        <w:rPr>
          <w:rFonts w:ascii="Consolas" w:eastAsia="Times New Roman" w:hAnsi="Consolas" w:cs="Times New Roman"/>
          <w:color w:val="000000" w:themeColor="text1"/>
          <w:kern w:val="0"/>
          <w:sz w:val="21"/>
          <w:szCs w:val="21"/>
          <w:lang w:eastAsia="en-GB"/>
          <w14:ligatures w14:val="none"/>
        </w:rPr>
        <w:t xml:space="preserve">         0.2195</w:t>
      </w:r>
      <w:r w:rsidR="00DC1D75">
        <w:rPr>
          <w:rFonts w:ascii="Consolas" w:eastAsia="Times New Roman" w:hAnsi="Consolas" w:cs="Times New Roman"/>
          <w:color w:val="000000" w:themeColor="text1"/>
          <w:kern w:val="0"/>
          <w:sz w:val="21"/>
          <w:szCs w:val="21"/>
          <w:lang w:eastAsia="en-GB"/>
          <w14:ligatures w14:val="none"/>
        </w:rPr>
        <w:t>***</w:t>
      </w:r>
      <w:r w:rsidRPr="00E020C5">
        <w:rPr>
          <w:rFonts w:ascii="Consolas" w:eastAsia="Times New Roman" w:hAnsi="Consolas" w:cs="Times New Roman"/>
          <w:color w:val="000000" w:themeColor="text1"/>
          <w:kern w:val="0"/>
          <w:sz w:val="21"/>
          <w:szCs w:val="21"/>
          <w:lang w:eastAsia="en-GB"/>
          <w14:ligatures w14:val="none"/>
        </w:rPr>
        <w:t xml:space="preserve">         0.2247</w:t>
      </w:r>
      <w:r w:rsidR="00034892">
        <w:rPr>
          <w:rFonts w:ascii="Consolas" w:eastAsia="Times New Roman" w:hAnsi="Consolas" w:cs="Times New Roman"/>
          <w:color w:val="000000" w:themeColor="text1"/>
          <w:kern w:val="0"/>
          <w:sz w:val="21"/>
          <w:szCs w:val="21"/>
          <w:lang w:eastAsia="en-GB"/>
          <w14:ligatures w14:val="none"/>
        </w:rPr>
        <w:t>***</w:t>
      </w:r>
      <w:r w:rsidRPr="00E020C5">
        <w:rPr>
          <w:rFonts w:ascii="Consolas" w:eastAsia="Times New Roman" w:hAnsi="Consolas" w:cs="Times New Roman"/>
          <w:color w:val="000000" w:themeColor="text1"/>
          <w:kern w:val="0"/>
          <w:sz w:val="21"/>
          <w:szCs w:val="21"/>
          <w:lang w:eastAsia="en-GB"/>
          <w14:ligatures w14:val="none"/>
        </w:rPr>
        <w:t xml:space="preserve">    0.0753</w:t>
      </w:r>
      <w:r w:rsidR="00034892">
        <w:rPr>
          <w:rFonts w:ascii="Consolas" w:eastAsia="Times New Roman" w:hAnsi="Consolas" w:cs="Times New Roman"/>
          <w:color w:val="000000" w:themeColor="text1"/>
          <w:kern w:val="0"/>
          <w:sz w:val="21"/>
          <w:szCs w:val="21"/>
          <w:lang w:eastAsia="en-GB"/>
          <w14:ligatures w14:val="none"/>
        </w:rPr>
        <w:t>**</w:t>
      </w:r>
      <w:r w:rsidRPr="00E020C5">
        <w:rPr>
          <w:rFonts w:ascii="Consolas" w:eastAsia="Times New Roman" w:hAnsi="Consolas" w:cs="Times New Roman"/>
          <w:color w:val="000000" w:themeColor="text1"/>
          <w:kern w:val="0"/>
          <w:sz w:val="21"/>
          <w:szCs w:val="21"/>
          <w:lang w:eastAsia="en-GB"/>
          <w14:ligatures w14:val="none"/>
        </w:rPr>
        <w:t xml:space="preserve">    </w:t>
      </w:r>
      <w:r w:rsidR="00B2580E">
        <w:rPr>
          <w:rFonts w:ascii="Consolas" w:eastAsia="Times New Roman" w:hAnsi="Consolas" w:cs="Times New Roman"/>
          <w:color w:val="000000" w:themeColor="text1"/>
          <w:kern w:val="0"/>
          <w:sz w:val="21"/>
          <w:szCs w:val="21"/>
          <w:lang w:eastAsia="en-GB"/>
          <w14:ligatures w14:val="none"/>
        </w:rPr>
        <w:t xml:space="preserve">       </w:t>
      </w:r>
      <w:r w:rsidRPr="00E020C5">
        <w:rPr>
          <w:rFonts w:ascii="Consolas" w:eastAsia="Times New Roman" w:hAnsi="Consolas" w:cs="Times New Roman"/>
          <w:color w:val="000000" w:themeColor="text1"/>
          <w:kern w:val="0"/>
          <w:sz w:val="21"/>
          <w:szCs w:val="21"/>
          <w:lang w:eastAsia="en-GB"/>
          <w14:ligatures w14:val="none"/>
        </w:rPr>
        <w:t>0.0085</w:t>
      </w:r>
    </w:p>
    <w:p w14:paraId="649124B0" w14:textId="5876BD6E" w:rsidR="00E020C5" w:rsidRPr="00E020C5"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E020C5">
        <w:rPr>
          <w:rFonts w:ascii="Consolas" w:eastAsia="Times New Roman" w:hAnsi="Consolas" w:cs="Times New Roman"/>
          <w:color w:val="000000" w:themeColor="text1"/>
          <w:kern w:val="0"/>
          <w:sz w:val="21"/>
          <w:szCs w:val="21"/>
          <w:lang w:eastAsia="en-GB"/>
          <w14:ligatures w14:val="none"/>
        </w:rPr>
        <w:t xml:space="preserve">            </w:t>
      </w:r>
      <w:r w:rsidR="003C78BF">
        <w:rPr>
          <w:rFonts w:ascii="Consolas" w:eastAsia="Times New Roman" w:hAnsi="Consolas" w:cs="Times New Roman"/>
          <w:color w:val="000000" w:themeColor="text1"/>
          <w:kern w:val="0"/>
          <w:sz w:val="21"/>
          <w:szCs w:val="21"/>
          <w:lang w:eastAsia="en-GB"/>
          <w14:ligatures w14:val="none"/>
        </w:rPr>
        <w:t xml:space="preserve">    </w:t>
      </w:r>
      <w:r w:rsidR="002343EA">
        <w:rPr>
          <w:rFonts w:ascii="Consolas" w:eastAsia="Times New Roman" w:hAnsi="Consolas" w:cs="Times New Roman"/>
          <w:color w:val="000000" w:themeColor="text1"/>
          <w:kern w:val="0"/>
          <w:sz w:val="21"/>
          <w:szCs w:val="21"/>
          <w:lang w:eastAsia="en-GB"/>
          <w14:ligatures w14:val="none"/>
        </w:rPr>
        <w:t xml:space="preserve">  </w:t>
      </w:r>
      <w:r w:rsidRPr="00E020C5">
        <w:rPr>
          <w:rFonts w:ascii="Consolas" w:eastAsia="Times New Roman" w:hAnsi="Consolas" w:cs="Times New Roman"/>
          <w:color w:val="000000" w:themeColor="text1"/>
          <w:kern w:val="0"/>
          <w:sz w:val="21"/>
          <w:szCs w:val="21"/>
          <w:lang w:eastAsia="en-GB"/>
          <w14:ligatures w14:val="none"/>
        </w:rPr>
        <w:t xml:space="preserve">(8.0173)         (13.453)          </w:t>
      </w:r>
      <w:r w:rsidR="002343EA">
        <w:rPr>
          <w:rFonts w:ascii="Consolas" w:eastAsia="Times New Roman" w:hAnsi="Consolas" w:cs="Times New Roman"/>
          <w:color w:val="000000" w:themeColor="text1"/>
          <w:kern w:val="0"/>
          <w:sz w:val="21"/>
          <w:szCs w:val="21"/>
          <w:lang w:eastAsia="en-GB"/>
          <w14:ligatures w14:val="none"/>
        </w:rPr>
        <w:t xml:space="preserve"> </w:t>
      </w:r>
      <w:r w:rsidRPr="00E020C5">
        <w:rPr>
          <w:rFonts w:ascii="Consolas" w:eastAsia="Times New Roman" w:hAnsi="Consolas" w:cs="Times New Roman"/>
          <w:color w:val="000000" w:themeColor="text1"/>
          <w:kern w:val="0"/>
          <w:sz w:val="21"/>
          <w:szCs w:val="21"/>
          <w:lang w:eastAsia="en-GB"/>
          <w14:ligatures w14:val="none"/>
        </w:rPr>
        <w:t>(8.8005)          (3.6923)     (2.0540)           (0.3776)</w:t>
      </w:r>
    </w:p>
    <w:p w14:paraId="2F3953C6" w14:textId="59DE2EBF" w:rsidR="00E020C5" w:rsidRPr="00E020C5"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E020C5">
        <w:rPr>
          <w:rFonts w:ascii="Consolas" w:eastAsia="Times New Roman" w:hAnsi="Consolas" w:cs="Times New Roman"/>
          <w:color w:val="000000" w:themeColor="text1"/>
          <w:kern w:val="0"/>
          <w:sz w:val="21"/>
          <w:szCs w:val="21"/>
          <w:lang w:eastAsia="en-GB"/>
          <w14:ligatures w14:val="none"/>
        </w:rPr>
        <w:t xml:space="preserve">FSI              </w:t>
      </w:r>
      <w:r w:rsidR="00034CC2">
        <w:rPr>
          <w:rFonts w:ascii="Consolas" w:eastAsia="Times New Roman" w:hAnsi="Consolas" w:cs="Times New Roman"/>
          <w:color w:val="000000" w:themeColor="text1"/>
          <w:kern w:val="0"/>
          <w:sz w:val="21"/>
          <w:szCs w:val="21"/>
          <w:lang w:eastAsia="en-GB"/>
          <w14:ligatures w14:val="none"/>
        </w:rPr>
        <w:t xml:space="preserve"> </w:t>
      </w:r>
      <w:r w:rsidRPr="00E020C5">
        <w:rPr>
          <w:rFonts w:ascii="Consolas" w:eastAsia="Times New Roman" w:hAnsi="Consolas" w:cs="Times New Roman"/>
          <w:color w:val="000000" w:themeColor="text1"/>
          <w:kern w:val="0"/>
          <w:sz w:val="21"/>
          <w:szCs w:val="21"/>
          <w:lang w:eastAsia="en-GB"/>
          <w14:ligatures w14:val="none"/>
        </w:rPr>
        <w:t>-0.0002           -0.0018            0.0019           -0.0019      -0.0041</w:t>
      </w:r>
      <w:r w:rsidR="00034892">
        <w:rPr>
          <w:rFonts w:ascii="Consolas" w:eastAsia="Times New Roman" w:hAnsi="Consolas" w:cs="Times New Roman"/>
          <w:color w:val="000000" w:themeColor="text1"/>
          <w:kern w:val="0"/>
          <w:sz w:val="21"/>
          <w:szCs w:val="21"/>
          <w:lang w:eastAsia="en-GB"/>
          <w14:ligatures w14:val="none"/>
        </w:rPr>
        <w:t>**</w:t>
      </w:r>
      <w:r w:rsidRPr="00E020C5">
        <w:rPr>
          <w:rFonts w:ascii="Consolas" w:eastAsia="Times New Roman" w:hAnsi="Consolas" w:cs="Times New Roman"/>
          <w:color w:val="000000" w:themeColor="text1"/>
          <w:kern w:val="0"/>
          <w:sz w:val="21"/>
          <w:szCs w:val="21"/>
          <w:lang w:eastAsia="en-GB"/>
          <w14:ligatures w14:val="none"/>
        </w:rPr>
        <w:t xml:space="preserve">          -0.0030</w:t>
      </w:r>
      <w:r w:rsidR="00DC1D75">
        <w:rPr>
          <w:rFonts w:ascii="Consolas" w:eastAsia="Times New Roman" w:hAnsi="Consolas" w:cs="Times New Roman"/>
          <w:color w:val="000000" w:themeColor="text1"/>
          <w:kern w:val="0"/>
          <w:sz w:val="21"/>
          <w:szCs w:val="21"/>
          <w:lang w:eastAsia="en-GB"/>
          <w14:ligatures w14:val="none"/>
        </w:rPr>
        <w:t>**</w:t>
      </w:r>
    </w:p>
    <w:p w14:paraId="454F929E" w14:textId="5EE9A5FB" w:rsidR="00E020C5" w:rsidRPr="00E020C5"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E020C5">
        <w:rPr>
          <w:rFonts w:ascii="Consolas" w:eastAsia="Times New Roman" w:hAnsi="Consolas" w:cs="Times New Roman"/>
          <w:color w:val="000000" w:themeColor="text1"/>
          <w:kern w:val="0"/>
          <w:sz w:val="21"/>
          <w:szCs w:val="21"/>
          <w:lang w:eastAsia="en-GB"/>
          <w14:ligatures w14:val="none"/>
        </w:rPr>
        <w:t xml:space="preserve">                 (-0.1490)         (-1.0690)          (1.3911)         (-0.9708)    (-2.0214)          (-2.0375)</w:t>
      </w:r>
    </w:p>
    <w:p w14:paraId="18B8A060" w14:textId="2AC6FBD6" w:rsidR="00E020C5" w:rsidRPr="00034892" w:rsidRDefault="00E020C5" w:rsidP="00034892">
      <w:pPr>
        <w:spacing w:after="0" w:line="240" w:lineRule="auto"/>
        <w:rPr>
          <w:rFonts w:ascii="Consolas" w:eastAsia="Times New Roman" w:hAnsi="Consolas" w:cs="Times New Roman"/>
          <w:color w:val="000000" w:themeColor="text1"/>
          <w:kern w:val="0"/>
          <w:sz w:val="21"/>
          <w:szCs w:val="21"/>
          <w:lang w:eastAsia="en-GB"/>
          <w14:ligatures w14:val="none"/>
        </w:rPr>
      </w:pPr>
      <w:r w:rsidRPr="00034892">
        <w:rPr>
          <w:rFonts w:ascii="Consolas" w:eastAsia="Times New Roman" w:hAnsi="Consolas" w:cs="Times New Roman"/>
          <w:color w:val="000000" w:themeColor="text1"/>
          <w:kern w:val="0"/>
          <w:sz w:val="21"/>
          <w:szCs w:val="21"/>
          <w:lang w:eastAsia="en-GB"/>
          <w14:ligatures w14:val="none"/>
        </w:rPr>
        <w:t xml:space="preserve">share_high_skill  </w:t>
      </w:r>
      <w:r w:rsidR="00834420">
        <w:rPr>
          <w:rFonts w:ascii="Consolas" w:eastAsia="Times New Roman" w:hAnsi="Consolas" w:cs="Times New Roman"/>
          <w:color w:val="000000" w:themeColor="text1"/>
          <w:kern w:val="0"/>
          <w:sz w:val="21"/>
          <w:szCs w:val="21"/>
          <w:lang w:eastAsia="en-GB"/>
          <w14:ligatures w14:val="none"/>
        </w:rPr>
        <w:t xml:space="preserve"> </w:t>
      </w:r>
      <w:r w:rsidRPr="00034892">
        <w:rPr>
          <w:rFonts w:ascii="Consolas" w:eastAsia="Times New Roman" w:hAnsi="Consolas" w:cs="Times New Roman"/>
          <w:color w:val="000000" w:themeColor="text1"/>
          <w:kern w:val="0"/>
          <w:sz w:val="21"/>
          <w:szCs w:val="21"/>
          <w:lang w:eastAsia="en-GB"/>
          <w14:ligatures w14:val="none"/>
        </w:rPr>
        <w:t xml:space="preserve">0.0048            0.0037            0.0066     </w:t>
      </w:r>
      <w:r w:rsidR="00EC4E83" w:rsidRPr="00034892">
        <w:rPr>
          <w:rFonts w:ascii="Consolas" w:eastAsia="Times New Roman" w:hAnsi="Consolas" w:cs="Times New Roman"/>
          <w:color w:val="000000" w:themeColor="text1"/>
          <w:kern w:val="0"/>
          <w:sz w:val="21"/>
          <w:szCs w:val="21"/>
          <w:lang w:eastAsia="en-GB"/>
          <w14:ligatures w14:val="none"/>
        </w:rPr>
        <w:t xml:space="preserve">       </w:t>
      </w:r>
      <w:r w:rsidRPr="00034892">
        <w:rPr>
          <w:rFonts w:ascii="Consolas" w:eastAsia="Times New Roman" w:hAnsi="Consolas" w:cs="Times New Roman"/>
          <w:color w:val="000000" w:themeColor="text1"/>
          <w:kern w:val="0"/>
          <w:sz w:val="21"/>
          <w:szCs w:val="21"/>
          <w:lang w:eastAsia="en-GB"/>
          <w14:ligatures w14:val="none"/>
        </w:rPr>
        <w:t>0.0035</w:t>
      </w:r>
      <w:r w:rsidR="00034892" w:rsidRPr="00034892">
        <w:rPr>
          <w:rFonts w:ascii="Consolas" w:eastAsia="Times New Roman" w:hAnsi="Consolas" w:cs="Times New Roman"/>
          <w:color w:val="000000" w:themeColor="text1"/>
          <w:kern w:val="0"/>
          <w:sz w:val="21"/>
          <w:szCs w:val="21"/>
          <w:lang w:eastAsia="en-GB"/>
          <w14:ligatures w14:val="none"/>
        </w:rPr>
        <w:t>*</w:t>
      </w:r>
      <w:r w:rsidRPr="00034892">
        <w:rPr>
          <w:rFonts w:ascii="Consolas" w:eastAsia="Times New Roman" w:hAnsi="Consolas" w:cs="Times New Roman"/>
          <w:color w:val="000000" w:themeColor="text1"/>
          <w:kern w:val="0"/>
          <w:sz w:val="21"/>
          <w:szCs w:val="21"/>
          <w:lang w:eastAsia="en-GB"/>
          <w14:ligatures w14:val="none"/>
        </w:rPr>
        <w:t xml:space="preserve">      0.0038</w:t>
      </w:r>
      <w:r w:rsidR="00034892">
        <w:rPr>
          <w:rFonts w:ascii="Consolas" w:eastAsia="Times New Roman" w:hAnsi="Consolas" w:cs="Times New Roman"/>
          <w:color w:val="000000" w:themeColor="text1"/>
          <w:kern w:val="0"/>
          <w:sz w:val="21"/>
          <w:szCs w:val="21"/>
          <w:lang w:eastAsia="en-GB"/>
          <w14:ligatures w14:val="none"/>
        </w:rPr>
        <w:t>**</w:t>
      </w:r>
      <w:r w:rsidRPr="00034892">
        <w:rPr>
          <w:rFonts w:ascii="Consolas" w:eastAsia="Times New Roman" w:hAnsi="Consolas" w:cs="Times New Roman"/>
          <w:color w:val="000000" w:themeColor="text1"/>
          <w:kern w:val="0"/>
          <w:sz w:val="21"/>
          <w:szCs w:val="21"/>
          <w:lang w:eastAsia="en-GB"/>
          <w14:ligatures w14:val="none"/>
        </w:rPr>
        <w:t xml:space="preserve">         </w:t>
      </w:r>
      <w:r w:rsidR="00EC4E83" w:rsidRPr="00034892">
        <w:rPr>
          <w:rFonts w:ascii="Consolas" w:eastAsia="Times New Roman" w:hAnsi="Consolas" w:cs="Times New Roman"/>
          <w:color w:val="000000" w:themeColor="text1"/>
          <w:kern w:val="0"/>
          <w:sz w:val="21"/>
          <w:szCs w:val="21"/>
          <w:lang w:eastAsia="en-GB"/>
          <w14:ligatures w14:val="none"/>
        </w:rPr>
        <w:t xml:space="preserve">  </w:t>
      </w:r>
      <w:r w:rsidRPr="00034892">
        <w:rPr>
          <w:rFonts w:ascii="Consolas" w:eastAsia="Times New Roman" w:hAnsi="Consolas" w:cs="Times New Roman"/>
          <w:color w:val="000000" w:themeColor="text1"/>
          <w:kern w:val="0"/>
          <w:sz w:val="21"/>
          <w:szCs w:val="21"/>
          <w:lang w:eastAsia="en-GB"/>
          <w14:ligatures w14:val="none"/>
        </w:rPr>
        <w:t>0.0027</w:t>
      </w:r>
      <w:r w:rsidR="00DC1D75">
        <w:rPr>
          <w:rFonts w:ascii="Consolas" w:eastAsia="Times New Roman" w:hAnsi="Consolas" w:cs="Times New Roman"/>
          <w:color w:val="000000" w:themeColor="text1"/>
          <w:kern w:val="0"/>
          <w:sz w:val="21"/>
          <w:szCs w:val="21"/>
          <w:lang w:eastAsia="en-GB"/>
          <w14:ligatures w14:val="none"/>
        </w:rPr>
        <w:t>**</w:t>
      </w:r>
    </w:p>
    <w:p w14:paraId="7DED48B4" w14:textId="1D2B9B80" w:rsidR="00E020C5" w:rsidRPr="00E020C5"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E020C5">
        <w:rPr>
          <w:rFonts w:ascii="Consolas" w:eastAsia="Times New Roman" w:hAnsi="Consolas" w:cs="Times New Roman"/>
          <w:color w:val="000000" w:themeColor="text1"/>
          <w:kern w:val="0"/>
          <w:sz w:val="21"/>
          <w:szCs w:val="21"/>
          <w:lang w:eastAsia="en-GB"/>
          <w14:ligatures w14:val="none"/>
        </w:rPr>
        <w:t xml:space="preserve">                  (1.5072)          (1.3176)          (4.8398)      </w:t>
      </w:r>
      <w:r w:rsidR="00EC4E83">
        <w:rPr>
          <w:rFonts w:ascii="Consolas" w:eastAsia="Times New Roman" w:hAnsi="Consolas" w:cs="Times New Roman"/>
          <w:color w:val="000000" w:themeColor="text1"/>
          <w:kern w:val="0"/>
          <w:sz w:val="21"/>
          <w:szCs w:val="21"/>
          <w:lang w:eastAsia="en-GB"/>
          <w14:ligatures w14:val="none"/>
        </w:rPr>
        <w:t xml:space="preserve">    </w:t>
      </w:r>
      <w:r w:rsidRPr="00E020C5">
        <w:rPr>
          <w:rFonts w:ascii="Consolas" w:eastAsia="Times New Roman" w:hAnsi="Consolas" w:cs="Times New Roman"/>
          <w:color w:val="000000" w:themeColor="text1"/>
          <w:kern w:val="0"/>
          <w:sz w:val="21"/>
          <w:szCs w:val="21"/>
          <w:lang w:eastAsia="en-GB"/>
          <w14:ligatures w14:val="none"/>
        </w:rPr>
        <w:t>(1.8007)</w:t>
      </w:r>
      <w:r w:rsidR="003C78BF">
        <w:rPr>
          <w:rFonts w:ascii="Consolas" w:eastAsia="Times New Roman" w:hAnsi="Consolas" w:cs="Times New Roman"/>
          <w:color w:val="000000" w:themeColor="text1"/>
          <w:kern w:val="0"/>
          <w:sz w:val="21"/>
          <w:szCs w:val="21"/>
          <w:lang w:eastAsia="en-GB"/>
          <w14:ligatures w14:val="none"/>
        </w:rPr>
        <w:t xml:space="preserve"> </w:t>
      </w:r>
      <w:r w:rsidRPr="00E020C5">
        <w:rPr>
          <w:rFonts w:ascii="Consolas" w:eastAsia="Times New Roman" w:hAnsi="Consolas" w:cs="Times New Roman"/>
          <w:color w:val="000000" w:themeColor="text1"/>
          <w:kern w:val="0"/>
          <w:sz w:val="21"/>
          <w:szCs w:val="21"/>
          <w:lang w:eastAsia="en-GB"/>
          <w14:ligatures w14:val="none"/>
        </w:rPr>
        <w:t xml:space="preserve">   </w:t>
      </w:r>
      <w:r w:rsidR="003C78BF">
        <w:rPr>
          <w:rFonts w:ascii="Consolas" w:eastAsia="Times New Roman" w:hAnsi="Consolas" w:cs="Times New Roman"/>
          <w:color w:val="000000" w:themeColor="text1"/>
          <w:kern w:val="0"/>
          <w:sz w:val="21"/>
          <w:szCs w:val="21"/>
          <w:lang w:eastAsia="en-GB"/>
          <w14:ligatures w14:val="none"/>
        </w:rPr>
        <w:t xml:space="preserve"> </w:t>
      </w:r>
      <w:r w:rsidRPr="00E020C5">
        <w:rPr>
          <w:rFonts w:ascii="Consolas" w:eastAsia="Times New Roman" w:hAnsi="Consolas" w:cs="Times New Roman"/>
          <w:color w:val="000000" w:themeColor="text1"/>
          <w:kern w:val="0"/>
          <w:sz w:val="21"/>
          <w:szCs w:val="21"/>
          <w:lang w:eastAsia="en-GB"/>
          <w14:ligatures w14:val="none"/>
        </w:rPr>
        <w:t xml:space="preserve">(2.2663)  </w:t>
      </w:r>
      <w:r w:rsidR="003C78BF">
        <w:rPr>
          <w:rFonts w:ascii="Consolas" w:eastAsia="Times New Roman" w:hAnsi="Consolas" w:cs="Times New Roman"/>
          <w:color w:val="000000" w:themeColor="text1"/>
          <w:kern w:val="0"/>
          <w:sz w:val="21"/>
          <w:szCs w:val="21"/>
          <w:lang w:eastAsia="en-GB"/>
          <w14:ligatures w14:val="none"/>
        </w:rPr>
        <w:t xml:space="preserve">  </w:t>
      </w:r>
      <w:r w:rsidRPr="00E020C5">
        <w:rPr>
          <w:rFonts w:ascii="Consolas" w:eastAsia="Times New Roman" w:hAnsi="Consolas" w:cs="Times New Roman"/>
          <w:color w:val="000000" w:themeColor="text1"/>
          <w:kern w:val="0"/>
          <w:sz w:val="21"/>
          <w:szCs w:val="21"/>
          <w:lang w:eastAsia="en-GB"/>
          <w14:ligatures w14:val="none"/>
        </w:rPr>
        <w:t xml:space="preserve">     </w:t>
      </w:r>
      <w:r w:rsidR="00EC4E83">
        <w:rPr>
          <w:rFonts w:ascii="Consolas" w:eastAsia="Times New Roman" w:hAnsi="Consolas" w:cs="Times New Roman"/>
          <w:color w:val="000000" w:themeColor="text1"/>
          <w:kern w:val="0"/>
          <w:sz w:val="21"/>
          <w:szCs w:val="21"/>
          <w:lang w:eastAsia="en-GB"/>
          <w14:ligatures w14:val="none"/>
        </w:rPr>
        <w:t xml:space="preserve">  </w:t>
      </w:r>
      <w:r w:rsidR="003C78BF" w:rsidRPr="00E020C5">
        <w:rPr>
          <w:rFonts w:ascii="Consolas" w:eastAsia="Times New Roman" w:hAnsi="Consolas" w:cs="Times New Roman"/>
          <w:color w:val="000000" w:themeColor="text1"/>
          <w:kern w:val="0"/>
          <w:sz w:val="21"/>
          <w:szCs w:val="21"/>
          <w:lang w:eastAsia="en-GB"/>
          <w14:ligatures w14:val="none"/>
        </w:rPr>
        <w:t>(2.0395)</w:t>
      </w:r>
    </w:p>
    <w:p w14:paraId="130B2CAF" w14:textId="3FC95FBD" w:rsidR="00E020C5" w:rsidRPr="00E020C5"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E020C5">
        <w:rPr>
          <w:rFonts w:ascii="Consolas" w:eastAsia="Times New Roman" w:hAnsi="Consolas" w:cs="Times New Roman"/>
          <w:color w:val="000000" w:themeColor="text1"/>
          <w:kern w:val="0"/>
          <w:sz w:val="21"/>
          <w:szCs w:val="21"/>
          <w:lang w:eastAsia="en-GB"/>
          <w14:ligatures w14:val="none"/>
        </w:rPr>
        <w:t xml:space="preserve">======================= ================= ================= =================  ================= ================= </w:t>
      </w:r>
    </w:p>
    <w:p w14:paraId="2EBE02D4" w14:textId="2795AEFB" w:rsidR="00E020C5" w:rsidRPr="00E020C5"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E020C5">
        <w:rPr>
          <w:rFonts w:ascii="Consolas" w:eastAsia="Times New Roman" w:hAnsi="Consolas" w:cs="Times New Roman"/>
          <w:color w:val="000000" w:themeColor="text1"/>
          <w:kern w:val="0"/>
          <w:sz w:val="21"/>
          <w:szCs w:val="21"/>
          <w:lang w:eastAsia="en-GB"/>
          <w14:ligatures w14:val="none"/>
        </w:rPr>
        <w:t xml:space="preserve">Effects                                                                  Entity      </w:t>
      </w:r>
      <w:r w:rsidR="0027451D">
        <w:rPr>
          <w:rFonts w:ascii="Consolas" w:eastAsia="Times New Roman" w:hAnsi="Consolas" w:cs="Times New Roman"/>
          <w:color w:val="000000" w:themeColor="text1"/>
          <w:kern w:val="0"/>
          <w:sz w:val="21"/>
          <w:szCs w:val="21"/>
          <w:lang w:eastAsia="en-GB"/>
          <w14:ligatures w14:val="none"/>
        </w:rPr>
        <w:t xml:space="preserve"> </w:t>
      </w:r>
      <w:r w:rsidRPr="00E020C5">
        <w:rPr>
          <w:rFonts w:ascii="Consolas" w:eastAsia="Times New Roman" w:hAnsi="Consolas" w:cs="Times New Roman"/>
          <w:color w:val="000000" w:themeColor="text1"/>
          <w:kern w:val="0"/>
          <w:sz w:val="21"/>
          <w:szCs w:val="21"/>
          <w:lang w:eastAsia="en-GB"/>
          <w14:ligatures w14:val="none"/>
        </w:rPr>
        <w:t xml:space="preserve"> Entity                       </w:t>
      </w:r>
    </w:p>
    <w:p w14:paraId="4A7F3CE8" w14:textId="615938BD" w:rsidR="00E020C5" w:rsidRPr="00E020C5"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E020C5">
        <w:rPr>
          <w:rFonts w:ascii="Consolas" w:eastAsia="Times New Roman" w:hAnsi="Consolas" w:cs="Times New Roman"/>
          <w:color w:val="000000" w:themeColor="text1"/>
          <w:kern w:val="0"/>
          <w:sz w:val="21"/>
          <w:szCs w:val="21"/>
          <w:lang w:eastAsia="en-GB"/>
          <w14:ligatures w14:val="none"/>
        </w:rPr>
        <w:t xml:space="preserve">                                                                          Time                                               </w:t>
      </w:r>
    </w:p>
    <w:p w14:paraId="3E37B69B" w14:textId="2EA4C298" w:rsidR="00E020C5" w:rsidRPr="00E020C5"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E020C5">
        <w:rPr>
          <w:rFonts w:ascii="Consolas" w:eastAsia="Times New Roman" w:hAnsi="Consolas" w:cs="Times New Roman"/>
          <w:color w:val="000000" w:themeColor="text1"/>
          <w:kern w:val="0"/>
          <w:sz w:val="21"/>
          <w:szCs w:val="21"/>
          <w:lang w:eastAsia="en-GB"/>
          <w14:ligatures w14:val="none"/>
        </w:rPr>
        <w:t>------------------------------------------------------------------------------------------------------------------------</w:t>
      </w:r>
    </w:p>
    <w:p w14:paraId="19483BAA" w14:textId="7A65343E" w:rsidR="00E020C5" w:rsidRDefault="00E020C5" w:rsidP="00E020C5">
      <w:pPr>
        <w:rPr>
          <w:rFonts w:ascii="Consolas" w:eastAsia="Times New Roman" w:hAnsi="Consolas" w:cs="Times New Roman"/>
          <w:color w:val="000000" w:themeColor="text1"/>
          <w:kern w:val="0"/>
          <w:sz w:val="21"/>
          <w:szCs w:val="21"/>
          <w:lang w:eastAsia="en-GB"/>
          <w14:ligatures w14:val="none"/>
        </w:rPr>
      </w:pPr>
      <w:r w:rsidRPr="00E020C5">
        <w:rPr>
          <w:rFonts w:ascii="Consolas" w:eastAsia="Times New Roman" w:hAnsi="Consolas" w:cs="Times New Roman"/>
          <w:color w:val="000000" w:themeColor="text1"/>
          <w:kern w:val="0"/>
          <w:sz w:val="21"/>
          <w:szCs w:val="21"/>
          <w:lang w:eastAsia="en-GB"/>
          <w14:ligatures w14:val="none"/>
        </w:rPr>
        <w:t>T-stats reported in parentheses</w:t>
      </w:r>
    </w:p>
    <w:p w14:paraId="4DDE2B80" w14:textId="4C760659" w:rsidR="00344FFA" w:rsidRDefault="00344FFA" w:rsidP="00344FFA">
      <w:pPr>
        <w:pStyle w:val="Heading2"/>
        <w:rPr>
          <w:rFonts w:eastAsia="Times New Roman"/>
          <w:lang w:eastAsia="en-GB"/>
        </w:rPr>
      </w:pPr>
      <w:bookmarkStart w:id="19" w:name="_Toc226381899"/>
      <w:r>
        <w:rPr>
          <w:rFonts w:eastAsia="Times New Roman"/>
          <w:lang w:eastAsia="en-GB"/>
        </w:rPr>
        <w:t>Panel, wage level, ICT training</w:t>
      </w:r>
      <w:bookmarkEnd w:id="19"/>
      <w:r>
        <w:rPr>
          <w:rFonts w:eastAsia="Times New Roman"/>
          <w:lang w:eastAsia="en-GB"/>
        </w:rPr>
        <w:t xml:space="preserve"> </w:t>
      </w:r>
      <w:r w:rsidR="007B538A">
        <w:rPr>
          <w:rFonts w:eastAsia="Times New Roman"/>
          <w:lang w:eastAsia="en-GB"/>
        </w:rPr>
        <w:t xml:space="preserve"> </w:t>
      </w:r>
    </w:p>
    <w:p w14:paraId="2C2AB6EC" w14:textId="77777777" w:rsidR="00344FFA" w:rsidRPr="00344FFA" w:rsidRDefault="00344FFA" w:rsidP="00344FFA">
      <w:pPr>
        <w:spacing w:after="0" w:line="240" w:lineRule="auto"/>
        <w:rPr>
          <w:rFonts w:ascii="Consolas" w:eastAsia="Times New Roman" w:hAnsi="Consolas" w:cs="Times New Roman"/>
          <w:color w:val="D6DEEB"/>
          <w:kern w:val="0"/>
          <w:sz w:val="21"/>
          <w:szCs w:val="21"/>
          <w:lang w:eastAsia="en-GB"/>
          <w14:ligatures w14:val="none"/>
        </w:rPr>
      </w:pPr>
      <w:r w:rsidRPr="00344FFA">
        <w:rPr>
          <w:rFonts w:ascii="Consolas" w:eastAsia="Times New Roman" w:hAnsi="Consolas" w:cs="Times New Roman"/>
          <w:color w:val="D6DEEB"/>
          <w:kern w:val="0"/>
          <w:sz w:val="21"/>
          <w:szCs w:val="21"/>
          <w:lang w:eastAsia="en-GB"/>
          <w14:ligatures w14:val="none"/>
        </w:rPr>
        <w:t xml:space="preserve">                                                              </w:t>
      </w:r>
      <w:r w:rsidRPr="00344FFA">
        <w:rPr>
          <w:rFonts w:ascii="Consolas" w:eastAsia="Times New Roman" w:hAnsi="Consolas" w:cs="Times New Roman"/>
          <w:color w:val="000000" w:themeColor="text1"/>
          <w:kern w:val="0"/>
          <w:sz w:val="21"/>
          <w:szCs w:val="21"/>
          <w:lang w:eastAsia="en-GB"/>
          <w14:ligatures w14:val="none"/>
        </w:rPr>
        <w:t xml:space="preserve">  Model Comparison                                                               </w:t>
      </w:r>
    </w:p>
    <w:p w14:paraId="7DB84576" w14:textId="322C9FC2" w:rsidR="00344FFA" w:rsidRPr="00344FFA" w:rsidRDefault="00344FFA" w:rsidP="00344FFA">
      <w:pPr>
        <w:spacing w:after="0" w:line="240" w:lineRule="auto"/>
        <w:rPr>
          <w:rFonts w:ascii="Consolas" w:eastAsia="Times New Roman" w:hAnsi="Consolas" w:cs="Times New Roman"/>
          <w:color w:val="000000" w:themeColor="text1"/>
          <w:kern w:val="0"/>
          <w:sz w:val="21"/>
          <w:szCs w:val="21"/>
          <w:lang w:eastAsia="en-GB"/>
          <w14:ligatures w14:val="none"/>
        </w:rPr>
      </w:pPr>
      <w:r w:rsidRPr="00344FFA">
        <w:rPr>
          <w:rFonts w:ascii="Consolas" w:eastAsia="Times New Roman" w:hAnsi="Consolas" w:cs="Times New Roman"/>
          <w:color w:val="000000" w:themeColor="text1"/>
          <w:kern w:val="0"/>
          <w:sz w:val="21"/>
          <w:szCs w:val="21"/>
          <w:lang w:eastAsia="en-GB"/>
          <w14:ligatures w14:val="none"/>
        </w:rPr>
        <w:t>=======================================================================================================================</w:t>
      </w:r>
    </w:p>
    <w:p w14:paraId="214DB5E2" w14:textId="14AA3F59" w:rsidR="00344FFA" w:rsidRPr="00344FFA" w:rsidRDefault="00344FFA" w:rsidP="00344FFA">
      <w:pPr>
        <w:spacing w:after="0" w:line="240" w:lineRule="auto"/>
        <w:rPr>
          <w:rFonts w:ascii="Consolas" w:eastAsia="Times New Roman" w:hAnsi="Consolas" w:cs="Times New Roman"/>
          <w:color w:val="000000" w:themeColor="text1"/>
          <w:kern w:val="0"/>
          <w:sz w:val="21"/>
          <w:szCs w:val="21"/>
          <w:lang w:eastAsia="en-GB"/>
          <w14:ligatures w14:val="none"/>
        </w:rPr>
      </w:pPr>
      <w:r w:rsidRPr="00344FFA">
        <w:rPr>
          <w:rFonts w:ascii="Consolas" w:eastAsia="Times New Roman" w:hAnsi="Consolas" w:cs="Times New Roman"/>
          <w:color w:val="000000" w:themeColor="text1"/>
          <w:kern w:val="0"/>
          <w:sz w:val="21"/>
          <w:szCs w:val="21"/>
          <w:lang w:eastAsia="en-GB"/>
          <w14:ligatures w14:val="none"/>
        </w:rPr>
        <w:t xml:space="preserve">      </w:t>
      </w:r>
      <w:r w:rsidR="00CA27EF">
        <w:rPr>
          <w:rFonts w:ascii="Consolas" w:eastAsia="Times New Roman" w:hAnsi="Consolas" w:cs="Times New Roman"/>
          <w:color w:val="000000" w:themeColor="text1"/>
          <w:kern w:val="0"/>
          <w:sz w:val="21"/>
          <w:szCs w:val="21"/>
          <w:lang w:eastAsia="en-GB"/>
          <w14:ligatures w14:val="none"/>
        </w:rPr>
        <w:t xml:space="preserve">           </w:t>
      </w:r>
      <w:r w:rsidRPr="00344FFA">
        <w:rPr>
          <w:rFonts w:ascii="Consolas" w:eastAsia="Times New Roman" w:hAnsi="Consolas" w:cs="Times New Roman"/>
          <w:color w:val="000000" w:themeColor="text1"/>
          <w:kern w:val="0"/>
          <w:sz w:val="21"/>
          <w:szCs w:val="21"/>
          <w:lang w:eastAsia="en-GB"/>
          <w14:ligatures w14:val="none"/>
        </w:rPr>
        <w:t xml:space="preserve"> Pooled OLS </w:t>
      </w:r>
      <w:r w:rsidR="00CA27EF">
        <w:rPr>
          <w:rFonts w:ascii="Consolas" w:eastAsia="Times New Roman" w:hAnsi="Consolas" w:cs="Times New Roman"/>
          <w:color w:val="000000" w:themeColor="text1"/>
          <w:kern w:val="0"/>
          <w:sz w:val="21"/>
          <w:szCs w:val="21"/>
          <w:lang w:eastAsia="en-GB"/>
          <w14:ligatures w14:val="none"/>
        </w:rPr>
        <w:t xml:space="preserve"> |</w:t>
      </w:r>
      <w:r w:rsidRPr="00344FFA">
        <w:rPr>
          <w:rFonts w:ascii="Consolas" w:eastAsia="Times New Roman" w:hAnsi="Consolas" w:cs="Times New Roman"/>
          <w:color w:val="000000" w:themeColor="text1"/>
          <w:kern w:val="0"/>
          <w:sz w:val="21"/>
          <w:szCs w:val="21"/>
          <w:lang w:eastAsia="en-GB"/>
          <w14:ligatures w14:val="none"/>
        </w:rPr>
        <w:t xml:space="preserve"> Between  </w:t>
      </w:r>
      <w:r w:rsidR="00CA27EF">
        <w:rPr>
          <w:rFonts w:ascii="Consolas" w:eastAsia="Times New Roman" w:hAnsi="Consolas" w:cs="Times New Roman"/>
          <w:color w:val="000000" w:themeColor="text1"/>
          <w:kern w:val="0"/>
          <w:sz w:val="21"/>
          <w:szCs w:val="21"/>
          <w:lang w:eastAsia="en-GB"/>
          <w14:ligatures w14:val="none"/>
        </w:rPr>
        <w:t xml:space="preserve">  |</w:t>
      </w:r>
      <w:r w:rsidRPr="00344FFA">
        <w:rPr>
          <w:rFonts w:ascii="Consolas" w:eastAsia="Times New Roman" w:hAnsi="Consolas" w:cs="Times New Roman"/>
          <w:color w:val="000000" w:themeColor="text1"/>
          <w:kern w:val="0"/>
          <w:sz w:val="21"/>
          <w:szCs w:val="21"/>
          <w:lang w:eastAsia="en-GB"/>
          <w14:ligatures w14:val="none"/>
        </w:rPr>
        <w:t xml:space="preserve">  Random Effects</w:t>
      </w:r>
      <w:r w:rsidR="00CA27EF">
        <w:rPr>
          <w:rFonts w:ascii="Consolas" w:eastAsia="Times New Roman" w:hAnsi="Consolas" w:cs="Times New Roman"/>
          <w:color w:val="000000" w:themeColor="text1"/>
          <w:kern w:val="0"/>
          <w:sz w:val="21"/>
          <w:szCs w:val="21"/>
          <w:lang w:eastAsia="en-GB"/>
          <w14:ligatures w14:val="none"/>
        </w:rPr>
        <w:t xml:space="preserve"> |</w:t>
      </w:r>
      <w:r w:rsidRPr="00344FFA">
        <w:rPr>
          <w:rFonts w:ascii="Consolas" w:eastAsia="Times New Roman" w:hAnsi="Consolas" w:cs="Times New Roman"/>
          <w:color w:val="000000" w:themeColor="text1"/>
          <w:kern w:val="0"/>
          <w:sz w:val="21"/>
          <w:szCs w:val="21"/>
          <w:lang w:eastAsia="en-GB"/>
          <w14:ligatures w14:val="none"/>
        </w:rPr>
        <w:t xml:space="preserve"> Fixed Effects full </w:t>
      </w:r>
      <w:r w:rsidR="00CA27EF">
        <w:rPr>
          <w:rFonts w:ascii="Consolas" w:eastAsia="Times New Roman" w:hAnsi="Consolas" w:cs="Times New Roman"/>
          <w:color w:val="000000" w:themeColor="text1"/>
          <w:kern w:val="0"/>
          <w:sz w:val="21"/>
          <w:szCs w:val="21"/>
          <w:lang w:eastAsia="en-GB"/>
          <w14:ligatures w14:val="none"/>
        </w:rPr>
        <w:t xml:space="preserve">| </w:t>
      </w:r>
      <w:r w:rsidRPr="00344FFA">
        <w:rPr>
          <w:rFonts w:ascii="Consolas" w:eastAsia="Times New Roman" w:hAnsi="Consolas" w:cs="Times New Roman"/>
          <w:color w:val="000000" w:themeColor="text1"/>
          <w:kern w:val="0"/>
          <w:sz w:val="21"/>
          <w:szCs w:val="21"/>
          <w:lang w:eastAsia="en-GB"/>
          <w14:ligatures w14:val="none"/>
        </w:rPr>
        <w:t xml:space="preserve">Fixed Effect cross-sect </w:t>
      </w:r>
      <w:r w:rsidR="00CA27EF">
        <w:rPr>
          <w:rFonts w:ascii="Consolas" w:eastAsia="Times New Roman" w:hAnsi="Consolas" w:cs="Times New Roman"/>
          <w:color w:val="000000" w:themeColor="text1"/>
          <w:kern w:val="0"/>
          <w:sz w:val="21"/>
          <w:szCs w:val="21"/>
          <w:lang w:eastAsia="en-GB"/>
          <w14:ligatures w14:val="none"/>
        </w:rPr>
        <w:t>|</w:t>
      </w:r>
      <w:r w:rsidRPr="00344FFA">
        <w:rPr>
          <w:rFonts w:ascii="Consolas" w:eastAsia="Times New Roman" w:hAnsi="Consolas" w:cs="Times New Roman"/>
          <w:color w:val="000000" w:themeColor="text1"/>
          <w:kern w:val="0"/>
          <w:sz w:val="21"/>
          <w:szCs w:val="21"/>
          <w:lang w:eastAsia="en-GB"/>
          <w14:ligatures w14:val="none"/>
        </w:rPr>
        <w:t xml:space="preserve"> First Diff</w:t>
      </w:r>
    </w:p>
    <w:p w14:paraId="3D4755E0" w14:textId="03E1BE30" w:rsidR="00344FFA" w:rsidRPr="00344FFA" w:rsidRDefault="00344FFA" w:rsidP="00344FFA">
      <w:pPr>
        <w:spacing w:after="0" w:line="240" w:lineRule="auto"/>
        <w:rPr>
          <w:rFonts w:ascii="Consolas" w:eastAsia="Times New Roman" w:hAnsi="Consolas" w:cs="Times New Roman"/>
          <w:color w:val="000000" w:themeColor="text1"/>
          <w:kern w:val="0"/>
          <w:sz w:val="21"/>
          <w:szCs w:val="21"/>
          <w:lang w:eastAsia="en-GB"/>
          <w14:ligatures w14:val="none"/>
        </w:rPr>
      </w:pPr>
      <w:r w:rsidRPr="00344FFA">
        <w:rPr>
          <w:rFonts w:ascii="Consolas" w:eastAsia="Times New Roman" w:hAnsi="Consolas" w:cs="Times New Roman"/>
          <w:color w:val="000000" w:themeColor="text1"/>
          <w:kern w:val="0"/>
          <w:sz w:val="21"/>
          <w:szCs w:val="21"/>
          <w:lang w:eastAsia="en-GB"/>
          <w14:ligatures w14:val="none"/>
        </w:rPr>
        <w:t>------------------------------------------------------------------------------------------------------------------------</w:t>
      </w:r>
    </w:p>
    <w:p w14:paraId="74B643BF" w14:textId="211D71F1" w:rsidR="00344FFA" w:rsidRPr="00344FFA" w:rsidRDefault="00344FFA" w:rsidP="00EF374B">
      <w:pPr>
        <w:spacing w:after="0" w:line="240" w:lineRule="auto"/>
        <w:ind w:left="-709" w:right="-1210"/>
        <w:rPr>
          <w:rFonts w:ascii="Consolas" w:eastAsia="Times New Roman" w:hAnsi="Consolas" w:cs="Times New Roman"/>
          <w:color w:val="000000" w:themeColor="text1"/>
          <w:kern w:val="0"/>
          <w:sz w:val="21"/>
          <w:szCs w:val="21"/>
          <w:lang w:eastAsia="en-GB"/>
          <w14:ligatures w14:val="none"/>
        </w:rPr>
      </w:pPr>
      <w:r w:rsidRPr="00344FFA">
        <w:rPr>
          <w:rFonts w:ascii="Consolas" w:eastAsia="Times New Roman" w:hAnsi="Consolas" w:cs="Times New Roman"/>
          <w:color w:val="000000" w:themeColor="text1"/>
          <w:kern w:val="0"/>
          <w:sz w:val="21"/>
          <w:szCs w:val="21"/>
          <w:lang w:eastAsia="en-GB"/>
          <w14:ligatures w14:val="none"/>
        </w:rPr>
        <w:t>Dep. Variable         log_real_wage     log_real_wage     log_real_wage      log_real_wage           log_real_wage          log_real_wage</w:t>
      </w:r>
    </w:p>
    <w:p w14:paraId="0F51DA45" w14:textId="76D473B5" w:rsidR="00344FFA" w:rsidRPr="00344FFA" w:rsidRDefault="00344FFA" w:rsidP="00EF374B">
      <w:pPr>
        <w:spacing w:after="0" w:line="240" w:lineRule="auto"/>
        <w:ind w:left="-709" w:right="-1210"/>
        <w:rPr>
          <w:rFonts w:ascii="Consolas" w:eastAsia="Times New Roman" w:hAnsi="Consolas" w:cs="Times New Roman"/>
          <w:color w:val="000000" w:themeColor="text1"/>
          <w:kern w:val="0"/>
          <w:sz w:val="21"/>
          <w:szCs w:val="21"/>
          <w:lang w:eastAsia="en-GB"/>
          <w14:ligatures w14:val="none"/>
        </w:rPr>
      </w:pPr>
      <w:r w:rsidRPr="00344FFA">
        <w:rPr>
          <w:rFonts w:ascii="Consolas" w:eastAsia="Times New Roman" w:hAnsi="Consolas" w:cs="Times New Roman"/>
          <w:color w:val="000000" w:themeColor="text1"/>
          <w:kern w:val="0"/>
          <w:sz w:val="21"/>
          <w:szCs w:val="21"/>
          <w:lang w:eastAsia="en-GB"/>
          <w14:ligatures w14:val="none"/>
        </w:rPr>
        <w:t>Estimator                 PooledOLS        BetweenOLS     RandomEffects           PanelOLS                PanelOLS     FirstDifferenceOLS</w:t>
      </w:r>
    </w:p>
    <w:p w14:paraId="522F417D" w14:textId="00F4965E" w:rsidR="00344FFA" w:rsidRPr="00344FFA" w:rsidRDefault="00344FFA" w:rsidP="00EF374B">
      <w:pPr>
        <w:spacing w:after="0" w:line="240" w:lineRule="auto"/>
        <w:ind w:left="-709" w:right="-1210"/>
        <w:rPr>
          <w:rFonts w:ascii="Consolas" w:eastAsia="Times New Roman" w:hAnsi="Consolas" w:cs="Times New Roman"/>
          <w:color w:val="000000" w:themeColor="text1"/>
          <w:kern w:val="0"/>
          <w:sz w:val="21"/>
          <w:szCs w:val="21"/>
          <w:lang w:eastAsia="en-GB"/>
          <w14:ligatures w14:val="none"/>
        </w:rPr>
      </w:pPr>
      <w:r w:rsidRPr="00344FFA">
        <w:rPr>
          <w:rFonts w:ascii="Consolas" w:eastAsia="Times New Roman" w:hAnsi="Consolas" w:cs="Times New Roman"/>
          <w:color w:val="000000" w:themeColor="text1"/>
          <w:kern w:val="0"/>
          <w:sz w:val="21"/>
          <w:szCs w:val="21"/>
          <w:lang w:eastAsia="en-GB"/>
          <w14:ligatures w14:val="none"/>
        </w:rPr>
        <w:t>No. Observations             536               134               536                536                     536                    402</w:t>
      </w:r>
    </w:p>
    <w:p w14:paraId="79F029A1" w14:textId="0112A2C6" w:rsidR="00344FFA" w:rsidRPr="00344FFA" w:rsidRDefault="00344FFA" w:rsidP="00EF374B">
      <w:pPr>
        <w:spacing w:after="0" w:line="240" w:lineRule="auto"/>
        <w:ind w:left="-709" w:right="-1210"/>
        <w:rPr>
          <w:rFonts w:ascii="Consolas" w:eastAsia="Times New Roman" w:hAnsi="Consolas" w:cs="Times New Roman"/>
          <w:color w:val="000000" w:themeColor="text1"/>
          <w:kern w:val="0"/>
          <w:sz w:val="21"/>
          <w:szCs w:val="21"/>
          <w:lang w:eastAsia="en-GB"/>
          <w14:ligatures w14:val="none"/>
        </w:rPr>
      </w:pPr>
      <w:r w:rsidRPr="00344FFA">
        <w:rPr>
          <w:rFonts w:ascii="Consolas" w:eastAsia="Times New Roman" w:hAnsi="Consolas" w:cs="Times New Roman"/>
          <w:color w:val="000000" w:themeColor="text1"/>
          <w:kern w:val="0"/>
          <w:sz w:val="21"/>
          <w:szCs w:val="21"/>
          <w:lang w:eastAsia="en-GB"/>
          <w14:ligatures w14:val="none"/>
        </w:rPr>
        <w:t>Cov. Est.                 Clustered        Unadjusted        Unadjusted          Clustered               Clustered             Unadjusted</w:t>
      </w:r>
    </w:p>
    <w:p w14:paraId="0D7A01CC" w14:textId="544D5F1E" w:rsidR="00344FFA" w:rsidRPr="00344FFA" w:rsidRDefault="00344FFA" w:rsidP="00EF374B">
      <w:pPr>
        <w:spacing w:after="0" w:line="240" w:lineRule="auto"/>
        <w:ind w:left="-709" w:right="-1210"/>
        <w:rPr>
          <w:rFonts w:ascii="Consolas" w:eastAsia="Times New Roman" w:hAnsi="Consolas" w:cs="Times New Roman"/>
          <w:color w:val="000000" w:themeColor="text1"/>
          <w:kern w:val="0"/>
          <w:sz w:val="21"/>
          <w:szCs w:val="21"/>
          <w:lang w:eastAsia="en-GB"/>
          <w14:ligatures w14:val="none"/>
        </w:rPr>
      </w:pPr>
      <w:r w:rsidRPr="00344FFA">
        <w:rPr>
          <w:rFonts w:ascii="Consolas" w:eastAsia="Times New Roman" w:hAnsi="Consolas" w:cs="Times New Roman"/>
          <w:color w:val="000000" w:themeColor="text1"/>
          <w:kern w:val="0"/>
          <w:sz w:val="21"/>
          <w:szCs w:val="21"/>
          <w:lang w:eastAsia="en-GB"/>
          <w14:ligatures w14:val="none"/>
        </w:rPr>
        <w:t>R-squared                   0.7426            0.7902            0.2405             0.2461                  0.0971                 0.1139</w:t>
      </w:r>
    </w:p>
    <w:p w14:paraId="1CA3AFC6" w14:textId="31D6BFDC" w:rsidR="00344FFA" w:rsidRPr="00344FFA" w:rsidRDefault="00344FFA" w:rsidP="00EF374B">
      <w:pPr>
        <w:spacing w:after="0" w:line="240" w:lineRule="auto"/>
        <w:ind w:left="-709" w:right="-1210"/>
        <w:rPr>
          <w:rFonts w:ascii="Consolas" w:eastAsia="Times New Roman" w:hAnsi="Consolas" w:cs="Times New Roman"/>
          <w:color w:val="000000" w:themeColor="text1"/>
          <w:kern w:val="0"/>
          <w:sz w:val="21"/>
          <w:szCs w:val="21"/>
          <w:lang w:eastAsia="en-GB"/>
          <w14:ligatures w14:val="none"/>
        </w:rPr>
      </w:pPr>
      <w:r w:rsidRPr="00344FFA">
        <w:rPr>
          <w:rFonts w:ascii="Consolas" w:eastAsia="Times New Roman" w:hAnsi="Consolas" w:cs="Times New Roman"/>
          <w:color w:val="000000" w:themeColor="text1"/>
          <w:kern w:val="0"/>
          <w:sz w:val="21"/>
          <w:szCs w:val="21"/>
          <w:lang w:eastAsia="en-GB"/>
          <w14:ligatures w14:val="none"/>
        </w:rPr>
        <w:t>R-Squared (Within)         -4.5528           -12.438           -0.0256            -0.0436                  0.0971                 0.0511</w:t>
      </w:r>
    </w:p>
    <w:p w14:paraId="4E9B0F67" w14:textId="1EC50656" w:rsidR="00344FFA" w:rsidRPr="00344FFA" w:rsidRDefault="00344FFA" w:rsidP="00EF374B">
      <w:pPr>
        <w:spacing w:after="0" w:line="240" w:lineRule="auto"/>
        <w:ind w:left="-709" w:right="-1210"/>
        <w:rPr>
          <w:rFonts w:ascii="Consolas" w:eastAsia="Times New Roman" w:hAnsi="Consolas" w:cs="Times New Roman"/>
          <w:color w:val="000000" w:themeColor="text1"/>
          <w:kern w:val="0"/>
          <w:sz w:val="21"/>
          <w:szCs w:val="21"/>
          <w:lang w:eastAsia="en-GB"/>
          <w14:ligatures w14:val="none"/>
        </w:rPr>
      </w:pPr>
      <w:r w:rsidRPr="00344FFA">
        <w:rPr>
          <w:rFonts w:ascii="Consolas" w:eastAsia="Times New Roman" w:hAnsi="Consolas" w:cs="Times New Roman"/>
          <w:color w:val="000000" w:themeColor="text1"/>
          <w:kern w:val="0"/>
          <w:sz w:val="21"/>
          <w:szCs w:val="21"/>
          <w:lang w:eastAsia="en-GB"/>
          <w14:ligatures w14:val="none"/>
        </w:rPr>
        <w:t>R-Squared (Between)         0.7752            0.7902            0.4333             0.4233                  0.1944                 0.0724</w:t>
      </w:r>
    </w:p>
    <w:p w14:paraId="2DAABF68" w14:textId="5AA79976" w:rsidR="00344FFA" w:rsidRPr="00344FFA" w:rsidRDefault="00344FFA" w:rsidP="00EF374B">
      <w:pPr>
        <w:spacing w:after="0" w:line="240" w:lineRule="auto"/>
        <w:ind w:left="-709" w:right="-1210"/>
        <w:rPr>
          <w:rFonts w:ascii="Consolas" w:eastAsia="Times New Roman" w:hAnsi="Consolas" w:cs="Times New Roman"/>
          <w:color w:val="000000" w:themeColor="text1"/>
          <w:kern w:val="0"/>
          <w:sz w:val="21"/>
          <w:szCs w:val="21"/>
          <w:lang w:eastAsia="en-GB"/>
          <w14:ligatures w14:val="none"/>
        </w:rPr>
      </w:pPr>
      <w:r w:rsidRPr="00344FFA">
        <w:rPr>
          <w:rFonts w:ascii="Consolas" w:eastAsia="Times New Roman" w:hAnsi="Consolas" w:cs="Times New Roman"/>
          <w:color w:val="000000" w:themeColor="text1"/>
          <w:kern w:val="0"/>
          <w:sz w:val="21"/>
          <w:szCs w:val="21"/>
          <w:lang w:eastAsia="en-GB"/>
          <w14:ligatures w14:val="none"/>
        </w:rPr>
        <w:t xml:space="preserve">R-Squared (Overall)       </w:t>
      </w:r>
      <w:r w:rsidR="00EF374B">
        <w:rPr>
          <w:rFonts w:ascii="Consolas" w:eastAsia="Times New Roman" w:hAnsi="Consolas" w:cs="Times New Roman"/>
          <w:color w:val="000000" w:themeColor="text1"/>
          <w:kern w:val="0"/>
          <w:sz w:val="21"/>
          <w:szCs w:val="21"/>
          <w:lang w:eastAsia="en-GB"/>
          <w14:ligatures w14:val="none"/>
        </w:rPr>
        <w:t xml:space="preserve">  </w:t>
      </w:r>
      <w:r w:rsidRPr="00344FFA">
        <w:rPr>
          <w:rFonts w:ascii="Consolas" w:eastAsia="Times New Roman" w:hAnsi="Consolas" w:cs="Times New Roman"/>
          <w:color w:val="000000" w:themeColor="text1"/>
          <w:kern w:val="0"/>
          <w:sz w:val="21"/>
          <w:szCs w:val="21"/>
          <w:lang w:eastAsia="en-GB"/>
          <w14:ligatures w14:val="none"/>
        </w:rPr>
        <w:t>0.7426            0.7091            0.4305             0.4204                  0.1938                 0.0724</w:t>
      </w:r>
    </w:p>
    <w:p w14:paraId="0A7DBC38" w14:textId="0E17DB02" w:rsidR="00344FFA" w:rsidRPr="00344FFA" w:rsidRDefault="00344FFA" w:rsidP="00EF374B">
      <w:pPr>
        <w:spacing w:after="0" w:line="240" w:lineRule="auto"/>
        <w:ind w:left="-709" w:right="-1210"/>
        <w:rPr>
          <w:rFonts w:ascii="Consolas" w:eastAsia="Times New Roman" w:hAnsi="Consolas" w:cs="Times New Roman"/>
          <w:color w:val="000000" w:themeColor="text1"/>
          <w:kern w:val="0"/>
          <w:sz w:val="21"/>
          <w:szCs w:val="21"/>
          <w:lang w:eastAsia="en-GB"/>
          <w14:ligatures w14:val="none"/>
        </w:rPr>
      </w:pPr>
      <w:r w:rsidRPr="00344FFA">
        <w:rPr>
          <w:rFonts w:ascii="Consolas" w:eastAsia="Times New Roman" w:hAnsi="Consolas" w:cs="Times New Roman"/>
          <w:color w:val="000000" w:themeColor="text1"/>
          <w:kern w:val="0"/>
          <w:sz w:val="21"/>
          <w:szCs w:val="21"/>
          <w:lang w:eastAsia="en-GB"/>
          <w14:ligatures w14:val="none"/>
        </w:rPr>
        <w:t>F-statistic                 254.32            79.722            27.916             21.381                  7.0968                 8.4821</w:t>
      </w:r>
    </w:p>
    <w:p w14:paraId="14AA761B" w14:textId="28505637" w:rsidR="00344FFA" w:rsidRPr="00344FFA" w:rsidRDefault="00344FFA" w:rsidP="00EF374B">
      <w:pPr>
        <w:spacing w:after="0" w:line="240" w:lineRule="auto"/>
        <w:ind w:left="-709" w:right="-1210"/>
        <w:rPr>
          <w:rFonts w:ascii="Consolas" w:eastAsia="Times New Roman" w:hAnsi="Consolas" w:cs="Times New Roman"/>
          <w:color w:val="000000" w:themeColor="text1"/>
          <w:kern w:val="0"/>
          <w:sz w:val="21"/>
          <w:szCs w:val="21"/>
          <w:lang w:eastAsia="en-GB"/>
          <w14:ligatures w14:val="none"/>
        </w:rPr>
      </w:pPr>
      <w:r w:rsidRPr="00344FFA">
        <w:rPr>
          <w:rFonts w:ascii="Consolas" w:eastAsia="Times New Roman" w:hAnsi="Consolas" w:cs="Times New Roman"/>
          <w:color w:val="000000" w:themeColor="text1"/>
          <w:kern w:val="0"/>
          <w:sz w:val="21"/>
          <w:szCs w:val="21"/>
          <w:lang w:eastAsia="en-GB"/>
          <w14:ligatures w14:val="none"/>
        </w:rPr>
        <w:lastRenderedPageBreak/>
        <w:t>P-value (F-stat)            0.0000            0.0000            0.0000             0.0000                  0.0000                 0.0000</w:t>
      </w:r>
    </w:p>
    <w:p w14:paraId="6A81A167" w14:textId="6E1686B8" w:rsidR="00344FFA" w:rsidRPr="00344FFA" w:rsidRDefault="00344FFA" w:rsidP="00EF374B">
      <w:pPr>
        <w:spacing w:after="0" w:line="240" w:lineRule="auto"/>
        <w:ind w:left="-709" w:right="-1210"/>
        <w:rPr>
          <w:rFonts w:ascii="Consolas" w:eastAsia="Times New Roman" w:hAnsi="Consolas" w:cs="Times New Roman"/>
          <w:color w:val="000000" w:themeColor="text1"/>
          <w:kern w:val="0"/>
          <w:sz w:val="21"/>
          <w:szCs w:val="21"/>
          <w:lang w:eastAsia="en-GB"/>
          <w14:ligatures w14:val="none"/>
        </w:rPr>
      </w:pPr>
      <w:r w:rsidRPr="00344FFA">
        <w:rPr>
          <w:rFonts w:ascii="Consolas" w:eastAsia="Times New Roman" w:hAnsi="Consolas" w:cs="Times New Roman"/>
          <w:color w:val="000000" w:themeColor="text1"/>
          <w:kern w:val="0"/>
          <w:sz w:val="21"/>
          <w:szCs w:val="21"/>
          <w:lang w:eastAsia="en-GB"/>
          <w14:ligatures w14:val="none"/>
        </w:rPr>
        <w:t>=====================     ===============   ===============   ===============    ===============    ===============</w:t>
      </w:r>
      <w:r w:rsidR="007270AB">
        <w:rPr>
          <w:rFonts w:ascii="Consolas" w:eastAsia="Times New Roman" w:hAnsi="Consolas" w:cs="Times New Roman"/>
          <w:color w:val="000000" w:themeColor="text1"/>
          <w:kern w:val="0"/>
          <w:sz w:val="21"/>
          <w:szCs w:val="21"/>
          <w:lang w:eastAsia="en-GB"/>
          <w14:ligatures w14:val="none"/>
        </w:rPr>
        <w:t xml:space="preserve"> </w:t>
      </w:r>
      <w:r w:rsidR="007270AB" w:rsidRPr="00344FFA">
        <w:rPr>
          <w:rFonts w:ascii="Consolas" w:eastAsia="Times New Roman" w:hAnsi="Consolas" w:cs="Times New Roman"/>
          <w:color w:val="000000" w:themeColor="text1"/>
          <w:kern w:val="0"/>
          <w:sz w:val="21"/>
          <w:szCs w:val="21"/>
          <w:lang w:eastAsia="en-GB"/>
          <w14:ligatures w14:val="none"/>
        </w:rPr>
        <w:t>===============</w:t>
      </w:r>
      <w:r w:rsidRPr="00344FFA">
        <w:rPr>
          <w:rFonts w:ascii="Consolas" w:eastAsia="Times New Roman" w:hAnsi="Consolas" w:cs="Times New Roman"/>
          <w:color w:val="000000" w:themeColor="text1"/>
          <w:kern w:val="0"/>
          <w:sz w:val="21"/>
          <w:szCs w:val="21"/>
          <w:lang w:eastAsia="en-GB"/>
          <w14:ligatures w14:val="none"/>
        </w:rPr>
        <w:t xml:space="preserve"> </w:t>
      </w:r>
    </w:p>
    <w:p w14:paraId="0A19E415" w14:textId="057854BF" w:rsidR="00344FFA" w:rsidRPr="00344FFA" w:rsidRDefault="00344FFA" w:rsidP="00EF374B">
      <w:pPr>
        <w:spacing w:after="0" w:line="240" w:lineRule="auto"/>
        <w:ind w:left="-709" w:right="-1210"/>
        <w:rPr>
          <w:rFonts w:ascii="Consolas" w:eastAsia="Times New Roman" w:hAnsi="Consolas" w:cs="Times New Roman"/>
          <w:color w:val="000000" w:themeColor="text1"/>
          <w:kern w:val="0"/>
          <w:sz w:val="21"/>
          <w:szCs w:val="21"/>
          <w:lang w:eastAsia="en-GB"/>
          <w14:ligatures w14:val="none"/>
        </w:rPr>
      </w:pPr>
      <w:r w:rsidRPr="00344FFA">
        <w:rPr>
          <w:rFonts w:ascii="Consolas" w:eastAsia="Times New Roman" w:hAnsi="Consolas" w:cs="Times New Roman"/>
          <w:color w:val="000000" w:themeColor="text1"/>
          <w:kern w:val="0"/>
          <w:sz w:val="21"/>
          <w:szCs w:val="21"/>
          <w:lang w:eastAsia="en-GB"/>
          <w14:ligatures w14:val="none"/>
        </w:rPr>
        <w:t xml:space="preserve">const                      -0.4242          -0.3520           1.6043           1.6154                2.3295                       </w:t>
      </w:r>
    </w:p>
    <w:p w14:paraId="1E4FB02E" w14:textId="6B68F9DA" w:rsidR="00344FFA" w:rsidRPr="00344FFA" w:rsidRDefault="00344FFA" w:rsidP="00EF374B">
      <w:pPr>
        <w:spacing w:after="0" w:line="240" w:lineRule="auto"/>
        <w:ind w:left="-709" w:right="-1210"/>
        <w:rPr>
          <w:rFonts w:ascii="Consolas" w:eastAsia="Times New Roman" w:hAnsi="Consolas" w:cs="Times New Roman"/>
          <w:color w:val="000000" w:themeColor="text1"/>
          <w:kern w:val="0"/>
          <w:sz w:val="21"/>
          <w:szCs w:val="21"/>
          <w:lang w:eastAsia="en-GB"/>
          <w14:ligatures w14:val="none"/>
        </w:rPr>
      </w:pPr>
      <w:r w:rsidRPr="00344FFA">
        <w:rPr>
          <w:rFonts w:ascii="Consolas" w:eastAsia="Times New Roman" w:hAnsi="Consolas" w:cs="Times New Roman"/>
          <w:color w:val="000000" w:themeColor="text1"/>
          <w:kern w:val="0"/>
          <w:sz w:val="21"/>
          <w:szCs w:val="21"/>
          <w:lang w:eastAsia="en-GB"/>
          <w14:ligatures w14:val="none"/>
        </w:rPr>
        <w:t xml:space="preserve">                          (-1.3236)        (-1.9153)        (15.668)          (6.7945)             (15.302)                       </w:t>
      </w:r>
    </w:p>
    <w:p w14:paraId="7226912D" w14:textId="35D5A76A" w:rsidR="00344FFA" w:rsidRPr="00960BD7" w:rsidRDefault="00344FFA" w:rsidP="00EF374B">
      <w:pPr>
        <w:spacing w:after="0" w:line="240" w:lineRule="auto"/>
        <w:ind w:left="-709" w:right="-1210"/>
        <w:rPr>
          <w:rFonts w:ascii="Consolas" w:eastAsia="Times New Roman" w:hAnsi="Consolas" w:cs="Times New Roman"/>
          <w:color w:val="000000" w:themeColor="text1"/>
          <w:kern w:val="0"/>
          <w:sz w:val="21"/>
          <w:szCs w:val="21"/>
          <w:lang w:eastAsia="en-GB"/>
          <w14:ligatures w14:val="none"/>
        </w:rPr>
      </w:pPr>
      <w:r w:rsidRPr="00344FFA">
        <w:rPr>
          <w:rFonts w:ascii="Consolas" w:eastAsia="Times New Roman" w:hAnsi="Consolas" w:cs="Times New Roman"/>
          <w:color w:val="000000" w:themeColor="text1"/>
          <w:kern w:val="0"/>
          <w:sz w:val="21"/>
          <w:szCs w:val="21"/>
          <w:lang w:eastAsia="en-GB"/>
          <w14:ligatures w14:val="none"/>
        </w:rPr>
        <w:t>ai_adoption               0.0217</w:t>
      </w:r>
      <w:r w:rsidR="00D867FB">
        <w:rPr>
          <w:rFonts w:ascii="Consolas" w:eastAsia="Times New Roman" w:hAnsi="Consolas" w:cs="Times New Roman"/>
          <w:color w:val="000000" w:themeColor="text1"/>
          <w:kern w:val="0"/>
          <w:sz w:val="21"/>
          <w:szCs w:val="21"/>
          <w:lang w:eastAsia="en-GB"/>
          <w14:ligatures w14:val="none"/>
        </w:rPr>
        <w:t>***</w:t>
      </w:r>
      <w:r w:rsidRPr="00344FFA">
        <w:rPr>
          <w:rFonts w:ascii="Consolas" w:eastAsia="Times New Roman" w:hAnsi="Consolas" w:cs="Times New Roman"/>
          <w:color w:val="000000" w:themeColor="text1"/>
          <w:kern w:val="0"/>
          <w:sz w:val="21"/>
          <w:szCs w:val="21"/>
          <w:lang w:eastAsia="en-GB"/>
          <w14:ligatures w14:val="none"/>
        </w:rPr>
        <w:t xml:space="preserve">          0.0513</w:t>
      </w:r>
      <w:r w:rsidR="00BB3400">
        <w:rPr>
          <w:rFonts w:ascii="Consolas" w:eastAsia="Times New Roman" w:hAnsi="Consolas" w:cs="Times New Roman"/>
          <w:color w:val="000000" w:themeColor="text1"/>
          <w:kern w:val="0"/>
          <w:sz w:val="21"/>
          <w:szCs w:val="21"/>
          <w:lang w:eastAsia="en-GB"/>
          <w14:ligatures w14:val="none"/>
        </w:rPr>
        <w:t>***</w:t>
      </w:r>
      <w:r w:rsidRPr="00344FFA">
        <w:rPr>
          <w:rFonts w:ascii="Consolas" w:eastAsia="Times New Roman" w:hAnsi="Consolas" w:cs="Times New Roman"/>
          <w:color w:val="000000" w:themeColor="text1"/>
          <w:kern w:val="0"/>
          <w:sz w:val="21"/>
          <w:szCs w:val="21"/>
          <w:lang w:eastAsia="en-GB"/>
          <w14:ligatures w14:val="none"/>
        </w:rPr>
        <w:t xml:space="preserve">        0.</w:t>
      </w:r>
      <w:r w:rsidRPr="00960BD7">
        <w:rPr>
          <w:rFonts w:ascii="Consolas" w:eastAsia="Times New Roman" w:hAnsi="Consolas" w:cs="Times New Roman"/>
          <w:color w:val="000000" w:themeColor="text1"/>
          <w:kern w:val="0"/>
          <w:sz w:val="21"/>
          <w:szCs w:val="21"/>
          <w:lang w:eastAsia="en-GB"/>
          <w14:ligatures w14:val="none"/>
        </w:rPr>
        <w:t xml:space="preserve">0021          </w:t>
      </w:r>
      <w:r w:rsidRPr="00082679">
        <w:rPr>
          <w:rFonts w:ascii="Consolas" w:eastAsia="Times New Roman" w:hAnsi="Consolas" w:cs="Times New Roman"/>
          <w:color w:val="000000" w:themeColor="text1"/>
          <w:kern w:val="0"/>
          <w:sz w:val="21"/>
          <w:szCs w:val="21"/>
          <w:highlight w:val="yellow"/>
          <w:lang w:eastAsia="en-GB"/>
          <w14:ligatures w14:val="none"/>
        </w:rPr>
        <w:t>-0.0006</w:t>
      </w:r>
      <w:r w:rsidRPr="00960BD7">
        <w:rPr>
          <w:rFonts w:ascii="Consolas" w:eastAsia="Times New Roman" w:hAnsi="Consolas" w:cs="Times New Roman"/>
          <w:color w:val="000000" w:themeColor="text1"/>
          <w:kern w:val="0"/>
          <w:sz w:val="21"/>
          <w:szCs w:val="21"/>
          <w:lang w:eastAsia="en-GB"/>
          <w14:ligatures w14:val="none"/>
        </w:rPr>
        <w:t xml:space="preserve">               </w:t>
      </w:r>
      <w:r w:rsidR="007270AB">
        <w:rPr>
          <w:rFonts w:ascii="Consolas" w:eastAsia="Times New Roman" w:hAnsi="Consolas" w:cs="Times New Roman"/>
          <w:color w:val="000000" w:themeColor="text1"/>
          <w:kern w:val="0"/>
          <w:sz w:val="21"/>
          <w:szCs w:val="21"/>
          <w:lang w:eastAsia="en-GB"/>
          <w14:ligatures w14:val="none"/>
        </w:rPr>
        <w:t xml:space="preserve"> </w:t>
      </w:r>
      <w:r w:rsidRPr="00960BD7">
        <w:rPr>
          <w:rFonts w:ascii="Consolas" w:eastAsia="Times New Roman" w:hAnsi="Consolas" w:cs="Times New Roman"/>
          <w:color w:val="000000" w:themeColor="text1"/>
          <w:kern w:val="0"/>
          <w:sz w:val="21"/>
          <w:szCs w:val="21"/>
          <w:lang w:eastAsia="en-GB"/>
          <w14:ligatures w14:val="none"/>
        </w:rPr>
        <w:t>0.0027</w:t>
      </w:r>
      <w:r w:rsidR="00AB76FE">
        <w:rPr>
          <w:rFonts w:ascii="Consolas" w:eastAsia="Times New Roman" w:hAnsi="Consolas" w:cs="Times New Roman"/>
          <w:color w:val="000000" w:themeColor="text1"/>
          <w:kern w:val="0"/>
          <w:sz w:val="21"/>
          <w:szCs w:val="21"/>
          <w:lang w:eastAsia="en-GB"/>
          <w14:ligatures w14:val="none"/>
        </w:rPr>
        <w:t>**</w:t>
      </w:r>
      <w:r w:rsidRPr="00960BD7">
        <w:rPr>
          <w:rFonts w:ascii="Consolas" w:eastAsia="Times New Roman" w:hAnsi="Consolas" w:cs="Times New Roman"/>
          <w:color w:val="000000" w:themeColor="text1"/>
          <w:kern w:val="0"/>
          <w:sz w:val="21"/>
          <w:szCs w:val="21"/>
          <w:lang w:eastAsia="en-GB"/>
          <w14:ligatures w14:val="none"/>
        </w:rPr>
        <w:t xml:space="preserve">           0.0059</w:t>
      </w:r>
      <w:r w:rsidR="002203D0">
        <w:rPr>
          <w:rFonts w:ascii="Consolas" w:eastAsia="Times New Roman" w:hAnsi="Consolas" w:cs="Times New Roman"/>
          <w:color w:val="000000" w:themeColor="text1"/>
          <w:kern w:val="0"/>
          <w:sz w:val="21"/>
          <w:szCs w:val="21"/>
          <w:lang w:eastAsia="en-GB"/>
          <w14:ligatures w14:val="none"/>
        </w:rPr>
        <w:t>***</w:t>
      </w:r>
    </w:p>
    <w:p w14:paraId="4C9C5B97" w14:textId="5EC9F475" w:rsidR="00344FFA" w:rsidRPr="00960BD7" w:rsidRDefault="00344FFA" w:rsidP="00EF374B">
      <w:pPr>
        <w:spacing w:after="0" w:line="240" w:lineRule="auto"/>
        <w:ind w:left="-709" w:right="-1210"/>
        <w:rPr>
          <w:rFonts w:ascii="Consolas" w:eastAsia="Times New Roman" w:hAnsi="Consolas" w:cs="Times New Roman"/>
          <w:color w:val="000000" w:themeColor="text1"/>
          <w:kern w:val="0"/>
          <w:sz w:val="21"/>
          <w:szCs w:val="21"/>
          <w:lang w:eastAsia="en-GB"/>
          <w14:ligatures w14:val="none"/>
        </w:rPr>
      </w:pPr>
      <w:r w:rsidRPr="00960BD7">
        <w:rPr>
          <w:rFonts w:ascii="Consolas" w:eastAsia="Times New Roman" w:hAnsi="Consolas" w:cs="Times New Roman"/>
          <w:color w:val="000000" w:themeColor="text1"/>
          <w:kern w:val="0"/>
          <w:sz w:val="21"/>
          <w:szCs w:val="21"/>
          <w:lang w:eastAsia="en-GB"/>
          <w14:ligatures w14:val="none"/>
        </w:rPr>
        <w:t xml:space="preserve">                          (2.8823)          (4.4421)         (1.3761)        (-0.3820)              (2.2950)           (5.2068)</w:t>
      </w:r>
    </w:p>
    <w:p w14:paraId="25728D98" w14:textId="391EF975" w:rsidR="00344FFA" w:rsidRPr="00960BD7" w:rsidRDefault="00344FFA" w:rsidP="00EF374B">
      <w:pPr>
        <w:spacing w:after="0" w:line="240" w:lineRule="auto"/>
        <w:ind w:left="-709" w:right="-1210"/>
        <w:rPr>
          <w:rFonts w:ascii="Consolas" w:eastAsia="Times New Roman" w:hAnsi="Consolas" w:cs="Times New Roman"/>
          <w:color w:val="000000" w:themeColor="text1"/>
          <w:kern w:val="0"/>
          <w:sz w:val="21"/>
          <w:szCs w:val="21"/>
          <w:lang w:eastAsia="en-GB"/>
          <w14:ligatures w14:val="none"/>
        </w:rPr>
      </w:pPr>
      <w:r w:rsidRPr="00960BD7">
        <w:rPr>
          <w:rFonts w:ascii="Consolas" w:eastAsia="Times New Roman" w:hAnsi="Consolas" w:cs="Times New Roman"/>
          <w:color w:val="000000" w:themeColor="text1"/>
          <w:kern w:val="0"/>
          <w:sz w:val="21"/>
          <w:szCs w:val="21"/>
          <w:lang w:eastAsia="en-GB"/>
          <w14:ligatures w14:val="none"/>
        </w:rPr>
        <w:t>ai_x_ict_tr                -0.0002</w:t>
      </w:r>
      <w:r w:rsidR="00D867FB">
        <w:rPr>
          <w:rFonts w:ascii="Consolas" w:eastAsia="Times New Roman" w:hAnsi="Consolas" w:cs="Times New Roman"/>
          <w:color w:val="000000" w:themeColor="text1"/>
          <w:kern w:val="0"/>
          <w:sz w:val="21"/>
          <w:szCs w:val="21"/>
          <w:lang w:eastAsia="en-GB"/>
          <w14:ligatures w14:val="none"/>
        </w:rPr>
        <w:t>**</w:t>
      </w:r>
      <w:r w:rsidRPr="00960BD7">
        <w:rPr>
          <w:rFonts w:ascii="Consolas" w:eastAsia="Times New Roman" w:hAnsi="Consolas" w:cs="Times New Roman"/>
          <w:color w:val="000000" w:themeColor="text1"/>
          <w:kern w:val="0"/>
          <w:sz w:val="21"/>
          <w:szCs w:val="21"/>
          <w:lang w:eastAsia="en-GB"/>
          <w14:ligatures w14:val="none"/>
        </w:rPr>
        <w:t xml:space="preserve">        -0.0005</w:t>
      </w:r>
      <w:r w:rsidR="00BB3400">
        <w:rPr>
          <w:rFonts w:ascii="Consolas" w:eastAsia="Times New Roman" w:hAnsi="Consolas" w:cs="Times New Roman"/>
          <w:color w:val="000000" w:themeColor="text1"/>
          <w:kern w:val="0"/>
          <w:sz w:val="21"/>
          <w:szCs w:val="21"/>
          <w:lang w:eastAsia="en-GB"/>
          <w14:ligatures w14:val="none"/>
        </w:rPr>
        <w:t>***</w:t>
      </w:r>
      <w:r w:rsidRPr="00960BD7">
        <w:rPr>
          <w:rFonts w:ascii="Consolas" w:eastAsia="Times New Roman" w:hAnsi="Consolas" w:cs="Times New Roman"/>
          <w:color w:val="000000" w:themeColor="text1"/>
          <w:kern w:val="0"/>
          <w:sz w:val="21"/>
          <w:szCs w:val="21"/>
          <w:lang w:eastAsia="en-GB"/>
          <w14:ligatures w14:val="none"/>
        </w:rPr>
        <w:t xml:space="preserve">       -4.253e-05</w:t>
      </w:r>
      <w:r w:rsidR="00644966">
        <w:rPr>
          <w:rFonts w:ascii="Consolas" w:eastAsia="Times New Roman" w:hAnsi="Consolas" w:cs="Times New Roman"/>
          <w:color w:val="000000" w:themeColor="text1"/>
          <w:kern w:val="0"/>
          <w:sz w:val="21"/>
          <w:szCs w:val="21"/>
          <w:lang w:eastAsia="en-GB"/>
          <w14:ligatures w14:val="none"/>
        </w:rPr>
        <w:t>*</w:t>
      </w:r>
      <w:r w:rsidRPr="00960BD7">
        <w:rPr>
          <w:rFonts w:ascii="Consolas" w:eastAsia="Times New Roman" w:hAnsi="Consolas" w:cs="Times New Roman"/>
          <w:color w:val="000000" w:themeColor="text1"/>
          <w:kern w:val="0"/>
          <w:sz w:val="21"/>
          <w:szCs w:val="21"/>
          <w:lang w:eastAsia="en-GB"/>
          <w14:ligatures w14:val="none"/>
        </w:rPr>
        <w:t xml:space="preserve">      </w:t>
      </w:r>
      <w:r w:rsidRPr="00082679">
        <w:rPr>
          <w:rFonts w:ascii="Consolas" w:eastAsia="Times New Roman" w:hAnsi="Consolas" w:cs="Times New Roman"/>
          <w:color w:val="000000" w:themeColor="text1"/>
          <w:kern w:val="0"/>
          <w:sz w:val="21"/>
          <w:szCs w:val="21"/>
          <w:highlight w:val="yellow"/>
          <w:lang w:eastAsia="en-GB"/>
          <w14:ligatures w14:val="none"/>
        </w:rPr>
        <w:t>-7.282e-06</w:t>
      </w:r>
      <w:r w:rsidRPr="00960BD7">
        <w:rPr>
          <w:rFonts w:ascii="Consolas" w:eastAsia="Times New Roman" w:hAnsi="Consolas" w:cs="Times New Roman"/>
          <w:color w:val="000000" w:themeColor="text1"/>
          <w:kern w:val="0"/>
          <w:sz w:val="21"/>
          <w:szCs w:val="21"/>
          <w:lang w:eastAsia="en-GB"/>
          <w14:ligatures w14:val="none"/>
        </w:rPr>
        <w:t xml:space="preserve">            -4.861e-05</w:t>
      </w:r>
      <w:r w:rsidR="00AB76FE">
        <w:rPr>
          <w:rFonts w:ascii="Consolas" w:eastAsia="Times New Roman" w:hAnsi="Consolas" w:cs="Times New Roman"/>
          <w:color w:val="000000" w:themeColor="text1"/>
          <w:kern w:val="0"/>
          <w:sz w:val="21"/>
          <w:szCs w:val="21"/>
          <w:lang w:eastAsia="en-GB"/>
          <w14:ligatures w14:val="none"/>
        </w:rPr>
        <w:t>**</w:t>
      </w:r>
      <w:r w:rsidRPr="00960BD7">
        <w:rPr>
          <w:rFonts w:ascii="Consolas" w:eastAsia="Times New Roman" w:hAnsi="Consolas" w:cs="Times New Roman"/>
          <w:color w:val="000000" w:themeColor="text1"/>
          <w:kern w:val="0"/>
          <w:sz w:val="21"/>
          <w:szCs w:val="21"/>
          <w:lang w:eastAsia="en-GB"/>
          <w14:ligatures w14:val="none"/>
        </w:rPr>
        <w:t xml:space="preserve">       -7.134e-05</w:t>
      </w:r>
      <w:r w:rsidR="002203D0">
        <w:rPr>
          <w:rFonts w:ascii="Consolas" w:eastAsia="Times New Roman" w:hAnsi="Consolas" w:cs="Times New Roman"/>
          <w:color w:val="000000" w:themeColor="text1"/>
          <w:kern w:val="0"/>
          <w:sz w:val="21"/>
          <w:szCs w:val="21"/>
          <w:lang w:eastAsia="en-GB"/>
          <w14:ligatures w14:val="none"/>
        </w:rPr>
        <w:t>***</w:t>
      </w:r>
    </w:p>
    <w:p w14:paraId="36AEBC9D" w14:textId="19C58034" w:rsidR="00344FFA" w:rsidRPr="00960BD7" w:rsidRDefault="00344FFA" w:rsidP="00EF374B">
      <w:pPr>
        <w:spacing w:after="0" w:line="240" w:lineRule="auto"/>
        <w:ind w:left="-709" w:right="-1210"/>
        <w:rPr>
          <w:rFonts w:ascii="Consolas" w:eastAsia="Times New Roman" w:hAnsi="Consolas" w:cs="Times New Roman"/>
          <w:color w:val="000000" w:themeColor="text1"/>
          <w:kern w:val="0"/>
          <w:sz w:val="21"/>
          <w:szCs w:val="21"/>
          <w:lang w:eastAsia="en-GB"/>
          <w14:ligatures w14:val="none"/>
        </w:rPr>
      </w:pPr>
      <w:r w:rsidRPr="00960BD7">
        <w:rPr>
          <w:rFonts w:ascii="Consolas" w:eastAsia="Times New Roman" w:hAnsi="Consolas" w:cs="Times New Roman"/>
          <w:color w:val="000000" w:themeColor="text1"/>
          <w:kern w:val="0"/>
          <w:sz w:val="21"/>
          <w:szCs w:val="21"/>
          <w:lang w:eastAsia="en-GB"/>
          <w14:ligatures w14:val="none"/>
        </w:rPr>
        <w:t xml:space="preserve">                         (-2.0205)         (-3.0085)        (-1.6658)        (-0.2751)             (-2.3494)          (-3.6233)</w:t>
      </w:r>
    </w:p>
    <w:p w14:paraId="688695F2" w14:textId="7737ACBB" w:rsidR="00344FFA" w:rsidRPr="00960BD7" w:rsidRDefault="00344FFA" w:rsidP="00EF374B">
      <w:pPr>
        <w:spacing w:after="0" w:line="240" w:lineRule="auto"/>
        <w:ind w:left="-709" w:right="-1210"/>
        <w:rPr>
          <w:rFonts w:ascii="Consolas" w:eastAsia="Times New Roman" w:hAnsi="Consolas" w:cs="Times New Roman"/>
          <w:color w:val="000000" w:themeColor="text1"/>
          <w:kern w:val="0"/>
          <w:sz w:val="21"/>
          <w:szCs w:val="21"/>
          <w:lang w:eastAsia="en-GB"/>
          <w14:ligatures w14:val="none"/>
        </w:rPr>
      </w:pPr>
      <w:r w:rsidRPr="00960BD7">
        <w:rPr>
          <w:rFonts w:ascii="Consolas" w:eastAsia="Times New Roman" w:hAnsi="Consolas" w:cs="Times New Roman"/>
          <w:color w:val="000000" w:themeColor="text1"/>
          <w:kern w:val="0"/>
          <w:sz w:val="21"/>
          <w:szCs w:val="21"/>
          <w:lang w:eastAsia="en-GB"/>
          <w14:ligatures w14:val="none"/>
        </w:rPr>
        <w:t>training_ict               0.0060</w:t>
      </w:r>
      <w:r w:rsidR="00D867FB">
        <w:rPr>
          <w:rFonts w:ascii="Consolas" w:eastAsia="Times New Roman" w:hAnsi="Consolas" w:cs="Times New Roman"/>
          <w:color w:val="000000" w:themeColor="text1"/>
          <w:kern w:val="0"/>
          <w:sz w:val="21"/>
          <w:szCs w:val="21"/>
          <w:lang w:eastAsia="en-GB"/>
          <w14:ligatures w14:val="none"/>
        </w:rPr>
        <w:t>*</w:t>
      </w:r>
      <w:r w:rsidRPr="00960BD7">
        <w:rPr>
          <w:rFonts w:ascii="Consolas" w:eastAsia="Times New Roman" w:hAnsi="Consolas" w:cs="Times New Roman"/>
          <w:color w:val="000000" w:themeColor="text1"/>
          <w:kern w:val="0"/>
          <w:sz w:val="21"/>
          <w:szCs w:val="21"/>
          <w:lang w:eastAsia="en-GB"/>
          <w14:ligatures w14:val="none"/>
        </w:rPr>
        <w:t xml:space="preserve">           0.0021           0.0045</w:t>
      </w:r>
      <w:r w:rsidR="00644966">
        <w:rPr>
          <w:rFonts w:ascii="Consolas" w:eastAsia="Times New Roman" w:hAnsi="Consolas" w:cs="Times New Roman"/>
          <w:color w:val="000000" w:themeColor="text1"/>
          <w:kern w:val="0"/>
          <w:sz w:val="21"/>
          <w:szCs w:val="21"/>
          <w:lang w:eastAsia="en-GB"/>
          <w14:ligatures w14:val="none"/>
        </w:rPr>
        <w:t>***</w:t>
      </w:r>
      <w:r w:rsidRPr="00960BD7">
        <w:rPr>
          <w:rFonts w:ascii="Consolas" w:eastAsia="Times New Roman" w:hAnsi="Consolas" w:cs="Times New Roman"/>
          <w:color w:val="000000" w:themeColor="text1"/>
          <w:kern w:val="0"/>
          <w:sz w:val="21"/>
          <w:szCs w:val="21"/>
          <w:lang w:eastAsia="en-GB"/>
          <w14:ligatures w14:val="none"/>
        </w:rPr>
        <w:t xml:space="preserve">        0.0040</w:t>
      </w:r>
      <w:r w:rsidR="00AB76FE">
        <w:rPr>
          <w:rFonts w:ascii="Consolas" w:eastAsia="Times New Roman" w:hAnsi="Consolas" w:cs="Times New Roman"/>
          <w:color w:val="000000" w:themeColor="text1"/>
          <w:kern w:val="0"/>
          <w:sz w:val="21"/>
          <w:szCs w:val="21"/>
          <w:lang w:eastAsia="en-GB"/>
          <w14:ligatures w14:val="none"/>
        </w:rPr>
        <w:t>***</w:t>
      </w:r>
      <w:r w:rsidRPr="00960BD7">
        <w:rPr>
          <w:rFonts w:ascii="Consolas" w:eastAsia="Times New Roman" w:hAnsi="Consolas" w:cs="Times New Roman"/>
          <w:color w:val="000000" w:themeColor="text1"/>
          <w:kern w:val="0"/>
          <w:sz w:val="21"/>
          <w:szCs w:val="21"/>
          <w:lang w:eastAsia="en-GB"/>
          <w14:ligatures w14:val="none"/>
        </w:rPr>
        <w:t xml:space="preserve">             0.0040</w:t>
      </w:r>
      <w:r w:rsidR="00AB76FE">
        <w:rPr>
          <w:rFonts w:ascii="Consolas" w:eastAsia="Times New Roman" w:hAnsi="Consolas" w:cs="Times New Roman"/>
          <w:color w:val="000000" w:themeColor="text1"/>
          <w:kern w:val="0"/>
          <w:sz w:val="21"/>
          <w:szCs w:val="21"/>
          <w:lang w:eastAsia="en-GB"/>
          <w14:ligatures w14:val="none"/>
        </w:rPr>
        <w:t>***</w:t>
      </w:r>
      <w:r w:rsidRPr="00960BD7">
        <w:rPr>
          <w:rFonts w:ascii="Consolas" w:eastAsia="Times New Roman" w:hAnsi="Consolas" w:cs="Times New Roman"/>
          <w:color w:val="000000" w:themeColor="text1"/>
          <w:kern w:val="0"/>
          <w:sz w:val="21"/>
          <w:szCs w:val="21"/>
          <w:lang w:eastAsia="en-GB"/>
          <w14:ligatures w14:val="none"/>
        </w:rPr>
        <w:t xml:space="preserve">          0.0032</w:t>
      </w:r>
      <w:r w:rsidR="002203D0">
        <w:rPr>
          <w:rFonts w:ascii="Consolas" w:eastAsia="Times New Roman" w:hAnsi="Consolas" w:cs="Times New Roman"/>
          <w:color w:val="000000" w:themeColor="text1"/>
          <w:kern w:val="0"/>
          <w:sz w:val="21"/>
          <w:szCs w:val="21"/>
          <w:lang w:eastAsia="en-GB"/>
          <w14:ligatures w14:val="none"/>
        </w:rPr>
        <w:t>**</w:t>
      </w:r>
    </w:p>
    <w:p w14:paraId="0E3346A0" w14:textId="09A9CBCE" w:rsidR="00344FFA" w:rsidRPr="00344FFA" w:rsidRDefault="00344FFA" w:rsidP="00EF374B">
      <w:pPr>
        <w:spacing w:after="0" w:line="240" w:lineRule="auto"/>
        <w:ind w:left="-709" w:right="-1210"/>
        <w:rPr>
          <w:rFonts w:ascii="Consolas" w:eastAsia="Times New Roman" w:hAnsi="Consolas" w:cs="Times New Roman"/>
          <w:color w:val="000000" w:themeColor="text1"/>
          <w:kern w:val="0"/>
          <w:sz w:val="21"/>
          <w:szCs w:val="21"/>
          <w:lang w:eastAsia="en-GB"/>
          <w14:ligatures w14:val="none"/>
        </w:rPr>
      </w:pPr>
      <w:r w:rsidRPr="00960BD7">
        <w:rPr>
          <w:rFonts w:ascii="Consolas" w:eastAsia="Times New Roman" w:hAnsi="Consolas" w:cs="Times New Roman"/>
          <w:color w:val="000000" w:themeColor="text1"/>
          <w:kern w:val="0"/>
          <w:sz w:val="21"/>
          <w:szCs w:val="21"/>
          <w:lang w:eastAsia="en-GB"/>
          <w14:ligatures w14:val="none"/>
        </w:rPr>
        <w:t xml:space="preserve">                          (1.6493)          (0.5352)         (3.1945)         (2.6199)</w:t>
      </w:r>
      <w:r w:rsidRPr="00344FFA">
        <w:rPr>
          <w:rFonts w:ascii="Consolas" w:eastAsia="Times New Roman" w:hAnsi="Consolas" w:cs="Times New Roman"/>
          <w:color w:val="000000" w:themeColor="text1"/>
          <w:kern w:val="0"/>
          <w:sz w:val="21"/>
          <w:szCs w:val="21"/>
          <w:lang w:eastAsia="en-GB"/>
          <w14:ligatures w14:val="none"/>
        </w:rPr>
        <w:t xml:space="preserve">              (2.9375)           (2.4229)</w:t>
      </w:r>
    </w:p>
    <w:p w14:paraId="60291634" w14:textId="09F68D52" w:rsidR="00344FFA" w:rsidRPr="00344FFA" w:rsidRDefault="00344FFA" w:rsidP="00EF374B">
      <w:pPr>
        <w:spacing w:after="0" w:line="240" w:lineRule="auto"/>
        <w:ind w:left="-709" w:right="-1210"/>
        <w:rPr>
          <w:rFonts w:ascii="Consolas" w:eastAsia="Times New Roman" w:hAnsi="Consolas" w:cs="Times New Roman"/>
          <w:color w:val="000000" w:themeColor="text1"/>
          <w:kern w:val="0"/>
          <w:sz w:val="21"/>
          <w:szCs w:val="21"/>
          <w:lang w:eastAsia="en-GB"/>
          <w14:ligatures w14:val="none"/>
        </w:rPr>
      </w:pPr>
      <w:r w:rsidRPr="00344FFA">
        <w:rPr>
          <w:rFonts w:ascii="Consolas" w:eastAsia="Times New Roman" w:hAnsi="Consolas" w:cs="Times New Roman"/>
          <w:color w:val="000000" w:themeColor="text1"/>
          <w:kern w:val="0"/>
          <w:sz w:val="21"/>
          <w:szCs w:val="21"/>
          <w:lang w:eastAsia="en-GB"/>
          <w14:ligatures w14:val="none"/>
        </w:rPr>
        <w:t>log_prod                   0.7377</w:t>
      </w:r>
      <w:r w:rsidR="00D867FB">
        <w:rPr>
          <w:rFonts w:ascii="Consolas" w:eastAsia="Times New Roman" w:hAnsi="Consolas" w:cs="Times New Roman"/>
          <w:color w:val="000000" w:themeColor="text1"/>
          <w:kern w:val="0"/>
          <w:sz w:val="21"/>
          <w:szCs w:val="21"/>
          <w:lang w:eastAsia="en-GB"/>
          <w14:ligatures w14:val="none"/>
        </w:rPr>
        <w:t>***</w:t>
      </w:r>
      <w:r w:rsidRPr="00344FFA">
        <w:rPr>
          <w:rFonts w:ascii="Consolas" w:eastAsia="Times New Roman" w:hAnsi="Consolas" w:cs="Times New Roman"/>
          <w:color w:val="000000" w:themeColor="text1"/>
          <w:kern w:val="0"/>
          <w:sz w:val="21"/>
          <w:szCs w:val="21"/>
          <w:lang w:eastAsia="en-GB"/>
          <w14:ligatures w14:val="none"/>
        </w:rPr>
        <w:t xml:space="preserve">        </w:t>
      </w:r>
      <w:r w:rsidR="00BB3400">
        <w:rPr>
          <w:rFonts w:ascii="Consolas" w:eastAsia="Times New Roman" w:hAnsi="Consolas" w:cs="Times New Roman"/>
          <w:color w:val="000000" w:themeColor="text1"/>
          <w:kern w:val="0"/>
          <w:sz w:val="21"/>
          <w:szCs w:val="21"/>
          <w:lang w:eastAsia="en-GB"/>
          <w14:ligatures w14:val="none"/>
        </w:rPr>
        <w:t xml:space="preserve"> </w:t>
      </w:r>
      <w:r w:rsidRPr="00344FFA">
        <w:rPr>
          <w:rFonts w:ascii="Consolas" w:eastAsia="Times New Roman" w:hAnsi="Consolas" w:cs="Times New Roman"/>
          <w:color w:val="000000" w:themeColor="text1"/>
          <w:kern w:val="0"/>
          <w:sz w:val="21"/>
          <w:szCs w:val="21"/>
          <w:lang w:eastAsia="en-GB"/>
          <w14:ligatures w14:val="none"/>
        </w:rPr>
        <w:t>0.7175</w:t>
      </w:r>
      <w:r w:rsidR="00BB3400">
        <w:rPr>
          <w:rFonts w:ascii="Consolas" w:eastAsia="Times New Roman" w:hAnsi="Consolas" w:cs="Times New Roman"/>
          <w:color w:val="000000" w:themeColor="text1"/>
          <w:kern w:val="0"/>
          <w:sz w:val="21"/>
          <w:szCs w:val="21"/>
          <w:lang w:eastAsia="en-GB"/>
          <w14:ligatures w14:val="none"/>
        </w:rPr>
        <w:t>***</w:t>
      </w:r>
      <w:r w:rsidRPr="00344FFA">
        <w:rPr>
          <w:rFonts w:ascii="Consolas" w:eastAsia="Times New Roman" w:hAnsi="Consolas" w:cs="Times New Roman"/>
          <w:color w:val="000000" w:themeColor="text1"/>
          <w:kern w:val="0"/>
          <w:sz w:val="21"/>
          <w:szCs w:val="21"/>
          <w:lang w:eastAsia="en-GB"/>
          <w14:ligatures w14:val="none"/>
        </w:rPr>
        <w:t xml:space="preserve">        0.1806</w:t>
      </w:r>
      <w:r w:rsidR="00644966">
        <w:rPr>
          <w:rFonts w:ascii="Consolas" w:eastAsia="Times New Roman" w:hAnsi="Consolas" w:cs="Times New Roman"/>
          <w:color w:val="000000" w:themeColor="text1"/>
          <w:kern w:val="0"/>
          <w:sz w:val="21"/>
          <w:szCs w:val="21"/>
          <w:lang w:eastAsia="en-GB"/>
          <w14:ligatures w14:val="none"/>
        </w:rPr>
        <w:t>***</w:t>
      </w:r>
      <w:r w:rsidRPr="00344FFA">
        <w:rPr>
          <w:rFonts w:ascii="Consolas" w:eastAsia="Times New Roman" w:hAnsi="Consolas" w:cs="Times New Roman"/>
          <w:color w:val="000000" w:themeColor="text1"/>
          <w:kern w:val="0"/>
          <w:sz w:val="21"/>
          <w:szCs w:val="21"/>
          <w:lang w:eastAsia="en-GB"/>
          <w14:ligatures w14:val="none"/>
        </w:rPr>
        <w:t xml:space="preserve">        0.2143</w:t>
      </w:r>
      <w:r w:rsidR="00AB76FE">
        <w:rPr>
          <w:rFonts w:ascii="Consolas" w:eastAsia="Times New Roman" w:hAnsi="Consolas" w:cs="Times New Roman"/>
          <w:color w:val="000000" w:themeColor="text1"/>
          <w:kern w:val="0"/>
          <w:sz w:val="21"/>
          <w:szCs w:val="21"/>
          <w:lang w:eastAsia="en-GB"/>
          <w14:ligatures w14:val="none"/>
        </w:rPr>
        <w:t>***</w:t>
      </w:r>
      <w:r w:rsidRPr="00344FFA">
        <w:rPr>
          <w:rFonts w:ascii="Consolas" w:eastAsia="Times New Roman" w:hAnsi="Consolas" w:cs="Times New Roman"/>
          <w:color w:val="000000" w:themeColor="text1"/>
          <w:kern w:val="0"/>
          <w:sz w:val="21"/>
          <w:szCs w:val="21"/>
          <w:lang w:eastAsia="en-GB"/>
          <w14:ligatures w14:val="none"/>
        </w:rPr>
        <w:t xml:space="preserve">             0.0530            -0.0058</w:t>
      </w:r>
    </w:p>
    <w:p w14:paraId="2345BDEE" w14:textId="0918AFBE" w:rsidR="00344FFA" w:rsidRPr="00344FFA" w:rsidRDefault="00344FFA" w:rsidP="00EF374B">
      <w:pPr>
        <w:spacing w:after="0" w:line="240" w:lineRule="auto"/>
        <w:ind w:left="-709" w:right="-1210"/>
        <w:rPr>
          <w:rFonts w:ascii="Consolas" w:eastAsia="Times New Roman" w:hAnsi="Consolas" w:cs="Times New Roman"/>
          <w:color w:val="000000" w:themeColor="text1"/>
          <w:kern w:val="0"/>
          <w:sz w:val="21"/>
          <w:szCs w:val="21"/>
          <w:lang w:eastAsia="en-GB"/>
          <w14:ligatures w14:val="none"/>
        </w:rPr>
      </w:pPr>
      <w:r w:rsidRPr="00344FFA">
        <w:rPr>
          <w:rFonts w:ascii="Consolas" w:eastAsia="Times New Roman" w:hAnsi="Consolas" w:cs="Times New Roman"/>
          <w:color w:val="000000" w:themeColor="text1"/>
          <w:kern w:val="0"/>
          <w:sz w:val="21"/>
          <w:szCs w:val="21"/>
          <w:lang w:eastAsia="en-GB"/>
          <w14:ligatures w14:val="none"/>
        </w:rPr>
        <w:t xml:space="preserve">                          (7.9695)         (13.713)          (7.1805)         (3.8315)              (1.4752)          (-0.2518)</w:t>
      </w:r>
    </w:p>
    <w:p w14:paraId="459422A9" w14:textId="17479935" w:rsidR="00344FFA" w:rsidRPr="00344FFA" w:rsidRDefault="00344FFA" w:rsidP="00EF374B">
      <w:pPr>
        <w:spacing w:after="0" w:line="240" w:lineRule="auto"/>
        <w:ind w:left="-709" w:right="-1210"/>
        <w:rPr>
          <w:rFonts w:ascii="Consolas" w:eastAsia="Times New Roman" w:hAnsi="Consolas" w:cs="Times New Roman"/>
          <w:color w:val="000000" w:themeColor="text1"/>
          <w:kern w:val="0"/>
          <w:sz w:val="21"/>
          <w:szCs w:val="21"/>
          <w:lang w:eastAsia="en-GB"/>
          <w14:ligatures w14:val="none"/>
        </w:rPr>
      </w:pPr>
      <w:r w:rsidRPr="00344FFA">
        <w:rPr>
          <w:rFonts w:ascii="Consolas" w:eastAsia="Times New Roman" w:hAnsi="Consolas" w:cs="Times New Roman"/>
          <w:color w:val="000000" w:themeColor="text1"/>
          <w:kern w:val="0"/>
          <w:sz w:val="21"/>
          <w:szCs w:val="21"/>
          <w:lang w:eastAsia="en-GB"/>
          <w14:ligatures w14:val="none"/>
        </w:rPr>
        <w:t>FSI                        -0.0012          -0.0028           0.0012          -0.0017               -0.0039</w:t>
      </w:r>
      <w:r w:rsidR="00AB76FE">
        <w:rPr>
          <w:rFonts w:ascii="Consolas" w:eastAsia="Times New Roman" w:hAnsi="Consolas" w:cs="Times New Roman"/>
          <w:color w:val="000000" w:themeColor="text1"/>
          <w:kern w:val="0"/>
          <w:sz w:val="21"/>
          <w:szCs w:val="21"/>
          <w:lang w:eastAsia="en-GB"/>
          <w14:ligatures w14:val="none"/>
        </w:rPr>
        <w:t>**</w:t>
      </w:r>
      <w:r w:rsidRPr="00344FFA">
        <w:rPr>
          <w:rFonts w:ascii="Consolas" w:eastAsia="Times New Roman" w:hAnsi="Consolas" w:cs="Times New Roman"/>
          <w:color w:val="000000" w:themeColor="text1"/>
          <w:kern w:val="0"/>
          <w:sz w:val="21"/>
          <w:szCs w:val="21"/>
          <w:lang w:eastAsia="en-GB"/>
          <w14:ligatures w14:val="none"/>
        </w:rPr>
        <w:t xml:space="preserve">          -0.0027</w:t>
      </w:r>
      <w:r w:rsidR="002203D0">
        <w:rPr>
          <w:rFonts w:ascii="Consolas" w:eastAsia="Times New Roman" w:hAnsi="Consolas" w:cs="Times New Roman"/>
          <w:color w:val="000000" w:themeColor="text1"/>
          <w:kern w:val="0"/>
          <w:sz w:val="21"/>
          <w:szCs w:val="21"/>
          <w:lang w:eastAsia="en-GB"/>
          <w14:ligatures w14:val="none"/>
        </w:rPr>
        <w:t>**</w:t>
      </w:r>
    </w:p>
    <w:p w14:paraId="5F028702" w14:textId="0CF59737" w:rsidR="00344FFA" w:rsidRPr="00344FFA" w:rsidRDefault="00344FFA" w:rsidP="00EF374B">
      <w:pPr>
        <w:spacing w:after="0" w:line="240" w:lineRule="auto"/>
        <w:ind w:left="-709" w:right="-1210"/>
        <w:rPr>
          <w:rFonts w:ascii="Consolas" w:eastAsia="Times New Roman" w:hAnsi="Consolas" w:cs="Times New Roman"/>
          <w:color w:val="000000" w:themeColor="text1"/>
          <w:kern w:val="0"/>
          <w:sz w:val="21"/>
          <w:szCs w:val="21"/>
          <w:lang w:eastAsia="en-GB"/>
          <w14:ligatures w14:val="none"/>
        </w:rPr>
      </w:pPr>
      <w:r w:rsidRPr="00344FFA">
        <w:rPr>
          <w:rFonts w:ascii="Consolas" w:eastAsia="Times New Roman" w:hAnsi="Consolas" w:cs="Times New Roman"/>
          <w:color w:val="000000" w:themeColor="text1"/>
          <w:kern w:val="0"/>
          <w:sz w:val="21"/>
          <w:szCs w:val="21"/>
          <w:lang w:eastAsia="en-GB"/>
          <w14:ligatures w14:val="none"/>
        </w:rPr>
        <w:t xml:space="preserve">                          (-0.7120)        (-1.5704)         (0.9037)        (-0.8279)             (-1.9559)          (-1.8197)</w:t>
      </w:r>
    </w:p>
    <w:p w14:paraId="7F023ADA" w14:textId="4E90D10F" w:rsidR="00344FFA" w:rsidRPr="00344FFA" w:rsidRDefault="00344FFA" w:rsidP="00EF374B">
      <w:pPr>
        <w:spacing w:after="0" w:line="240" w:lineRule="auto"/>
        <w:ind w:left="-709" w:right="-1210"/>
        <w:rPr>
          <w:rFonts w:ascii="Consolas" w:eastAsia="Times New Roman" w:hAnsi="Consolas" w:cs="Times New Roman"/>
          <w:color w:val="000000" w:themeColor="text1"/>
          <w:kern w:val="0"/>
          <w:sz w:val="21"/>
          <w:szCs w:val="21"/>
          <w:lang w:eastAsia="en-GB"/>
          <w14:ligatures w14:val="none"/>
        </w:rPr>
      </w:pPr>
      <w:r w:rsidRPr="00344FFA">
        <w:rPr>
          <w:rFonts w:ascii="Consolas" w:eastAsia="Times New Roman" w:hAnsi="Consolas" w:cs="Times New Roman"/>
          <w:color w:val="000000" w:themeColor="text1"/>
          <w:kern w:val="0"/>
          <w:sz w:val="21"/>
          <w:szCs w:val="21"/>
          <w:lang w:eastAsia="en-GB"/>
          <w14:ligatures w14:val="none"/>
        </w:rPr>
        <w:t>share_high_skill           -0.0043</w:t>
      </w:r>
      <w:r w:rsidR="00D867FB">
        <w:rPr>
          <w:rFonts w:ascii="Consolas" w:eastAsia="Times New Roman" w:hAnsi="Consolas" w:cs="Times New Roman"/>
          <w:color w:val="000000" w:themeColor="text1"/>
          <w:kern w:val="0"/>
          <w:sz w:val="21"/>
          <w:szCs w:val="21"/>
          <w:lang w:eastAsia="en-GB"/>
          <w14:ligatures w14:val="none"/>
        </w:rPr>
        <w:t>*</w:t>
      </w:r>
      <w:r w:rsidRPr="00344FFA">
        <w:rPr>
          <w:rFonts w:ascii="Consolas" w:eastAsia="Times New Roman" w:hAnsi="Consolas" w:cs="Times New Roman"/>
          <w:color w:val="000000" w:themeColor="text1"/>
          <w:kern w:val="0"/>
          <w:sz w:val="21"/>
          <w:szCs w:val="21"/>
          <w:lang w:eastAsia="en-GB"/>
          <w14:ligatures w14:val="none"/>
        </w:rPr>
        <w:t xml:space="preserve">         -0.0056</w:t>
      </w:r>
      <w:r w:rsidR="00BB3400">
        <w:rPr>
          <w:rFonts w:ascii="Consolas" w:eastAsia="Times New Roman" w:hAnsi="Consolas" w:cs="Times New Roman"/>
          <w:color w:val="000000" w:themeColor="text1"/>
          <w:kern w:val="0"/>
          <w:sz w:val="21"/>
          <w:szCs w:val="21"/>
          <w:lang w:eastAsia="en-GB"/>
          <w14:ligatures w14:val="none"/>
        </w:rPr>
        <w:t>**</w:t>
      </w:r>
      <w:r w:rsidRPr="00344FFA">
        <w:rPr>
          <w:rFonts w:ascii="Consolas" w:eastAsia="Times New Roman" w:hAnsi="Consolas" w:cs="Times New Roman"/>
          <w:color w:val="000000" w:themeColor="text1"/>
          <w:kern w:val="0"/>
          <w:sz w:val="21"/>
          <w:szCs w:val="21"/>
          <w:lang w:eastAsia="en-GB"/>
          <w14:ligatures w14:val="none"/>
        </w:rPr>
        <w:t xml:space="preserve">         0.0043</w:t>
      </w:r>
      <w:r w:rsidR="00644966">
        <w:rPr>
          <w:rFonts w:ascii="Consolas" w:eastAsia="Times New Roman" w:hAnsi="Consolas" w:cs="Times New Roman"/>
          <w:color w:val="000000" w:themeColor="text1"/>
          <w:kern w:val="0"/>
          <w:sz w:val="21"/>
          <w:szCs w:val="21"/>
          <w:lang w:eastAsia="en-GB"/>
          <w14:ligatures w14:val="none"/>
        </w:rPr>
        <w:t>***</w:t>
      </w:r>
      <w:r w:rsidRPr="00344FFA">
        <w:rPr>
          <w:rFonts w:ascii="Consolas" w:eastAsia="Times New Roman" w:hAnsi="Consolas" w:cs="Times New Roman"/>
          <w:color w:val="000000" w:themeColor="text1"/>
          <w:kern w:val="0"/>
          <w:sz w:val="21"/>
          <w:szCs w:val="21"/>
          <w:lang w:eastAsia="en-GB"/>
          <w14:ligatures w14:val="none"/>
        </w:rPr>
        <w:t xml:space="preserve">        0.0035</w:t>
      </w:r>
      <w:r w:rsidR="00AB76FE">
        <w:rPr>
          <w:rFonts w:ascii="Consolas" w:eastAsia="Times New Roman" w:hAnsi="Consolas" w:cs="Times New Roman"/>
          <w:color w:val="000000" w:themeColor="text1"/>
          <w:kern w:val="0"/>
          <w:sz w:val="21"/>
          <w:szCs w:val="21"/>
          <w:lang w:eastAsia="en-GB"/>
          <w14:ligatures w14:val="none"/>
        </w:rPr>
        <w:t>**</w:t>
      </w:r>
      <w:r w:rsidRPr="00344FFA">
        <w:rPr>
          <w:rFonts w:ascii="Consolas" w:eastAsia="Times New Roman" w:hAnsi="Consolas" w:cs="Times New Roman"/>
          <w:color w:val="000000" w:themeColor="text1"/>
          <w:kern w:val="0"/>
          <w:sz w:val="21"/>
          <w:szCs w:val="21"/>
          <w:lang w:eastAsia="en-GB"/>
          <w14:ligatures w14:val="none"/>
        </w:rPr>
        <w:t xml:space="preserve">              0.0033</w:t>
      </w:r>
      <w:r w:rsidR="00AB76FE">
        <w:rPr>
          <w:rFonts w:ascii="Consolas" w:eastAsia="Times New Roman" w:hAnsi="Consolas" w:cs="Times New Roman"/>
          <w:color w:val="000000" w:themeColor="text1"/>
          <w:kern w:val="0"/>
          <w:sz w:val="21"/>
          <w:szCs w:val="21"/>
          <w:lang w:eastAsia="en-GB"/>
          <w14:ligatures w14:val="none"/>
        </w:rPr>
        <w:t>**</w:t>
      </w:r>
      <w:r w:rsidRPr="00344FFA">
        <w:rPr>
          <w:rFonts w:ascii="Consolas" w:eastAsia="Times New Roman" w:hAnsi="Consolas" w:cs="Times New Roman"/>
          <w:color w:val="000000" w:themeColor="text1"/>
          <w:kern w:val="0"/>
          <w:sz w:val="21"/>
          <w:szCs w:val="21"/>
          <w:lang w:eastAsia="en-GB"/>
          <w14:ligatures w14:val="none"/>
        </w:rPr>
        <w:t xml:space="preserve">           0.0025</w:t>
      </w:r>
      <w:r w:rsidR="002203D0">
        <w:rPr>
          <w:rFonts w:ascii="Consolas" w:eastAsia="Times New Roman" w:hAnsi="Consolas" w:cs="Times New Roman"/>
          <w:color w:val="000000" w:themeColor="text1"/>
          <w:kern w:val="0"/>
          <w:sz w:val="21"/>
          <w:szCs w:val="21"/>
          <w:lang w:eastAsia="en-GB"/>
          <w14:ligatures w14:val="none"/>
        </w:rPr>
        <w:t>**</w:t>
      </w:r>
    </w:p>
    <w:p w14:paraId="1398C950" w14:textId="43511C54" w:rsidR="00344FFA" w:rsidRPr="00344FFA" w:rsidRDefault="00344FFA" w:rsidP="00EF374B">
      <w:pPr>
        <w:spacing w:after="0" w:line="240" w:lineRule="auto"/>
        <w:ind w:left="-709" w:right="-1210"/>
        <w:rPr>
          <w:rFonts w:ascii="Consolas" w:eastAsia="Times New Roman" w:hAnsi="Consolas" w:cs="Times New Roman"/>
          <w:color w:val="000000" w:themeColor="text1"/>
          <w:kern w:val="0"/>
          <w:sz w:val="21"/>
          <w:szCs w:val="21"/>
          <w:lang w:eastAsia="en-GB"/>
          <w14:ligatures w14:val="none"/>
        </w:rPr>
      </w:pPr>
      <w:r w:rsidRPr="00344FFA">
        <w:rPr>
          <w:rFonts w:ascii="Consolas" w:eastAsia="Times New Roman" w:hAnsi="Consolas" w:cs="Times New Roman"/>
          <w:color w:val="000000" w:themeColor="text1"/>
          <w:kern w:val="0"/>
          <w:sz w:val="21"/>
          <w:szCs w:val="21"/>
          <w:lang w:eastAsia="en-GB"/>
          <w14:ligatures w14:val="none"/>
        </w:rPr>
        <w:t xml:space="preserve">                          (-1.9207)        (-2.3521)         (3.6310)         (1.9423)              (2.0346)           (1.8556)</w:t>
      </w:r>
    </w:p>
    <w:p w14:paraId="676FCF50" w14:textId="02D0B725" w:rsidR="00344FFA" w:rsidRPr="00344FFA" w:rsidRDefault="00344FFA" w:rsidP="00EF374B">
      <w:pPr>
        <w:spacing w:after="0" w:line="240" w:lineRule="auto"/>
        <w:ind w:left="-709" w:right="-1210"/>
        <w:rPr>
          <w:rFonts w:ascii="Consolas" w:eastAsia="Times New Roman" w:hAnsi="Consolas" w:cs="Times New Roman"/>
          <w:color w:val="000000" w:themeColor="text1"/>
          <w:kern w:val="0"/>
          <w:sz w:val="21"/>
          <w:szCs w:val="21"/>
          <w:lang w:eastAsia="en-GB"/>
          <w14:ligatures w14:val="none"/>
        </w:rPr>
      </w:pPr>
      <w:r w:rsidRPr="00344FFA">
        <w:rPr>
          <w:rFonts w:ascii="Consolas" w:eastAsia="Times New Roman" w:hAnsi="Consolas" w:cs="Times New Roman"/>
          <w:color w:val="000000" w:themeColor="text1"/>
          <w:kern w:val="0"/>
          <w:sz w:val="21"/>
          <w:szCs w:val="21"/>
          <w:lang w:eastAsia="en-GB"/>
          <w14:ligatures w14:val="none"/>
        </w:rPr>
        <w:t>======================= ================= ================= =================  =================   =================</w:t>
      </w:r>
      <w:r w:rsidR="00EF374B">
        <w:rPr>
          <w:rFonts w:ascii="Consolas" w:eastAsia="Times New Roman" w:hAnsi="Consolas" w:cs="Times New Roman"/>
          <w:color w:val="000000" w:themeColor="text1"/>
          <w:kern w:val="0"/>
          <w:sz w:val="21"/>
          <w:szCs w:val="21"/>
          <w:lang w:eastAsia="en-GB"/>
          <w14:ligatures w14:val="none"/>
        </w:rPr>
        <w:t xml:space="preserve"> </w:t>
      </w:r>
      <w:r w:rsidR="00BA588F" w:rsidRPr="00344FFA">
        <w:rPr>
          <w:rFonts w:ascii="Consolas" w:eastAsia="Times New Roman" w:hAnsi="Consolas" w:cs="Times New Roman"/>
          <w:color w:val="000000" w:themeColor="text1"/>
          <w:kern w:val="0"/>
          <w:sz w:val="21"/>
          <w:szCs w:val="21"/>
          <w:lang w:eastAsia="en-GB"/>
          <w14:ligatures w14:val="none"/>
        </w:rPr>
        <w:t>=============</w:t>
      </w:r>
    </w:p>
    <w:p w14:paraId="47711451" w14:textId="0F0CA5EC" w:rsidR="00344FFA" w:rsidRPr="00344FFA" w:rsidRDefault="00344FFA" w:rsidP="00EF374B">
      <w:pPr>
        <w:spacing w:after="0" w:line="240" w:lineRule="auto"/>
        <w:ind w:left="-709" w:right="-1210"/>
        <w:rPr>
          <w:rFonts w:ascii="Consolas" w:eastAsia="Times New Roman" w:hAnsi="Consolas" w:cs="Times New Roman"/>
          <w:color w:val="000000" w:themeColor="text1"/>
          <w:kern w:val="0"/>
          <w:sz w:val="21"/>
          <w:szCs w:val="21"/>
          <w:lang w:eastAsia="en-GB"/>
          <w14:ligatures w14:val="none"/>
        </w:rPr>
      </w:pPr>
      <w:r w:rsidRPr="00344FFA">
        <w:rPr>
          <w:rFonts w:ascii="Consolas" w:eastAsia="Times New Roman" w:hAnsi="Consolas" w:cs="Times New Roman"/>
          <w:color w:val="000000" w:themeColor="text1"/>
          <w:kern w:val="0"/>
          <w:sz w:val="21"/>
          <w:szCs w:val="21"/>
          <w:lang w:eastAsia="en-GB"/>
          <w14:ligatures w14:val="none"/>
        </w:rPr>
        <w:t xml:space="preserve">Effects                                                                         Entity      </w:t>
      </w:r>
      <w:r w:rsidR="00BA588F">
        <w:rPr>
          <w:rFonts w:ascii="Consolas" w:eastAsia="Times New Roman" w:hAnsi="Consolas" w:cs="Times New Roman"/>
          <w:color w:val="000000" w:themeColor="text1"/>
          <w:kern w:val="0"/>
          <w:sz w:val="21"/>
          <w:szCs w:val="21"/>
          <w:lang w:eastAsia="en-GB"/>
          <w14:ligatures w14:val="none"/>
        </w:rPr>
        <w:t xml:space="preserve">   </w:t>
      </w:r>
      <w:r w:rsidRPr="00344FFA">
        <w:rPr>
          <w:rFonts w:ascii="Consolas" w:eastAsia="Times New Roman" w:hAnsi="Consolas" w:cs="Times New Roman"/>
          <w:color w:val="000000" w:themeColor="text1"/>
          <w:kern w:val="0"/>
          <w:sz w:val="21"/>
          <w:szCs w:val="21"/>
          <w:lang w:eastAsia="en-GB"/>
          <w14:ligatures w14:val="none"/>
        </w:rPr>
        <w:t xml:space="preserve">     Entity                       </w:t>
      </w:r>
    </w:p>
    <w:p w14:paraId="28795D0D" w14:textId="64DFFFAE" w:rsidR="00344FFA" w:rsidRPr="00344FFA" w:rsidRDefault="00344FFA" w:rsidP="00344FFA">
      <w:pPr>
        <w:spacing w:after="0" w:line="240" w:lineRule="auto"/>
        <w:rPr>
          <w:rFonts w:ascii="Consolas" w:eastAsia="Times New Roman" w:hAnsi="Consolas" w:cs="Times New Roman"/>
          <w:color w:val="000000" w:themeColor="text1"/>
          <w:kern w:val="0"/>
          <w:sz w:val="21"/>
          <w:szCs w:val="21"/>
          <w:lang w:eastAsia="en-GB"/>
          <w14:ligatures w14:val="none"/>
        </w:rPr>
      </w:pPr>
      <w:r w:rsidRPr="00344FFA">
        <w:rPr>
          <w:rFonts w:ascii="Consolas" w:eastAsia="Times New Roman" w:hAnsi="Consolas" w:cs="Times New Roman"/>
          <w:color w:val="000000" w:themeColor="text1"/>
          <w:kern w:val="0"/>
          <w:sz w:val="21"/>
          <w:szCs w:val="21"/>
          <w:lang w:eastAsia="en-GB"/>
          <w14:ligatures w14:val="none"/>
        </w:rPr>
        <w:t xml:space="preserve">                                                                           Time                                            </w:t>
      </w:r>
    </w:p>
    <w:p w14:paraId="52F3714C" w14:textId="77777777" w:rsidR="00344FFA" w:rsidRPr="00344FFA" w:rsidRDefault="00344FFA" w:rsidP="00344FFA">
      <w:pPr>
        <w:spacing w:after="0" w:line="240" w:lineRule="auto"/>
        <w:rPr>
          <w:rFonts w:ascii="Consolas" w:eastAsia="Times New Roman" w:hAnsi="Consolas" w:cs="Times New Roman"/>
          <w:color w:val="000000" w:themeColor="text1"/>
          <w:kern w:val="0"/>
          <w:sz w:val="21"/>
          <w:szCs w:val="21"/>
          <w:lang w:eastAsia="en-GB"/>
          <w14:ligatures w14:val="none"/>
        </w:rPr>
      </w:pPr>
    </w:p>
    <w:p w14:paraId="038CDBF0" w14:textId="604E4594" w:rsidR="00344FFA" w:rsidRDefault="00344FFA" w:rsidP="00344FFA">
      <w:pPr>
        <w:rPr>
          <w:rFonts w:ascii="Consolas" w:eastAsia="Times New Roman" w:hAnsi="Consolas" w:cs="Times New Roman"/>
          <w:color w:val="000000" w:themeColor="text1"/>
          <w:kern w:val="0"/>
          <w:sz w:val="21"/>
          <w:szCs w:val="21"/>
          <w:lang w:eastAsia="en-GB"/>
          <w14:ligatures w14:val="none"/>
        </w:rPr>
      </w:pPr>
      <w:r w:rsidRPr="00344FFA">
        <w:rPr>
          <w:rFonts w:ascii="Consolas" w:eastAsia="Times New Roman" w:hAnsi="Consolas" w:cs="Times New Roman"/>
          <w:color w:val="000000" w:themeColor="text1"/>
          <w:kern w:val="0"/>
          <w:sz w:val="21"/>
          <w:szCs w:val="21"/>
          <w:lang w:eastAsia="en-GB"/>
          <w14:ligatures w14:val="none"/>
        </w:rPr>
        <w:t>T-stats reported in parentheses</w:t>
      </w:r>
    </w:p>
    <w:p w14:paraId="35C698E4" w14:textId="77777777" w:rsidR="001440B7" w:rsidRDefault="001440B7" w:rsidP="00344FFA">
      <w:pPr>
        <w:rPr>
          <w:rFonts w:ascii="Consolas" w:eastAsia="Times New Roman" w:hAnsi="Consolas" w:cs="Times New Roman"/>
          <w:color w:val="000000" w:themeColor="text1"/>
          <w:kern w:val="0"/>
          <w:sz w:val="21"/>
          <w:szCs w:val="21"/>
          <w:lang w:eastAsia="en-GB"/>
          <w14:ligatures w14:val="none"/>
        </w:rPr>
      </w:pPr>
    </w:p>
    <w:p w14:paraId="4F060295" w14:textId="77777777" w:rsidR="001440B7" w:rsidRPr="001440B7" w:rsidRDefault="001440B7" w:rsidP="001440B7">
      <w:pPr>
        <w:rPr>
          <w:color w:val="000000" w:themeColor="text1"/>
        </w:rPr>
      </w:pPr>
      <w:r w:rsidRPr="001440B7">
        <w:rPr>
          <w:color w:val="000000" w:themeColor="text1"/>
        </w:rPr>
        <w:t>--- Exact Outliers Identified ---</w:t>
      </w:r>
    </w:p>
    <w:p w14:paraId="349DF8E7" w14:textId="77777777" w:rsidR="001440B7" w:rsidRPr="001440B7" w:rsidRDefault="001440B7" w:rsidP="001440B7">
      <w:pPr>
        <w:rPr>
          <w:color w:val="000000" w:themeColor="text1"/>
        </w:rPr>
      </w:pPr>
      <w:r w:rsidRPr="001440B7">
        <w:rPr>
          <w:color w:val="000000" w:themeColor="text1"/>
        </w:rPr>
        <w:t>geo nace_r2  year     Variable  Value Outlier_Type  Normal_Min  Normal_Max</w:t>
      </w:r>
    </w:p>
    <w:p w14:paraId="2B62898A" w14:textId="77777777" w:rsidR="001440B7" w:rsidRPr="001440B7" w:rsidRDefault="001440B7" w:rsidP="001440B7">
      <w:pPr>
        <w:rPr>
          <w:color w:val="000000" w:themeColor="text1"/>
        </w:rPr>
      </w:pPr>
      <w:r w:rsidRPr="001440B7">
        <w:rPr>
          <w:color w:val="000000" w:themeColor="text1"/>
        </w:rPr>
        <w:t xml:space="preserve"> DK       C  2021  ai_adoption  27.28         High       -4.68       16.96</w:t>
      </w:r>
    </w:p>
    <w:p w14:paraId="7E4341E1" w14:textId="77777777" w:rsidR="001440B7" w:rsidRPr="001440B7" w:rsidRDefault="001440B7" w:rsidP="001440B7">
      <w:pPr>
        <w:rPr>
          <w:color w:val="000000" w:themeColor="text1"/>
        </w:rPr>
      </w:pPr>
      <w:r w:rsidRPr="001440B7">
        <w:rPr>
          <w:color w:val="000000" w:themeColor="text1"/>
        </w:rPr>
        <w:t xml:space="preserve"> DK       G  2021  ai_adoption  21.30         High       -4.50       15.62</w:t>
      </w:r>
    </w:p>
    <w:p w14:paraId="75435144" w14:textId="77777777" w:rsidR="001440B7" w:rsidRPr="001440B7" w:rsidRDefault="001440B7" w:rsidP="001440B7">
      <w:pPr>
        <w:rPr>
          <w:color w:val="000000" w:themeColor="text1"/>
        </w:rPr>
      </w:pPr>
      <w:r w:rsidRPr="001440B7">
        <w:rPr>
          <w:color w:val="000000" w:themeColor="text1"/>
        </w:rPr>
        <w:t xml:space="preserve"> DK       H  2021  ai_adoption  21.28         High       -2.56       13.16</w:t>
      </w:r>
    </w:p>
    <w:p w14:paraId="329199B6" w14:textId="77777777" w:rsidR="001440B7" w:rsidRPr="001440B7" w:rsidRDefault="001440B7" w:rsidP="001440B7">
      <w:pPr>
        <w:rPr>
          <w:color w:val="000000" w:themeColor="text1"/>
        </w:rPr>
      </w:pPr>
      <w:r w:rsidRPr="001440B7">
        <w:rPr>
          <w:color w:val="000000" w:themeColor="text1"/>
        </w:rPr>
        <w:t xml:space="preserve"> DK       J  2021  ai_adoption  54.75         High       -5.34       52.50</w:t>
      </w:r>
    </w:p>
    <w:p w14:paraId="16C2A646" w14:textId="77777777" w:rsidR="001440B7" w:rsidRPr="001440B7" w:rsidRDefault="001440B7" w:rsidP="001440B7">
      <w:pPr>
        <w:rPr>
          <w:color w:val="000000" w:themeColor="text1"/>
        </w:rPr>
      </w:pPr>
      <w:r w:rsidRPr="001440B7">
        <w:rPr>
          <w:color w:val="000000" w:themeColor="text1"/>
        </w:rPr>
        <w:t xml:space="preserve"> DK       N  2021  ai_adoption  19.04         High        2.50       12.42</w:t>
      </w:r>
    </w:p>
    <w:p w14:paraId="44718606" w14:textId="77777777" w:rsidR="001440B7" w:rsidRPr="001440B7" w:rsidRDefault="001440B7" w:rsidP="001440B7">
      <w:pPr>
        <w:rPr>
          <w:color w:val="000000" w:themeColor="text1"/>
        </w:rPr>
      </w:pPr>
      <w:r w:rsidRPr="001440B7">
        <w:rPr>
          <w:color w:val="000000" w:themeColor="text1"/>
        </w:rPr>
        <w:lastRenderedPageBreak/>
        <w:t xml:space="preserve"> NO       N  2021  ai_adoption  14.59         High        2.50       12.42</w:t>
      </w:r>
    </w:p>
    <w:p w14:paraId="522F6FAB" w14:textId="77777777" w:rsidR="001440B7" w:rsidRPr="001440B7" w:rsidRDefault="001440B7" w:rsidP="001440B7">
      <w:pPr>
        <w:rPr>
          <w:color w:val="000000" w:themeColor="text1"/>
        </w:rPr>
      </w:pPr>
      <w:r w:rsidRPr="001440B7">
        <w:rPr>
          <w:color w:val="000000" w:themeColor="text1"/>
        </w:rPr>
        <w:t xml:space="preserve"> DK       C  2022  ai_adoption  21.04         High       -3.25       15.42</w:t>
      </w:r>
    </w:p>
    <w:p w14:paraId="00DBC4A6" w14:textId="77777777" w:rsidR="001440B7" w:rsidRPr="001440B7" w:rsidRDefault="001440B7" w:rsidP="001440B7">
      <w:pPr>
        <w:rPr>
          <w:color w:val="000000" w:themeColor="text1"/>
        </w:rPr>
      </w:pPr>
      <w:r w:rsidRPr="001440B7">
        <w:rPr>
          <w:color w:val="000000" w:themeColor="text1"/>
        </w:rPr>
        <w:t xml:space="preserve"> DK       G  2022  ai_adoption  17.74         High       -3.56       15.38</w:t>
      </w:r>
    </w:p>
    <w:p w14:paraId="0A13B966" w14:textId="77777777" w:rsidR="001440B7" w:rsidRPr="001440B7" w:rsidRDefault="001440B7" w:rsidP="001440B7">
      <w:pPr>
        <w:rPr>
          <w:color w:val="000000" w:themeColor="text1"/>
        </w:rPr>
      </w:pPr>
      <w:r w:rsidRPr="001440B7">
        <w:rPr>
          <w:color w:val="000000" w:themeColor="text1"/>
        </w:rPr>
        <w:t xml:space="preserve"> DK       H  2022  ai_adoption  18.22         High       -2.56       13.69</w:t>
      </w:r>
    </w:p>
    <w:p w14:paraId="31BC2E29" w14:textId="77777777" w:rsidR="001440B7" w:rsidRPr="001440B7" w:rsidRDefault="001440B7" w:rsidP="001440B7">
      <w:pPr>
        <w:rPr>
          <w:color w:val="000000" w:themeColor="text1"/>
        </w:rPr>
      </w:pPr>
      <w:r w:rsidRPr="001440B7">
        <w:rPr>
          <w:color w:val="000000" w:themeColor="text1"/>
        </w:rPr>
        <w:t xml:space="preserve"> DK       H  2023  ai_adoption  15.16         High       -2.85       13.35</w:t>
      </w:r>
    </w:p>
    <w:p w14:paraId="1B43B167" w14:textId="77777777" w:rsidR="001440B7" w:rsidRPr="001440B7" w:rsidRDefault="001440B7" w:rsidP="001440B7">
      <w:pPr>
        <w:rPr>
          <w:color w:val="000000" w:themeColor="text1"/>
        </w:rPr>
      </w:pPr>
      <w:r w:rsidRPr="001440B7">
        <w:rPr>
          <w:color w:val="000000" w:themeColor="text1"/>
        </w:rPr>
        <w:t xml:space="preserve"> DK       H  2024  ai_adoption  21.10         High       -3.88       19.62</w:t>
      </w:r>
    </w:p>
    <w:p w14:paraId="0EF977BA" w14:textId="77777777" w:rsidR="001440B7" w:rsidRPr="001440B7" w:rsidRDefault="001440B7" w:rsidP="001440B7">
      <w:pPr>
        <w:rPr>
          <w:color w:val="000000" w:themeColor="text1"/>
        </w:rPr>
      </w:pPr>
      <w:r w:rsidRPr="001440B7">
        <w:rPr>
          <w:color w:val="000000" w:themeColor="text1"/>
        </w:rPr>
        <w:t xml:space="preserve"> BE       I  2024  ai_adoption  15.66         High        0.00        7.80</w:t>
      </w:r>
    </w:p>
    <w:p w14:paraId="1372D85A" w14:textId="77777777" w:rsidR="001440B7" w:rsidRPr="001440B7" w:rsidRDefault="001440B7" w:rsidP="001440B7">
      <w:pPr>
        <w:rPr>
          <w:color w:val="000000" w:themeColor="text1"/>
        </w:rPr>
      </w:pPr>
      <w:r w:rsidRPr="001440B7">
        <w:rPr>
          <w:color w:val="000000" w:themeColor="text1"/>
        </w:rPr>
        <w:t xml:space="preserve"> CY       H  2021     spec_ict  36.42         High        3.38       24.16</w:t>
      </w:r>
    </w:p>
    <w:p w14:paraId="37E2B240" w14:textId="77777777" w:rsidR="001440B7" w:rsidRPr="001440B7" w:rsidRDefault="001440B7" w:rsidP="001440B7">
      <w:pPr>
        <w:rPr>
          <w:color w:val="000000" w:themeColor="text1"/>
        </w:rPr>
      </w:pPr>
      <w:r w:rsidRPr="001440B7">
        <w:rPr>
          <w:color w:val="000000" w:themeColor="text1"/>
        </w:rPr>
        <w:t xml:space="preserve"> HU       H  2021     spec_ict  26.42         High        3.38       24.16</w:t>
      </w:r>
    </w:p>
    <w:p w14:paraId="0EDD1044" w14:textId="77777777" w:rsidR="001440B7" w:rsidRPr="001440B7" w:rsidRDefault="001440B7" w:rsidP="001440B7">
      <w:pPr>
        <w:rPr>
          <w:color w:val="000000" w:themeColor="text1"/>
        </w:rPr>
      </w:pPr>
      <w:r w:rsidRPr="001440B7">
        <w:rPr>
          <w:color w:val="000000" w:themeColor="text1"/>
        </w:rPr>
        <w:t xml:space="preserve"> CY       H  2022     spec_ict  32.67         High        2.06       26.12</w:t>
      </w:r>
    </w:p>
    <w:p w14:paraId="51C5B5C0" w14:textId="77777777" w:rsidR="001440B7" w:rsidRPr="001440B7" w:rsidRDefault="001440B7" w:rsidP="001440B7">
      <w:pPr>
        <w:rPr>
          <w:color w:val="000000" w:themeColor="text1"/>
        </w:rPr>
      </w:pPr>
      <w:r w:rsidRPr="001440B7">
        <w:rPr>
          <w:color w:val="000000" w:themeColor="text1"/>
        </w:rPr>
        <w:t xml:space="preserve"> DK       H  2022     spec_ict  29.97         High        2.06       26.12</w:t>
      </w:r>
    </w:p>
    <w:p w14:paraId="28DA77AB" w14:textId="77777777" w:rsidR="001440B7" w:rsidRPr="001440B7" w:rsidRDefault="001440B7" w:rsidP="001440B7">
      <w:pPr>
        <w:rPr>
          <w:color w:val="000000" w:themeColor="text1"/>
        </w:rPr>
      </w:pPr>
      <w:r w:rsidRPr="001440B7">
        <w:rPr>
          <w:color w:val="000000" w:themeColor="text1"/>
        </w:rPr>
        <w:t xml:space="preserve"> HU       H  2022     spec_ict  27.71         High        2.06       26.12</w:t>
      </w:r>
    </w:p>
    <w:p w14:paraId="602DAAB1" w14:textId="77777777" w:rsidR="001440B7" w:rsidRPr="001440B7" w:rsidRDefault="001440B7" w:rsidP="001440B7">
      <w:pPr>
        <w:rPr>
          <w:color w:val="000000" w:themeColor="text1"/>
        </w:rPr>
      </w:pPr>
      <w:r w:rsidRPr="001440B7">
        <w:rPr>
          <w:color w:val="000000" w:themeColor="text1"/>
        </w:rPr>
        <w:t xml:space="preserve"> CY       H  2023     spec_ict  35.20         High        2.64       24.08</w:t>
      </w:r>
    </w:p>
    <w:p w14:paraId="52FA44C1" w14:textId="77777777" w:rsidR="001440B7" w:rsidRPr="001440B7" w:rsidRDefault="001440B7" w:rsidP="001440B7">
      <w:pPr>
        <w:rPr>
          <w:color w:val="000000" w:themeColor="text1"/>
        </w:rPr>
      </w:pPr>
      <w:r w:rsidRPr="001440B7">
        <w:rPr>
          <w:color w:val="000000" w:themeColor="text1"/>
        </w:rPr>
        <w:t xml:space="preserve"> DK       H  2023     spec_ict  28.39         High        2.64       24.08</w:t>
      </w:r>
    </w:p>
    <w:p w14:paraId="662C9500" w14:textId="77777777" w:rsidR="001440B7" w:rsidRPr="001440B7" w:rsidRDefault="001440B7" w:rsidP="001440B7">
      <w:pPr>
        <w:rPr>
          <w:color w:val="000000" w:themeColor="text1"/>
        </w:rPr>
      </w:pPr>
      <w:r w:rsidRPr="001440B7">
        <w:rPr>
          <w:color w:val="000000" w:themeColor="text1"/>
        </w:rPr>
        <w:t xml:space="preserve"> HU       H  2023     spec_ict  27.31         High        2.64       24.08</w:t>
      </w:r>
    </w:p>
    <w:p w14:paraId="575D08A0" w14:textId="77777777" w:rsidR="001440B7" w:rsidRPr="001440B7" w:rsidRDefault="001440B7" w:rsidP="001440B7">
      <w:pPr>
        <w:rPr>
          <w:color w:val="000000" w:themeColor="text1"/>
        </w:rPr>
      </w:pPr>
      <w:r w:rsidRPr="001440B7">
        <w:rPr>
          <w:color w:val="000000" w:themeColor="text1"/>
        </w:rPr>
        <w:t xml:space="preserve"> PL       I  2023     spec_ict  19.77         High       -4.91       19.60</w:t>
      </w:r>
    </w:p>
    <w:p w14:paraId="2720C3FC" w14:textId="77777777" w:rsidR="001440B7" w:rsidRPr="001440B7" w:rsidRDefault="001440B7" w:rsidP="001440B7">
      <w:pPr>
        <w:rPr>
          <w:color w:val="000000" w:themeColor="text1"/>
        </w:rPr>
      </w:pPr>
      <w:r w:rsidRPr="001440B7">
        <w:rPr>
          <w:color w:val="000000" w:themeColor="text1"/>
        </w:rPr>
        <w:t xml:space="preserve"> IE       F  2024     spec_ict  21.19         High       -3.33       20.93</w:t>
      </w:r>
    </w:p>
    <w:p w14:paraId="2F0B5691" w14:textId="77777777" w:rsidR="001440B7" w:rsidRPr="001440B7" w:rsidRDefault="001440B7" w:rsidP="001440B7">
      <w:pPr>
        <w:rPr>
          <w:color w:val="000000" w:themeColor="text1"/>
        </w:rPr>
      </w:pPr>
      <w:r w:rsidRPr="001440B7">
        <w:rPr>
          <w:color w:val="000000" w:themeColor="text1"/>
        </w:rPr>
        <w:t xml:space="preserve"> CY       H  2024     spec_ict  37.73         High        2.71       24.10</w:t>
      </w:r>
    </w:p>
    <w:p w14:paraId="6104BF1B" w14:textId="77777777" w:rsidR="001440B7" w:rsidRPr="001440B7" w:rsidRDefault="001440B7" w:rsidP="001440B7">
      <w:pPr>
        <w:rPr>
          <w:color w:val="000000" w:themeColor="text1"/>
        </w:rPr>
      </w:pPr>
      <w:r w:rsidRPr="001440B7">
        <w:rPr>
          <w:color w:val="000000" w:themeColor="text1"/>
        </w:rPr>
        <w:t xml:space="preserve"> DK       H  2024     spec_ict  26.81         High        2.71       24.10</w:t>
      </w:r>
    </w:p>
    <w:p w14:paraId="0E246520" w14:textId="77777777" w:rsidR="001440B7" w:rsidRPr="001440B7" w:rsidRDefault="001440B7" w:rsidP="001440B7">
      <w:pPr>
        <w:rPr>
          <w:color w:val="000000" w:themeColor="text1"/>
        </w:rPr>
      </w:pPr>
      <w:r w:rsidRPr="001440B7">
        <w:rPr>
          <w:color w:val="000000" w:themeColor="text1"/>
        </w:rPr>
        <w:t xml:space="preserve"> HU       H  2024     spec_ict  26.91         High        2.71       24.10</w:t>
      </w:r>
    </w:p>
    <w:p w14:paraId="254828D6" w14:textId="77777777" w:rsidR="001440B7" w:rsidRPr="001440B7" w:rsidRDefault="001440B7" w:rsidP="001440B7">
      <w:pPr>
        <w:rPr>
          <w:color w:val="000000" w:themeColor="text1"/>
        </w:rPr>
      </w:pPr>
      <w:r w:rsidRPr="001440B7">
        <w:rPr>
          <w:color w:val="000000" w:themeColor="text1"/>
        </w:rPr>
        <w:lastRenderedPageBreak/>
        <w:t xml:space="preserve"> PL       I  2024     spec_ict  17.37         High       -3.37       15.93</w:t>
      </w:r>
    </w:p>
    <w:p w14:paraId="5C5353A9" w14:textId="77777777" w:rsidR="001440B7" w:rsidRPr="001440B7" w:rsidRDefault="001440B7" w:rsidP="001440B7">
      <w:pPr>
        <w:rPr>
          <w:color w:val="000000" w:themeColor="text1"/>
        </w:rPr>
      </w:pPr>
      <w:r w:rsidRPr="001440B7">
        <w:rPr>
          <w:color w:val="000000" w:themeColor="text1"/>
        </w:rPr>
        <w:t xml:space="preserve"> IE       N  2024     spec_ict  49.70         High       -3.15       43.84</w:t>
      </w:r>
    </w:p>
    <w:p w14:paraId="03BD63E6" w14:textId="77777777" w:rsidR="001440B7" w:rsidRPr="001440B7" w:rsidRDefault="001440B7" w:rsidP="001440B7">
      <w:pPr>
        <w:rPr>
          <w:color w:val="000000" w:themeColor="text1"/>
        </w:rPr>
      </w:pPr>
      <w:r w:rsidRPr="001440B7">
        <w:rPr>
          <w:color w:val="000000" w:themeColor="text1"/>
        </w:rPr>
        <w:t xml:space="preserve"> FI       G  2021 training_ict  42.58         High        0.95       41.08</w:t>
      </w:r>
    </w:p>
    <w:p w14:paraId="13AE1871" w14:textId="77777777" w:rsidR="001440B7" w:rsidRPr="001440B7" w:rsidRDefault="001440B7" w:rsidP="001440B7">
      <w:pPr>
        <w:rPr>
          <w:color w:val="000000" w:themeColor="text1"/>
        </w:rPr>
      </w:pPr>
      <w:r w:rsidRPr="001440B7">
        <w:rPr>
          <w:color w:val="000000" w:themeColor="text1"/>
        </w:rPr>
        <w:t xml:space="preserve"> CY       H  2021 training_ict  32.64         High        0.65       29.51</w:t>
      </w:r>
    </w:p>
    <w:p w14:paraId="18EC6F22" w14:textId="77777777" w:rsidR="001440B7" w:rsidRPr="001440B7" w:rsidRDefault="001440B7" w:rsidP="001440B7">
      <w:pPr>
        <w:rPr>
          <w:color w:val="000000" w:themeColor="text1"/>
        </w:rPr>
      </w:pPr>
      <w:r w:rsidRPr="001440B7">
        <w:rPr>
          <w:color w:val="000000" w:themeColor="text1"/>
        </w:rPr>
        <w:t xml:space="preserve"> FI       G  2022 training_ict  48.37         High        4.57       39.93</w:t>
      </w:r>
    </w:p>
    <w:p w14:paraId="41703B27" w14:textId="77777777" w:rsidR="001440B7" w:rsidRPr="001440B7" w:rsidRDefault="001440B7" w:rsidP="001440B7">
      <w:pPr>
        <w:rPr>
          <w:color w:val="000000" w:themeColor="text1"/>
        </w:rPr>
      </w:pPr>
      <w:r w:rsidRPr="001440B7">
        <w:rPr>
          <w:color w:val="000000" w:themeColor="text1"/>
        </w:rPr>
        <w:t xml:space="preserve"> SE       G  2022 training_ict  40.35         High        4.57       39.93</w:t>
      </w:r>
    </w:p>
    <w:p w14:paraId="099A0BCE" w14:textId="77777777" w:rsidR="001440B7" w:rsidRPr="001440B7" w:rsidRDefault="001440B7" w:rsidP="001440B7">
      <w:pPr>
        <w:rPr>
          <w:color w:val="000000" w:themeColor="text1"/>
        </w:rPr>
      </w:pPr>
      <w:r w:rsidRPr="001440B7">
        <w:rPr>
          <w:color w:val="000000" w:themeColor="text1"/>
        </w:rPr>
        <w:t xml:space="preserve"> PL       I  2022 training_ict  20.83         High        2.42       14.93</w:t>
      </w:r>
    </w:p>
    <w:p w14:paraId="75C39FFF" w14:textId="77777777" w:rsidR="001440B7" w:rsidRPr="001440B7" w:rsidRDefault="001440B7" w:rsidP="001440B7">
      <w:pPr>
        <w:rPr>
          <w:color w:val="000000" w:themeColor="text1"/>
        </w:rPr>
      </w:pPr>
      <w:r w:rsidRPr="001440B7">
        <w:rPr>
          <w:color w:val="000000" w:themeColor="text1"/>
        </w:rPr>
        <w:t xml:space="preserve"> CY       H  2023 training_ict  34.59         High       -0.91       34.51</w:t>
      </w:r>
    </w:p>
    <w:p w14:paraId="6CDDE262" w14:textId="77777777" w:rsidR="001440B7" w:rsidRPr="001440B7" w:rsidRDefault="001440B7" w:rsidP="001440B7">
      <w:pPr>
        <w:rPr>
          <w:color w:val="000000" w:themeColor="text1"/>
        </w:rPr>
      </w:pPr>
      <w:r w:rsidRPr="001440B7">
        <w:rPr>
          <w:color w:val="000000" w:themeColor="text1"/>
        </w:rPr>
        <w:t xml:space="preserve"> FR       I  2023 training_ict   4.62          Low        5.95       14.58</w:t>
      </w:r>
    </w:p>
    <w:p w14:paraId="1742C769" w14:textId="77777777" w:rsidR="001440B7" w:rsidRPr="001440B7" w:rsidRDefault="001440B7" w:rsidP="001440B7">
      <w:pPr>
        <w:rPr>
          <w:color w:val="000000" w:themeColor="text1"/>
        </w:rPr>
      </w:pPr>
      <w:r w:rsidRPr="001440B7">
        <w:rPr>
          <w:color w:val="000000" w:themeColor="text1"/>
        </w:rPr>
        <w:t xml:space="preserve"> PL       I  2023 training_ict  23.48         High        5.95       14.58</w:t>
      </w:r>
    </w:p>
    <w:p w14:paraId="77E8B9B8" w14:textId="77777777" w:rsidR="001440B7" w:rsidRPr="001440B7" w:rsidRDefault="001440B7" w:rsidP="001440B7">
      <w:pPr>
        <w:rPr>
          <w:color w:val="000000" w:themeColor="text1"/>
        </w:rPr>
      </w:pPr>
      <w:r w:rsidRPr="001440B7">
        <w:rPr>
          <w:color w:val="000000" w:themeColor="text1"/>
        </w:rPr>
        <w:t xml:space="preserve"> CY       H  2024 training_ict  36.31         High        1.94       29.34</w:t>
      </w:r>
    </w:p>
    <w:p w14:paraId="3629B8FD" w14:textId="77777777" w:rsidR="001440B7" w:rsidRPr="001440B7" w:rsidRDefault="001440B7" w:rsidP="001440B7">
      <w:pPr>
        <w:rPr>
          <w:color w:val="000000" w:themeColor="text1"/>
        </w:rPr>
      </w:pPr>
      <w:r w:rsidRPr="001440B7">
        <w:rPr>
          <w:color w:val="000000" w:themeColor="text1"/>
        </w:rPr>
        <w:t xml:space="preserve"> DK       H  2024 training_ict  34.75         High        1.94       29.34</w:t>
      </w:r>
    </w:p>
    <w:p w14:paraId="79AA802C" w14:textId="77777777" w:rsidR="001440B7" w:rsidRPr="001440B7" w:rsidRDefault="001440B7" w:rsidP="001440B7">
      <w:pPr>
        <w:rPr>
          <w:color w:val="000000" w:themeColor="text1"/>
        </w:rPr>
      </w:pPr>
      <w:r w:rsidRPr="001440B7">
        <w:rPr>
          <w:color w:val="000000" w:themeColor="text1"/>
        </w:rPr>
        <w:t xml:space="preserve"> FR       I  2024 training_ict   3.03          Low        4.32       19.85</w:t>
      </w:r>
    </w:p>
    <w:p w14:paraId="654C035E" w14:textId="14D772FB" w:rsidR="00A2487F" w:rsidRPr="00531D6E" w:rsidRDefault="001440B7" w:rsidP="00531D6E">
      <w:pPr>
        <w:rPr>
          <w:color w:val="000000" w:themeColor="text1"/>
        </w:rPr>
      </w:pPr>
      <w:r w:rsidRPr="001440B7">
        <w:rPr>
          <w:color w:val="000000" w:themeColor="text1"/>
        </w:rPr>
        <w:t xml:space="preserve"> PL       I  2024 training_ict  26.13         High        4.32       19.85</w:t>
      </w:r>
    </w:p>
    <w:p w14:paraId="5140773B" w14:textId="07BE5918" w:rsidR="00A2487F" w:rsidRPr="00531D6E" w:rsidRDefault="00A2487F" w:rsidP="00531D6E">
      <w:pPr>
        <w:pStyle w:val="Heading2"/>
      </w:pPr>
      <w:r w:rsidRPr="003E008F">
        <w:rPr>
          <w:rStyle w:val="Heading2Char"/>
        </w:rPr>
        <w:t>CRE</w:t>
      </w:r>
      <w:r>
        <w:br/>
      </w:r>
    </w:p>
    <w:p w14:paraId="054CECE9" w14:textId="53B95352" w:rsidR="00250E74"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w:t>
      </w:r>
      <w:r w:rsidR="00250E74" w:rsidRPr="00250E74">
        <w:rPr>
          <w:rFonts w:ascii="Consolas" w:eastAsia="Times New Roman" w:hAnsi="Consolas" w:cs="Times New Roman"/>
          <w:kern w:val="0"/>
          <w:sz w:val="21"/>
          <w:szCs w:val="21"/>
          <w:lang w:eastAsia="en-GB"/>
          <w14:ligatures w14:val="none"/>
        </w:rPr>
        <w:t>ROBUSTNESS CHECK 1 — CRE WITH MACRO TIME CONTROLS</w:t>
      </w:r>
      <w:r w:rsidRPr="00F853E5">
        <w:rPr>
          <w:rFonts w:ascii="Consolas" w:eastAsia="Times New Roman" w:hAnsi="Consolas" w:cs="Times New Roman"/>
          <w:kern w:val="0"/>
          <w:sz w:val="21"/>
          <w:szCs w:val="21"/>
          <w:lang w:eastAsia="en-GB"/>
          <w14:ligatures w14:val="none"/>
        </w:rPr>
        <w:t xml:space="preserve"> </w:t>
      </w:r>
    </w:p>
    <w:p w14:paraId="312AEB3A" w14:textId="2DF0ADEB"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(unempl_r + infl_r replace year dummies)</w:t>
      </w:r>
    </w:p>
    <w:p w14:paraId="568ECCE9"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ROBUSTNESS CHECK 2 — TWO-WAY FE (linearmodels</w:t>
      </w:r>
      <w:r>
        <w:rPr>
          <w:rFonts w:ascii="Consolas" w:eastAsia="Times New Roman" w:hAnsi="Consolas" w:cs="Times New Roman"/>
          <w:kern w:val="0"/>
          <w:sz w:val="21"/>
          <w:szCs w:val="21"/>
          <w:lang w:eastAsia="en-GB"/>
          <w14:ligatures w14:val="none"/>
        </w:rPr>
        <w:t>)</w:t>
      </w:r>
    </w:p>
    <w:p w14:paraId="3F57F35E"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Two-Way FE estimated successfully.</w:t>
      </w:r>
    </w:p>
    <w:p w14:paraId="2C202621"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p>
    <w:p w14:paraId="686396AE"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p>
    <w:p w14:paraId="4F98711E"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w:t>
      </w:r>
    </w:p>
    <w:p w14:paraId="263878EC"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lastRenderedPageBreak/>
        <w:t xml:space="preserve">  COEFFICIENT COMPARISON — SPEC_ICT</w:t>
      </w:r>
    </w:p>
    <w:p w14:paraId="5F83B439"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Col 1: CRE + year dummies | Col 2: CRE + macro controls | Col 3: Two-Way FE</w:t>
      </w:r>
    </w:p>
    <w:p w14:paraId="5AA5DB47"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w:t>
      </w:r>
    </w:p>
    <w:p w14:paraId="27DA1434"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Variable                             CRE+Year      CRE+Macro     Two-Way FE</w:t>
      </w:r>
    </w:p>
    <w:p w14:paraId="7445C775"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w:t>
      </w:r>
    </w:p>
    <w:p w14:paraId="3401D907"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ai_adoption                       -0.00186       -0.01421***    -0.00355** </w:t>
      </w:r>
    </w:p>
    <w:p w14:paraId="45EFAF65"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spec_ict                           0.00110        0.00176       -0.00060   </w:t>
      </w:r>
    </w:p>
    <w:p w14:paraId="172884F8"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ai_x_spec_ict                      0.00002        0.00011***     0.00003*  </w:t>
      </w:r>
    </w:p>
    <w:p w14:paraId="0881D851"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 Mundlak means ---</w:t>
      </w:r>
    </w:p>
    <w:p w14:paraId="78545412"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ai_adoption_mean                   0.06418***     0.07390***              —</w:t>
      </w:r>
    </w:p>
    <w:p w14:paraId="562A1CAA"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spec_ict_mean                     -0.00309       -0.00336                 —</w:t>
      </w:r>
    </w:p>
    <w:p w14:paraId="289A95C7"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ai_x_spec_ict_mean                -0.00046***    -0.00054***              —</w:t>
      </w:r>
    </w:p>
    <w:p w14:paraId="4D70BBF9"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log_prod                           0.57011***     0.53161***     0.22547***</w:t>
      </w:r>
    </w:p>
    <w:p w14:paraId="78E820A3"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FSI                                0.00680***     0.00707***    -0.00221   </w:t>
      </w:r>
    </w:p>
    <w:p w14:paraId="7C38FD9B"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 Macro controls ---</w:t>
      </w:r>
    </w:p>
    <w:p w14:paraId="31660ED5"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unempl_r                                    —    -0.00575                 —</w:t>
      </w:r>
    </w:p>
    <w:p w14:paraId="3353CE08"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infl_r                                      —    -0.01913***              —</w:t>
      </w:r>
    </w:p>
    <w:p w14:paraId="3113DBC7"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w:t>
      </w:r>
    </w:p>
    <w:p w14:paraId="61E33716"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CRE+Year R² = 0.8398  Adj.R² = 0.8345  N = 536</w:t>
      </w:r>
    </w:p>
    <w:p w14:paraId="64C52001"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CRE+Macro R² = 0.8475  Adj.R² = 0.8428  N = 536</w:t>
      </w:r>
    </w:p>
    <w:p w14:paraId="7969BE78"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Two-Way FE  R² (within) = 0.2142  N = 536</w:t>
      </w:r>
    </w:p>
    <w:p w14:paraId="68BD0850"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Significance: * p&lt;0.1  ** p&lt;0.05  *** p&lt;0.01</w:t>
      </w:r>
    </w:p>
    <w:p w14:paraId="36F4D5AE"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Clustered SE at entity (geo×nace_r2) level throughout</w:t>
      </w:r>
    </w:p>
    <w:p w14:paraId="69B64E46"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p>
    <w:p w14:paraId="11E5BA02"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w:t>
      </w:r>
    </w:p>
    <w:p w14:paraId="351DABC1"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COEFFICIENT COMPARISON — TRAINING_ICT</w:t>
      </w:r>
    </w:p>
    <w:p w14:paraId="4E52DA76"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Col 1: CRE + year dummies | Col 2: CRE + macro controls | Col 3: Two-Way FE</w:t>
      </w:r>
    </w:p>
    <w:p w14:paraId="5B93C86B"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w:t>
      </w:r>
    </w:p>
    <w:p w14:paraId="4F7C8BC2"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Variable                             CRE+Year      CRE+Macro     Two-Way FE</w:t>
      </w:r>
    </w:p>
    <w:p w14:paraId="780A77FA"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w:t>
      </w:r>
    </w:p>
    <w:p w14:paraId="44A99E3E"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ai_adoption                       -0.00093       -0.01598***    -0.00126   </w:t>
      </w:r>
    </w:p>
    <w:p w14:paraId="3A288412"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training_ict                       0.00192       -0.00564**      0.00392** </w:t>
      </w:r>
    </w:p>
    <w:p w14:paraId="3F5F6E52"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ai_x_training_ict                  0.00001        0.00017***     0.00000   </w:t>
      </w:r>
    </w:p>
    <w:p w14:paraId="4B181A14"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 Mundlak means ---</w:t>
      </w:r>
      <w:r>
        <w:rPr>
          <w:rFonts w:ascii="Consolas" w:eastAsia="Times New Roman" w:hAnsi="Consolas" w:cs="Times New Roman"/>
          <w:kern w:val="0"/>
          <w:sz w:val="21"/>
          <w:szCs w:val="21"/>
          <w:lang w:eastAsia="en-GB"/>
          <w14:ligatures w14:val="none"/>
        </w:rPr>
        <w:tab/>
      </w:r>
    </w:p>
    <w:p w14:paraId="76AD4662"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ai_adoption_mean                   0.05944***     0.07141***              —</w:t>
      </w:r>
    </w:p>
    <w:p w14:paraId="707204A0"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training_ict_mean                  0.00563        0.01320***              —</w:t>
      </w:r>
    </w:p>
    <w:p w14:paraId="61286509"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lastRenderedPageBreak/>
        <w:t xml:space="preserve">  ai_x_training_ict_mean            -0.00050***    -0.00065***              —</w:t>
      </w:r>
    </w:p>
    <w:p w14:paraId="65B8EE4C"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log_prod                           0.54386***     0.51061***     0.21492***</w:t>
      </w:r>
    </w:p>
    <w:p w14:paraId="029AC642"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FSI                                0.00775***     0.00764***    -0.00203   </w:t>
      </w:r>
    </w:p>
    <w:p w14:paraId="06B493FE"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 Macro controls ---</w:t>
      </w:r>
    </w:p>
    <w:p w14:paraId="589E2BB9"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unempl_r                                    —     0.00084                 —</w:t>
      </w:r>
    </w:p>
    <w:p w14:paraId="47004EBC"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infl_r                                      —    -0.01907***              —</w:t>
      </w:r>
    </w:p>
    <w:p w14:paraId="71D95A7C"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w:t>
      </w:r>
    </w:p>
    <w:p w14:paraId="3A713F3C"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CRE+Year R² = 0.8357  Adj.R² = 0.8303  N = 536</w:t>
      </w:r>
    </w:p>
    <w:p w14:paraId="2593A1C3"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CRE+Macro R² = 0.8449  Adj.R² = 0.8401  N = 536</w:t>
      </w:r>
    </w:p>
    <w:p w14:paraId="2BB17BD3"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Two-Way FE  R² (within) = 0.2319  N = 536</w:t>
      </w:r>
    </w:p>
    <w:p w14:paraId="52E81A27"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Significance: * p&lt;0.1  ** p&lt;0.05  *** p&lt;0.01</w:t>
      </w:r>
    </w:p>
    <w:p w14:paraId="2D403577" w14:textId="77777777" w:rsidR="00A2487F" w:rsidRPr="00F853E5" w:rsidRDefault="00A2487F" w:rsidP="00A2487F">
      <w:pPr>
        <w:ind w:left="-709"/>
        <w:rPr>
          <w:sz w:val="28"/>
          <w:szCs w:val="28"/>
        </w:rPr>
      </w:pPr>
      <w:r w:rsidRPr="00F853E5">
        <w:rPr>
          <w:rFonts w:ascii="Consolas" w:eastAsia="Times New Roman" w:hAnsi="Consolas" w:cs="Times New Roman"/>
          <w:kern w:val="0"/>
          <w:sz w:val="21"/>
          <w:szCs w:val="21"/>
          <w:lang w:eastAsia="en-GB"/>
          <w14:ligatures w14:val="none"/>
        </w:rPr>
        <w:t xml:space="preserve">  Clustered SE at entity (geo×nace_r2) level throughout</w:t>
      </w:r>
    </w:p>
    <w:p w14:paraId="5AFB5FCF" w14:textId="134FF445" w:rsidR="00A2487F" w:rsidRPr="00344FFA" w:rsidRDefault="00A2487F" w:rsidP="00A2487F">
      <w:pPr>
        <w:pStyle w:val="Heading2"/>
      </w:pPr>
    </w:p>
    <w:sectPr w:rsidR="00A2487F" w:rsidRPr="00344FFA" w:rsidSect="00CE2656">
      <w:pgSz w:w="16838" w:h="11906" w:orient="landscape"/>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Yuliya Martyniuk" w:date="2026-03-29T01:39:00Z" w:initials="YM">
    <w:p w14:paraId="3223F5DB" w14:textId="0398E5E9" w:rsidR="000679C1" w:rsidRDefault="000679C1">
      <w:pPr>
        <w:pStyle w:val="CommentText"/>
      </w:pPr>
      <w:r>
        <w:rPr>
          <w:rStyle w:val="CommentReference"/>
        </w:rPr>
        <w:annotationRef/>
      </w:r>
      <w:r>
        <w:t>Find the possible sources of the nature of outliers for the specific country-sector.</w:t>
      </w:r>
    </w:p>
  </w:comment>
  <w:comment w:id="7" w:author="Yuliya Martyniuk" w:date="2026-05-10T09:18:00Z" w:initials="YM">
    <w:p w14:paraId="62EEB157" w14:textId="1D7AB693" w:rsidR="000C7D8D" w:rsidRPr="000C7D8D" w:rsidRDefault="000C7D8D">
      <w:pPr>
        <w:pStyle w:val="CommentText"/>
        <w:rPr>
          <w:lang w:val="ru-RU"/>
        </w:rPr>
      </w:pPr>
      <w:r>
        <w:rPr>
          <w:rStyle w:val="CommentReference"/>
        </w:rPr>
        <w:annotationRef/>
      </w:r>
      <w:r>
        <w:rPr>
          <w:lang w:val="ru-RU"/>
        </w:rPr>
        <w:t>Е в степени бета хэт минус 1</w:t>
      </w:r>
    </w:p>
  </w:comment>
  <w:comment w:id="8" w:author="Yuliya Martyniuk" w:date="2026-04-30T18:40:00Z" w:initials="YM">
    <w:p w14:paraId="2316B419" w14:textId="0315484F" w:rsidR="00612103" w:rsidRDefault="00612103">
      <w:pPr>
        <w:pStyle w:val="CommentText"/>
      </w:pPr>
      <w:r>
        <w:rPr>
          <w:rStyle w:val="CommentReference"/>
        </w:rPr>
        <w:annotationRef/>
      </w:r>
      <w:r>
        <w:t xml:space="preserve">Describe in more simple terms + I need to justify why I selected the cross sectional and why I transform log not all the variables </w:t>
      </w:r>
    </w:p>
  </w:comment>
  <w:comment w:id="9" w:author="Yuliya Martyniuk" w:date="2026-04-30T18:43:00Z" w:initials="YM">
    <w:p w14:paraId="34ECF19E" w14:textId="77777777" w:rsidR="00DC63AF" w:rsidRDefault="00DC63AF">
      <w:pPr>
        <w:pStyle w:val="CommentText"/>
      </w:pPr>
      <w:r>
        <w:rPr>
          <w:rStyle w:val="CommentReference"/>
        </w:rPr>
        <w:annotationRef/>
      </w:r>
      <w:r>
        <w:t xml:space="preserve">Could you describe more this concern? </w:t>
      </w:r>
    </w:p>
    <w:p w14:paraId="2EE533A0" w14:textId="77777777" w:rsidR="00DC63AF" w:rsidRDefault="00DC63AF">
      <w:pPr>
        <w:pStyle w:val="CommentText"/>
      </w:pPr>
    </w:p>
    <w:p w14:paraId="7A4BEB73" w14:textId="7EAE04B4" w:rsidR="00DC63AF" w:rsidRDefault="00DC63AF">
      <w:pPr>
        <w:pStyle w:val="CommentText"/>
      </w:pPr>
      <w:r>
        <w:t xml:space="preserve">+ di I need to focus on the description of the separate countries and sectors? </w:t>
      </w:r>
    </w:p>
  </w:comment>
  <w:comment w:id="10" w:author="Yuliya Martyniuk" w:date="2026-05-11T20:07:00Z" w:initials="YM">
    <w:p w14:paraId="030CBA7D" w14:textId="425631CC" w:rsidR="003752B4" w:rsidRDefault="003752B4">
      <w:pPr>
        <w:pStyle w:val="CommentText"/>
      </w:pPr>
      <w:r>
        <w:rPr>
          <w:rStyle w:val="CommentReference"/>
        </w:rPr>
        <w:annotationRef/>
      </w:r>
      <w:r>
        <w:t>Add standard errors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23F5DB" w15:done="0"/>
  <w15:commentEx w15:paraId="62EEB157" w15:done="0"/>
  <w15:commentEx w15:paraId="2316B419" w15:done="0"/>
  <w15:commentEx w15:paraId="7A4BEB73" w15:done="0"/>
  <w15:commentEx w15:paraId="030CBA7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C838E7" w16cex:dateUtc="2026-03-29T00:39:00Z"/>
  <w16cex:commentExtensible w16cex:durableId="28D2A891" w16cex:dateUtc="2026-05-10T07:18:00Z"/>
  <w16cex:commentExtensible w16cex:durableId="05959B53" w16cex:dateUtc="2026-04-30T16:40:00Z"/>
  <w16cex:commentExtensible w16cex:durableId="3940D90E" w16cex:dateUtc="2026-04-30T16:43:00Z"/>
  <w16cex:commentExtensible w16cex:durableId="57BF3C99" w16cex:dateUtc="2026-05-11T18: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23F5DB" w16cid:durableId="07C838E7"/>
  <w16cid:commentId w16cid:paraId="62EEB157" w16cid:durableId="28D2A891"/>
  <w16cid:commentId w16cid:paraId="2316B419" w16cid:durableId="05959B53"/>
  <w16cid:commentId w16cid:paraId="7A4BEB73" w16cid:durableId="3940D90E"/>
  <w16cid:commentId w16cid:paraId="030CBA7D" w16cid:durableId="57BF3C9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A627D"/>
    <w:multiLevelType w:val="multilevel"/>
    <w:tmpl w:val="21B6C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05770EF"/>
    <w:multiLevelType w:val="multilevel"/>
    <w:tmpl w:val="C42EB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47A0A74"/>
    <w:multiLevelType w:val="multilevel"/>
    <w:tmpl w:val="8562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28D5BBE"/>
    <w:multiLevelType w:val="multilevel"/>
    <w:tmpl w:val="8C64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3C06F16"/>
    <w:multiLevelType w:val="multilevel"/>
    <w:tmpl w:val="494AF40A"/>
    <w:lvl w:ilvl="0">
      <w:start w:val="1"/>
      <w:numFmt w:val="decimal"/>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4D1AC4"/>
    <w:multiLevelType w:val="multilevel"/>
    <w:tmpl w:val="2B2EF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2AA0E4D"/>
    <w:multiLevelType w:val="multilevel"/>
    <w:tmpl w:val="BF7C9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951739"/>
    <w:multiLevelType w:val="hybridMultilevel"/>
    <w:tmpl w:val="C7E889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BDB2C74"/>
    <w:multiLevelType w:val="multilevel"/>
    <w:tmpl w:val="1F44E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96B7A16"/>
    <w:multiLevelType w:val="multilevel"/>
    <w:tmpl w:val="D9AA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FCB10E2"/>
    <w:multiLevelType w:val="multilevel"/>
    <w:tmpl w:val="C91A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2E2282B"/>
    <w:multiLevelType w:val="multilevel"/>
    <w:tmpl w:val="7C26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42F7B1F"/>
    <w:multiLevelType w:val="multilevel"/>
    <w:tmpl w:val="6F24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49C553C"/>
    <w:multiLevelType w:val="hybridMultilevel"/>
    <w:tmpl w:val="E1CE35BC"/>
    <w:lvl w:ilvl="0" w:tplc="E918D83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7CB20227"/>
    <w:multiLevelType w:val="multilevel"/>
    <w:tmpl w:val="9FC6D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10746491">
    <w:abstractNumId w:val="6"/>
  </w:num>
  <w:num w:numId="2" w16cid:durableId="119735955">
    <w:abstractNumId w:val="3"/>
  </w:num>
  <w:num w:numId="3" w16cid:durableId="1285499782">
    <w:abstractNumId w:val="7"/>
  </w:num>
  <w:num w:numId="4" w16cid:durableId="936056160">
    <w:abstractNumId w:val="4"/>
  </w:num>
  <w:num w:numId="5" w16cid:durableId="1659378244">
    <w:abstractNumId w:val="5"/>
  </w:num>
  <w:num w:numId="6" w16cid:durableId="1398893691">
    <w:abstractNumId w:val="9"/>
  </w:num>
  <w:num w:numId="7" w16cid:durableId="85078705">
    <w:abstractNumId w:val="11"/>
  </w:num>
  <w:num w:numId="8" w16cid:durableId="1156453506">
    <w:abstractNumId w:val="8"/>
  </w:num>
  <w:num w:numId="9" w16cid:durableId="987900129">
    <w:abstractNumId w:val="14"/>
  </w:num>
  <w:num w:numId="10" w16cid:durableId="1747071249">
    <w:abstractNumId w:val="0"/>
  </w:num>
  <w:num w:numId="11" w16cid:durableId="1362512916">
    <w:abstractNumId w:val="1"/>
  </w:num>
  <w:num w:numId="12" w16cid:durableId="2062751798">
    <w:abstractNumId w:val="10"/>
  </w:num>
  <w:num w:numId="13" w16cid:durableId="427892765">
    <w:abstractNumId w:val="12"/>
  </w:num>
  <w:num w:numId="14" w16cid:durableId="2019767168">
    <w:abstractNumId w:val="2"/>
  </w:num>
  <w:num w:numId="15" w16cid:durableId="399445549">
    <w:abstractNumId w:val="13"/>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uliya Martyniuk">
    <w15:presenceInfo w15:providerId="None" w15:userId="Yuliya Martyniuk"/>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656"/>
    <w:rsid w:val="00000370"/>
    <w:rsid w:val="00001E22"/>
    <w:rsid w:val="00002B71"/>
    <w:rsid w:val="0000724A"/>
    <w:rsid w:val="000077FF"/>
    <w:rsid w:val="0001106C"/>
    <w:rsid w:val="00011561"/>
    <w:rsid w:val="00022A06"/>
    <w:rsid w:val="0002485C"/>
    <w:rsid w:val="00025177"/>
    <w:rsid w:val="000258D7"/>
    <w:rsid w:val="00025AAD"/>
    <w:rsid w:val="0002694C"/>
    <w:rsid w:val="00030394"/>
    <w:rsid w:val="00031A54"/>
    <w:rsid w:val="00034892"/>
    <w:rsid w:val="00034ADA"/>
    <w:rsid w:val="00034CC2"/>
    <w:rsid w:val="000379D9"/>
    <w:rsid w:val="00042904"/>
    <w:rsid w:val="00042FA9"/>
    <w:rsid w:val="000505B9"/>
    <w:rsid w:val="00051BCC"/>
    <w:rsid w:val="00053133"/>
    <w:rsid w:val="00060349"/>
    <w:rsid w:val="0006314B"/>
    <w:rsid w:val="00064A75"/>
    <w:rsid w:val="000653BE"/>
    <w:rsid w:val="000679C1"/>
    <w:rsid w:val="00067BFB"/>
    <w:rsid w:val="00067CE1"/>
    <w:rsid w:val="00070972"/>
    <w:rsid w:val="00070E1C"/>
    <w:rsid w:val="00073FF4"/>
    <w:rsid w:val="000744C5"/>
    <w:rsid w:val="000753E4"/>
    <w:rsid w:val="00076BE5"/>
    <w:rsid w:val="0008263E"/>
    <w:rsid w:val="00082679"/>
    <w:rsid w:val="0008276D"/>
    <w:rsid w:val="0008304C"/>
    <w:rsid w:val="00083FB5"/>
    <w:rsid w:val="00084F64"/>
    <w:rsid w:val="00090A8C"/>
    <w:rsid w:val="00091CB5"/>
    <w:rsid w:val="00092E13"/>
    <w:rsid w:val="00095D46"/>
    <w:rsid w:val="000969F7"/>
    <w:rsid w:val="000A23DC"/>
    <w:rsid w:val="000A4C3C"/>
    <w:rsid w:val="000A7786"/>
    <w:rsid w:val="000B1714"/>
    <w:rsid w:val="000B27B6"/>
    <w:rsid w:val="000B675D"/>
    <w:rsid w:val="000B6FB3"/>
    <w:rsid w:val="000C155A"/>
    <w:rsid w:val="000C1E69"/>
    <w:rsid w:val="000C27BD"/>
    <w:rsid w:val="000C4AFF"/>
    <w:rsid w:val="000C74C9"/>
    <w:rsid w:val="000C7D8D"/>
    <w:rsid w:val="000D07D8"/>
    <w:rsid w:val="000D0FE8"/>
    <w:rsid w:val="000D1290"/>
    <w:rsid w:val="000D43FD"/>
    <w:rsid w:val="000D46BC"/>
    <w:rsid w:val="000E2D6B"/>
    <w:rsid w:val="000E430A"/>
    <w:rsid w:val="000E5008"/>
    <w:rsid w:val="000E64E9"/>
    <w:rsid w:val="000F1CEB"/>
    <w:rsid w:val="000F219E"/>
    <w:rsid w:val="000F3BF6"/>
    <w:rsid w:val="000F45B7"/>
    <w:rsid w:val="000F4E89"/>
    <w:rsid w:val="000F7181"/>
    <w:rsid w:val="001014C6"/>
    <w:rsid w:val="001017A3"/>
    <w:rsid w:val="001024CB"/>
    <w:rsid w:val="00102FDB"/>
    <w:rsid w:val="00103F2F"/>
    <w:rsid w:val="00105114"/>
    <w:rsid w:val="001056CB"/>
    <w:rsid w:val="00106F03"/>
    <w:rsid w:val="00107870"/>
    <w:rsid w:val="00107A08"/>
    <w:rsid w:val="0011053D"/>
    <w:rsid w:val="001125B3"/>
    <w:rsid w:val="00116A82"/>
    <w:rsid w:val="00121550"/>
    <w:rsid w:val="00122515"/>
    <w:rsid w:val="00122850"/>
    <w:rsid w:val="0012415D"/>
    <w:rsid w:val="00126440"/>
    <w:rsid w:val="00131562"/>
    <w:rsid w:val="001323DA"/>
    <w:rsid w:val="001324E6"/>
    <w:rsid w:val="00133EE4"/>
    <w:rsid w:val="00134E2B"/>
    <w:rsid w:val="00136D1E"/>
    <w:rsid w:val="00137345"/>
    <w:rsid w:val="0014329D"/>
    <w:rsid w:val="001440B7"/>
    <w:rsid w:val="00145151"/>
    <w:rsid w:val="0014520A"/>
    <w:rsid w:val="00151A2D"/>
    <w:rsid w:val="00151FD0"/>
    <w:rsid w:val="00156514"/>
    <w:rsid w:val="00156658"/>
    <w:rsid w:val="00156BEE"/>
    <w:rsid w:val="001571E4"/>
    <w:rsid w:val="00157291"/>
    <w:rsid w:val="00157A5E"/>
    <w:rsid w:val="00160357"/>
    <w:rsid w:val="00164100"/>
    <w:rsid w:val="00164479"/>
    <w:rsid w:val="00167924"/>
    <w:rsid w:val="00170249"/>
    <w:rsid w:val="001707C6"/>
    <w:rsid w:val="00170E6E"/>
    <w:rsid w:val="001720E3"/>
    <w:rsid w:val="00174AC1"/>
    <w:rsid w:val="0017519E"/>
    <w:rsid w:val="00175E8A"/>
    <w:rsid w:val="0018310F"/>
    <w:rsid w:val="00192DB1"/>
    <w:rsid w:val="00193420"/>
    <w:rsid w:val="0019520C"/>
    <w:rsid w:val="001961C0"/>
    <w:rsid w:val="00196233"/>
    <w:rsid w:val="00196FA4"/>
    <w:rsid w:val="001A12CB"/>
    <w:rsid w:val="001A1C59"/>
    <w:rsid w:val="001A3241"/>
    <w:rsid w:val="001A418D"/>
    <w:rsid w:val="001A4C87"/>
    <w:rsid w:val="001A6025"/>
    <w:rsid w:val="001A74AF"/>
    <w:rsid w:val="001A76B7"/>
    <w:rsid w:val="001A76C3"/>
    <w:rsid w:val="001B1C57"/>
    <w:rsid w:val="001B2EF8"/>
    <w:rsid w:val="001B51E8"/>
    <w:rsid w:val="001B64B8"/>
    <w:rsid w:val="001B6E0C"/>
    <w:rsid w:val="001C1ADF"/>
    <w:rsid w:val="001C696E"/>
    <w:rsid w:val="001D3E76"/>
    <w:rsid w:val="001D5824"/>
    <w:rsid w:val="001E1C33"/>
    <w:rsid w:val="001E39A7"/>
    <w:rsid w:val="001E3DC6"/>
    <w:rsid w:val="001E5CE5"/>
    <w:rsid w:val="001E5D65"/>
    <w:rsid w:val="001E6877"/>
    <w:rsid w:val="001E7BF2"/>
    <w:rsid w:val="001E7EC8"/>
    <w:rsid w:val="001F155F"/>
    <w:rsid w:val="001F2912"/>
    <w:rsid w:val="001F3809"/>
    <w:rsid w:val="001F3F60"/>
    <w:rsid w:val="002015C2"/>
    <w:rsid w:val="00201DFF"/>
    <w:rsid w:val="00203ED3"/>
    <w:rsid w:val="00206E53"/>
    <w:rsid w:val="00207795"/>
    <w:rsid w:val="002113D3"/>
    <w:rsid w:val="00213601"/>
    <w:rsid w:val="002203D0"/>
    <w:rsid w:val="00221117"/>
    <w:rsid w:val="00225E31"/>
    <w:rsid w:val="00226565"/>
    <w:rsid w:val="002274BB"/>
    <w:rsid w:val="00230037"/>
    <w:rsid w:val="00230CCF"/>
    <w:rsid w:val="0023208B"/>
    <w:rsid w:val="002343EA"/>
    <w:rsid w:val="00234537"/>
    <w:rsid w:val="00234EDD"/>
    <w:rsid w:val="00235151"/>
    <w:rsid w:val="00237095"/>
    <w:rsid w:val="00241019"/>
    <w:rsid w:val="00241E99"/>
    <w:rsid w:val="00245B20"/>
    <w:rsid w:val="00250E74"/>
    <w:rsid w:val="002546A6"/>
    <w:rsid w:val="0025612C"/>
    <w:rsid w:val="002578DF"/>
    <w:rsid w:val="00257C51"/>
    <w:rsid w:val="00261818"/>
    <w:rsid w:val="00262BBA"/>
    <w:rsid w:val="00264048"/>
    <w:rsid w:val="00264E66"/>
    <w:rsid w:val="0026538A"/>
    <w:rsid w:val="00267F7F"/>
    <w:rsid w:val="002700A2"/>
    <w:rsid w:val="00272AAC"/>
    <w:rsid w:val="00273FCA"/>
    <w:rsid w:val="0027451D"/>
    <w:rsid w:val="0027554F"/>
    <w:rsid w:val="00275605"/>
    <w:rsid w:val="0027670A"/>
    <w:rsid w:val="002800D5"/>
    <w:rsid w:val="002812AC"/>
    <w:rsid w:val="002817A2"/>
    <w:rsid w:val="00282970"/>
    <w:rsid w:val="00282FE1"/>
    <w:rsid w:val="002836BC"/>
    <w:rsid w:val="00283EC9"/>
    <w:rsid w:val="002906AE"/>
    <w:rsid w:val="0029141E"/>
    <w:rsid w:val="00291A5F"/>
    <w:rsid w:val="00293775"/>
    <w:rsid w:val="00296F31"/>
    <w:rsid w:val="002A2CAF"/>
    <w:rsid w:val="002A46E6"/>
    <w:rsid w:val="002B07E7"/>
    <w:rsid w:val="002B22C2"/>
    <w:rsid w:val="002B4EED"/>
    <w:rsid w:val="002B77A4"/>
    <w:rsid w:val="002C002E"/>
    <w:rsid w:val="002C1466"/>
    <w:rsid w:val="002C2E74"/>
    <w:rsid w:val="002C4BE9"/>
    <w:rsid w:val="002C6C48"/>
    <w:rsid w:val="002D202A"/>
    <w:rsid w:val="002D462F"/>
    <w:rsid w:val="002D5F2A"/>
    <w:rsid w:val="002E0F4F"/>
    <w:rsid w:val="002E230A"/>
    <w:rsid w:val="002E344C"/>
    <w:rsid w:val="002E6D57"/>
    <w:rsid w:val="002F0D83"/>
    <w:rsid w:val="002F2780"/>
    <w:rsid w:val="002F34D7"/>
    <w:rsid w:val="002F4C0C"/>
    <w:rsid w:val="002F51B0"/>
    <w:rsid w:val="002F54DE"/>
    <w:rsid w:val="002F7BDF"/>
    <w:rsid w:val="003016D0"/>
    <w:rsid w:val="003023A3"/>
    <w:rsid w:val="003038C8"/>
    <w:rsid w:val="00305F2F"/>
    <w:rsid w:val="003104F4"/>
    <w:rsid w:val="003121BC"/>
    <w:rsid w:val="0031252A"/>
    <w:rsid w:val="00312A2A"/>
    <w:rsid w:val="00312EE7"/>
    <w:rsid w:val="0031557B"/>
    <w:rsid w:val="00316167"/>
    <w:rsid w:val="0031789C"/>
    <w:rsid w:val="00320785"/>
    <w:rsid w:val="00320E7F"/>
    <w:rsid w:val="00321225"/>
    <w:rsid w:val="00324147"/>
    <w:rsid w:val="00325064"/>
    <w:rsid w:val="00326A5F"/>
    <w:rsid w:val="00327839"/>
    <w:rsid w:val="003336EF"/>
    <w:rsid w:val="0034233F"/>
    <w:rsid w:val="00342882"/>
    <w:rsid w:val="00342FDD"/>
    <w:rsid w:val="00343B38"/>
    <w:rsid w:val="00344289"/>
    <w:rsid w:val="00344FFA"/>
    <w:rsid w:val="003462CD"/>
    <w:rsid w:val="003518DB"/>
    <w:rsid w:val="003520B1"/>
    <w:rsid w:val="003535AD"/>
    <w:rsid w:val="00354E4F"/>
    <w:rsid w:val="00366733"/>
    <w:rsid w:val="0036696C"/>
    <w:rsid w:val="00366CA7"/>
    <w:rsid w:val="00367191"/>
    <w:rsid w:val="00372814"/>
    <w:rsid w:val="003752B4"/>
    <w:rsid w:val="00376185"/>
    <w:rsid w:val="00376730"/>
    <w:rsid w:val="003767E7"/>
    <w:rsid w:val="00380127"/>
    <w:rsid w:val="00380795"/>
    <w:rsid w:val="003854AC"/>
    <w:rsid w:val="00385A0E"/>
    <w:rsid w:val="00386278"/>
    <w:rsid w:val="00386C2D"/>
    <w:rsid w:val="00386F66"/>
    <w:rsid w:val="003873F8"/>
    <w:rsid w:val="00387E9E"/>
    <w:rsid w:val="0039083B"/>
    <w:rsid w:val="003927BC"/>
    <w:rsid w:val="00392BA4"/>
    <w:rsid w:val="003938F8"/>
    <w:rsid w:val="0039541B"/>
    <w:rsid w:val="0039755F"/>
    <w:rsid w:val="003A2F3E"/>
    <w:rsid w:val="003A4080"/>
    <w:rsid w:val="003A5CF2"/>
    <w:rsid w:val="003A60A7"/>
    <w:rsid w:val="003A72A3"/>
    <w:rsid w:val="003B0112"/>
    <w:rsid w:val="003B0667"/>
    <w:rsid w:val="003B3177"/>
    <w:rsid w:val="003B492C"/>
    <w:rsid w:val="003B4C92"/>
    <w:rsid w:val="003B5F84"/>
    <w:rsid w:val="003B632F"/>
    <w:rsid w:val="003C0BE5"/>
    <w:rsid w:val="003C143B"/>
    <w:rsid w:val="003C239C"/>
    <w:rsid w:val="003C2B06"/>
    <w:rsid w:val="003C32EC"/>
    <w:rsid w:val="003C3E87"/>
    <w:rsid w:val="003C567D"/>
    <w:rsid w:val="003C78BF"/>
    <w:rsid w:val="003D1A43"/>
    <w:rsid w:val="003D32EE"/>
    <w:rsid w:val="003D3808"/>
    <w:rsid w:val="003E008F"/>
    <w:rsid w:val="003E145F"/>
    <w:rsid w:val="003E24EF"/>
    <w:rsid w:val="003E2727"/>
    <w:rsid w:val="003E313A"/>
    <w:rsid w:val="003E43C6"/>
    <w:rsid w:val="003E5AF7"/>
    <w:rsid w:val="003E5F21"/>
    <w:rsid w:val="003E61CC"/>
    <w:rsid w:val="003E6EC9"/>
    <w:rsid w:val="003F0306"/>
    <w:rsid w:val="003F0442"/>
    <w:rsid w:val="003F27E5"/>
    <w:rsid w:val="003F29DF"/>
    <w:rsid w:val="003F2E2B"/>
    <w:rsid w:val="003F39E3"/>
    <w:rsid w:val="003F3B4F"/>
    <w:rsid w:val="00400315"/>
    <w:rsid w:val="00401783"/>
    <w:rsid w:val="0040196C"/>
    <w:rsid w:val="00401F99"/>
    <w:rsid w:val="00402F60"/>
    <w:rsid w:val="00404577"/>
    <w:rsid w:val="00410019"/>
    <w:rsid w:val="00410498"/>
    <w:rsid w:val="00411AB3"/>
    <w:rsid w:val="004121FE"/>
    <w:rsid w:val="00413E7D"/>
    <w:rsid w:val="00414F2D"/>
    <w:rsid w:val="00417A15"/>
    <w:rsid w:val="00417F4F"/>
    <w:rsid w:val="00425797"/>
    <w:rsid w:val="00427AE4"/>
    <w:rsid w:val="004301D5"/>
    <w:rsid w:val="00433EA4"/>
    <w:rsid w:val="00434F38"/>
    <w:rsid w:val="00435030"/>
    <w:rsid w:val="00435037"/>
    <w:rsid w:val="00435C6B"/>
    <w:rsid w:val="00435D93"/>
    <w:rsid w:val="004415F4"/>
    <w:rsid w:val="00445B6E"/>
    <w:rsid w:val="00447213"/>
    <w:rsid w:val="00450833"/>
    <w:rsid w:val="00452A39"/>
    <w:rsid w:val="00452AF4"/>
    <w:rsid w:val="00453167"/>
    <w:rsid w:val="004559F7"/>
    <w:rsid w:val="0046056A"/>
    <w:rsid w:val="004621BC"/>
    <w:rsid w:val="00465A69"/>
    <w:rsid w:val="00465F13"/>
    <w:rsid w:val="00466B13"/>
    <w:rsid w:val="004679BD"/>
    <w:rsid w:val="00470FCB"/>
    <w:rsid w:val="004724F2"/>
    <w:rsid w:val="0047501C"/>
    <w:rsid w:val="004751B7"/>
    <w:rsid w:val="00475234"/>
    <w:rsid w:val="00475A82"/>
    <w:rsid w:val="00475B00"/>
    <w:rsid w:val="0048157D"/>
    <w:rsid w:val="0048246E"/>
    <w:rsid w:val="00483AB2"/>
    <w:rsid w:val="00484C90"/>
    <w:rsid w:val="00484CAE"/>
    <w:rsid w:val="00486F8E"/>
    <w:rsid w:val="004902B2"/>
    <w:rsid w:val="00490DF4"/>
    <w:rsid w:val="00493265"/>
    <w:rsid w:val="004944B3"/>
    <w:rsid w:val="004945F5"/>
    <w:rsid w:val="00494A19"/>
    <w:rsid w:val="00497D83"/>
    <w:rsid w:val="004A0946"/>
    <w:rsid w:val="004A1B0B"/>
    <w:rsid w:val="004A21BF"/>
    <w:rsid w:val="004A2FB7"/>
    <w:rsid w:val="004A3C17"/>
    <w:rsid w:val="004A524F"/>
    <w:rsid w:val="004A6ACC"/>
    <w:rsid w:val="004A6BAD"/>
    <w:rsid w:val="004B1E6F"/>
    <w:rsid w:val="004B294B"/>
    <w:rsid w:val="004B2F82"/>
    <w:rsid w:val="004B4A6C"/>
    <w:rsid w:val="004B5572"/>
    <w:rsid w:val="004B5B14"/>
    <w:rsid w:val="004B6E9F"/>
    <w:rsid w:val="004C327E"/>
    <w:rsid w:val="004C49A0"/>
    <w:rsid w:val="004D2C86"/>
    <w:rsid w:val="004D5B75"/>
    <w:rsid w:val="004E088A"/>
    <w:rsid w:val="004E0EBD"/>
    <w:rsid w:val="004E175A"/>
    <w:rsid w:val="004E1C53"/>
    <w:rsid w:val="004E2BE8"/>
    <w:rsid w:val="004E4D83"/>
    <w:rsid w:val="004F037D"/>
    <w:rsid w:val="004F27A3"/>
    <w:rsid w:val="004F2C56"/>
    <w:rsid w:val="004F4749"/>
    <w:rsid w:val="004F640C"/>
    <w:rsid w:val="004F70E3"/>
    <w:rsid w:val="004F75F5"/>
    <w:rsid w:val="00500B63"/>
    <w:rsid w:val="00500C3C"/>
    <w:rsid w:val="00502C04"/>
    <w:rsid w:val="00502F57"/>
    <w:rsid w:val="0050387D"/>
    <w:rsid w:val="005130DE"/>
    <w:rsid w:val="0051341D"/>
    <w:rsid w:val="005173A6"/>
    <w:rsid w:val="005216CC"/>
    <w:rsid w:val="005231F0"/>
    <w:rsid w:val="005260E7"/>
    <w:rsid w:val="00530830"/>
    <w:rsid w:val="00531D6E"/>
    <w:rsid w:val="0053344B"/>
    <w:rsid w:val="00535687"/>
    <w:rsid w:val="00536229"/>
    <w:rsid w:val="00536F6B"/>
    <w:rsid w:val="00541248"/>
    <w:rsid w:val="0054124C"/>
    <w:rsid w:val="00543585"/>
    <w:rsid w:val="00545A31"/>
    <w:rsid w:val="00546B18"/>
    <w:rsid w:val="0055074A"/>
    <w:rsid w:val="00550ECC"/>
    <w:rsid w:val="00553D40"/>
    <w:rsid w:val="00557346"/>
    <w:rsid w:val="0055758C"/>
    <w:rsid w:val="00564997"/>
    <w:rsid w:val="00567DB8"/>
    <w:rsid w:val="005700D6"/>
    <w:rsid w:val="00571B2F"/>
    <w:rsid w:val="00572C59"/>
    <w:rsid w:val="00572D8D"/>
    <w:rsid w:val="00577F81"/>
    <w:rsid w:val="00580E91"/>
    <w:rsid w:val="00583607"/>
    <w:rsid w:val="00583DD4"/>
    <w:rsid w:val="0058508D"/>
    <w:rsid w:val="00586672"/>
    <w:rsid w:val="00586BE6"/>
    <w:rsid w:val="00590EF7"/>
    <w:rsid w:val="00592298"/>
    <w:rsid w:val="00592828"/>
    <w:rsid w:val="0059342C"/>
    <w:rsid w:val="00593444"/>
    <w:rsid w:val="0059477A"/>
    <w:rsid w:val="005950D0"/>
    <w:rsid w:val="005A19FC"/>
    <w:rsid w:val="005A42C3"/>
    <w:rsid w:val="005A690C"/>
    <w:rsid w:val="005A75D3"/>
    <w:rsid w:val="005B2AF9"/>
    <w:rsid w:val="005B2E33"/>
    <w:rsid w:val="005B5C62"/>
    <w:rsid w:val="005B70C6"/>
    <w:rsid w:val="005C086B"/>
    <w:rsid w:val="005C0CA5"/>
    <w:rsid w:val="005C100C"/>
    <w:rsid w:val="005C5B81"/>
    <w:rsid w:val="005C68B0"/>
    <w:rsid w:val="005C75C1"/>
    <w:rsid w:val="005D136C"/>
    <w:rsid w:val="005D3BBA"/>
    <w:rsid w:val="005D6DB5"/>
    <w:rsid w:val="005D7498"/>
    <w:rsid w:val="005D7D6D"/>
    <w:rsid w:val="005D7E81"/>
    <w:rsid w:val="005E18C8"/>
    <w:rsid w:val="005E6AFE"/>
    <w:rsid w:val="005F0C83"/>
    <w:rsid w:val="005F1D39"/>
    <w:rsid w:val="005F2B16"/>
    <w:rsid w:val="005F319B"/>
    <w:rsid w:val="005F3B79"/>
    <w:rsid w:val="006005CD"/>
    <w:rsid w:val="00604E07"/>
    <w:rsid w:val="00606790"/>
    <w:rsid w:val="006068F4"/>
    <w:rsid w:val="00606FF0"/>
    <w:rsid w:val="006072D6"/>
    <w:rsid w:val="00607349"/>
    <w:rsid w:val="00612103"/>
    <w:rsid w:val="006152CB"/>
    <w:rsid w:val="006160FD"/>
    <w:rsid w:val="00623B69"/>
    <w:rsid w:val="006258E0"/>
    <w:rsid w:val="0062678D"/>
    <w:rsid w:val="006315AE"/>
    <w:rsid w:val="00631872"/>
    <w:rsid w:val="00631B51"/>
    <w:rsid w:val="00632890"/>
    <w:rsid w:val="00636C91"/>
    <w:rsid w:val="006371AF"/>
    <w:rsid w:val="00637DB5"/>
    <w:rsid w:val="00640587"/>
    <w:rsid w:val="006409B7"/>
    <w:rsid w:val="00643F3D"/>
    <w:rsid w:val="006442EA"/>
    <w:rsid w:val="00644966"/>
    <w:rsid w:val="0064550D"/>
    <w:rsid w:val="00651063"/>
    <w:rsid w:val="00652909"/>
    <w:rsid w:val="006537AE"/>
    <w:rsid w:val="00653CC6"/>
    <w:rsid w:val="0065464D"/>
    <w:rsid w:val="0065590B"/>
    <w:rsid w:val="00656048"/>
    <w:rsid w:val="00656369"/>
    <w:rsid w:val="006573C0"/>
    <w:rsid w:val="006579C8"/>
    <w:rsid w:val="00660C4E"/>
    <w:rsid w:val="0066146A"/>
    <w:rsid w:val="006623E9"/>
    <w:rsid w:val="00664E54"/>
    <w:rsid w:val="00670B92"/>
    <w:rsid w:val="00671EDD"/>
    <w:rsid w:val="00672597"/>
    <w:rsid w:val="0067328D"/>
    <w:rsid w:val="00673569"/>
    <w:rsid w:val="00673E46"/>
    <w:rsid w:val="006771DA"/>
    <w:rsid w:val="00685729"/>
    <w:rsid w:val="0068586B"/>
    <w:rsid w:val="00686E46"/>
    <w:rsid w:val="006938E9"/>
    <w:rsid w:val="00693DD8"/>
    <w:rsid w:val="00694668"/>
    <w:rsid w:val="006A00F0"/>
    <w:rsid w:val="006A0450"/>
    <w:rsid w:val="006A52FF"/>
    <w:rsid w:val="006A59A3"/>
    <w:rsid w:val="006A5B7E"/>
    <w:rsid w:val="006A5B9F"/>
    <w:rsid w:val="006B0452"/>
    <w:rsid w:val="006B07AD"/>
    <w:rsid w:val="006B07CD"/>
    <w:rsid w:val="006B185D"/>
    <w:rsid w:val="006B3FAF"/>
    <w:rsid w:val="006B59C6"/>
    <w:rsid w:val="006B7BD4"/>
    <w:rsid w:val="006C160A"/>
    <w:rsid w:val="006C4832"/>
    <w:rsid w:val="006C5C30"/>
    <w:rsid w:val="006C5EC2"/>
    <w:rsid w:val="006D093B"/>
    <w:rsid w:val="006D2A09"/>
    <w:rsid w:val="006D493A"/>
    <w:rsid w:val="006D5E23"/>
    <w:rsid w:val="006D77CB"/>
    <w:rsid w:val="006D794C"/>
    <w:rsid w:val="006E0EB6"/>
    <w:rsid w:val="006E1C7D"/>
    <w:rsid w:val="006E4850"/>
    <w:rsid w:val="006E4945"/>
    <w:rsid w:val="006F16C5"/>
    <w:rsid w:val="006F3AD9"/>
    <w:rsid w:val="006F6C4D"/>
    <w:rsid w:val="006F7F40"/>
    <w:rsid w:val="007022D1"/>
    <w:rsid w:val="007048B4"/>
    <w:rsid w:val="0070518E"/>
    <w:rsid w:val="00707662"/>
    <w:rsid w:val="007079A5"/>
    <w:rsid w:val="00707D65"/>
    <w:rsid w:val="0071133C"/>
    <w:rsid w:val="0071433C"/>
    <w:rsid w:val="007205B0"/>
    <w:rsid w:val="00722783"/>
    <w:rsid w:val="00723A10"/>
    <w:rsid w:val="00725768"/>
    <w:rsid w:val="0072684E"/>
    <w:rsid w:val="007270AB"/>
    <w:rsid w:val="007274DA"/>
    <w:rsid w:val="00730099"/>
    <w:rsid w:val="007313AA"/>
    <w:rsid w:val="0073360E"/>
    <w:rsid w:val="0073417B"/>
    <w:rsid w:val="007360CE"/>
    <w:rsid w:val="007363EE"/>
    <w:rsid w:val="00736803"/>
    <w:rsid w:val="00736D35"/>
    <w:rsid w:val="007412D7"/>
    <w:rsid w:val="00741DFA"/>
    <w:rsid w:val="0074622F"/>
    <w:rsid w:val="0074633A"/>
    <w:rsid w:val="007503F1"/>
    <w:rsid w:val="00751B5C"/>
    <w:rsid w:val="00751E9E"/>
    <w:rsid w:val="007524D2"/>
    <w:rsid w:val="007530D6"/>
    <w:rsid w:val="007546B8"/>
    <w:rsid w:val="007568ED"/>
    <w:rsid w:val="00756A59"/>
    <w:rsid w:val="00756E79"/>
    <w:rsid w:val="0076182E"/>
    <w:rsid w:val="00763807"/>
    <w:rsid w:val="007651EB"/>
    <w:rsid w:val="007654E0"/>
    <w:rsid w:val="00766294"/>
    <w:rsid w:val="00767C7A"/>
    <w:rsid w:val="0077016F"/>
    <w:rsid w:val="00770AED"/>
    <w:rsid w:val="00777489"/>
    <w:rsid w:val="00777913"/>
    <w:rsid w:val="007804B8"/>
    <w:rsid w:val="007829D3"/>
    <w:rsid w:val="0078579A"/>
    <w:rsid w:val="007954C1"/>
    <w:rsid w:val="007954EF"/>
    <w:rsid w:val="007A1D91"/>
    <w:rsid w:val="007A3AB1"/>
    <w:rsid w:val="007A5AA5"/>
    <w:rsid w:val="007A61E1"/>
    <w:rsid w:val="007B0A66"/>
    <w:rsid w:val="007B3D10"/>
    <w:rsid w:val="007B4967"/>
    <w:rsid w:val="007B538A"/>
    <w:rsid w:val="007B54D2"/>
    <w:rsid w:val="007B5A57"/>
    <w:rsid w:val="007B6824"/>
    <w:rsid w:val="007B6CE3"/>
    <w:rsid w:val="007C0C22"/>
    <w:rsid w:val="007C1018"/>
    <w:rsid w:val="007C3B8B"/>
    <w:rsid w:val="007C3C76"/>
    <w:rsid w:val="007D2A82"/>
    <w:rsid w:val="007D2F25"/>
    <w:rsid w:val="007D31FE"/>
    <w:rsid w:val="007D494E"/>
    <w:rsid w:val="007E0994"/>
    <w:rsid w:val="007E221C"/>
    <w:rsid w:val="007E36DD"/>
    <w:rsid w:val="007E4A67"/>
    <w:rsid w:val="007E664E"/>
    <w:rsid w:val="007F20B8"/>
    <w:rsid w:val="007F36BE"/>
    <w:rsid w:val="007F75A8"/>
    <w:rsid w:val="007F7BC5"/>
    <w:rsid w:val="00800C1E"/>
    <w:rsid w:val="0080166C"/>
    <w:rsid w:val="00801C60"/>
    <w:rsid w:val="00803CCA"/>
    <w:rsid w:val="0080577A"/>
    <w:rsid w:val="00805991"/>
    <w:rsid w:val="008104C2"/>
    <w:rsid w:val="00816DB1"/>
    <w:rsid w:val="00824ED7"/>
    <w:rsid w:val="008257B3"/>
    <w:rsid w:val="00831124"/>
    <w:rsid w:val="00834420"/>
    <w:rsid w:val="00837E64"/>
    <w:rsid w:val="00842BD7"/>
    <w:rsid w:val="00843491"/>
    <w:rsid w:val="00843A5F"/>
    <w:rsid w:val="00846682"/>
    <w:rsid w:val="00847486"/>
    <w:rsid w:val="00847678"/>
    <w:rsid w:val="008518B0"/>
    <w:rsid w:val="00854747"/>
    <w:rsid w:val="00855A14"/>
    <w:rsid w:val="00856393"/>
    <w:rsid w:val="0085663C"/>
    <w:rsid w:val="00857237"/>
    <w:rsid w:val="00860183"/>
    <w:rsid w:val="008615BB"/>
    <w:rsid w:val="008627D3"/>
    <w:rsid w:val="00863F86"/>
    <w:rsid w:val="008647AD"/>
    <w:rsid w:val="0087010E"/>
    <w:rsid w:val="00871CB6"/>
    <w:rsid w:val="0087327E"/>
    <w:rsid w:val="00873377"/>
    <w:rsid w:val="00874051"/>
    <w:rsid w:val="008757F2"/>
    <w:rsid w:val="00875C8E"/>
    <w:rsid w:val="00876FA7"/>
    <w:rsid w:val="008771D0"/>
    <w:rsid w:val="00877DCD"/>
    <w:rsid w:val="00881874"/>
    <w:rsid w:val="00882A6E"/>
    <w:rsid w:val="00882EA2"/>
    <w:rsid w:val="00883560"/>
    <w:rsid w:val="008870C8"/>
    <w:rsid w:val="0089012C"/>
    <w:rsid w:val="00892A47"/>
    <w:rsid w:val="00897217"/>
    <w:rsid w:val="008A062F"/>
    <w:rsid w:val="008A1680"/>
    <w:rsid w:val="008A28BB"/>
    <w:rsid w:val="008A39F8"/>
    <w:rsid w:val="008A4ACA"/>
    <w:rsid w:val="008A5988"/>
    <w:rsid w:val="008A6478"/>
    <w:rsid w:val="008A77BA"/>
    <w:rsid w:val="008A7E19"/>
    <w:rsid w:val="008B11FC"/>
    <w:rsid w:val="008B685C"/>
    <w:rsid w:val="008B6C77"/>
    <w:rsid w:val="008C1504"/>
    <w:rsid w:val="008C1C0A"/>
    <w:rsid w:val="008C5FDA"/>
    <w:rsid w:val="008D0FF7"/>
    <w:rsid w:val="008D3E01"/>
    <w:rsid w:val="008D45D4"/>
    <w:rsid w:val="008D520F"/>
    <w:rsid w:val="008D766A"/>
    <w:rsid w:val="008E2476"/>
    <w:rsid w:val="008E4AF2"/>
    <w:rsid w:val="008F23B1"/>
    <w:rsid w:val="008F2C31"/>
    <w:rsid w:val="008F3EF4"/>
    <w:rsid w:val="008F5032"/>
    <w:rsid w:val="008F5C9A"/>
    <w:rsid w:val="008F7358"/>
    <w:rsid w:val="009026C0"/>
    <w:rsid w:val="0090702C"/>
    <w:rsid w:val="00910E45"/>
    <w:rsid w:val="0091292D"/>
    <w:rsid w:val="009150C9"/>
    <w:rsid w:val="009157E3"/>
    <w:rsid w:val="00915EA7"/>
    <w:rsid w:val="00920431"/>
    <w:rsid w:val="00922502"/>
    <w:rsid w:val="00922787"/>
    <w:rsid w:val="00923501"/>
    <w:rsid w:val="00924E4D"/>
    <w:rsid w:val="00926A5E"/>
    <w:rsid w:val="00926ACC"/>
    <w:rsid w:val="0092780F"/>
    <w:rsid w:val="00927E31"/>
    <w:rsid w:val="00932981"/>
    <w:rsid w:val="009405B4"/>
    <w:rsid w:val="00941C95"/>
    <w:rsid w:val="00941F9A"/>
    <w:rsid w:val="0094504B"/>
    <w:rsid w:val="00946687"/>
    <w:rsid w:val="00946D48"/>
    <w:rsid w:val="009476DC"/>
    <w:rsid w:val="00950BE5"/>
    <w:rsid w:val="00953F2A"/>
    <w:rsid w:val="00954039"/>
    <w:rsid w:val="00960BD7"/>
    <w:rsid w:val="00961085"/>
    <w:rsid w:val="00961513"/>
    <w:rsid w:val="00961F62"/>
    <w:rsid w:val="00964B95"/>
    <w:rsid w:val="00965410"/>
    <w:rsid w:val="0096767A"/>
    <w:rsid w:val="009701F5"/>
    <w:rsid w:val="009739E0"/>
    <w:rsid w:val="00974879"/>
    <w:rsid w:val="00974FF9"/>
    <w:rsid w:val="00981D92"/>
    <w:rsid w:val="00982253"/>
    <w:rsid w:val="0098459F"/>
    <w:rsid w:val="00985994"/>
    <w:rsid w:val="0098689D"/>
    <w:rsid w:val="009873BD"/>
    <w:rsid w:val="009874D2"/>
    <w:rsid w:val="00987506"/>
    <w:rsid w:val="00987BA6"/>
    <w:rsid w:val="00990B0F"/>
    <w:rsid w:val="009930C1"/>
    <w:rsid w:val="00993BE4"/>
    <w:rsid w:val="00993EF9"/>
    <w:rsid w:val="009971FB"/>
    <w:rsid w:val="00997AB4"/>
    <w:rsid w:val="00997AE2"/>
    <w:rsid w:val="00997F77"/>
    <w:rsid w:val="009A1C14"/>
    <w:rsid w:val="009A2F5E"/>
    <w:rsid w:val="009A4E65"/>
    <w:rsid w:val="009A5610"/>
    <w:rsid w:val="009A5FC4"/>
    <w:rsid w:val="009A7B38"/>
    <w:rsid w:val="009A7B62"/>
    <w:rsid w:val="009B00EA"/>
    <w:rsid w:val="009B52B6"/>
    <w:rsid w:val="009B6A74"/>
    <w:rsid w:val="009B6EE4"/>
    <w:rsid w:val="009C0F4B"/>
    <w:rsid w:val="009C2743"/>
    <w:rsid w:val="009C2B42"/>
    <w:rsid w:val="009C2B82"/>
    <w:rsid w:val="009C66BF"/>
    <w:rsid w:val="009C6902"/>
    <w:rsid w:val="009C761A"/>
    <w:rsid w:val="009D0F23"/>
    <w:rsid w:val="009D1FAD"/>
    <w:rsid w:val="009D248B"/>
    <w:rsid w:val="009D24B4"/>
    <w:rsid w:val="009D3F53"/>
    <w:rsid w:val="009D54CF"/>
    <w:rsid w:val="009D7239"/>
    <w:rsid w:val="009D7320"/>
    <w:rsid w:val="009D79DC"/>
    <w:rsid w:val="009E0010"/>
    <w:rsid w:val="009E3479"/>
    <w:rsid w:val="009E4FA4"/>
    <w:rsid w:val="009E5EFD"/>
    <w:rsid w:val="009E5FBE"/>
    <w:rsid w:val="009F1284"/>
    <w:rsid w:val="009F3D6F"/>
    <w:rsid w:val="009F5531"/>
    <w:rsid w:val="009F79D6"/>
    <w:rsid w:val="009F7A61"/>
    <w:rsid w:val="00A02FB1"/>
    <w:rsid w:val="00A03A35"/>
    <w:rsid w:val="00A05740"/>
    <w:rsid w:val="00A07C1B"/>
    <w:rsid w:val="00A11828"/>
    <w:rsid w:val="00A11BBC"/>
    <w:rsid w:val="00A11FA9"/>
    <w:rsid w:val="00A17B75"/>
    <w:rsid w:val="00A20874"/>
    <w:rsid w:val="00A2476A"/>
    <w:rsid w:val="00A2487F"/>
    <w:rsid w:val="00A2759B"/>
    <w:rsid w:val="00A275F5"/>
    <w:rsid w:val="00A2797E"/>
    <w:rsid w:val="00A27B52"/>
    <w:rsid w:val="00A305BF"/>
    <w:rsid w:val="00A31473"/>
    <w:rsid w:val="00A314C8"/>
    <w:rsid w:val="00A325E4"/>
    <w:rsid w:val="00A3389B"/>
    <w:rsid w:val="00A33BD2"/>
    <w:rsid w:val="00A345D2"/>
    <w:rsid w:val="00A34DFF"/>
    <w:rsid w:val="00A37208"/>
    <w:rsid w:val="00A37B3C"/>
    <w:rsid w:val="00A446AE"/>
    <w:rsid w:val="00A4500A"/>
    <w:rsid w:val="00A45A71"/>
    <w:rsid w:val="00A53A78"/>
    <w:rsid w:val="00A5424D"/>
    <w:rsid w:val="00A54B69"/>
    <w:rsid w:val="00A5688C"/>
    <w:rsid w:val="00A56E64"/>
    <w:rsid w:val="00A57F19"/>
    <w:rsid w:val="00A617E8"/>
    <w:rsid w:val="00A6215A"/>
    <w:rsid w:val="00A627A1"/>
    <w:rsid w:val="00A64234"/>
    <w:rsid w:val="00A643E7"/>
    <w:rsid w:val="00A64EA6"/>
    <w:rsid w:val="00A70FD6"/>
    <w:rsid w:val="00A725F8"/>
    <w:rsid w:val="00A737A0"/>
    <w:rsid w:val="00A74987"/>
    <w:rsid w:val="00A75A2D"/>
    <w:rsid w:val="00A75F5E"/>
    <w:rsid w:val="00A77A64"/>
    <w:rsid w:val="00A77D52"/>
    <w:rsid w:val="00A80F6C"/>
    <w:rsid w:val="00A81CBD"/>
    <w:rsid w:val="00A820B6"/>
    <w:rsid w:val="00A83C80"/>
    <w:rsid w:val="00A8444C"/>
    <w:rsid w:val="00A85879"/>
    <w:rsid w:val="00A861EF"/>
    <w:rsid w:val="00A90B2F"/>
    <w:rsid w:val="00A9107E"/>
    <w:rsid w:val="00A91E4C"/>
    <w:rsid w:val="00A93088"/>
    <w:rsid w:val="00A944FB"/>
    <w:rsid w:val="00AA2D2E"/>
    <w:rsid w:val="00AA4B88"/>
    <w:rsid w:val="00AA58D0"/>
    <w:rsid w:val="00AA6F26"/>
    <w:rsid w:val="00AA7186"/>
    <w:rsid w:val="00AB0090"/>
    <w:rsid w:val="00AB4014"/>
    <w:rsid w:val="00AB51B9"/>
    <w:rsid w:val="00AB5730"/>
    <w:rsid w:val="00AB76FE"/>
    <w:rsid w:val="00AC0941"/>
    <w:rsid w:val="00AC10A0"/>
    <w:rsid w:val="00AC1227"/>
    <w:rsid w:val="00AC2167"/>
    <w:rsid w:val="00AC3EC1"/>
    <w:rsid w:val="00AC4016"/>
    <w:rsid w:val="00AC4519"/>
    <w:rsid w:val="00AC63B5"/>
    <w:rsid w:val="00AC6749"/>
    <w:rsid w:val="00AC756F"/>
    <w:rsid w:val="00AD0252"/>
    <w:rsid w:val="00AD121E"/>
    <w:rsid w:val="00AD29B6"/>
    <w:rsid w:val="00AD5919"/>
    <w:rsid w:val="00AD6869"/>
    <w:rsid w:val="00AD7069"/>
    <w:rsid w:val="00AE1D0E"/>
    <w:rsid w:val="00AE3DB6"/>
    <w:rsid w:val="00AE4ACD"/>
    <w:rsid w:val="00AE7433"/>
    <w:rsid w:val="00AF25DE"/>
    <w:rsid w:val="00AF2D53"/>
    <w:rsid w:val="00AF2F47"/>
    <w:rsid w:val="00AF4940"/>
    <w:rsid w:val="00AF6287"/>
    <w:rsid w:val="00B00F6F"/>
    <w:rsid w:val="00B01FAA"/>
    <w:rsid w:val="00B029A7"/>
    <w:rsid w:val="00B07B54"/>
    <w:rsid w:val="00B130D1"/>
    <w:rsid w:val="00B24293"/>
    <w:rsid w:val="00B24AFF"/>
    <w:rsid w:val="00B2580E"/>
    <w:rsid w:val="00B25ADB"/>
    <w:rsid w:val="00B30118"/>
    <w:rsid w:val="00B30877"/>
    <w:rsid w:val="00B3087A"/>
    <w:rsid w:val="00B3252D"/>
    <w:rsid w:val="00B328B5"/>
    <w:rsid w:val="00B32E64"/>
    <w:rsid w:val="00B331FC"/>
    <w:rsid w:val="00B34B21"/>
    <w:rsid w:val="00B34E8A"/>
    <w:rsid w:val="00B35183"/>
    <w:rsid w:val="00B36513"/>
    <w:rsid w:val="00B43065"/>
    <w:rsid w:val="00B45B0D"/>
    <w:rsid w:val="00B52771"/>
    <w:rsid w:val="00B532AD"/>
    <w:rsid w:val="00B53EC8"/>
    <w:rsid w:val="00B5416C"/>
    <w:rsid w:val="00B54924"/>
    <w:rsid w:val="00B556A4"/>
    <w:rsid w:val="00B56186"/>
    <w:rsid w:val="00B57251"/>
    <w:rsid w:val="00B62C81"/>
    <w:rsid w:val="00B63BCF"/>
    <w:rsid w:val="00B64021"/>
    <w:rsid w:val="00B64946"/>
    <w:rsid w:val="00B65E69"/>
    <w:rsid w:val="00B660D9"/>
    <w:rsid w:val="00B668B2"/>
    <w:rsid w:val="00B67BB9"/>
    <w:rsid w:val="00B67CAF"/>
    <w:rsid w:val="00B67F04"/>
    <w:rsid w:val="00B709C0"/>
    <w:rsid w:val="00B7154B"/>
    <w:rsid w:val="00B7700A"/>
    <w:rsid w:val="00B80B3B"/>
    <w:rsid w:val="00B85BA5"/>
    <w:rsid w:val="00B872A2"/>
    <w:rsid w:val="00B9055E"/>
    <w:rsid w:val="00B90B6C"/>
    <w:rsid w:val="00B9153E"/>
    <w:rsid w:val="00B92182"/>
    <w:rsid w:val="00B92753"/>
    <w:rsid w:val="00B92D91"/>
    <w:rsid w:val="00B935A7"/>
    <w:rsid w:val="00B94DE9"/>
    <w:rsid w:val="00BA11DC"/>
    <w:rsid w:val="00BA3ADE"/>
    <w:rsid w:val="00BA588F"/>
    <w:rsid w:val="00BB2F9A"/>
    <w:rsid w:val="00BB3400"/>
    <w:rsid w:val="00BB470A"/>
    <w:rsid w:val="00BB4E69"/>
    <w:rsid w:val="00BB55C5"/>
    <w:rsid w:val="00BB7181"/>
    <w:rsid w:val="00BB7892"/>
    <w:rsid w:val="00BC26E4"/>
    <w:rsid w:val="00BC29CB"/>
    <w:rsid w:val="00BC4D47"/>
    <w:rsid w:val="00BC538B"/>
    <w:rsid w:val="00BC5A2B"/>
    <w:rsid w:val="00BC6B8D"/>
    <w:rsid w:val="00BC7F08"/>
    <w:rsid w:val="00BD3838"/>
    <w:rsid w:val="00BD3D95"/>
    <w:rsid w:val="00BD4B52"/>
    <w:rsid w:val="00BD50A7"/>
    <w:rsid w:val="00BD5372"/>
    <w:rsid w:val="00BD5425"/>
    <w:rsid w:val="00BD5502"/>
    <w:rsid w:val="00BD7C7C"/>
    <w:rsid w:val="00BE0D5C"/>
    <w:rsid w:val="00BE1D66"/>
    <w:rsid w:val="00BE1F80"/>
    <w:rsid w:val="00BE40A0"/>
    <w:rsid w:val="00BE4B03"/>
    <w:rsid w:val="00BE602F"/>
    <w:rsid w:val="00BE78F8"/>
    <w:rsid w:val="00BF024B"/>
    <w:rsid w:val="00BF16CD"/>
    <w:rsid w:val="00BF2454"/>
    <w:rsid w:val="00BF4B9C"/>
    <w:rsid w:val="00BF6964"/>
    <w:rsid w:val="00C03DA6"/>
    <w:rsid w:val="00C043A5"/>
    <w:rsid w:val="00C04F48"/>
    <w:rsid w:val="00C0616A"/>
    <w:rsid w:val="00C12C53"/>
    <w:rsid w:val="00C1367A"/>
    <w:rsid w:val="00C17DF2"/>
    <w:rsid w:val="00C21181"/>
    <w:rsid w:val="00C3098A"/>
    <w:rsid w:val="00C30DB3"/>
    <w:rsid w:val="00C31EDE"/>
    <w:rsid w:val="00C32093"/>
    <w:rsid w:val="00C320A8"/>
    <w:rsid w:val="00C321DB"/>
    <w:rsid w:val="00C34351"/>
    <w:rsid w:val="00C35731"/>
    <w:rsid w:val="00C360E8"/>
    <w:rsid w:val="00C36E32"/>
    <w:rsid w:val="00C40137"/>
    <w:rsid w:val="00C404D7"/>
    <w:rsid w:val="00C408D1"/>
    <w:rsid w:val="00C40F5C"/>
    <w:rsid w:val="00C42784"/>
    <w:rsid w:val="00C43756"/>
    <w:rsid w:val="00C439F5"/>
    <w:rsid w:val="00C46B09"/>
    <w:rsid w:val="00C504F1"/>
    <w:rsid w:val="00C50692"/>
    <w:rsid w:val="00C5082B"/>
    <w:rsid w:val="00C52F2B"/>
    <w:rsid w:val="00C54A4B"/>
    <w:rsid w:val="00C564E6"/>
    <w:rsid w:val="00C5669B"/>
    <w:rsid w:val="00C57453"/>
    <w:rsid w:val="00C610E5"/>
    <w:rsid w:val="00C62826"/>
    <w:rsid w:val="00C66573"/>
    <w:rsid w:val="00C67A3A"/>
    <w:rsid w:val="00C70929"/>
    <w:rsid w:val="00C714E2"/>
    <w:rsid w:val="00C716BD"/>
    <w:rsid w:val="00C74A98"/>
    <w:rsid w:val="00C76877"/>
    <w:rsid w:val="00C77B6A"/>
    <w:rsid w:val="00C8063B"/>
    <w:rsid w:val="00C81C09"/>
    <w:rsid w:val="00C82AB2"/>
    <w:rsid w:val="00C83A31"/>
    <w:rsid w:val="00C9291A"/>
    <w:rsid w:val="00C934F9"/>
    <w:rsid w:val="00C970CD"/>
    <w:rsid w:val="00CA070F"/>
    <w:rsid w:val="00CA094A"/>
    <w:rsid w:val="00CA1F6E"/>
    <w:rsid w:val="00CA27EF"/>
    <w:rsid w:val="00CA731D"/>
    <w:rsid w:val="00CB251A"/>
    <w:rsid w:val="00CB4108"/>
    <w:rsid w:val="00CB749E"/>
    <w:rsid w:val="00CC1C30"/>
    <w:rsid w:val="00CC2E19"/>
    <w:rsid w:val="00CC43EB"/>
    <w:rsid w:val="00CC461A"/>
    <w:rsid w:val="00CC693E"/>
    <w:rsid w:val="00CD08A7"/>
    <w:rsid w:val="00CD16BF"/>
    <w:rsid w:val="00CD37A2"/>
    <w:rsid w:val="00CE2656"/>
    <w:rsid w:val="00CE27BE"/>
    <w:rsid w:val="00CE3CC2"/>
    <w:rsid w:val="00CE3FE8"/>
    <w:rsid w:val="00CE57D9"/>
    <w:rsid w:val="00CE596C"/>
    <w:rsid w:val="00CE5C7C"/>
    <w:rsid w:val="00CF0D22"/>
    <w:rsid w:val="00CF4FDB"/>
    <w:rsid w:val="00CF57C2"/>
    <w:rsid w:val="00D01307"/>
    <w:rsid w:val="00D01B56"/>
    <w:rsid w:val="00D04B23"/>
    <w:rsid w:val="00D06206"/>
    <w:rsid w:val="00D165B9"/>
    <w:rsid w:val="00D16FD6"/>
    <w:rsid w:val="00D173C8"/>
    <w:rsid w:val="00D20D69"/>
    <w:rsid w:val="00D25C57"/>
    <w:rsid w:val="00D279D0"/>
    <w:rsid w:val="00D31F38"/>
    <w:rsid w:val="00D322E1"/>
    <w:rsid w:val="00D338A5"/>
    <w:rsid w:val="00D35BA3"/>
    <w:rsid w:val="00D37EE9"/>
    <w:rsid w:val="00D40BFE"/>
    <w:rsid w:val="00D43651"/>
    <w:rsid w:val="00D44014"/>
    <w:rsid w:val="00D44993"/>
    <w:rsid w:val="00D4748E"/>
    <w:rsid w:val="00D4791D"/>
    <w:rsid w:val="00D618FF"/>
    <w:rsid w:val="00D619E2"/>
    <w:rsid w:val="00D61C82"/>
    <w:rsid w:val="00D62378"/>
    <w:rsid w:val="00D67EE9"/>
    <w:rsid w:val="00D70353"/>
    <w:rsid w:val="00D70697"/>
    <w:rsid w:val="00D7091B"/>
    <w:rsid w:val="00D71E9B"/>
    <w:rsid w:val="00D721EB"/>
    <w:rsid w:val="00D731E8"/>
    <w:rsid w:val="00D75B47"/>
    <w:rsid w:val="00D80D45"/>
    <w:rsid w:val="00D810F2"/>
    <w:rsid w:val="00D82992"/>
    <w:rsid w:val="00D853E6"/>
    <w:rsid w:val="00D867FB"/>
    <w:rsid w:val="00D86E31"/>
    <w:rsid w:val="00D87A0F"/>
    <w:rsid w:val="00D87B89"/>
    <w:rsid w:val="00D919EB"/>
    <w:rsid w:val="00D96152"/>
    <w:rsid w:val="00D969D7"/>
    <w:rsid w:val="00DA09D0"/>
    <w:rsid w:val="00DA175C"/>
    <w:rsid w:val="00DA1FF1"/>
    <w:rsid w:val="00DA2155"/>
    <w:rsid w:val="00DA46FA"/>
    <w:rsid w:val="00DA4E69"/>
    <w:rsid w:val="00DB3228"/>
    <w:rsid w:val="00DB35FA"/>
    <w:rsid w:val="00DB7922"/>
    <w:rsid w:val="00DB7CDC"/>
    <w:rsid w:val="00DC0DE2"/>
    <w:rsid w:val="00DC0FC1"/>
    <w:rsid w:val="00DC1B8F"/>
    <w:rsid w:val="00DC1D75"/>
    <w:rsid w:val="00DC4270"/>
    <w:rsid w:val="00DC63AF"/>
    <w:rsid w:val="00DC6B31"/>
    <w:rsid w:val="00DC7257"/>
    <w:rsid w:val="00DD01BC"/>
    <w:rsid w:val="00DD0BFA"/>
    <w:rsid w:val="00DD1390"/>
    <w:rsid w:val="00DD5B10"/>
    <w:rsid w:val="00DE09BB"/>
    <w:rsid w:val="00DE0D4E"/>
    <w:rsid w:val="00DE1F9C"/>
    <w:rsid w:val="00DE3B63"/>
    <w:rsid w:val="00DE5C8B"/>
    <w:rsid w:val="00DE683A"/>
    <w:rsid w:val="00DE76E2"/>
    <w:rsid w:val="00DF057D"/>
    <w:rsid w:val="00DF0878"/>
    <w:rsid w:val="00DF1C6F"/>
    <w:rsid w:val="00DF1FAC"/>
    <w:rsid w:val="00DF4F98"/>
    <w:rsid w:val="00DF795B"/>
    <w:rsid w:val="00E009F0"/>
    <w:rsid w:val="00E00AE0"/>
    <w:rsid w:val="00E00E31"/>
    <w:rsid w:val="00E020C5"/>
    <w:rsid w:val="00E04D37"/>
    <w:rsid w:val="00E05294"/>
    <w:rsid w:val="00E060B6"/>
    <w:rsid w:val="00E06243"/>
    <w:rsid w:val="00E0730A"/>
    <w:rsid w:val="00E07849"/>
    <w:rsid w:val="00E124E8"/>
    <w:rsid w:val="00E138ED"/>
    <w:rsid w:val="00E14846"/>
    <w:rsid w:val="00E17AED"/>
    <w:rsid w:val="00E17C82"/>
    <w:rsid w:val="00E21666"/>
    <w:rsid w:val="00E22D0D"/>
    <w:rsid w:val="00E23EB7"/>
    <w:rsid w:val="00E3307D"/>
    <w:rsid w:val="00E33472"/>
    <w:rsid w:val="00E3420F"/>
    <w:rsid w:val="00E3498A"/>
    <w:rsid w:val="00E3675A"/>
    <w:rsid w:val="00E368D5"/>
    <w:rsid w:val="00E37FEA"/>
    <w:rsid w:val="00E459AF"/>
    <w:rsid w:val="00E473DF"/>
    <w:rsid w:val="00E47E59"/>
    <w:rsid w:val="00E512C1"/>
    <w:rsid w:val="00E512CC"/>
    <w:rsid w:val="00E518E1"/>
    <w:rsid w:val="00E52367"/>
    <w:rsid w:val="00E538D4"/>
    <w:rsid w:val="00E553A3"/>
    <w:rsid w:val="00E5629A"/>
    <w:rsid w:val="00E57728"/>
    <w:rsid w:val="00E60B72"/>
    <w:rsid w:val="00E61E41"/>
    <w:rsid w:val="00E62826"/>
    <w:rsid w:val="00E707E6"/>
    <w:rsid w:val="00E70D48"/>
    <w:rsid w:val="00E70DD2"/>
    <w:rsid w:val="00E72C6B"/>
    <w:rsid w:val="00E736BF"/>
    <w:rsid w:val="00E7515C"/>
    <w:rsid w:val="00E76979"/>
    <w:rsid w:val="00E802D1"/>
    <w:rsid w:val="00E856BA"/>
    <w:rsid w:val="00E874A9"/>
    <w:rsid w:val="00E87906"/>
    <w:rsid w:val="00E906A9"/>
    <w:rsid w:val="00E91965"/>
    <w:rsid w:val="00EA04C9"/>
    <w:rsid w:val="00EA2429"/>
    <w:rsid w:val="00EB2360"/>
    <w:rsid w:val="00EB27AC"/>
    <w:rsid w:val="00EB3FE4"/>
    <w:rsid w:val="00EB51CF"/>
    <w:rsid w:val="00EB5A84"/>
    <w:rsid w:val="00EC085F"/>
    <w:rsid w:val="00EC14CE"/>
    <w:rsid w:val="00EC31BD"/>
    <w:rsid w:val="00EC4E83"/>
    <w:rsid w:val="00EC5944"/>
    <w:rsid w:val="00EC60D3"/>
    <w:rsid w:val="00EC6298"/>
    <w:rsid w:val="00EC6704"/>
    <w:rsid w:val="00ED141C"/>
    <w:rsid w:val="00ED1D16"/>
    <w:rsid w:val="00ED6007"/>
    <w:rsid w:val="00EE2B4C"/>
    <w:rsid w:val="00EE39B8"/>
    <w:rsid w:val="00EE5154"/>
    <w:rsid w:val="00EE538D"/>
    <w:rsid w:val="00EE7A29"/>
    <w:rsid w:val="00EF374B"/>
    <w:rsid w:val="00EF71CB"/>
    <w:rsid w:val="00EF7427"/>
    <w:rsid w:val="00EF75DB"/>
    <w:rsid w:val="00F012E0"/>
    <w:rsid w:val="00F02D8E"/>
    <w:rsid w:val="00F0483C"/>
    <w:rsid w:val="00F05F54"/>
    <w:rsid w:val="00F1177C"/>
    <w:rsid w:val="00F11941"/>
    <w:rsid w:val="00F12C89"/>
    <w:rsid w:val="00F149B4"/>
    <w:rsid w:val="00F14EA9"/>
    <w:rsid w:val="00F15E46"/>
    <w:rsid w:val="00F22A74"/>
    <w:rsid w:val="00F2348E"/>
    <w:rsid w:val="00F23CA3"/>
    <w:rsid w:val="00F243CE"/>
    <w:rsid w:val="00F24C8B"/>
    <w:rsid w:val="00F265B6"/>
    <w:rsid w:val="00F2784F"/>
    <w:rsid w:val="00F27958"/>
    <w:rsid w:val="00F36124"/>
    <w:rsid w:val="00F3734B"/>
    <w:rsid w:val="00F403F3"/>
    <w:rsid w:val="00F41525"/>
    <w:rsid w:val="00F425F0"/>
    <w:rsid w:val="00F44B3F"/>
    <w:rsid w:val="00F46B54"/>
    <w:rsid w:val="00F46FB2"/>
    <w:rsid w:val="00F47255"/>
    <w:rsid w:val="00F508A7"/>
    <w:rsid w:val="00F53973"/>
    <w:rsid w:val="00F53CEF"/>
    <w:rsid w:val="00F54289"/>
    <w:rsid w:val="00F550C8"/>
    <w:rsid w:val="00F5777F"/>
    <w:rsid w:val="00F608F9"/>
    <w:rsid w:val="00F62002"/>
    <w:rsid w:val="00F63CEB"/>
    <w:rsid w:val="00F63E9D"/>
    <w:rsid w:val="00F677EA"/>
    <w:rsid w:val="00F7011D"/>
    <w:rsid w:val="00F73CB6"/>
    <w:rsid w:val="00F7548D"/>
    <w:rsid w:val="00F761B4"/>
    <w:rsid w:val="00F77E5B"/>
    <w:rsid w:val="00F8137D"/>
    <w:rsid w:val="00F816F4"/>
    <w:rsid w:val="00F823DB"/>
    <w:rsid w:val="00F83C9C"/>
    <w:rsid w:val="00F849CA"/>
    <w:rsid w:val="00F93364"/>
    <w:rsid w:val="00F94AEB"/>
    <w:rsid w:val="00F95BC2"/>
    <w:rsid w:val="00F95FA6"/>
    <w:rsid w:val="00FA0A90"/>
    <w:rsid w:val="00FA119B"/>
    <w:rsid w:val="00FA1A38"/>
    <w:rsid w:val="00FA22C5"/>
    <w:rsid w:val="00FA3BC9"/>
    <w:rsid w:val="00FA4229"/>
    <w:rsid w:val="00FA45BB"/>
    <w:rsid w:val="00FA5549"/>
    <w:rsid w:val="00FA6383"/>
    <w:rsid w:val="00FA763D"/>
    <w:rsid w:val="00FB39E7"/>
    <w:rsid w:val="00FB3A59"/>
    <w:rsid w:val="00FB7760"/>
    <w:rsid w:val="00FC001F"/>
    <w:rsid w:val="00FC0EEE"/>
    <w:rsid w:val="00FC475E"/>
    <w:rsid w:val="00FC4D91"/>
    <w:rsid w:val="00FC6A86"/>
    <w:rsid w:val="00FC72C1"/>
    <w:rsid w:val="00FC79F0"/>
    <w:rsid w:val="00FD5E5C"/>
    <w:rsid w:val="00FE0E72"/>
    <w:rsid w:val="00FE5C3C"/>
    <w:rsid w:val="00FE7F2B"/>
    <w:rsid w:val="00FF2169"/>
    <w:rsid w:val="00FF34D4"/>
    <w:rsid w:val="00FF63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9EC6C"/>
  <w15:chartTrackingRefBased/>
  <w15:docId w15:val="{99C1EDE9-034C-4D07-A4E3-0396E37DC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54DE"/>
  </w:style>
  <w:style w:type="paragraph" w:styleId="Heading1">
    <w:name w:val="heading 1"/>
    <w:basedOn w:val="Normal"/>
    <w:next w:val="Normal"/>
    <w:link w:val="Heading1Char"/>
    <w:uiPriority w:val="9"/>
    <w:qFormat/>
    <w:rsid w:val="00CE26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E26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E26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26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26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26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26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26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26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26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E26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E26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26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26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26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26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26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2656"/>
    <w:rPr>
      <w:rFonts w:eastAsiaTheme="majorEastAsia" w:cstheme="majorBidi"/>
      <w:color w:val="272727" w:themeColor="text1" w:themeTint="D8"/>
    </w:rPr>
  </w:style>
  <w:style w:type="paragraph" w:styleId="Title">
    <w:name w:val="Title"/>
    <w:basedOn w:val="Normal"/>
    <w:next w:val="Normal"/>
    <w:link w:val="TitleChar"/>
    <w:uiPriority w:val="10"/>
    <w:qFormat/>
    <w:rsid w:val="00CE26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26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26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26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2656"/>
    <w:pPr>
      <w:spacing w:before="160"/>
      <w:jc w:val="center"/>
    </w:pPr>
    <w:rPr>
      <w:i/>
      <w:iCs/>
      <w:color w:val="404040" w:themeColor="text1" w:themeTint="BF"/>
    </w:rPr>
  </w:style>
  <w:style w:type="character" w:customStyle="1" w:styleId="QuoteChar">
    <w:name w:val="Quote Char"/>
    <w:basedOn w:val="DefaultParagraphFont"/>
    <w:link w:val="Quote"/>
    <w:uiPriority w:val="29"/>
    <w:rsid w:val="00CE2656"/>
    <w:rPr>
      <w:i/>
      <w:iCs/>
      <w:color w:val="404040" w:themeColor="text1" w:themeTint="BF"/>
    </w:rPr>
  </w:style>
  <w:style w:type="paragraph" w:styleId="ListParagraph">
    <w:name w:val="List Paragraph"/>
    <w:basedOn w:val="Normal"/>
    <w:uiPriority w:val="34"/>
    <w:qFormat/>
    <w:rsid w:val="00CE2656"/>
    <w:pPr>
      <w:ind w:left="720"/>
      <w:contextualSpacing/>
    </w:pPr>
  </w:style>
  <w:style w:type="character" w:styleId="IntenseEmphasis">
    <w:name w:val="Intense Emphasis"/>
    <w:basedOn w:val="DefaultParagraphFont"/>
    <w:uiPriority w:val="21"/>
    <w:qFormat/>
    <w:rsid w:val="00CE2656"/>
    <w:rPr>
      <w:i/>
      <w:iCs/>
      <w:color w:val="2F5496" w:themeColor="accent1" w:themeShade="BF"/>
    </w:rPr>
  </w:style>
  <w:style w:type="paragraph" w:styleId="IntenseQuote">
    <w:name w:val="Intense Quote"/>
    <w:basedOn w:val="Normal"/>
    <w:next w:val="Normal"/>
    <w:link w:val="IntenseQuoteChar"/>
    <w:uiPriority w:val="30"/>
    <w:qFormat/>
    <w:rsid w:val="00CE26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2656"/>
    <w:rPr>
      <w:i/>
      <w:iCs/>
      <w:color w:val="2F5496" w:themeColor="accent1" w:themeShade="BF"/>
    </w:rPr>
  </w:style>
  <w:style w:type="character" w:styleId="IntenseReference">
    <w:name w:val="Intense Reference"/>
    <w:basedOn w:val="DefaultParagraphFont"/>
    <w:uiPriority w:val="32"/>
    <w:qFormat/>
    <w:rsid w:val="00CE2656"/>
    <w:rPr>
      <w:b/>
      <w:bCs/>
      <w:smallCaps/>
      <w:color w:val="2F5496" w:themeColor="accent1" w:themeShade="BF"/>
      <w:spacing w:val="5"/>
    </w:rPr>
  </w:style>
  <w:style w:type="table" w:styleId="TableGrid">
    <w:name w:val="Table Grid"/>
    <w:basedOn w:val="TableNormal"/>
    <w:uiPriority w:val="39"/>
    <w:rsid w:val="00E216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476DC"/>
    <w:rPr>
      <w:color w:val="0563C1" w:themeColor="hyperlink"/>
      <w:u w:val="single"/>
    </w:rPr>
  </w:style>
  <w:style w:type="character" w:styleId="UnresolvedMention">
    <w:name w:val="Unresolved Mention"/>
    <w:basedOn w:val="DefaultParagraphFont"/>
    <w:uiPriority w:val="99"/>
    <w:semiHidden/>
    <w:unhideWhenUsed/>
    <w:rsid w:val="009476DC"/>
    <w:rPr>
      <w:color w:val="605E5C"/>
      <w:shd w:val="clear" w:color="auto" w:fill="E1DFDD"/>
    </w:rPr>
  </w:style>
  <w:style w:type="character" w:styleId="FollowedHyperlink">
    <w:name w:val="FollowedHyperlink"/>
    <w:basedOn w:val="DefaultParagraphFont"/>
    <w:uiPriority w:val="99"/>
    <w:semiHidden/>
    <w:unhideWhenUsed/>
    <w:rsid w:val="00985994"/>
    <w:rPr>
      <w:color w:val="954F72" w:themeColor="followedHyperlink"/>
      <w:u w:val="single"/>
    </w:rPr>
  </w:style>
  <w:style w:type="character" w:styleId="PlaceholderText">
    <w:name w:val="Placeholder Text"/>
    <w:basedOn w:val="DefaultParagraphFont"/>
    <w:uiPriority w:val="99"/>
    <w:semiHidden/>
    <w:rsid w:val="00A27B52"/>
    <w:rPr>
      <w:color w:val="666666"/>
    </w:rPr>
  </w:style>
  <w:style w:type="character" w:styleId="CommentReference">
    <w:name w:val="annotation reference"/>
    <w:basedOn w:val="DefaultParagraphFont"/>
    <w:uiPriority w:val="99"/>
    <w:semiHidden/>
    <w:unhideWhenUsed/>
    <w:rsid w:val="000679C1"/>
    <w:rPr>
      <w:sz w:val="16"/>
      <w:szCs w:val="16"/>
    </w:rPr>
  </w:style>
  <w:style w:type="paragraph" w:styleId="CommentText">
    <w:name w:val="annotation text"/>
    <w:basedOn w:val="Normal"/>
    <w:link w:val="CommentTextChar"/>
    <w:uiPriority w:val="99"/>
    <w:semiHidden/>
    <w:unhideWhenUsed/>
    <w:rsid w:val="000679C1"/>
    <w:pPr>
      <w:spacing w:line="240" w:lineRule="auto"/>
    </w:pPr>
    <w:rPr>
      <w:sz w:val="20"/>
      <w:szCs w:val="20"/>
    </w:rPr>
  </w:style>
  <w:style w:type="character" w:customStyle="1" w:styleId="CommentTextChar">
    <w:name w:val="Comment Text Char"/>
    <w:basedOn w:val="DefaultParagraphFont"/>
    <w:link w:val="CommentText"/>
    <w:uiPriority w:val="99"/>
    <w:semiHidden/>
    <w:rsid w:val="000679C1"/>
    <w:rPr>
      <w:sz w:val="20"/>
      <w:szCs w:val="20"/>
    </w:rPr>
  </w:style>
  <w:style w:type="paragraph" w:styleId="CommentSubject">
    <w:name w:val="annotation subject"/>
    <w:basedOn w:val="CommentText"/>
    <w:next w:val="CommentText"/>
    <w:link w:val="CommentSubjectChar"/>
    <w:uiPriority w:val="99"/>
    <w:semiHidden/>
    <w:unhideWhenUsed/>
    <w:rsid w:val="000679C1"/>
    <w:rPr>
      <w:b/>
      <w:bCs/>
    </w:rPr>
  </w:style>
  <w:style w:type="character" w:customStyle="1" w:styleId="CommentSubjectChar">
    <w:name w:val="Comment Subject Char"/>
    <w:basedOn w:val="CommentTextChar"/>
    <w:link w:val="CommentSubject"/>
    <w:uiPriority w:val="99"/>
    <w:semiHidden/>
    <w:rsid w:val="000679C1"/>
    <w:rPr>
      <w:b/>
      <w:bCs/>
      <w:sz w:val="20"/>
      <w:szCs w:val="20"/>
    </w:rPr>
  </w:style>
  <w:style w:type="paragraph" w:styleId="TOCHeading">
    <w:name w:val="TOC Heading"/>
    <w:basedOn w:val="Heading1"/>
    <w:next w:val="Normal"/>
    <w:uiPriority w:val="39"/>
    <w:unhideWhenUsed/>
    <w:qFormat/>
    <w:rsid w:val="007A5AA5"/>
    <w:pPr>
      <w:spacing w:before="240" w:after="0"/>
      <w:outlineLvl w:val="9"/>
    </w:pPr>
    <w:rPr>
      <w:kern w:val="0"/>
      <w:sz w:val="32"/>
      <w:szCs w:val="32"/>
      <w:lang w:eastAsia="en-GB"/>
      <w14:ligatures w14:val="none"/>
    </w:rPr>
  </w:style>
  <w:style w:type="paragraph" w:styleId="TOC2">
    <w:name w:val="toc 2"/>
    <w:basedOn w:val="Normal"/>
    <w:next w:val="Normal"/>
    <w:autoRedefine/>
    <w:uiPriority w:val="39"/>
    <w:unhideWhenUsed/>
    <w:rsid w:val="007A5AA5"/>
    <w:pPr>
      <w:spacing w:after="100"/>
      <w:ind w:left="220"/>
    </w:pPr>
  </w:style>
  <w:style w:type="paragraph" w:styleId="TOC1">
    <w:name w:val="toc 1"/>
    <w:basedOn w:val="Normal"/>
    <w:next w:val="Normal"/>
    <w:autoRedefine/>
    <w:uiPriority w:val="39"/>
    <w:unhideWhenUsed/>
    <w:rsid w:val="007A5AA5"/>
    <w:pPr>
      <w:spacing w:after="100"/>
    </w:pPr>
    <w:rPr>
      <w:rFonts w:eastAsiaTheme="minorEastAsia" w:cs="Times New Roman"/>
      <w:kern w:val="0"/>
      <w:lang w:eastAsia="en-GB"/>
      <w14:ligatures w14:val="none"/>
    </w:rPr>
  </w:style>
  <w:style w:type="paragraph" w:styleId="TOC3">
    <w:name w:val="toc 3"/>
    <w:basedOn w:val="Normal"/>
    <w:next w:val="Normal"/>
    <w:autoRedefine/>
    <w:uiPriority w:val="39"/>
    <w:unhideWhenUsed/>
    <w:rsid w:val="007A5AA5"/>
    <w:pPr>
      <w:spacing w:after="100"/>
      <w:ind w:left="440"/>
    </w:pPr>
    <w:rPr>
      <w:rFonts w:eastAsiaTheme="minorEastAsia"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hyperlink" Target="https://www.bls.gov/bls/congressional-reports/assessing-the-impact-of-new-technologies-on-the-labor-market.pdf" TargetMode="External"/><Relationship Id="rId26" Type="http://schemas.openxmlformats.org/officeDocument/2006/relationships/hyperlink" Target="https://economics.mit.edu/sites/default/files/publications/computing%20inequality%201998.pdf" TargetMode="External"/><Relationship Id="rId39" Type="http://schemas.openxmlformats.org/officeDocument/2006/relationships/hyperlink" Target="https://www.ecb.europa.eu/press/research-publications/resbull/2024/html/ecb.rb240220~a77abebe0e.en.html" TargetMode="External"/><Relationship Id="rId21" Type="http://schemas.openxmlformats.org/officeDocument/2006/relationships/hyperlink" Target="https://www.nber.org/system/files/working_papers/w11093/w11093.pdf" TargetMode="External"/><Relationship Id="rId34" Type="http://schemas.openxmlformats.org/officeDocument/2006/relationships/hyperlink" Target="https://ec.europa.eu/eurostat/web/products-statistical-reports/w/ks-01-26-009" TargetMode="External"/><Relationship Id="rId42" Type="http://schemas.openxmlformats.org/officeDocument/2006/relationships/hyperlink" Target="https://sites.stat.washington.edu/courses/stat527/s13/readings/ann_stat1978.pdf" TargetMode="External"/><Relationship Id="rId47" Type="http://schemas.openxmlformats.org/officeDocument/2006/relationships/hyperlink" Target="https://journals.plos.org/plosone/article?id=10.1371/journal.pone.0231349" TargetMode="External"/><Relationship Id="rId50" Type="http://schemas.microsoft.com/office/2011/relationships/people" Target="peop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https://gutenberg.ca/ebooks/keynes-essaysinpersuasion/keynes-essaysinpersuasion-00-h.html" TargetMode="External"/><Relationship Id="rId29" Type="http://schemas.openxmlformats.org/officeDocument/2006/relationships/hyperlink" Target="https://economics.mit.edu/sites/default/files/2022-10/Tasks%20Automation%20and%20the%20Rise%20in%20US%20Wage%20Inequality.pdf" TargetMode="External"/><Relationship Id="rId11" Type="http://schemas.microsoft.com/office/2011/relationships/commentsExtended" Target="commentsExtended.xml"/><Relationship Id="rId24" Type="http://schemas.openxmlformats.org/officeDocument/2006/relationships/hyperlink" Target="https://www.nber.org/system/files/working_papers/w28076/w28076.pdf" TargetMode="External"/><Relationship Id="rId32" Type="http://schemas.openxmlformats.org/officeDocument/2006/relationships/hyperlink" Target="https://oecd.ai/en/wonk/ai-workforce-what-linkedin-data-reveals-about-ai-talent-trends-in-oecd-ai-live-data" TargetMode="External"/><Relationship Id="rId37" Type="http://schemas.openxmlformats.org/officeDocument/2006/relationships/hyperlink" Target="https://nielsen.sites.oasis.unc.edu/soci709/odocs/00TAS.pdf" TargetMode="External"/><Relationship Id="rId40" Type="http://schemas.openxmlformats.org/officeDocument/2006/relationships/hyperlink" Target="https://statisticalhorizons.com/multicollinearity/" TargetMode="External"/><Relationship Id="rId45" Type="http://schemas.openxmlformats.org/officeDocument/2006/relationships/hyperlink" Target="https://spia.uga.edu/faculty_pages/tyler.scott/teaching/PADP8130_Spring2017/readings/brambor.et.al.2006.pdf" TargetMode="External"/><Relationship Id="rId5" Type="http://schemas.openxmlformats.org/officeDocument/2006/relationships/webSettings" Target="webSettings.xml"/><Relationship Id="rId15" Type="http://schemas.openxmlformats.org/officeDocument/2006/relationships/hyperlink" Target="https://pubs.aeaweb.org/doi/pdfplus/10.1257/jep.33.2.229" TargetMode="External"/><Relationship Id="rId23" Type="http://schemas.openxmlformats.org/officeDocument/2006/relationships/hyperlink" Target="https://www.nber.org/system/files/working_papers/w25148/w25148.pdf" TargetMode="External"/><Relationship Id="rId28" Type="http://schemas.openxmlformats.org/officeDocument/2006/relationships/hyperlink" Target="https://www.nber.org/system/files/working_papers/w8337/w8337.pdf" TargetMode="External"/><Relationship Id="rId36" Type="http://schemas.openxmlformats.org/officeDocument/2006/relationships/hyperlink" Target="https://cbpbu.ac.in/userfiles/file/2020/STUDY_MAT/ECO/2.pdf" TargetMode="External"/><Relationship Id="rId49" Type="http://schemas.openxmlformats.org/officeDocument/2006/relationships/fontTable" Target="fontTable.xml"/><Relationship Id="rId10" Type="http://schemas.openxmlformats.org/officeDocument/2006/relationships/comments" Target="comments.xml"/><Relationship Id="rId19" Type="http://schemas.openxmlformats.org/officeDocument/2006/relationships/hyperlink" Target="https://www.sciencedirect.com/science/article/pii/030440769401598T" TargetMode="External"/><Relationship Id="rId31" Type="http://schemas.openxmlformats.org/officeDocument/2006/relationships/hyperlink" Target="https://www.pwc.com/gx/en/issues/artificial-intelligence/job-barometer/2025/report.pdf" TargetMode="External"/><Relationship Id="rId44" Type="http://schemas.openxmlformats.org/officeDocument/2006/relationships/hyperlink" Target="https://www.socialeurope.eu/from-inflation-shock-to-a-sharp-distributional-conflict"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5.png"/><Relationship Id="rId22" Type="http://schemas.openxmlformats.org/officeDocument/2006/relationships/hyperlink" Target="https://www.rfberlin.com/research-insights/from-steam-power-to-artificial-intelligence/" TargetMode="External"/><Relationship Id="rId27" Type="http://schemas.openxmlformats.org/officeDocument/2006/relationships/hyperlink" Target="https://www.nber.org/system/files/working_papers/w26705/w26705.pdf" TargetMode="External"/><Relationship Id="rId30" Type="http://schemas.openxmlformats.org/officeDocument/2006/relationships/hyperlink" Target="https://www.oecd.org/content/dam/oecd/en/publications/reports/2023/10/emerging-trends-in-ai-skill-demand-across-14-oecd-countries_faabbb45/7c691b9a-en.pdf" TargetMode="External"/><Relationship Id="rId35" Type="http://schemas.openxmlformats.org/officeDocument/2006/relationships/hyperlink" Target="https://reference-global.com/article/10.2478/ceej-2024-0029" TargetMode="External"/><Relationship Id="rId43" Type="http://schemas.openxmlformats.org/officeDocument/2006/relationships/hyperlink" Target="https://wiiw.ac.at/assessing-the-impact-of-new-technologies-on-wages-and-labour-income-shares-dlp-6773.pdf" TargetMode="External"/><Relationship Id="rId48" Type="http://schemas.openxmlformats.org/officeDocument/2006/relationships/hyperlink" Target="https://medium.com/data-and-beyond/outlier-detection-in-r-tukey-method-or-why-you-need-box-and-whiskers-3c35d9ad8fb3" TargetMode="External"/><Relationship Id="rId8" Type="http://schemas.openxmlformats.org/officeDocument/2006/relationships/image" Target="media/image3.png"/><Relationship Id="rId51" Type="http://schemas.openxmlformats.org/officeDocument/2006/relationships/theme" Target="theme/theme1.xml"/><Relationship Id="rId3" Type="http://schemas.openxmlformats.org/officeDocument/2006/relationships/styles" Target="styles.xml"/><Relationship Id="rId12" Type="http://schemas.microsoft.com/office/2016/09/relationships/commentsIds" Target="commentsIds.xml"/><Relationship Id="rId17" Type="http://schemas.openxmlformats.org/officeDocument/2006/relationships/hyperlink" Target="https://pubs.aeaweb.org/doi/pdfplus/10.1257/jep.33.2.3" TargetMode="External"/><Relationship Id="rId25" Type="http://schemas.openxmlformats.org/officeDocument/2006/relationships/hyperlink" Target="https://www.nber.org/system/files/working_papers/w12984/w12984.pdf" TargetMode="External"/><Relationship Id="rId33" Type="http://schemas.openxmlformats.org/officeDocument/2006/relationships/hyperlink" Target="https://economicgraph.linkedin.com/content/dam/me/economicgraph/en-us/PDF/linkedIn-labor-market-report-building-a-future-of-work-that-works-jan-2026.pdf" TargetMode="External"/><Relationship Id="rId38" Type="http://schemas.openxmlformats.org/officeDocument/2006/relationships/hyperlink" Target="https://www.econstor.eu/bitstream/10419/189084/1/qed_wp_0537.pdf" TargetMode="External"/><Relationship Id="rId46" Type="http://schemas.openxmlformats.org/officeDocument/2006/relationships/hyperlink" Target="https://www.econstor.eu/bitstream/10419/283284/1/1879512572.pdf" TargetMode="External"/><Relationship Id="rId20" Type="http://schemas.openxmlformats.org/officeDocument/2006/relationships/hyperlink" Target="https://researchonline.lse.ac.uk/id/eprint/22354/1/wp75.pdf" TargetMode="External"/><Relationship Id="rId41" Type="http://schemas.openxmlformats.org/officeDocument/2006/relationships/hyperlink" Target="https://eclass.uoa.gr/modules/document/file.php/MATH452/%CE%86%CF%81%CE%B8%CF%81%CE%B1/Akaike_1974.pdf" TargetMode="External"/><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34E84A-4591-433E-9917-31C295CB69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10011</TotalTime>
  <Pages>64</Pages>
  <Words>25558</Words>
  <Characters>145682</Characters>
  <Application>Microsoft Office Word</Application>
  <DocSecurity>0</DocSecurity>
  <Lines>1214</Lines>
  <Paragraphs>341</Paragraphs>
  <ScaleCrop>false</ScaleCrop>
  <Company/>
  <LinksUpToDate>false</LinksUpToDate>
  <CharactersWithSpaces>170899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Yuliya Martyniuk</dc:creator>
  <cp:keywords/>
  <dc:description/>
  <cp:lastModifiedBy>Yuliya Martyniuk</cp:lastModifiedBy>
  <cp:revision>1294</cp:revision>
  <dcterms:created xsi:type="dcterms:W3CDTF">2026-02-15T16:53:00Z</dcterms:created>
  <dcterms:modified xsi:type="dcterms:W3CDTF">2026-05-11T23:02:00Z</dcterms:modified>
</cp:coreProperties>
</file>