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C09BE3" w14:textId="77777777" w:rsidR="00F77C6E" w:rsidRDefault="00F77C6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4D292EF4" w14:textId="77777777" w:rsidR="00F77C6E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4"/>
          <w:szCs w:val="24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bCs/>
          <w:sz w:val="24"/>
          <w:szCs w:val="24"/>
        </w:rPr>
        <w:t>Внимание!</w:t>
      </w:r>
      <w:r>
        <w:rPr>
          <w:rFonts w:ascii="Arial" w:eastAsia="Arial" w:hAnsi="Arial" w:cs="Arial"/>
          <w:sz w:val="24"/>
          <w:szCs w:val="24"/>
        </w:rPr>
        <w:t> Для выполнения тестовых заданий скачайте и откройте массив данных по ссылке: </w:t>
      </w:r>
    </w:p>
    <w:p w14:paraId="3FFB182A" w14:textId="77777777" w:rsidR="00F77C6E" w:rsidRDefault="00000000">
      <w:pPr>
        <w:rPr>
          <w:rFonts w:ascii="Arial" w:eastAsia="Arial" w:hAnsi="Arial" w:cs="Arial"/>
          <w:sz w:val="24"/>
          <w:szCs w:val="24"/>
        </w:rPr>
      </w:pPr>
      <w:hyperlink r:id="rId6">
        <w:r>
          <w:rPr>
            <w:rFonts w:ascii="Arial" w:eastAsia="Arial" w:hAnsi="Arial" w:cs="Arial"/>
            <w:color w:val="0563C1"/>
            <w:sz w:val="24"/>
            <w:szCs w:val="24"/>
            <w:u w:val="single"/>
          </w:rPr>
          <w:t>https://docs.google.com/spreadsheets/d/1EOEmGcBpokRfYbiNBDQs5XnWG9QGmOSwYKpKiOkhQR4/edit?usp=sharing</w:t>
        </w:r>
      </w:hyperlink>
    </w:p>
    <w:p w14:paraId="1EDACEB7" w14:textId="77777777" w:rsidR="00F77C6E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1. Во вкладке "Данные об аудитории" информация о пользователях, посетивших наше приложение в ноябре. Чему равен MAU продукта? </w:t>
      </w:r>
    </w:p>
    <w:p w14:paraId="4B38F296" w14:textId="77777777" w:rsidR="00F77C6E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FF3C3B"/>
          <w:sz w:val="24"/>
          <w:szCs w:val="24"/>
        </w:rPr>
        <w:t>*</w:t>
      </w:r>
      <w:r>
        <w:rPr>
          <w:rFonts w:ascii="Arial" w:eastAsia="Arial" w:hAnsi="Arial" w:cs="Arial"/>
          <w:sz w:val="20"/>
          <w:szCs w:val="20"/>
        </w:rPr>
        <w:t>MAU (</w:t>
      </w:r>
      <w:proofErr w:type="spellStart"/>
      <w:r>
        <w:rPr>
          <w:rFonts w:ascii="Arial" w:eastAsia="Arial" w:hAnsi="Arial" w:cs="Arial"/>
          <w:sz w:val="20"/>
          <w:szCs w:val="20"/>
        </w:rPr>
        <w:t>Monthly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Active </w:t>
      </w:r>
      <w:proofErr w:type="spellStart"/>
      <w:r>
        <w:rPr>
          <w:rFonts w:ascii="Arial" w:eastAsia="Arial" w:hAnsi="Arial" w:cs="Arial"/>
          <w:sz w:val="20"/>
          <w:szCs w:val="20"/>
        </w:rPr>
        <w:t>Users</w:t>
      </w:r>
      <w:proofErr w:type="spellEnd"/>
      <w:r>
        <w:rPr>
          <w:rFonts w:ascii="Arial" w:eastAsia="Arial" w:hAnsi="Arial" w:cs="Arial"/>
          <w:sz w:val="20"/>
          <w:szCs w:val="20"/>
        </w:rPr>
        <w:t>) — это метрика, используемая для измерения активности пользователей в течение одного месяца. Она показывает количество уникальных пользователей, которые взаимодействовали с продуктом, сервисом или приложением хотя бы один раз за последний месяц.</w:t>
      </w:r>
    </w:p>
    <w:p w14:paraId="62BF2F7E" w14:textId="08711D51" w:rsidR="00F77C6E" w:rsidRDefault="00032C64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 w:rsidRPr="00032C64">
        <w:rPr>
          <w:rFonts w:ascii="Segoe UI Symbol" w:eastAsia="Arial" w:hAnsi="Segoe UI Symbol" w:cs="Segoe UI Symbol"/>
          <w:sz w:val="28"/>
          <w:szCs w:val="28"/>
          <w:lang w:val="en-US"/>
        </w:rPr>
        <w:t>✓</w:t>
      </w:r>
      <w:r w:rsidR="00000000">
        <w:rPr>
          <w:rFonts w:ascii="Arial" w:eastAsia="Arial" w:hAnsi="Arial" w:cs="Arial"/>
          <w:sz w:val="20"/>
          <w:szCs w:val="20"/>
        </w:rPr>
        <w:t>7639</w:t>
      </w:r>
      <w:r w:rsidR="00000000">
        <w:rPr>
          <w:rFonts w:ascii="Arial" w:eastAsia="Arial" w:hAnsi="Arial" w:cs="Arial"/>
          <w:sz w:val="20"/>
          <w:szCs w:val="20"/>
        </w:rPr>
        <w:pict w14:anchorId="5BE54E0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18pt;height:15.6pt">
            <v:imagedata r:id="rId7" o:title=""/>
          </v:shape>
        </w:pict>
      </w:r>
      <w:r w:rsidR="00000000">
        <w:rPr>
          <w:rFonts w:ascii="Arial" w:eastAsia="Arial" w:hAnsi="Arial" w:cs="Arial"/>
          <w:sz w:val="20"/>
          <w:szCs w:val="20"/>
        </w:rPr>
        <w:t>16814</w:t>
      </w:r>
      <w:r w:rsidR="00000000">
        <w:rPr>
          <w:rFonts w:ascii="Arial" w:eastAsia="Arial" w:hAnsi="Arial" w:cs="Arial"/>
          <w:sz w:val="20"/>
          <w:szCs w:val="20"/>
        </w:rPr>
        <w:pict w14:anchorId="06F01DEC">
          <v:shape id="_x0000_i1027" type="#_x0000_t75" style="width:18pt;height:15.6pt">
            <v:imagedata r:id="rId7" o:title=""/>
          </v:shape>
        </w:pict>
      </w:r>
      <w:r w:rsidR="00000000">
        <w:rPr>
          <w:rFonts w:ascii="Arial" w:eastAsia="Arial" w:hAnsi="Arial" w:cs="Arial"/>
          <w:sz w:val="20"/>
          <w:szCs w:val="20"/>
        </w:rPr>
        <w:t>10482</w:t>
      </w:r>
      <w:r w:rsidR="00000000">
        <w:rPr>
          <w:rFonts w:ascii="Arial" w:eastAsia="Arial" w:hAnsi="Arial" w:cs="Arial"/>
          <w:sz w:val="20"/>
          <w:szCs w:val="20"/>
        </w:rPr>
        <w:pict w14:anchorId="44B88801">
          <v:shape id="_x0000_i1028" type="#_x0000_t75" style="width:18pt;height:15.6pt">
            <v:imagedata r:id="rId7" o:title=""/>
          </v:shape>
        </w:pict>
      </w:r>
      <w:r w:rsidR="00000000">
        <w:rPr>
          <w:rFonts w:ascii="Arial" w:eastAsia="Arial" w:hAnsi="Arial" w:cs="Arial"/>
          <w:sz w:val="20"/>
          <w:szCs w:val="20"/>
        </w:rPr>
        <w:t>16529</w:t>
      </w:r>
    </w:p>
    <w:p w14:paraId="5B8DEE28" w14:textId="77777777" w:rsidR="00F77C6E" w:rsidRDefault="00F77C6E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</w:p>
    <w:p w14:paraId="6EF65842" w14:textId="77777777" w:rsidR="00F77C6E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2. Используя вкладку "Данные об аудитории", посчитайте, чему будет равен DAU </w:t>
      </w:r>
    </w:p>
    <w:p w14:paraId="7BA4D31C" w14:textId="77777777" w:rsidR="00F77C6E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FF3C3B"/>
          <w:sz w:val="24"/>
          <w:szCs w:val="24"/>
        </w:rPr>
        <w:t>*</w:t>
      </w:r>
      <w:r>
        <w:rPr>
          <w:rFonts w:ascii="Arial" w:eastAsia="Arial" w:hAnsi="Arial" w:cs="Arial"/>
          <w:sz w:val="20"/>
          <w:szCs w:val="20"/>
        </w:rPr>
        <w:t xml:space="preserve">DAU (Daily Active </w:t>
      </w:r>
      <w:proofErr w:type="spellStart"/>
      <w:r>
        <w:rPr>
          <w:rFonts w:ascii="Arial" w:eastAsia="Arial" w:hAnsi="Arial" w:cs="Arial"/>
          <w:sz w:val="20"/>
          <w:szCs w:val="20"/>
        </w:rPr>
        <w:t>Users</w:t>
      </w:r>
      <w:proofErr w:type="spellEnd"/>
      <w:r>
        <w:rPr>
          <w:rFonts w:ascii="Arial" w:eastAsia="Arial" w:hAnsi="Arial" w:cs="Arial"/>
          <w:sz w:val="20"/>
          <w:szCs w:val="20"/>
        </w:rPr>
        <w:t>) — это метрика, которая показывает количество уникальных пользователей, которые взаимодействовали с продуктом, приложением или сервисом хотя бы один раз в течение дня. DAU помогает понять, сколько пользователей активно пользуются продуктом каждый день.</w:t>
      </w:r>
    </w:p>
    <w:p w14:paraId="7D43D22D" w14:textId="6ADB5F73" w:rsidR="00F77C6E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76465AB6">
          <v:shape id="_x0000_i1029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255</w:t>
      </w:r>
      <w:r>
        <w:rPr>
          <w:rFonts w:ascii="Arial" w:eastAsia="Arial" w:hAnsi="Arial" w:cs="Arial"/>
          <w:sz w:val="20"/>
          <w:szCs w:val="20"/>
        </w:rPr>
        <w:pict w14:anchorId="0412FBD8">
          <v:shape id="_x0000_i1030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490</w:t>
      </w:r>
      <w:r w:rsidR="00032C64" w:rsidRPr="00032C64">
        <w:rPr>
          <w:rFonts w:ascii="Segoe UI Symbol" w:eastAsia="Arial" w:hAnsi="Segoe UI Symbol" w:cs="Segoe UI Symbol"/>
          <w:sz w:val="28"/>
          <w:szCs w:val="28"/>
        </w:rPr>
        <w:t>✓</w:t>
      </w:r>
      <w:r>
        <w:rPr>
          <w:rFonts w:ascii="Arial" w:eastAsia="Arial" w:hAnsi="Arial" w:cs="Arial"/>
          <w:sz w:val="20"/>
          <w:szCs w:val="20"/>
        </w:rPr>
        <w:t>560</w:t>
      </w:r>
      <w:r>
        <w:rPr>
          <w:rFonts w:ascii="Arial" w:eastAsia="Arial" w:hAnsi="Arial" w:cs="Arial"/>
          <w:sz w:val="20"/>
          <w:szCs w:val="20"/>
        </w:rPr>
        <w:pict w14:anchorId="282F3FDC">
          <v:shape id="_x0000_i1032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483</w:t>
      </w:r>
    </w:p>
    <w:p w14:paraId="2DE3160A" w14:textId="77777777" w:rsidR="00F77C6E" w:rsidRDefault="00F77C6E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</w:p>
    <w:p w14:paraId="7BD143B0" w14:textId="77777777" w:rsidR="00F77C6E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3. Используя вкладку "Данные об аудитории", посчитайте, чему будет равен </w:t>
      </w:r>
      <w:proofErr w:type="spellStart"/>
      <w:r>
        <w:rPr>
          <w:rFonts w:ascii="Arial" w:eastAsia="Arial" w:hAnsi="Arial" w:cs="Arial"/>
          <w:sz w:val="24"/>
          <w:szCs w:val="24"/>
        </w:rPr>
        <w:t>retention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первого дня у пользователей, пришедших в продукт 1 ноября </w:t>
      </w:r>
    </w:p>
    <w:p w14:paraId="261EB0C6" w14:textId="77777777" w:rsidR="00F77C6E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FF3C3B"/>
          <w:sz w:val="24"/>
          <w:szCs w:val="24"/>
        </w:rPr>
        <w:t>*</w:t>
      </w:r>
      <w:proofErr w:type="spellStart"/>
      <w:r>
        <w:rPr>
          <w:rFonts w:ascii="Arial" w:eastAsia="Arial" w:hAnsi="Arial" w:cs="Arial"/>
          <w:sz w:val="20"/>
          <w:szCs w:val="20"/>
        </w:rPr>
        <w:t>Retention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(удержание пользователей) — это метрика, которая показывает, сколько пользователей продолжает пользоваться продуктом через определенный промежуток времени после первоначального взаимодействия. </w:t>
      </w:r>
      <w:proofErr w:type="spellStart"/>
      <w:r>
        <w:rPr>
          <w:rFonts w:ascii="Arial" w:eastAsia="Arial" w:hAnsi="Arial" w:cs="Arial"/>
          <w:sz w:val="20"/>
          <w:szCs w:val="20"/>
        </w:rPr>
        <w:t>Retention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можно рассчитать как процент пользователей, вернувшихся в продукт через определенное время (например, через 1 день, 1 неделю, 1 месяц) от количества всех новых пользователей.</w:t>
      </w:r>
    </w:p>
    <w:p w14:paraId="02705CE6" w14:textId="291AB0F0" w:rsidR="00F77C6E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37B1B284">
          <v:shape id="_x0000_i1033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28,3%</w:t>
      </w:r>
      <w:bookmarkStart w:id="1" w:name="_Hlk241904411"/>
      <w:r w:rsidR="00032C64" w:rsidRPr="00032C64">
        <w:rPr>
          <w:rFonts w:ascii="Segoe UI Symbol" w:eastAsia="Arial" w:hAnsi="Segoe UI Symbol" w:cs="Segoe UI Symbol"/>
          <w:sz w:val="28"/>
          <w:szCs w:val="28"/>
        </w:rPr>
        <w:t>✓</w:t>
      </w:r>
      <w:bookmarkEnd w:id="1"/>
      <w:r>
        <w:rPr>
          <w:rFonts w:ascii="Arial" w:eastAsia="Arial" w:hAnsi="Arial" w:cs="Arial"/>
          <w:sz w:val="20"/>
          <w:szCs w:val="20"/>
        </w:rPr>
        <w:t>26,6%</w:t>
      </w:r>
      <w:r>
        <w:rPr>
          <w:rFonts w:ascii="Arial" w:eastAsia="Arial" w:hAnsi="Arial" w:cs="Arial"/>
          <w:sz w:val="20"/>
          <w:szCs w:val="20"/>
        </w:rPr>
        <w:pict w14:anchorId="030C0843">
          <v:shape id="_x0000_i1035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38,5%</w:t>
      </w:r>
      <w:r>
        <w:rPr>
          <w:rFonts w:ascii="Arial" w:eastAsia="Arial" w:hAnsi="Arial" w:cs="Arial"/>
          <w:sz w:val="20"/>
          <w:szCs w:val="20"/>
        </w:rPr>
        <w:pict w14:anchorId="7FA5B552">
          <v:shape id="_x0000_i1036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32,7%</w:t>
      </w:r>
    </w:p>
    <w:p w14:paraId="2BA8832D" w14:textId="77777777" w:rsidR="00F77C6E" w:rsidRDefault="00F77C6E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</w:p>
    <w:p w14:paraId="7ABD21D9" w14:textId="77777777" w:rsidR="00F77C6E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4. На графике изображены </w:t>
      </w:r>
      <w:proofErr w:type="spellStart"/>
      <w:r>
        <w:rPr>
          <w:rFonts w:ascii="Arial" w:eastAsia="Arial" w:hAnsi="Arial" w:cs="Arial"/>
          <w:sz w:val="24"/>
          <w:szCs w:val="24"/>
        </w:rPr>
        <w:t>retention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кривые 2 продуктов. Какие выводы можно сделать, глядя на них? </w:t>
      </w:r>
    </w:p>
    <w:p w14:paraId="44C88422" w14:textId="77777777" w:rsidR="00F77C6E" w:rsidRDefault="00000000">
      <w:r>
        <w:rPr>
          <w:rFonts w:ascii="Times New Roman" w:eastAsia="Times New Roman" w:hAnsi="Times New Roman" w:cs="Times New Roman"/>
          <w:noProof/>
          <w:sz w:val="18"/>
          <w:szCs w:val="18"/>
        </w:rPr>
        <w:drawing>
          <wp:inline distT="0" distB="0" distL="0" distR="0" wp14:anchorId="132A19D5" wp14:editId="512DC157">
            <wp:extent cx="5680381" cy="2909108"/>
            <wp:effectExtent l="0" t="0" r="0" b="0"/>
            <wp:docPr id="24" name="image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0381" cy="29091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7B9186" w14:textId="77777777" w:rsidR="00092418" w:rsidRPr="00092418" w:rsidRDefault="00000000" w:rsidP="00092418">
      <w:pPr>
        <w:spacing w:after="0" w:line="240" w:lineRule="auto"/>
        <w:rPr>
          <w:rFonts w:ascii="Times New Roman" w:eastAsia="Arial" w:hAnsi="Times New Roman" w:cs="Times New Roman"/>
          <w:sz w:val="24"/>
          <w:szCs w:val="24"/>
          <w:lang w:val="ru-RU"/>
        </w:rPr>
      </w:pPr>
      <w:r>
        <w:rPr>
          <w:rFonts w:ascii="Arial" w:eastAsia="Arial" w:hAnsi="Arial" w:cs="Arial"/>
          <w:color w:val="FF0000"/>
          <w:sz w:val="24"/>
          <w:szCs w:val="24"/>
        </w:rPr>
        <w:lastRenderedPageBreak/>
        <w:t>Ваш ответ:</w:t>
      </w:r>
      <w:r w:rsidR="00032C64">
        <w:rPr>
          <w:rFonts w:ascii="Arial" w:eastAsia="Arial" w:hAnsi="Arial" w:cs="Arial"/>
          <w:color w:val="FF0000"/>
          <w:sz w:val="24"/>
          <w:szCs w:val="24"/>
          <w:lang w:val="ru-RU"/>
        </w:rPr>
        <w:t xml:space="preserve"> </w:t>
      </w:r>
      <w:r w:rsidR="00092418" w:rsidRPr="00092418">
        <w:rPr>
          <w:rFonts w:ascii="Times New Roman" w:eastAsia="Arial" w:hAnsi="Times New Roman" w:cs="Times New Roman"/>
          <w:sz w:val="24"/>
          <w:szCs w:val="24"/>
          <w:lang w:val="ru-RU"/>
        </w:rPr>
        <w:t xml:space="preserve">У голубого продукта удержание пользователей значительно выше: </w:t>
      </w:r>
      <w:proofErr w:type="spellStart"/>
      <w:r w:rsidR="00092418" w:rsidRPr="00092418">
        <w:rPr>
          <w:rFonts w:ascii="Times New Roman" w:eastAsia="Arial" w:hAnsi="Times New Roman" w:cs="Times New Roman"/>
          <w:sz w:val="24"/>
          <w:szCs w:val="24"/>
          <w:lang w:val="ru-RU"/>
        </w:rPr>
        <w:t>retention</w:t>
      </w:r>
      <w:proofErr w:type="spellEnd"/>
      <w:r w:rsidR="00092418" w:rsidRPr="00092418">
        <w:rPr>
          <w:rFonts w:ascii="Times New Roman" w:eastAsia="Arial" w:hAnsi="Times New Roman" w:cs="Times New Roman"/>
          <w:sz w:val="24"/>
          <w:szCs w:val="24"/>
          <w:lang w:val="ru-RU"/>
        </w:rPr>
        <w:t xml:space="preserve"> снижается постепенно и к 7 дню остаётся около 40%.</w:t>
      </w:r>
    </w:p>
    <w:p w14:paraId="308AA75C" w14:textId="77777777" w:rsidR="00092418" w:rsidRPr="00092418" w:rsidRDefault="00092418" w:rsidP="00092418">
      <w:pPr>
        <w:spacing w:after="0" w:line="240" w:lineRule="auto"/>
        <w:rPr>
          <w:rFonts w:ascii="Times New Roman" w:eastAsia="Arial" w:hAnsi="Times New Roman" w:cs="Times New Roman"/>
          <w:sz w:val="24"/>
          <w:szCs w:val="24"/>
          <w:lang w:val="ru-RU"/>
        </w:rPr>
      </w:pPr>
      <w:r w:rsidRPr="00092418">
        <w:rPr>
          <w:rFonts w:ascii="Times New Roman" w:eastAsia="Arial" w:hAnsi="Times New Roman" w:cs="Times New Roman"/>
          <w:sz w:val="24"/>
          <w:szCs w:val="24"/>
          <w:lang w:val="ru-RU"/>
        </w:rPr>
        <w:t xml:space="preserve">У красного продукта </w:t>
      </w:r>
      <w:proofErr w:type="spellStart"/>
      <w:r w:rsidRPr="00092418">
        <w:rPr>
          <w:rFonts w:ascii="Times New Roman" w:eastAsia="Arial" w:hAnsi="Times New Roman" w:cs="Times New Roman"/>
          <w:sz w:val="24"/>
          <w:szCs w:val="24"/>
          <w:lang w:val="ru-RU"/>
        </w:rPr>
        <w:t>retention</w:t>
      </w:r>
      <w:proofErr w:type="spellEnd"/>
      <w:r w:rsidRPr="00092418">
        <w:rPr>
          <w:rFonts w:ascii="Times New Roman" w:eastAsia="Arial" w:hAnsi="Times New Roman" w:cs="Times New Roman"/>
          <w:sz w:val="24"/>
          <w:szCs w:val="24"/>
          <w:lang w:val="ru-RU"/>
        </w:rPr>
        <w:t xml:space="preserve"> падает намного быстрее и к 5 дню становится почти равен 0%.</w:t>
      </w:r>
    </w:p>
    <w:p w14:paraId="5B81E165" w14:textId="061AAD3D" w:rsidR="00F77C6E" w:rsidRPr="00092418" w:rsidRDefault="00092418" w:rsidP="00092418">
      <w:pPr>
        <w:spacing w:after="0" w:line="240" w:lineRule="auto"/>
        <w:rPr>
          <w:rFonts w:ascii="Times New Roman" w:eastAsia="Arial" w:hAnsi="Times New Roman" w:cs="Times New Roman"/>
          <w:sz w:val="24"/>
          <w:szCs w:val="24"/>
          <w:lang w:val="ru-RU"/>
        </w:rPr>
      </w:pPr>
      <w:r w:rsidRPr="00092418">
        <w:rPr>
          <w:rFonts w:ascii="Times New Roman" w:eastAsia="Arial" w:hAnsi="Times New Roman" w:cs="Times New Roman"/>
          <w:sz w:val="24"/>
          <w:szCs w:val="24"/>
          <w:lang w:val="ru-RU"/>
        </w:rPr>
        <w:t>Значит, голубой продукт лучше удерживает пользователей</w:t>
      </w:r>
      <w:r w:rsidRPr="00092418">
        <w:rPr>
          <w:rFonts w:ascii="Times New Roman" w:eastAsia="Arial" w:hAnsi="Times New Roman" w:cs="Times New Roman"/>
          <w:sz w:val="24"/>
          <w:szCs w:val="24"/>
          <w:lang w:val="ru-RU"/>
        </w:rPr>
        <w:t>.</w:t>
      </w:r>
    </w:p>
    <w:p w14:paraId="20B0BFC0" w14:textId="77777777" w:rsidR="00F77C6E" w:rsidRDefault="00F77C6E"/>
    <w:p w14:paraId="37B8FD58" w14:textId="77777777" w:rsidR="00F77C6E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5. Во вкладке "Данные об аудитории" есть информация о том, сколько объявлений посмотрел каждый пользователь (</w:t>
      </w:r>
      <w:proofErr w:type="spellStart"/>
      <w:r>
        <w:rPr>
          <w:rFonts w:ascii="Arial" w:eastAsia="Arial" w:hAnsi="Arial" w:cs="Arial"/>
          <w:sz w:val="24"/>
          <w:szCs w:val="24"/>
        </w:rPr>
        <w:t>view_adverts</w:t>
      </w:r>
      <w:proofErr w:type="spellEnd"/>
      <w:r>
        <w:rPr>
          <w:rFonts w:ascii="Arial" w:eastAsia="Arial" w:hAnsi="Arial" w:cs="Arial"/>
          <w:sz w:val="24"/>
          <w:szCs w:val="24"/>
        </w:rPr>
        <w:t>). Посчитайте пользовательскую конверсию в просмотр объявления за ноябрь? (в пользователях) </w:t>
      </w:r>
    </w:p>
    <w:p w14:paraId="4EDBF594" w14:textId="77777777" w:rsidR="00F77C6E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color w:val="FF3C3B"/>
          <w:sz w:val="20"/>
          <w:szCs w:val="20"/>
        </w:rPr>
        <w:t>*</w:t>
      </w:r>
      <w:r>
        <w:rPr>
          <w:rFonts w:ascii="Arial" w:eastAsia="Arial" w:hAnsi="Arial" w:cs="Arial"/>
          <w:sz w:val="20"/>
          <w:szCs w:val="20"/>
        </w:rPr>
        <w:t xml:space="preserve"> Пользовательская конверсия — это метрика, которая показывает, какой процент пользователей выполнил целевое действие по отношению к общему количеству пользователей. В контексте веб-сайтов это может быть действие, такое как просмотр объявления или клик по рекламному баннеру. </w:t>
      </w:r>
    </w:p>
    <w:p w14:paraId="67691C15" w14:textId="7A7569D8" w:rsidR="00F77C6E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635F12F3">
          <v:shape id="_x0000_i1037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41,8%</w:t>
      </w:r>
      <w:r>
        <w:rPr>
          <w:rFonts w:ascii="Arial" w:eastAsia="Arial" w:hAnsi="Arial" w:cs="Arial"/>
          <w:sz w:val="20"/>
          <w:szCs w:val="20"/>
        </w:rPr>
        <w:pict w14:anchorId="5166E724">
          <v:shape id="_x0000_i1038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54,7%</w:t>
      </w:r>
      <w:r w:rsidR="00092418" w:rsidRPr="00092418">
        <w:rPr>
          <w:rFonts w:ascii="Segoe UI Symbol" w:eastAsia="Arial" w:hAnsi="Segoe UI Symbol" w:cs="Segoe UI Symbol"/>
          <w:sz w:val="28"/>
          <w:szCs w:val="28"/>
        </w:rPr>
        <w:t>✓</w:t>
      </w:r>
      <w:r>
        <w:rPr>
          <w:rFonts w:ascii="Arial" w:eastAsia="Arial" w:hAnsi="Arial" w:cs="Arial"/>
          <w:sz w:val="20"/>
          <w:szCs w:val="20"/>
        </w:rPr>
        <w:t>46,3%</w:t>
      </w:r>
      <w:r>
        <w:rPr>
          <w:rFonts w:ascii="Arial" w:eastAsia="Arial" w:hAnsi="Arial" w:cs="Arial"/>
          <w:sz w:val="20"/>
          <w:szCs w:val="20"/>
        </w:rPr>
        <w:pict w14:anchorId="63F8AFE8">
          <v:shape id="_x0000_i1040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39%</w:t>
      </w:r>
    </w:p>
    <w:p w14:paraId="4667525B" w14:textId="77777777" w:rsidR="00F77C6E" w:rsidRDefault="00F77C6E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</w:p>
    <w:p w14:paraId="04CF4926" w14:textId="77777777" w:rsidR="00F77C6E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6. Используя информацию из вкладки "Данные об аудитории", посчитайте среднее количество просмотренных объявлений на пользователя в ноябре</w:t>
      </w:r>
    </w:p>
    <w:p w14:paraId="1F35F359" w14:textId="0AB202B9" w:rsidR="00F77C6E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568155FC">
          <v:shape id="_x0000_i1041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4,9</w:t>
      </w:r>
      <w:r>
        <w:rPr>
          <w:rFonts w:ascii="Arial" w:eastAsia="Arial" w:hAnsi="Arial" w:cs="Arial"/>
          <w:sz w:val="20"/>
          <w:szCs w:val="20"/>
        </w:rPr>
        <w:pict w14:anchorId="3ACC844E">
          <v:shape id="_x0000_i1042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6,2</w:t>
      </w:r>
      <w:r>
        <w:rPr>
          <w:rFonts w:ascii="Arial" w:eastAsia="Arial" w:hAnsi="Arial" w:cs="Arial"/>
          <w:sz w:val="20"/>
          <w:szCs w:val="20"/>
        </w:rPr>
        <w:pict w14:anchorId="52FC836B">
          <v:shape id="_x0000_i1043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5,3</w:t>
      </w:r>
      <w:r w:rsidR="00092418" w:rsidRPr="00092418">
        <w:rPr>
          <w:rFonts w:ascii="Segoe UI Symbol" w:eastAsia="Arial" w:hAnsi="Segoe UI Symbol" w:cs="Segoe UI Symbol"/>
          <w:sz w:val="28"/>
          <w:szCs w:val="28"/>
        </w:rPr>
        <w:t>✓</w:t>
      </w:r>
      <w:r>
        <w:rPr>
          <w:rFonts w:ascii="Arial" w:eastAsia="Arial" w:hAnsi="Arial" w:cs="Arial"/>
          <w:sz w:val="20"/>
          <w:szCs w:val="20"/>
        </w:rPr>
        <w:t>2,9</w:t>
      </w:r>
    </w:p>
    <w:p w14:paraId="73C56E2D" w14:textId="77777777" w:rsidR="00F77C6E" w:rsidRDefault="00F77C6E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</w:p>
    <w:p w14:paraId="7820B42C" w14:textId="77777777" w:rsidR="00F77C6E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7. Мы провели опрос среди 2000 пользователей. Из них 500 «критики», 1200 «сторонники» и 300 «нейтралы». Посчитайте, чему будет равен NPS </w:t>
      </w:r>
    </w:p>
    <w:p w14:paraId="19ACF7B2" w14:textId="77777777" w:rsidR="00F77C6E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color w:val="FF3C3B"/>
          <w:sz w:val="20"/>
          <w:szCs w:val="20"/>
        </w:rPr>
        <w:t>*</w:t>
      </w:r>
      <w:r>
        <w:rPr>
          <w:rFonts w:ascii="Arial" w:eastAsia="Arial" w:hAnsi="Arial" w:cs="Arial"/>
          <w:b/>
          <w:bCs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 xml:space="preserve">NPS (Net </w:t>
      </w:r>
      <w:proofErr w:type="spellStart"/>
      <w:r>
        <w:rPr>
          <w:rFonts w:ascii="Arial" w:eastAsia="Arial" w:hAnsi="Arial" w:cs="Arial"/>
          <w:sz w:val="20"/>
          <w:szCs w:val="20"/>
        </w:rPr>
        <w:t>Promoter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Score</w:t>
      </w:r>
      <w:proofErr w:type="spellEnd"/>
      <w:r>
        <w:rPr>
          <w:rFonts w:ascii="Arial" w:eastAsia="Arial" w:hAnsi="Arial" w:cs="Arial"/>
          <w:sz w:val="20"/>
          <w:szCs w:val="20"/>
        </w:rPr>
        <w:t>) — это метрика, которая измеряет лояльность пользователей к компании или продукту и делит их на три группы: Сторонники (</w:t>
      </w:r>
      <w:proofErr w:type="spellStart"/>
      <w:r>
        <w:rPr>
          <w:rFonts w:ascii="Arial" w:eastAsia="Arial" w:hAnsi="Arial" w:cs="Arial"/>
          <w:sz w:val="20"/>
          <w:szCs w:val="20"/>
        </w:rPr>
        <w:t>Promoters</w:t>
      </w:r>
      <w:proofErr w:type="spellEnd"/>
      <w:r>
        <w:rPr>
          <w:rFonts w:ascii="Arial" w:eastAsia="Arial" w:hAnsi="Arial" w:cs="Arial"/>
          <w:sz w:val="20"/>
          <w:szCs w:val="20"/>
        </w:rPr>
        <w:t>) , Нейтралы (</w:t>
      </w:r>
      <w:proofErr w:type="spellStart"/>
      <w:r>
        <w:rPr>
          <w:rFonts w:ascii="Arial" w:eastAsia="Arial" w:hAnsi="Arial" w:cs="Arial"/>
          <w:sz w:val="20"/>
          <w:szCs w:val="20"/>
        </w:rPr>
        <w:t>Passives</w:t>
      </w:r>
      <w:proofErr w:type="spellEnd"/>
      <w:r>
        <w:rPr>
          <w:rFonts w:ascii="Arial" w:eastAsia="Arial" w:hAnsi="Arial" w:cs="Arial"/>
          <w:sz w:val="20"/>
          <w:szCs w:val="20"/>
        </w:rPr>
        <w:t>),  Критики (</w:t>
      </w:r>
      <w:proofErr w:type="spellStart"/>
      <w:r>
        <w:rPr>
          <w:rFonts w:ascii="Arial" w:eastAsia="Arial" w:hAnsi="Arial" w:cs="Arial"/>
          <w:sz w:val="20"/>
          <w:szCs w:val="20"/>
        </w:rPr>
        <w:t>Detractors</w:t>
      </w:r>
      <w:proofErr w:type="spellEnd"/>
      <w:r>
        <w:rPr>
          <w:rFonts w:ascii="Arial" w:eastAsia="Arial" w:hAnsi="Arial" w:cs="Arial"/>
          <w:sz w:val="20"/>
          <w:szCs w:val="20"/>
        </w:rPr>
        <w:t>). NPS высчитывается как (% сторонников - % критиков).</w:t>
      </w:r>
    </w:p>
    <w:p w14:paraId="1BA716F2" w14:textId="469AAA93" w:rsidR="00F77C6E" w:rsidRDefault="00000000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Arial" w:eastAsia="Arial" w:hAnsi="Arial" w:cs="Arial"/>
          <w:sz w:val="20"/>
          <w:szCs w:val="20"/>
        </w:rPr>
        <w:pict w14:anchorId="130ECB8E">
          <v:shape id="_x0000_i1045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30%</w:t>
      </w:r>
      <w:r>
        <w:rPr>
          <w:rFonts w:ascii="Arial" w:eastAsia="Arial" w:hAnsi="Arial" w:cs="Arial"/>
          <w:sz w:val="20"/>
          <w:szCs w:val="20"/>
        </w:rPr>
        <w:pict w14:anchorId="39A3C8AC">
          <v:shape id="_x0000_i1046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43%</w:t>
      </w:r>
      <w:r>
        <w:rPr>
          <w:rFonts w:ascii="Arial" w:eastAsia="Arial" w:hAnsi="Arial" w:cs="Arial"/>
          <w:sz w:val="20"/>
          <w:szCs w:val="20"/>
        </w:rPr>
        <w:pict w14:anchorId="5B565044">
          <v:shape id="_x0000_i1047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40%</w:t>
      </w:r>
      <w:r w:rsidR="00092418" w:rsidRPr="00092418">
        <w:rPr>
          <w:rFonts w:ascii="Segoe UI Symbol" w:eastAsia="Arial" w:hAnsi="Segoe UI Symbol" w:cs="Segoe UI Symbol"/>
          <w:sz w:val="28"/>
          <w:szCs w:val="28"/>
        </w:rPr>
        <w:t>✓</w:t>
      </w:r>
      <w:r>
        <w:rPr>
          <w:rFonts w:ascii="Arial" w:eastAsia="Arial" w:hAnsi="Arial" w:cs="Arial"/>
          <w:sz w:val="20"/>
          <w:szCs w:val="20"/>
        </w:rPr>
        <w:t>35%</w:t>
      </w:r>
      <w:r>
        <w:rPr>
          <w:rFonts w:ascii="Arial" w:eastAsia="Arial" w:hAnsi="Arial" w:cs="Arial"/>
          <w:sz w:val="20"/>
          <w:szCs w:val="20"/>
        </w:rPr>
        <w:br/>
      </w:r>
    </w:p>
    <w:p w14:paraId="74280CFD" w14:textId="77777777" w:rsidR="00F77C6E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8. Во вкладке "Данные АБ-тестов" результаты трех несвязанных АБ тестов для ARPU (общая выручка/общее количество пользователей).</w:t>
      </w:r>
      <w:r>
        <w:rPr>
          <w:rFonts w:ascii="Arial" w:eastAsia="Arial" w:hAnsi="Arial" w:cs="Arial"/>
          <w:sz w:val="24"/>
          <w:szCs w:val="24"/>
        </w:rPr>
        <w:br/>
        <w:t>Посмотрите на результаты тестов и интерпретируйте их. Напишите значения p-</w:t>
      </w:r>
      <w:proofErr w:type="spellStart"/>
      <w:r>
        <w:rPr>
          <w:rFonts w:ascii="Arial" w:eastAsia="Arial" w:hAnsi="Arial" w:cs="Arial"/>
          <w:sz w:val="24"/>
          <w:szCs w:val="24"/>
        </w:rPr>
        <w:t>value</w:t>
      </w:r>
      <w:proofErr w:type="spellEnd"/>
      <w:r>
        <w:rPr>
          <w:rFonts w:ascii="Arial" w:eastAsia="Arial" w:hAnsi="Arial" w:cs="Arial"/>
          <w:sz w:val="24"/>
          <w:szCs w:val="24"/>
        </w:rPr>
        <w:t>, которые вы получили.</w:t>
      </w:r>
      <w:r>
        <w:rPr>
          <w:rFonts w:ascii="Arial" w:eastAsia="Arial" w:hAnsi="Arial" w:cs="Arial"/>
          <w:sz w:val="24"/>
          <w:szCs w:val="24"/>
        </w:rPr>
        <w:br/>
        <w:t xml:space="preserve">Подготовьте выводы и рекомендации. 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4"/>
          <w:szCs w:val="24"/>
        </w:rPr>
        <w:br/>
      </w:r>
      <w:proofErr w:type="spellStart"/>
      <w:r>
        <w:rPr>
          <w:rFonts w:ascii="Arial" w:eastAsia="Arial" w:hAnsi="Arial" w:cs="Arial"/>
          <w:sz w:val="24"/>
          <w:szCs w:val="24"/>
        </w:rPr>
        <w:t>experiment_num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- номер эксперимента</w:t>
      </w:r>
      <w:r>
        <w:rPr>
          <w:rFonts w:ascii="Arial" w:eastAsia="Arial" w:hAnsi="Arial" w:cs="Arial"/>
          <w:sz w:val="24"/>
          <w:szCs w:val="24"/>
        </w:rPr>
        <w:br/>
      </w:r>
      <w:proofErr w:type="spellStart"/>
      <w:r>
        <w:rPr>
          <w:rFonts w:ascii="Arial" w:eastAsia="Arial" w:hAnsi="Arial" w:cs="Arial"/>
          <w:sz w:val="24"/>
          <w:szCs w:val="24"/>
        </w:rPr>
        <w:t>experiment_group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- группа, в которую попал пользователь</w:t>
      </w:r>
      <w:r>
        <w:rPr>
          <w:rFonts w:ascii="Arial" w:eastAsia="Arial" w:hAnsi="Arial" w:cs="Arial"/>
          <w:sz w:val="24"/>
          <w:szCs w:val="24"/>
        </w:rPr>
        <w:br/>
      </w:r>
      <w:proofErr w:type="spellStart"/>
      <w:r>
        <w:rPr>
          <w:rFonts w:ascii="Arial" w:eastAsia="Arial" w:hAnsi="Arial" w:cs="Arial"/>
          <w:sz w:val="24"/>
          <w:szCs w:val="24"/>
        </w:rPr>
        <w:t>user_id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- </w:t>
      </w:r>
      <w:proofErr w:type="spellStart"/>
      <w:r>
        <w:rPr>
          <w:rFonts w:ascii="Arial" w:eastAsia="Arial" w:hAnsi="Arial" w:cs="Arial"/>
          <w:sz w:val="24"/>
          <w:szCs w:val="24"/>
        </w:rPr>
        <w:t>id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пользователя</w:t>
      </w:r>
      <w:r>
        <w:rPr>
          <w:rFonts w:ascii="Arial" w:eastAsia="Arial" w:hAnsi="Arial" w:cs="Arial"/>
          <w:sz w:val="24"/>
          <w:szCs w:val="24"/>
        </w:rPr>
        <w:br/>
      </w:r>
      <w:proofErr w:type="spellStart"/>
      <w:r>
        <w:rPr>
          <w:rFonts w:ascii="Arial" w:eastAsia="Arial" w:hAnsi="Arial" w:cs="Arial"/>
          <w:sz w:val="24"/>
          <w:szCs w:val="24"/>
        </w:rPr>
        <w:t>revenue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- выручка, которую сгенерировал пользователь, купив платную услугу продвижения</w:t>
      </w:r>
    </w:p>
    <w:p w14:paraId="33FF290B" w14:textId="77777777" w:rsidR="007B5D09" w:rsidRPr="007B5D09" w:rsidRDefault="00000000" w:rsidP="007B5D09">
      <w:pPr>
        <w:spacing w:after="0" w:line="240" w:lineRule="auto"/>
        <w:rPr>
          <w:rFonts w:ascii="Times New Roman" w:eastAsia="Arial" w:hAnsi="Times New Roman" w:cs="Times New Roman"/>
          <w:sz w:val="24"/>
          <w:szCs w:val="24"/>
          <w:lang w:val="ru-RU"/>
        </w:rPr>
      </w:pPr>
      <w:r>
        <w:rPr>
          <w:rFonts w:ascii="Arial" w:eastAsia="Arial" w:hAnsi="Arial" w:cs="Arial"/>
          <w:color w:val="FF0000"/>
          <w:sz w:val="24"/>
          <w:szCs w:val="24"/>
        </w:rPr>
        <w:t>Ваш ответ:</w:t>
      </w:r>
      <w:r w:rsidR="00092418">
        <w:rPr>
          <w:rFonts w:ascii="Arial" w:eastAsia="Arial" w:hAnsi="Arial" w:cs="Arial"/>
          <w:color w:val="FF0000"/>
          <w:sz w:val="24"/>
          <w:szCs w:val="24"/>
          <w:lang w:val="ru-RU"/>
        </w:rPr>
        <w:t xml:space="preserve"> </w:t>
      </w:r>
      <w:r w:rsidR="007B5D09" w:rsidRPr="007B5D09">
        <w:rPr>
          <w:rFonts w:ascii="Times New Roman" w:eastAsia="Arial" w:hAnsi="Times New Roman" w:cs="Times New Roman"/>
          <w:sz w:val="24"/>
          <w:szCs w:val="24"/>
          <w:lang w:val="ru-RU"/>
        </w:rPr>
        <w:t>Эксперимент 1: p-</w:t>
      </w:r>
      <w:proofErr w:type="spellStart"/>
      <w:r w:rsidR="007B5D09" w:rsidRPr="007B5D09">
        <w:rPr>
          <w:rFonts w:ascii="Times New Roman" w:eastAsia="Arial" w:hAnsi="Times New Roman" w:cs="Times New Roman"/>
          <w:sz w:val="24"/>
          <w:szCs w:val="24"/>
          <w:lang w:val="ru-RU"/>
        </w:rPr>
        <w:t>value</w:t>
      </w:r>
      <w:proofErr w:type="spellEnd"/>
      <w:r w:rsidR="007B5D09" w:rsidRPr="007B5D09">
        <w:rPr>
          <w:rFonts w:ascii="Times New Roman" w:eastAsia="Arial" w:hAnsi="Times New Roman" w:cs="Times New Roman"/>
          <w:sz w:val="24"/>
          <w:szCs w:val="24"/>
          <w:lang w:val="ru-RU"/>
        </w:rPr>
        <w:t xml:space="preserve"> = 0,689. Статистически значимых различий нет.</w:t>
      </w:r>
    </w:p>
    <w:p w14:paraId="5ED668BB" w14:textId="77777777" w:rsidR="007B5D09" w:rsidRPr="007B5D09" w:rsidRDefault="007B5D09" w:rsidP="007B5D09">
      <w:pPr>
        <w:spacing w:after="0" w:line="240" w:lineRule="auto"/>
        <w:rPr>
          <w:rFonts w:ascii="Times New Roman" w:eastAsia="Arial" w:hAnsi="Times New Roman" w:cs="Times New Roman"/>
          <w:sz w:val="24"/>
          <w:szCs w:val="24"/>
          <w:lang w:val="ru-RU"/>
        </w:rPr>
      </w:pPr>
      <w:r w:rsidRPr="007B5D09">
        <w:rPr>
          <w:rFonts w:ascii="Times New Roman" w:eastAsia="Arial" w:hAnsi="Times New Roman" w:cs="Times New Roman"/>
          <w:sz w:val="24"/>
          <w:szCs w:val="24"/>
          <w:lang w:val="ru-RU"/>
        </w:rPr>
        <w:t>Эксперимент 2: p-</w:t>
      </w:r>
      <w:proofErr w:type="spellStart"/>
      <w:r w:rsidRPr="007B5D09">
        <w:rPr>
          <w:rFonts w:ascii="Times New Roman" w:eastAsia="Arial" w:hAnsi="Times New Roman" w:cs="Times New Roman"/>
          <w:sz w:val="24"/>
          <w:szCs w:val="24"/>
          <w:lang w:val="ru-RU"/>
        </w:rPr>
        <w:t>value</w:t>
      </w:r>
      <w:proofErr w:type="spellEnd"/>
      <w:r w:rsidRPr="007B5D09">
        <w:rPr>
          <w:rFonts w:ascii="Times New Roman" w:eastAsia="Arial" w:hAnsi="Times New Roman" w:cs="Times New Roman"/>
          <w:sz w:val="24"/>
          <w:szCs w:val="24"/>
          <w:lang w:val="ru-RU"/>
        </w:rPr>
        <w:t xml:space="preserve"> = 0,0011. Различия статистически значимы, при этом ARPU тестовой группы значительно ниже контрольной, поэтому изменение не рекомендуется внедрять.</w:t>
      </w:r>
    </w:p>
    <w:p w14:paraId="3F874643" w14:textId="301E0E55" w:rsidR="00F77C6E" w:rsidRPr="007B5D09" w:rsidRDefault="007B5D09" w:rsidP="007B5D09">
      <w:pPr>
        <w:spacing w:after="0" w:line="240" w:lineRule="auto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7B5D09">
        <w:rPr>
          <w:rFonts w:ascii="Times New Roman" w:eastAsia="Arial" w:hAnsi="Times New Roman" w:cs="Times New Roman"/>
          <w:sz w:val="24"/>
          <w:szCs w:val="24"/>
          <w:lang w:val="ru-RU"/>
        </w:rPr>
        <w:t>Эксперимент 3: p-</w:t>
      </w:r>
      <w:proofErr w:type="spellStart"/>
      <w:r w:rsidRPr="007B5D09">
        <w:rPr>
          <w:rFonts w:ascii="Times New Roman" w:eastAsia="Arial" w:hAnsi="Times New Roman" w:cs="Times New Roman"/>
          <w:sz w:val="24"/>
          <w:szCs w:val="24"/>
          <w:lang w:val="ru-RU"/>
        </w:rPr>
        <w:t>value</w:t>
      </w:r>
      <w:proofErr w:type="spellEnd"/>
      <w:r w:rsidRPr="007B5D09">
        <w:rPr>
          <w:rFonts w:ascii="Times New Roman" w:eastAsia="Arial" w:hAnsi="Times New Roman" w:cs="Times New Roman"/>
          <w:sz w:val="24"/>
          <w:szCs w:val="24"/>
          <w:lang w:val="ru-RU"/>
        </w:rPr>
        <w:t xml:space="preserve"> = 0,0603. ARPU тестовой группы выше, однако при уровне значимости 0,05 разница статистически незначима. Рекомендуется продолжить тест и собрать больше данных</w:t>
      </w:r>
      <w:r w:rsidRPr="007B5D09">
        <w:rPr>
          <w:rFonts w:ascii="Times New Roman" w:eastAsia="Arial" w:hAnsi="Times New Roman" w:cs="Times New Roman"/>
          <w:sz w:val="24"/>
          <w:szCs w:val="24"/>
          <w:lang w:val="en-US"/>
        </w:rPr>
        <w:t>.</w:t>
      </w:r>
    </w:p>
    <w:p w14:paraId="439F5806" w14:textId="77777777" w:rsidR="00F77C6E" w:rsidRDefault="00F77C6E"/>
    <w:p w14:paraId="5300B64B" w14:textId="77777777" w:rsidR="00F77C6E" w:rsidRDefault="00F77C6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98DCF"/>
          <w:sz w:val="27"/>
          <w:szCs w:val="27"/>
        </w:rPr>
      </w:pPr>
    </w:p>
    <w:p w14:paraId="5D5E4C76" w14:textId="77777777" w:rsidR="00F77C6E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9. По датасету с </w:t>
      </w:r>
      <w:proofErr w:type="spellStart"/>
      <w:r>
        <w:rPr>
          <w:rFonts w:ascii="Arial" w:eastAsia="Arial" w:hAnsi="Arial" w:cs="Arial"/>
          <w:sz w:val="24"/>
          <w:szCs w:val="24"/>
        </w:rPr>
        <w:t>листерами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посчитайте средний доход на пользователя </w:t>
      </w:r>
    </w:p>
    <w:p w14:paraId="05A83651" w14:textId="4D10B751" w:rsidR="00F77C6E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7E0D7573">
          <v:shape id="_x0000_i1049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121.2</w:t>
      </w:r>
      <w:r w:rsidR="007B5D09" w:rsidRPr="007B5D09">
        <w:rPr>
          <w:rFonts w:ascii="Segoe UI Symbol" w:eastAsia="Arial" w:hAnsi="Segoe UI Symbol" w:cs="Segoe UI Symbol"/>
          <w:sz w:val="28"/>
          <w:szCs w:val="28"/>
        </w:rPr>
        <w:t>✓</w:t>
      </w:r>
      <w:r>
        <w:rPr>
          <w:rFonts w:ascii="Arial" w:eastAsia="Arial" w:hAnsi="Arial" w:cs="Arial"/>
          <w:sz w:val="20"/>
          <w:szCs w:val="20"/>
        </w:rPr>
        <w:t>156.4</w:t>
      </w:r>
      <w:r>
        <w:rPr>
          <w:rFonts w:ascii="Arial" w:eastAsia="Arial" w:hAnsi="Arial" w:cs="Arial"/>
          <w:sz w:val="20"/>
          <w:szCs w:val="20"/>
        </w:rPr>
        <w:pict w14:anchorId="2357ECBA">
          <v:shape id="_x0000_i1051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70.9</w:t>
      </w:r>
      <w:r>
        <w:rPr>
          <w:rFonts w:ascii="Arial" w:eastAsia="Arial" w:hAnsi="Arial" w:cs="Arial"/>
          <w:sz w:val="20"/>
          <w:szCs w:val="20"/>
        </w:rPr>
        <w:pict w14:anchorId="7F2151AA">
          <v:shape id="_x0000_i1052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30.7</w:t>
      </w:r>
      <w:r>
        <w:rPr>
          <w:rFonts w:ascii="Arial" w:eastAsia="Arial" w:hAnsi="Arial" w:cs="Arial"/>
          <w:sz w:val="20"/>
          <w:szCs w:val="20"/>
        </w:rPr>
        <w:pict w14:anchorId="3C46EC81">
          <v:shape id="_x0000_i1053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средняя здесь не применима</w:t>
      </w:r>
      <w:r>
        <w:rPr>
          <w:rFonts w:ascii="Arial" w:eastAsia="Arial" w:hAnsi="Arial" w:cs="Arial"/>
          <w:sz w:val="20"/>
          <w:szCs w:val="20"/>
        </w:rPr>
        <w:br/>
      </w:r>
    </w:p>
    <w:p w14:paraId="21388709" w14:textId="77777777" w:rsidR="00F77C6E" w:rsidRDefault="00F77C6E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10A1344C" w14:textId="77777777" w:rsidR="00F77C6E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 xml:space="preserve">10. По датасету с </w:t>
      </w:r>
      <w:proofErr w:type="spellStart"/>
      <w:r>
        <w:rPr>
          <w:rFonts w:ascii="Arial" w:eastAsia="Arial" w:hAnsi="Arial" w:cs="Arial"/>
          <w:sz w:val="24"/>
          <w:szCs w:val="24"/>
        </w:rPr>
        <w:t>листерами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посчитайте медиану возраста пользователя </w:t>
      </w:r>
    </w:p>
    <w:p w14:paraId="135FFACA" w14:textId="0BEDAF21" w:rsidR="00F77C6E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0"/>
          <w:szCs w:val="20"/>
        </w:rPr>
        <w:pict w14:anchorId="07EBF38C">
          <v:shape id="_x0000_i1054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27,42</w:t>
      </w:r>
      <w:r w:rsidR="007B5D09" w:rsidRPr="007B5D09">
        <w:rPr>
          <w:rFonts w:ascii="Segoe UI Symbol" w:eastAsia="Arial" w:hAnsi="Segoe UI Symbol" w:cs="Segoe UI Symbol"/>
          <w:sz w:val="28"/>
          <w:szCs w:val="28"/>
        </w:rPr>
        <w:t>✓</w:t>
      </w:r>
      <w:r>
        <w:rPr>
          <w:rFonts w:ascii="Arial" w:eastAsia="Arial" w:hAnsi="Arial" w:cs="Arial"/>
          <w:sz w:val="20"/>
          <w:szCs w:val="20"/>
        </w:rPr>
        <w:t>28</w:t>
      </w:r>
      <w:r>
        <w:rPr>
          <w:rFonts w:ascii="Arial" w:eastAsia="Arial" w:hAnsi="Arial" w:cs="Arial"/>
          <w:sz w:val="20"/>
          <w:szCs w:val="20"/>
        </w:rPr>
        <w:pict w14:anchorId="2F17874D">
          <v:shape id="_x0000_i1056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27,93</w:t>
      </w:r>
      <w:r>
        <w:rPr>
          <w:rFonts w:ascii="Arial" w:eastAsia="Arial" w:hAnsi="Arial" w:cs="Arial"/>
          <w:sz w:val="20"/>
          <w:szCs w:val="20"/>
        </w:rPr>
        <w:pict w14:anchorId="34AE690C">
          <v:shape id="_x0000_i1057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27</w:t>
      </w:r>
      <w:r>
        <w:rPr>
          <w:rFonts w:ascii="Arial" w:eastAsia="Arial" w:hAnsi="Arial" w:cs="Arial"/>
          <w:sz w:val="20"/>
          <w:szCs w:val="20"/>
        </w:rPr>
        <w:pict w14:anchorId="2200B433">
          <v:shape id="_x0000_i1058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медиана здесь не применима</w:t>
      </w:r>
      <w:r>
        <w:rPr>
          <w:rFonts w:ascii="Arial" w:eastAsia="Arial" w:hAnsi="Arial" w:cs="Arial"/>
          <w:sz w:val="20"/>
          <w:szCs w:val="20"/>
        </w:rPr>
        <w:br/>
      </w:r>
    </w:p>
    <w:p w14:paraId="6424CD2E" w14:textId="77777777" w:rsidR="00F77C6E" w:rsidRDefault="00F77C6E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72E04795" w14:textId="77777777" w:rsidR="00F77C6E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11. Какой график лучше всего подходит для отображения разброса цен на товары в разных магазинах?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0"/>
          <w:szCs w:val="20"/>
        </w:rPr>
        <w:t>*возможно несколько вариантов ответа </w:t>
      </w:r>
    </w:p>
    <w:p w14:paraId="21271239" w14:textId="75C8F691" w:rsidR="00F77C6E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100DBCE8">
          <v:shape id="_x0000_i1059" type="#_x0000_t75" style="width:18pt;height:15.6pt">
            <v:imagedata r:id="rId9" o:title=""/>
          </v:shape>
        </w:pict>
      </w:r>
      <w:r>
        <w:rPr>
          <w:rFonts w:ascii="Arial" w:eastAsia="Arial" w:hAnsi="Arial" w:cs="Arial"/>
          <w:sz w:val="20"/>
          <w:szCs w:val="20"/>
        </w:rPr>
        <w:t>Линейный график</w:t>
      </w:r>
      <w:r>
        <w:rPr>
          <w:rFonts w:ascii="Arial" w:eastAsia="Arial" w:hAnsi="Arial" w:cs="Arial"/>
          <w:sz w:val="20"/>
          <w:szCs w:val="20"/>
        </w:rPr>
        <w:pict w14:anchorId="7A14C27B">
          <v:shape id="_x0000_i1060" type="#_x0000_t75" style="width:18pt;height:15.6pt">
            <v:imagedata r:id="rId9" o:title=""/>
          </v:shape>
        </w:pict>
      </w:r>
      <w:r>
        <w:rPr>
          <w:rFonts w:ascii="Arial" w:eastAsia="Arial" w:hAnsi="Arial" w:cs="Arial"/>
          <w:sz w:val="20"/>
          <w:szCs w:val="20"/>
        </w:rPr>
        <w:t xml:space="preserve">Круговая </w:t>
      </w:r>
      <w:proofErr w:type="spellStart"/>
      <w:r>
        <w:rPr>
          <w:rFonts w:ascii="Arial" w:eastAsia="Arial" w:hAnsi="Arial" w:cs="Arial"/>
          <w:sz w:val="20"/>
          <w:szCs w:val="20"/>
        </w:rPr>
        <w:t>диаграмма</w:t>
      </w:r>
      <w:r w:rsidR="007B5D09" w:rsidRPr="007B5D09">
        <w:rPr>
          <w:rFonts w:ascii="Segoe UI Symbol" w:eastAsia="Arial" w:hAnsi="Segoe UI Symbol" w:cs="Segoe UI Symbol"/>
          <w:sz w:val="28"/>
          <w:szCs w:val="28"/>
        </w:rPr>
        <w:t>✓</w:t>
      </w:r>
      <w:r>
        <w:rPr>
          <w:rFonts w:ascii="Arial" w:eastAsia="Arial" w:hAnsi="Arial" w:cs="Arial"/>
          <w:sz w:val="20"/>
          <w:szCs w:val="20"/>
        </w:rPr>
        <w:t>Ящик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с усами (</w:t>
      </w:r>
      <w:proofErr w:type="spellStart"/>
      <w:r>
        <w:rPr>
          <w:rFonts w:ascii="Arial" w:eastAsia="Arial" w:hAnsi="Arial" w:cs="Arial"/>
          <w:sz w:val="20"/>
          <w:szCs w:val="20"/>
        </w:rPr>
        <w:t>box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plot</w:t>
      </w:r>
      <w:proofErr w:type="spellEnd"/>
      <w:r>
        <w:rPr>
          <w:rFonts w:ascii="Arial" w:eastAsia="Arial" w:hAnsi="Arial" w:cs="Arial"/>
          <w:sz w:val="20"/>
          <w:szCs w:val="20"/>
        </w:rPr>
        <w:t>)</w:t>
      </w:r>
    </w:p>
    <w:p w14:paraId="72F2C82E" w14:textId="77777777" w:rsidR="00F77C6E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09B97222">
          <v:shape id="_x0000_i1062" type="#_x0000_t75" style="width:18pt;height:15.6pt">
            <v:imagedata r:id="rId9" o:title=""/>
          </v:shape>
        </w:pict>
      </w:r>
      <w:r>
        <w:rPr>
          <w:rFonts w:ascii="Arial" w:eastAsia="Arial" w:hAnsi="Arial" w:cs="Arial"/>
          <w:sz w:val="20"/>
          <w:szCs w:val="20"/>
        </w:rPr>
        <w:t>Гистограмма</w:t>
      </w:r>
      <w:r>
        <w:rPr>
          <w:rFonts w:ascii="Arial" w:eastAsia="Arial" w:hAnsi="Arial" w:cs="Arial"/>
          <w:sz w:val="20"/>
          <w:szCs w:val="20"/>
        </w:rPr>
        <w:br/>
      </w:r>
    </w:p>
    <w:p w14:paraId="66F684BE" w14:textId="77777777" w:rsidR="00F77C6E" w:rsidRDefault="00F77C6E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1A4F6CEE" w14:textId="77777777" w:rsidR="00F77C6E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12. На каком графике бимодальное распределение?  </w:t>
      </w:r>
    </w:p>
    <w:p w14:paraId="74129C42" w14:textId="77777777" w:rsidR="00F77C6E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2A5C2AD1">
          <v:shape id="_x0000_i1063" type="#_x0000_t75" style="width:18pt;height:15.6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№1</w:t>
      </w:r>
      <w:r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2CE34AB3" wp14:editId="26B58667">
            <wp:extent cx="2988539" cy="2239206"/>
            <wp:effectExtent l="0" t="0" r="0" b="0"/>
            <wp:docPr id="14" name="image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png"/>
                    <pic:cNvPicPr preferRelativeResize="0"/>
                  </pic:nvPicPr>
                  <pic:blipFill>
                    <a:blip r:embed="rId10"/>
                    <a:srcRect t="6091" r="5877"/>
                    <a:stretch>
                      <a:fillRect/>
                    </a:stretch>
                  </pic:blipFill>
                  <pic:spPr>
                    <a:xfrm>
                      <a:off x="0" y="0"/>
                      <a:ext cx="2988539" cy="22392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0179DB" w14:textId="77777777" w:rsidR="00F77C6E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1CF1DAF0">
          <v:shape id="_x0000_i1064" type="#_x0000_t75" style="width:18pt;height:15.6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№2</w:t>
      </w:r>
      <w:r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0568E18A" wp14:editId="23A10F07">
            <wp:extent cx="2971413" cy="2082024"/>
            <wp:effectExtent l="0" t="0" r="0" b="0"/>
            <wp:docPr id="15" name="image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4.png"/>
                    <pic:cNvPicPr preferRelativeResize="0"/>
                  </pic:nvPicPr>
                  <pic:blipFill>
                    <a:blip r:embed="rId11"/>
                    <a:srcRect l="11592" t="32444" r="16663" b="-669"/>
                    <a:stretch>
                      <a:fillRect/>
                    </a:stretch>
                  </pic:blipFill>
                  <pic:spPr>
                    <a:xfrm>
                      <a:off x="0" y="0"/>
                      <a:ext cx="2971413" cy="20820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AC6D00" w14:textId="7EC6F8F7" w:rsidR="00F77C6E" w:rsidRDefault="007B5D0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B5D09">
        <w:rPr>
          <w:rFonts w:ascii="Segoe UI Symbol" w:eastAsia="Times New Roman" w:hAnsi="Segoe UI Symbol" w:cs="Segoe UI Symbol"/>
          <w:sz w:val="28"/>
          <w:szCs w:val="28"/>
        </w:rPr>
        <w:t>✓</w:t>
      </w:r>
      <w:r w:rsidR="00000000">
        <w:rPr>
          <w:rFonts w:ascii="Times New Roman" w:eastAsia="Times New Roman" w:hAnsi="Times New Roman" w:cs="Times New Roman"/>
          <w:sz w:val="20"/>
          <w:szCs w:val="20"/>
        </w:rPr>
        <w:t>№3</w:t>
      </w:r>
      <w:r w:rsidR="00000000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0C1CB81B" wp14:editId="44CF8A8C">
            <wp:extent cx="2979864" cy="1947466"/>
            <wp:effectExtent l="0" t="0" r="0" b="0"/>
            <wp:docPr id="16" name="image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png"/>
                    <pic:cNvPicPr preferRelativeResize="0"/>
                  </pic:nvPicPr>
                  <pic:blipFill>
                    <a:blip r:embed="rId12"/>
                    <a:srcRect t="11068"/>
                    <a:stretch>
                      <a:fillRect/>
                    </a:stretch>
                  </pic:blipFill>
                  <pic:spPr>
                    <a:xfrm>
                      <a:off x="0" y="0"/>
                      <a:ext cx="2979864" cy="19474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DE5372" w14:textId="77777777" w:rsidR="00F77C6E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pict w14:anchorId="6902F32D">
          <v:shape id="_x0000_i1066" type="#_x0000_t75" style="width:18pt;height:15.6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№4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3137E8C7" wp14:editId="48E9F58E">
            <wp:extent cx="3571740" cy="1949408"/>
            <wp:effectExtent l="0" t="0" r="0" b="0"/>
            <wp:docPr id="17" name="image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5.png"/>
                    <pic:cNvPicPr preferRelativeResize="0"/>
                  </pic:nvPicPr>
                  <pic:blipFill>
                    <a:blip r:embed="rId13"/>
                    <a:srcRect l="6849" t="1347" r="4418" b="-1347"/>
                    <a:stretch>
                      <a:fillRect/>
                    </a:stretch>
                  </pic:blipFill>
                  <pic:spPr>
                    <a:xfrm>
                      <a:off x="0" y="0"/>
                      <a:ext cx="3571740" cy="1949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3409F7" w14:textId="77777777" w:rsidR="00F77C6E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546F227E" w14:textId="77777777" w:rsidR="00F77C6E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13. Какая случайная величина имеет наибольшую дисперсию данных по следующим графикам плотности распределения? </w:t>
      </w:r>
    </w:p>
    <w:p w14:paraId="468B2CD7" w14:textId="77777777" w:rsidR="00F77C6E" w:rsidRDefault="00F77C6E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6444119D" w14:textId="77777777" w:rsidR="00F77C6E" w:rsidRDefault="00F77C6E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2264A840" w14:textId="77777777" w:rsidR="00F77C6E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527E2B91">
          <v:shape id="_x0000_i1067" type="#_x0000_t75" style="width:18pt;height:15.6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№1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4D5A317E" wp14:editId="1829841F">
            <wp:extent cx="3160797" cy="1987210"/>
            <wp:effectExtent l="0" t="0" r="0" b="0"/>
            <wp:docPr id="18" name="image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0797" cy="19872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976E87" w14:textId="77777777" w:rsidR="00F77C6E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0BBE4878">
          <v:shape id="_x0000_i1068" type="#_x0000_t75" style="width:18pt;height:15.6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№2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1DEEE7B5" wp14:editId="713BC27F">
            <wp:extent cx="3137485" cy="2057287"/>
            <wp:effectExtent l="0" t="0" r="0" b="0"/>
            <wp:docPr id="21" name="image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37485" cy="20572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77EB42" w14:textId="5EF09F39" w:rsidR="00F77C6E" w:rsidRDefault="007B5D0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B5D09">
        <w:rPr>
          <w:rFonts w:ascii="Segoe UI Symbol" w:eastAsia="Times New Roman" w:hAnsi="Segoe UI Symbol" w:cs="Segoe UI Symbol"/>
          <w:sz w:val="28"/>
          <w:szCs w:val="28"/>
        </w:rPr>
        <w:t>✓</w:t>
      </w:r>
      <w:r w:rsidR="00000000">
        <w:rPr>
          <w:rFonts w:ascii="Times New Roman" w:eastAsia="Times New Roman" w:hAnsi="Times New Roman" w:cs="Times New Roman"/>
          <w:sz w:val="20"/>
          <w:szCs w:val="20"/>
        </w:rPr>
        <w:t>№3</w:t>
      </w:r>
      <w:r w:rsidR="00000000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7BE10C0A" wp14:editId="0397C62F">
            <wp:extent cx="3102684" cy="2032625"/>
            <wp:effectExtent l="0" t="0" r="0" b="0"/>
            <wp:docPr id="22" name="image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02684" cy="2032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89485A" w14:textId="77777777" w:rsidR="00F77C6E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pict w14:anchorId="709AB7F0">
          <v:shape id="_x0000_i1070" type="#_x0000_t75" style="width:18pt;height:15.6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№4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7A8F5B3C" wp14:editId="68AC001C">
            <wp:extent cx="3125958" cy="2038878"/>
            <wp:effectExtent l="0" t="0" r="0" b="0"/>
            <wp:docPr id="23" name="image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5958" cy="20388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A96475" w14:textId="77777777" w:rsidR="00F77C6E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677FCC72" w14:textId="77777777" w:rsidR="00F77C6E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14. На каком графике можно посчитать </w:t>
      </w:r>
      <w:proofErr w:type="spellStart"/>
      <w:r>
        <w:rPr>
          <w:rFonts w:ascii="Arial" w:eastAsia="Arial" w:hAnsi="Arial" w:cs="Arial"/>
          <w:sz w:val="24"/>
          <w:szCs w:val="24"/>
        </w:rPr>
        <w:t>коррелцияю</w:t>
      </w:r>
      <w:proofErr w:type="spellEnd"/>
      <w:r>
        <w:rPr>
          <w:rFonts w:ascii="Arial" w:eastAsia="Arial" w:hAnsi="Arial" w:cs="Arial"/>
          <w:sz w:val="24"/>
          <w:szCs w:val="24"/>
        </w:rPr>
        <w:t>?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0"/>
          <w:szCs w:val="20"/>
        </w:rPr>
        <w:t>*возможно несколько вариантов ответа </w:t>
      </w:r>
    </w:p>
    <w:p w14:paraId="2CD319A4" w14:textId="781CB42B" w:rsidR="00F77C6E" w:rsidRDefault="00DE555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E5553">
        <w:rPr>
          <w:rFonts w:ascii="Segoe UI Symbol" w:eastAsia="Times New Roman" w:hAnsi="Segoe UI Symbol" w:cs="Segoe UI Symbol"/>
          <w:sz w:val="28"/>
          <w:szCs w:val="28"/>
        </w:rPr>
        <w:t>✓</w:t>
      </w:r>
      <w:r w:rsidR="00000000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6377C8D" wp14:editId="39B2039E">
            <wp:extent cx="3218111" cy="2709096"/>
            <wp:effectExtent l="0" t="0" r="0" b="0"/>
            <wp:docPr id="25" name="image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18111" cy="27090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8B7575" w14:textId="77777777" w:rsidR="00F77C6E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7D41886E">
          <v:shape id="_x0000_i1072" type="#_x0000_t75" style="width:18pt;height:15.6pt">
            <v:imagedata r:id="rId9" o:title=""/>
          </v:shape>
        </w:pic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561BE177" wp14:editId="06A575AA">
            <wp:extent cx="3197175" cy="2616374"/>
            <wp:effectExtent l="0" t="0" r="0" b="0"/>
            <wp:docPr id="26" name="image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7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7175" cy="26163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25CAEB" w14:textId="1C67B452" w:rsidR="00F77C6E" w:rsidRDefault="00DE555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E5553">
        <w:rPr>
          <w:rFonts w:ascii="Segoe UI Symbol" w:eastAsia="Times New Roman" w:hAnsi="Segoe UI Symbol" w:cs="Segoe UI Symbol"/>
          <w:sz w:val="28"/>
          <w:szCs w:val="28"/>
        </w:rPr>
        <w:lastRenderedPageBreak/>
        <w:t>✓</w:t>
      </w:r>
      <w:r w:rsidR="00000000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4D22A303" wp14:editId="44D481E8">
            <wp:extent cx="3169238" cy="2740493"/>
            <wp:effectExtent l="0" t="0" r="0" b="0"/>
            <wp:docPr id="20" name="image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9238" cy="27404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E662CD" w14:textId="77777777" w:rsidR="00F77C6E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278876A0">
          <v:shape id="_x0000_i1074" type="#_x0000_t75" style="width:18pt;height:15.6pt">
            <v:imagedata r:id="rId9" o:title=""/>
          </v:shape>
        </w:pic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393BADB2" wp14:editId="418349C6">
            <wp:extent cx="3431192" cy="2754211"/>
            <wp:effectExtent l="0" t="0" r="0" b="0"/>
            <wp:docPr id="19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31192" cy="27542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692C9D" w14:textId="77777777" w:rsidR="00F77C6E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4CE14A37" w14:textId="77777777" w:rsidR="00F77C6E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15. Что значит, если при проверке гипотез мы получили p-</w:t>
      </w:r>
      <w:proofErr w:type="spellStart"/>
      <w:r>
        <w:rPr>
          <w:rFonts w:ascii="Arial" w:eastAsia="Arial" w:hAnsi="Arial" w:cs="Arial"/>
          <w:sz w:val="24"/>
          <w:szCs w:val="24"/>
        </w:rPr>
        <w:t>value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= 0.05? </w:t>
      </w:r>
    </w:p>
    <w:p w14:paraId="79E90F3F" w14:textId="77777777" w:rsidR="00F77C6E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64B20F0A">
          <v:shape id="_x0000_i1075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Это означает, что нет никакой статистически значимой разницы между группами</w:t>
      </w:r>
    </w:p>
    <w:p w14:paraId="7CFAD9F8" w14:textId="53092240" w:rsidR="00F77C6E" w:rsidRDefault="00DE5553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DE5553">
        <w:rPr>
          <w:rFonts w:ascii="Segoe UI Symbol" w:eastAsia="Arial" w:hAnsi="Segoe UI Symbol" w:cs="Segoe UI Symbol"/>
          <w:sz w:val="28"/>
          <w:szCs w:val="28"/>
        </w:rPr>
        <w:t>✓</w:t>
      </w:r>
      <w:r w:rsidR="00000000">
        <w:rPr>
          <w:rFonts w:ascii="Arial" w:eastAsia="Arial" w:hAnsi="Arial" w:cs="Arial"/>
          <w:sz w:val="20"/>
          <w:szCs w:val="20"/>
        </w:rPr>
        <w:t>Есть 5% вероятность случайно получить такой или еще более экстремальный результат, если нулевая гипотеза верна</w:t>
      </w:r>
    </w:p>
    <w:p w14:paraId="3E89097D" w14:textId="77777777" w:rsidR="00F77C6E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473B0651">
          <v:shape id="_x0000_i1077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Это означает, что результаты эксперимента на 95% точны</w:t>
      </w:r>
    </w:p>
    <w:p w14:paraId="2A3DC6C5" w14:textId="77777777" w:rsidR="00F77C6E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3E6E3502">
          <v:shape id="_x0000_i1078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Это говорит о том, что альтернативная гипотеза верна с вероятностью 95%</w:t>
      </w:r>
    </w:p>
    <w:p w14:paraId="1EFF3C8D" w14:textId="77777777" w:rsidR="00F77C6E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br/>
      </w:r>
    </w:p>
    <w:p w14:paraId="40C29D8D" w14:textId="77777777" w:rsidR="00F77C6E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16. Какой метод наиболее подходит для проверки гипотезы о равенстве средних двух выборок из нормального распределения?</w:t>
      </w:r>
    </w:p>
    <w:p w14:paraId="05230A23" w14:textId="17008EFC" w:rsidR="00F77C6E" w:rsidRDefault="00DE5553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DE5553">
        <w:rPr>
          <w:rFonts w:ascii="Segoe UI Symbol" w:eastAsia="Arial" w:hAnsi="Segoe UI Symbol" w:cs="Segoe UI Symbol"/>
          <w:sz w:val="28"/>
          <w:szCs w:val="28"/>
        </w:rPr>
        <w:t>✓</w:t>
      </w:r>
      <w:r w:rsidR="00000000">
        <w:rPr>
          <w:rFonts w:ascii="Arial" w:eastAsia="Arial" w:hAnsi="Arial" w:cs="Arial"/>
          <w:sz w:val="20"/>
          <w:szCs w:val="20"/>
        </w:rPr>
        <w:t>t-тест</w:t>
      </w:r>
      <w:r w:rsidR="00000000">
        <w:rPr>
          <w:rFonts w:ascii="Arial" w:eastAsia="Arial" w:hAnsi="Arial" w:cs="Arial"/>
          <w:sz w:val="20"/>
          <w:szCs w:val="20"/>
        </w:rPr>
        <w:pict w14:anchorId="4BC37F0D">
          <v:shape id="_x0000_i1080" type="#_x0000_t75" style="width:18pt;height:15.6pt">
            <v:imagedata r:id="rId7" o:title=""/>
          </v:shape>
        </w:pict>
      </w:r>
      <w:r w:rsidR="00000000">
        <w:rPr>
          <w:rFonts w:ascii="Arial" w:eastAsia="Arial" w:hAnsi="Arial" w:cs="Arial"/>
          <w:sz w:val="20"/>
          <w:szCs w:val="20"/>
        </w:rPr>
        <w:t>Хи-квадрат тест</w:t>
      </w:r>
      <w:r w:rsidR="00000000">
        <w:rPr>
          <w:rFonts w:ascii="Arial" w:eastAsia="Arial" w:hAnsi="Arial" w:cs="Arial"/>
          <w:sz w:val="20"/>
          <w:szCs w:val="20"/>
        </w:rPr>
        <w:pict w14:anchorId="25EDEE4A">
          <v:shape id="_x0000_i1081" type="#_x0000_t75" style="width:18pt;height:15.6pt">
            <v:imagedata r:id="rId7" o:title=""/>
          </v:shape>
        </w:pict>
      </w:r>
      <w:r w:rsidR="00000000">
        <w:rPr>
          <w:rFonts w:ascii="Arial" w:eastAsia="Arial" w:hAnsi="Arial" w:cs="Arial"/>
          <w:sz w:val="20"/>
          <w:szCs w:val="20"/>
        </w:rPr>
        <w:t>Анализ дисперсии (ANOVA)</w:t>
      </w:r>
      <w:r w:rsidR="00000000">
        <w:rPr>
          <w:rFonts w:ascii="Arial" w:eastAsia="Arial" w:hAnsi="Arial" w:cs="Arial"/>
          <w:sz w:val="20"/>
          <w:szCs w:val="20"/>
        </w:rPr>
        <w:pict w14:anchorId="33DB5B2F">
          <v:shape id="_x0000_i1082" type="#_x0000_t75" style="width:18pt;height:15.6pt">
            <v:imagedata r:id="rId7" o:title=""/>
          </v:shape>
        </w:pict>
      </w:r>
      <w:r w:rsidR="00000000">
        <w:rPr>
          <w:rFonts w:ascii="Arial" w:eastAsia="Arial" w:hAnsi="Arial" w:cs="Arial"/>
          <w:sz w:val="20"/>
          <w:szCs w:val="20"/>
        </w:rPr>
        <w:t>Корреляция Пирсона</w:t>
      </w:r>
    </w:p>
    <w:p w14:paraId="2C488103" w14:textId="77777777" w:rsidR="00F77C6E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br/>
      </w:r>
    </w:p>
    <w:p w14:paraId="748A0E94" w14:textId="77777777" w:rsidR="00F77C6E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17. Как интерпретировать квартили в распределении доходов пользователей? </w:t>
      </w:r>
    </w:p>
    <w:p w14:paraId="6F5E3056" w14:textId="77777777" w:rsidR="00F77C6E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0145ECCD">
          <v:shape id="_x0000_i1083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Показывают максимальный и минимальный доход</w:t>
      </w:r>
    </w:p>
    <w:p w14:paraId="0B7134BA" w14:textId="6643BA7A" w:rsidR="00F77C6E" w:rsidRDefault="00DE5553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DE5553">
        <w:rPr>
          <w:rFonts w:ascii="Segoe UI Symbol" w:eastAsia="Arial" w:hAnsi="Segoe UI Symbol" w:cs="Segoe UI Symbol"/>
          <w:sz w:val="28"/>
          <w:szCs w:val="28"/>
        </w:rPr>
        <w:t>✓</w:t>
      </w:r>
      <w:r w:rsidR="00000000">
        <w:rPr>
          <w:rFonts w:ascii="Arial" w:eastAsia="Arial" w:hAnsi="Arial" w:cs="Arial"/>
          <w:sz w:val="20"/>
          <w:szCs w:val="20"/>
        </w:rPr>
        <w:t>Делят данные на четыре равные части</w:t>
      </w:r>
    </w:p>
    <w:p w14:paraId="11008330" w14:textId="77777777" w:rsidR="00F77C6E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1C4985FE">
          <v:shape id="_x0000_i1085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Указывают на наиболее часто встречающийся доход</w:t>
      </w:r>
    </w:p>
    <w:p w14:paraId="5BB58414" w14:textId="77777777" w:rsidR="00F77C6E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lastRenderedPageBreak/>
        <w:pict w14:anchorId="4BA61772">
          <v:shape id="_x0000_i1086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График плотности распределения вещества во вселенной</w:t>
      </w:r>
    </w:p>
    <w:p w14:paraId="5D98E395" w14:textId="77777777" w:rsidR="00F77C6E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br/>
      </w:r>
    </w:p>
    <w:p w14:paraId="4D5FAFAF" w14:textId="77777777" w:rsidR="00F77C6E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18. Были получены следующие результаты. Коллеги просят вас подтвердить их и сделать окончательный вывод по эксперименту.</w:t>
      </w:r>
    </w:p>
    <w:p w14:paraId="6AE39D45" w14:textId="77777777" w:rsidR="00F77C6E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Вариант A (контрольная группа) — 100 047 501 посетитель, 1003 платежа.</w:t>
      </w:r>
    </w:p>
    <w:p w14:paraId="391551F5" w14:textId="77777777" w:rsidR="00F77C6E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Вариант B (тестовая группа) — 100 001 055 посетителей, 1099 платежей.</w:t>
      </w:r>
    </w:p>
    <w:p w14:paraId="01F60172" w14:textId="77777777" w:rsidR="00F77C6E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Какие рекомендации вы бы дали, основываясь на этих данных?</w:t>
      </w:r>
    </w:p>
    <w:p w14:paraId="55A212EF" w14:textId="3ABE8B34" w:rsidR="00F77C6E" w:rsidRPr="00DE5553" w:rsidRDefault="00000000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  <w:lang w:val="ru-RU"/>
        </w:rPr>
      </w:pPr>
      <w:r>
        <w:rPr>
          <w:rFonts w:ascii="Arial" w:eastAsia="Arial" w:hAnsi="Arial" w:cs="Arial"/>
          <w:color w:val="FF0000"/>
          <w:sz w:val="24"/>
          <w:szCs w:val="24"/>
        </w:rPr>
        <w:t>Ваш ответ:</w:t>
      </w:r>
      <w:r w:rsidR="00DE5553">
        <w:rPr>
          <w:rFonts w:ascii="Arial" w:eastAsia="Arial" w:hAnsi="Arial" w:cs="Arial"/>
          <w:color w:val="FF0000"/>
          <w:sz w:val="24"/>
          <w:szCs w:val="24"/>
          <w:lang w:val="ru-RU"/>
        </w:rPr>
        <w:t xml:space="preserve"> </w:t>
      </w:r>
      <w:r w:rsidR="00DE5553" w:rsidRPr="00DE5553">
        <w:rPr>
          <w:rFonts w:ascii="Times New Roman" w:eastAsia="Arial" w:hAnsi="Times New Roman" w:cs="Times New Roman"/>
          <w:sz w:val="24"/>
          <w:szCs w:val="24"/>
          <w:lang w:val="ru-RU"/>
        </w:rPr>
        <w:t>Конверсия в платеж у варианта A составляет примерно 0,001003%, у варианта B — 0,001099%. В варианте B конверсия выше примерно на 9,6%. p-</w:t>
      </w:r>
      <w:proofErr w:type="spellStart"/>
      <w:r w:rsidR="00DE5553" w:rsidRPr="00DE5553">
        <w:rPr>
          <w:rFonts w:ascii="Times New Roman" w:eastAsia="Arial" w:hAnsi="Times New Roman" w:cs="Times New Roman"/>
          <w:sz w:val="24"/>
          <w:szCs w:val="24"/>
          <w:lang w:val="ru-RU"/>
        </w:rPr>
        <w:t>value</w:t>
      </w:r>
      <w:proofErr w:type="spellEnd"/>
      <w:r w:rsidR="00DE5553" w:rsidRPr="00DE5553">
        <w:rPr>
          <w:rFonts w:ascii="Times New Roman" w:eastAsia="Arial" w:hAnsi="Times New Roman" w:cs="Times New Roman"/>
          <w:sz w:val="24"/>
          <w:szCs w:val="24"/>
          <w:lang w:val="ru-RU"/>
        </w:rPr>
        <w:t xml:space="preserve"> ≈ 0,035, что меньше 0,05, поэтому различие статистически значимо. На основании этих данных вариант B показывает лучший результат и его можно рассматривать для внедрения, если по другим бизнес-метрикам нет негативных изменений</w:t>
      </w:r>
      <w:r w:rsidR="00DE5553" w:rsidRPr="00DE5553">
        <w:rPr>
          <w:rFonts w:ascii="Times New Roman" w:eastAsia="Arial" w:hAnsi="Times New Roman" w:cs="Times New Roman"/>
          <w:sz w:val="24"/>
          <w:szCs w:val="24"/>
          <w:lang w:val="ru-RU"/>
        </w:rPr>
        <w:t>.</w:t>
      </w:r>
    </w:p>
    <w:p w14:paraId="45BD2E39" w14:textId="77777777" w:rsidR="00F77C6E" w:rsidRDefault="00F77C6E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</w:p>
    <w:sectPr w:rsidR="00F77C6E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E6DBC7BA-D6E6-4E0B-8B2B-69366F94EB25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7351A425-C994-471A-B5D6-D307E78F63CC}"/>
    <w:embedBold r:id="rId3" w:fontKey="{6CF17DE9-0DD3-4CED-9EED-F4061F83A97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4" w:fontKey="{D0708E2D-9A3A-4021-8529-983F925DFE96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5" w:fontKey="{28CD156E-0382-493C-A0C3-3069E121B4F9}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6" w:fontKey="{4321D491-70A7-41A7-8BDB-98EB71B8AC7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A276E"/>
    <w:multiLevelType w:val="multilevel"/>
    <w:tmpl w:val="AD94832E"/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♦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⮚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</w:abstractNum>
  <w:num w:numId="1" w16cid:durableId="972057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7C6E"/>
    <w:rsid w:val="00032C64"/>
    <w:rsid w:val="00092418"/>
    <w:rsid w:val="007B5D09"/>
    <w:rsid w:val="00C14D71"/>
    <w:rsid w:val="00DE5553"/>
    <w:rsid w:val="00F77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9CEAA7"/>
  <w15:docId w15:val="{EBBD1445-20CD-492F-82E8-C9907C728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KZ" w:eastAsia="ru-KZ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7CF7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styleId="a4">
    <w:name w:val="Hyperlink"/>
    <w:basedOn w:val="a0"/>
    <w:uiPriority w:val="99"/>
    <w:unhideWhenUsed/>
    <w:rsid w:val="00337CF7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337CF7"/>
    <w:rPr>
      <w:color w:val="605E5C"/>
      <w:shd w:val="clear" w:color="auto" w:fill="E1DFDD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337CF7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Начало формы Знак"/>
    <w:basedOn w:val="a0"/>
    <w:link w:val="z-"/>
    <w:uiPriority w:val="99"/>
    <w:semiHidden/>
    <w:rsid w:val="00337CF7"/>
    <w:rPr>
      <w:rFonts w:ascii="Arial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337CF7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2">
    <w:name w:val="z-Конец формы Знак"/>
    <w:basedOn w:val="a0"/>
    <w:link w:val="z-1"/>
    <w:uiPriority w:val="99"/>
    <w:semiHidden/>
    <w:rsid w:val="00337CF7"/>
    <w:rPr>
      <w:rFonts w:ascii="Arial" w:hAnsi="Arial" w:cs="Arial"/>
      <w:vanish/>
      <w:sz w:val="16"/>
      <w:szCs w:val="16"/>
    </w:rPr>
  </w:style>
  <w:style w:type="character" w:styleId="a6">
    <w:name w:val="Strong"/>
    <w:basedOn w:val="a0"/>
    <w:uiPriority w:val="22"/>
    <w:qFormat/>
    <w:rsid w:val="00337CF7"/>
    <w:rPr>
      <w:b/>
      <w:bCs/>
    </w:rPr>
  </w:style>
  <w:style w:type="paragraph" w:styleId="a7">
    <w:name w:val="Normal (Web)"/>
    <w:basedOn w:val="a"/>
    <w:uiPriority w:val="99"/>
    <w:semiHidden/>
    <w:unhideWhenUsed/>
    <w:rsid w:val="00C260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8">
    <w:name w:val="List Paragraph"/>
    <w:basedOn w:val="a"/>
    <w:uiPriority w:val="34"/>
    <w:qFormat/>
    <w:rsid w:val="00253CEA"/>
    <w:pPr>
      <w:ind w:left="720"/>
      <w:contextualSpacing/>
    </w:pPr>
  </w:style>
  <w:style w:type="paragraph" w:styleId="a9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wmf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hyperlink" Target="https://docs.google.com/spreadsheets/d/1EOEmGcBpokRfYbiNBDQs5XnWG9QGmOSwYKpKiOkhQR4/edit?usp=sharing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lz1ZJPitkcl45UKgCHq8Qu9RrQ==">CgMxLjAyCGguZ2pkZ3hzOAByITFrTnRiX3Z6bWV5MjliZDNlNkZ3Mkkzdk1tTk9RVWU4MA==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7</Pages>
  <Words>945</Words>
  <Characters>5390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Aitpakova Karina</dc:creator>
  <cp:lastModifiedBy>Дарья Гузева</cp:lastModifiedBy>
  <cp:revision>2</cp:revision>
  <dcterms:created xsi:type="dcterms:W3CDTF">2024-09-05T08:54:00Z</dcterms:created>
  <dcterms:modified xsi:type="dcterms:W3CDTF">2026-10-03T03:04:00Z</dcterms:modified>
</cp:coreProperties>
</file>