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200" w:after="14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18"/>
        <w:gridCol w:w="420"/>
      </w:tblGrid>
      <w:tr>
        <w:trPr>
          <w:cantSplit/>
          <w:trHeight w:val="120" w:hRule="atLeast"/>
        </w:trPr>
        <w:tc>
          <w:tcPr>
            <w:tcW w:w="10118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420" w:type="dxa"/>
            <w:tcBorders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280" w:after="280"/>
        <w:ind w:hanging="0" w:left="280" w:right="280"/>
        <w:jc w:val="left"/>
        <w:rPr>
          <w:b/>
          <w:color w:val="0B2545"/>
          <w:sz w:val="80"/>
        </w:rPr>
      </w:pPr>
      <w:r>
        <w:rPr>
          <w:b/>
          <w:color w:val="0B2545"/>
          <w:sz w:val="80"/>
        </w:rPr>
        <w:t xml:space="preserve">Comercial 360</w:t>
      </w:r>
    </w:p>
    <w:p>
      <w:pPr>
        <w:pStyle w:val="BodyText"/>
        <w:bidi w:val="0"/>
        <w:ind w:hanging="0" w:left="0" w:right="0"/>
        <w:jc w:val="left"/>
        <w:rPr>
          <w:color w:val="F97316"/>
          <w:sz w:val="44"/>
        </w:rPr>
      </w:pPr>
      <w:r>
        <w:rPr>
          <w:color w:val="F97316"/>
          <w:sz w:val="44"/>
        </w:rPr>
        <w:t xml:space="preserve">Historias de usuario</w:t>
      </w:r>
    </w:p>
    <w:p>
      <w:pPr>
        <w:pStyle w:val="BodyText"/>
        <w:bidi w:val="0"/>
        <w:spacing w:before="200" w:after="1000"/>
        <w:ind w:hanging="0" w:left="200" w:right="200"/>
        <w:jc w:val="left"/>
        <w:rPr>
          <w:color w:val="4B5563"/>
          <w:sz w:val="24"/>
        </w:rPr>
      </w:pPr>
      <w:r>
        <w:rPr>
          <w:color w:val="4B5563"/>
          <w:sz w:val="24"/>
        </w:rPr>
        <w:t xml:space="preserve">Plataforma de gestión comercial · Documento de análisis funcional</w:t>
      </w:r>
    </w:p>
    <w:tbl>
      <w:tblPr>
        <w:tblW w:w="375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3161"/>
        <w:gridCol w:w="4742"/>
      </w:tblGrid>
      <w:tr>
        <w:trPr>
          <w:cantSplit/>
        </w:trPr>
        <w:tc>
          <w:tcPr>
            <w:tcW w:w="3161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Backend</w:t>
            </w:r>
          </w:p>
        </w:tc>
        <w:tc>
          <w:tcPr>
            <w:tcW w:w="4742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NestJS · Clean Architecture · TypeORM</w:t>
            </w:r>
          </w:p>
        </w:tc>
      </w:tr>
      <w:tr>
        <w:trPr>
          <w:cantSplit/>
        </w:trPr>
        <w:tc>
          <w:tcPr>
            <w:tcW w:w="3161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Infraestructura</w:t>
            </w:r>
          </w:p>
        </w:tc>
        <w:tc>
          <w:tcPr>
            <w:tcW w:w="4742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AWS EC2 · RDS PostgreSQL · S3 · Jenkins</w:t>
            </w:r>
          </w:p>
        </w:tc>
      </w:tr>
      <w:tr>
        <w:trPr>
          <w:cantSplit/>
        </w:trPr>
        <w:tc>
          <w:tcPr>
            <w:tcW w:w="3161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Equipo</w:t>
            </w:r>
          </w:p>
        </w:tc>
        <w:tc>
          <w:tcPr>
            <w:tcW w:w="4742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7 personas</w:t>
            </w:r>
          </w:p>
        </w:tc>
      </w:tr>
      <w:tr>
        <w:trPr>
          <w:cantSplit/>
        </w:trPr>
        <w:tc>
          <w:tcPr>
            <w:tcW w:w="3161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Historias</w:t>
            </w:r>
          </w:p>
        </w:tc>
        <w:tc>
          <w:tcPr>
            <w:tcW w:w="4742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24 historias · 9 épicas · 89 puntos</w:t>
            </w:r>
          </w:p>
        </w:tc>
      </w:tr>
      <w:tr>
        <w:trPr>
          <w:cantSplit/>
        </w:trPr>
        <w:tc>
          <w:tcPr>
            <w:tcW w:w="3161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Sustentación</w:t>
            </w:r>
          </w:p>
        </w:tc>
        <w:tc>
          <w:tcPr>
            <w:tcW w:w="4742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97316"/>
              </w:rPr>
            </w:pPr>
            <w:r>
              <w:rPr>
                <w:b/>
                <w:color w:val="F97316"/>
              </w:rPr>
              <w:t xml:space="preserve">Lunes 26 de octubre de 2026</w:t>
            </w:r>
          </w:p>
        </w:tc>
      </w:tr>
      <w:tr>
        <w:trPr>
          <w:cantSplit/>
        </w:trPr>
        <w:tc>
          <w:tcPr>
            <w:tcW w:w="3161" w:type="dxa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Versión</w:t>
            </w:r>
          </w:p>
        </w:tc>
        <w:tc>
          <w:tcPr>
            <w:tcW w:w="4742" w:type="dxa"/>
            <w:tcBorders>
              <w:left w:val="single" w:sz="2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21 de octubre de 2026</w:t>
            </w:r>
          </w:p>
        </w:tc>
      </w:tr>
    </w:tbl>
    <w:p>
      <w:pPr>
        <w:pStyle w:val="Heading1"/>
        <w:bidi w:val="0"/>
        <w:ind w:hanging="0" w:left="0" w:right="0"/>
        <w:jc w:val="left"/>
        <w:rPr>
          <w:rFonts w:ascii="Carlito;Calibri;sans-serif" w:hAnsi="Carlito;Calibri;sans-serif"/>
          <w:color w:val="0B2545"/>
          <w:sz w:val="40"/>
        </w:rPr>
      </w:pPr>
      <w:r>
        <w:br w:type="page"/>
      </w:r>
      <w:r>
        <w:rPr>
          <w:rFonts w:ascii="Carlito;Calibri;sans-serif" w:hAnsi="Carlito;Calibri;sans-serif"/>
          <w:color w:val="0B2545"/>
          <w:sz w:val="40"/>
        </w:rPr>
        <w:t xml:space="preserve">Contenido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39"/>
      </w:tblGrid>
      <w:tr>
        <w:trPr>
          <w:cantSplit/>
          <w:trHeight w:val="75" w:hRule="atLeast"/>
        </w:trPr>
        <w:tc>
          <w:tcPr>
            <w:tcW w:w="10539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spacing w:before="160" w:after="40"/>
        <w:ind w:hanging="0" w:left="160" w:right="160"/>
        <w:jc w:val="left"/>
        <w:rPr>
          <w:sz w:val="26"/>
        </w:rPr>
      </w:pPr>
      <w:r>
        <w:rPr>
          <w:b/>
          <w:color w:val="F97316"/>
          <w:sz w:val="26"/>
        </w:rPr>
        <w:t xml:space="preserve">1</w:t>
      </w:r>
      <w:r>
        <w:rPr>
          <w:sz w:val="26"/>
        </w:rPr>
        <w:t xml:space="preserve"> </w:t>
      </w:r>
      <w:r>
        <w:rPr>
          <w:b/>
          <w:color w:val="0B2545"/>
          <w:sz w:val="26"/>
        </w:rPr>
        <w:t xml:space="preserve">Alcance y decisiones tomadas</w:t>
      </w:r>
    </w:p>
    <w:p>
      <w:pPr>
        <w:pStyle w:val="BodyText"/>
        <w:bidi w:val="0"/>
        <w:spacing w:before="160" w:after="40"/>
        <w:ind w:hanging="0" w:left="160" w:right="160"/>
        <w:jc w:val="left"/>
        <w:rPr>
          <w:sz w:val="26"/>
        </w:rPr>
      </w:pPr>
      <w:r>
        <w:rPr>
          <w:b/>
          <w:color w:val="F97316"/>
          <w:sz w:val="26"/>
        </w:rPr>
        <w:t xml:space="preserve">2</w:t>
      </w:r>
      <w:r>
        <w:rPr>
          <w:sz w:val="26"/>
        </w:rPr>
        <w:t xml:space="preserve"> </w:t>
      </w:r>
      <w:r>
        <w:rPr>
          <w:b/>
          <w:color w:val="0B2545"/>
          <w:sz w:val="26"/>
        </w:rPr>
        <w:t xml:space="preserve">Convenciones</w:t>
      </w:r>
    </w:p>
    <w:p>
      <w:pPr>
        <w:pStyle w:val="BodyText"/>
        <w:bidi w:val="0"/>
        <w:spacing w:before="160" w:after="40"/>
        <w:ind w:hanging="0" w:left="160" w:right="160"/>
        <w:jc w:val="left"/>
        <w:rPr>
          <w:sz w:val="26"/>
        </w:rPr>
      </w:pPr>
      <w:r>
        <w:rPr>
          <w:b/>
          <w:color w:val="F97316"/>
          <w:sz w:val="26"/>
        </w:rPr>
        <w:t xml:space="preserve">3</w:t>
      </w:r>
      <w:r>
        <w:rPr>
          <w:sz w:val="26"/>
        </w:rPr>
        <w:t xml:space="preserve"> </w:t>
      </w:r>
      <w:r>
        <w:rPr>
          <w:b/>
          <w:color w:val="0B2545"/>
          <w:sz w:val="26"/>
        </w:rPr>
        <w:t xml:space="preserve">Valores de catálogos y estados</w:t>
      </w:r>
    </w:p>
    <w:p>
      <w:pPr>
        <w:pStyle w:val="BodyText"/>
        <w:bidi w:val="0"/>
        <w:spacing w:before="160" w:after="40"/>
        <w:ind w:hanging="0" w:left="160" w:right="160"/>
        <w:jc w:val="left"/>
        <w:rPr>
          <w:sz w:val="26"/>
        </w:rPr>
      </w:pPr>
      <w:r>
        <w:rPr>
          <w:b/>
          <w:color w:val="F97316"/>
          <w:sz w:val="26"/>
        </w:rPr>
        <w:t xml:space="preserve">4</w:t>
      </w:r>
      <w:r>
        <w:rPr>
          <w:sz w:val="26"/>
        </w:rPr>
        <w:t xml:space="preserve"> </w:t>
      </w:r>
      <w:r>
        <w:rPr>
          <w:b/>
          <w:color w:val="0B2545"/>
          <w:sz w:val="26"/>
        </w:rPr>
        <w:t xml:space="preserve">Épicas e historias</w:t>
      </w:r>
    </w:p>
    <w:p>
      <w:pPr>
        <w:pStyle w:val="BodyText"/>
        <w:bidi w:val="0"/>
        <w:spacing w:before="20" w:after="20"/>
        <w:ind w:hanging="0" w:left="560" w:right="20"/>
        <w:jc w:val="left"/>
        <w:rPr>
          <w:color w:val="374151"/>
        </w:rPr>
      </w:pPr>
      <w:r>
        <w:rPr>
          <w:color w:val="374151"/>
        </w:rPr>
        <w:t xml:space="preserve">Épica 0 · Arquitectura y datos base</w:t>
      </w:r>
    </w:p>
    <w:p>
      <w:pPr>
        <w:pStyle w:val="BodyText"/>
        <w:bidi w:val="0"/>
        <w:spacing w:before="20" w:after="20"/>
        <w:ind w:hanging="0" w:left="560" w:right="20"/>
        <w:jc w:val="left"/>
        <w:rPr>
          <w:color w:val="374151"/>
        </w:rPr>
      </w:pPr>
      <w:r>
        <w:rPr>
          <w:color w:val="374151"/>
        </w:rPr>
        <w:t xml:space="preserve">Épica 1 · Autenticación y roles</w:t>
      </w:r>
    </w:p>
    <w:p>
      <w:pPr>
        <w:pStyle w:val="BodyText"/>
        <w:bidi w:val="0"/>
        <w:spacing w:before="20" w:after="20"/>
        <w:ind w:hanging="0" w:left="560" w:right="20"/>
        <w:jc w:val="left"/>
        <w:rPr>
          <w:color w:val="374151"/>
        </w:rPr>
      </w:pPr>
      <w:r>
        <w:rPr>
          <w:color w:val="374151"/>
        </w:rPr>
        <w:t xml:space="preserve">Épica 2 · Gestión de clientes (Director)</w:t>
      </w:r>
    </w:p>
    <w:p>
      <w:pPr>
        <w:pStyle w:val="BodyText"/>
        <w:bidi w:val="0"/>
        <w:spacing w:before="20" w:after="20"/>
        <w:ind w:hanging="0" w:left="560" w:right="20"/>
        <w:jc w:val="left"/>
        <w:rPr>
          <w:color w:val="374151"/>
        </w:rPr>
      </w:pPr>
      <w:r>
        <w:rPr>
          <w:color w:val="374151"/>
        </w:rPr>
        <w:t xml:space="preserve">Épica 3 · Planeación de rutas (Director)</w:t>
      </w:r>
    </w:p>
    <w:p>
      <w:pPr>
        <w:pStyle w:val="BodyText"/>
        <w:bidi w:val="0"/>
        <w:spacing w:before="20" w:after="20"/>
        <w:ind w:hanging="0" w:left="560" w:right="20"/>
        <w:jc w:val="left"/>
        <w:rPr>
          <w:color w:val="374151"/>
        </w:rPr>
      </w:pPr>
      <w:r>
        <w:rPr>
          <w:color w:val="374151"/>
        </w:rPr>
        <w:t xml:space="preserve">Épica 4 · Agenda y visitas (Asesor)</w:t>
      </w:r>
    </w:p>
    <w:p>
      <w:pPr>
        <w:pStyle w:val="BodyText"/>
        <w:bidi w:val="0"/>
        <w:spacing w:before="20" w:after="20"/>
        <w:ind w:hanging="0" w:left="560" w:right="20"/>
        <w:jc w:val="left"/>
        <w:rPr>
          <w:color w:val="374151"/>
        </w:rPr>
      </w:pPr>
      <w:r>
        <w:rPr>
          <w:color w:val="374151"/>
        </w:rPr>
        <w:t xml:space="preserve">Épica 5 · Gestión comercial</w:t>
      </w:r>
    </w:p>
    <w:p>
      <w:pPr>
        <w:pStyle w:val="BodyText"/>
        <w:bidi w:val="0"/>
        <w:spacing w:before="20" w:after="20"/>
        <w:ind w:hanging="0" w:left="560" w:right="20"/>
        <w:jc w:val="left"/>
        <w:rPr>
          <w:color w:val="374151"/>
        </w:rPr>
      </w:pPr>
      <w:r>
        <w:rPr>
          <w:color w:val="374151"/>
        </w:rPr>
        <w:t xml:space="preserve">Épica 6 · Dashboard e indicadores</w:t>
      </w:r>
    </w:p>
    <w:p>
      <w:pPr>
        <w:pStyle w:val="BodyText"/>
        <w:bidi w:val="0"/>
        <w:spacing w:before="20" w:after="20"/>
        <w:ind w:hanging="0" w:left="560" w:right="20"/>
        <w:jc w:val="left"/>
        <w:rPr>
          <w:color w:val="374151"/>
        </w:rPr>
      </w:pPr>
      <w:r>
        <w:rPr>
          <w:color w:val="374151"/>
        </w:rPr>
        <w:t xml:space="preserve">Épica 7 · Reportes</w:t>
      </w:r>
    </w:p>
    <w:p>
      <w:pPr>
        <w:pStyle w:val="BodyText"/>
        <w:bidi w:val="0"/>
        <w:spacing w:before="20" w:after="20"/>
        <w:ind w:hanging="0" w:left="560" w:right="20"/>
        <w:jc w:val="left"/>
        <w:rPr>
          <w:color w:val="374151"/>
        </w:rPr>
      </w:pPr>
      <w:r>
        <w:rPr>
          <w:color w:val="374151"/>
        </w:rPr>
        <w:t xml:space="preserve">Épica 8 · Infraestructura en AWS y despliegue</w:t>
      </w:r>
    </w:p>
    <w:p>
      <w:pPr>
        <w:pStyle w:val="BodyText"/>
        <w:bidi w:val="0"/>
        <w:spacing w:before="20" w:after="20"/>
        <w:ind w:hanging="0" w:left="560" w:right="20"/>
        <w:jc w:val="left"/>
        <w:rPr>
          <w:color w:val="374151"/>
        </w:rPr>
      </w:pPr>
      <w:r>
        <w:rPr>
          <w:color w:val="374151"/>
        </w:rPr>
        <w:t xml:space="preserve">Historias deseables</w:t>
      </w:r>
    </w:p>
    <w:p>
      <w:pPr>
        <w:pStyle w:val="BodyText"/>
        <w:bidi w:val="0"/>
        <w:spacing w:before="160" w:after="40"/>
        <w:ind w:hanging="0" w:left="160" w:right="160"/>
        <w:jc w:val="left"/>
        <w:rPr>
          <w:sz w:val="26"/>
        </w:rPr>
      </w:pPr>
      <w:r>
        <w:rPr>
          <w:b/>
          <w:color w:val="F97316"/>
          <w:sz w:val="26"/>
        </w:rPr>
        <w:t xml:space="preserve">5</w:t>
      </w:r>
      <w:r>
        <w:rPr>
          <w:sz w:val="26"/>
        </w:rPr>
        <w:t xml:space="preserve"> </w:t>
      </w:r>
      <w:r>
        <w:rPr>
          <w:b/>
          <w:color w:val="0B2545"/>
          <w:sz w:val="26"/>
        </w:rPr>
        <w:t xml:space="preserve">Resumen de esfuerzo, reparto y calendario</w:t>
      </w:r>
    </w:p>
    <w:p>
      <w:pPr>
        <w:pStyle w:val="BodyText"/>
        <w:bidi w:val="0"/>
        <w:spacing w:before="160" w:after="40"/>
        <w:ind w:hanging="0" w:left="160" w:right="160"/>
        <w:jc w:val="left"/>
        <w:rPr>
          <w:sz w:val="26"/>
        </w:rPr>
      </w:pPr>
      <w:r>
        <w:rPr>
          <w:b/>
          <w:color w:val="F97316"/>
          <w:sz w:val="26"/>
        </w:rPr>
        <w:t xml:space="preserve">6</w:t>
      </w:r>
      <w:r>
        <w:rPr>
          <w:sz w:val="26"/>
        </w:rPr>
        <w:t xml:space="preserve"> </w:t>
      </w:r>
      <w:r>
        <w:rPr>
          <w:b/>
          <w:color w:val="0B2545"/>
          <w:sz w:val="26"/>
        </w:rPr>
        <w:t xml:space="preserve">Cambios al modelo de datos y notas técnicas</w:t>
      </w:r>
      <w:r>
        <w:br w:type="page"/>
      </w:r>
    </w:p>
    <w:p>
      <w:pPr>
        <w:pStyle w:val="Heading1"/>
        <w:bidi w:val="0"/>
        <w:spacing w:before="0" w:after="40"/>
        <w:ind w:hanging="0" w:left="0" w:right="0"/>
        <w:jc w:val="left"/>
        <w:rPr>
          <w:rFonts w:ascii="Carlito;Calibri;sans-serif" w:hAnsi="Carlito;Calibri;sans-serif"/>
          <w:color w:val="0B2545"/>
          <w:sz w:val="40"/>
        </w:rPr>
      </w:pPr>
      <w:r>
        <w:rPr>
          <w:rFonts w:ascii="Carlito;Calibri;sans-serif" w:hAnsi="Carlito;Calibri;sans-serif"/>
          <w:color w:val="F97316"/>
          <w:sz w:val="40"/>
        </w:rPr>
        <w:t xml:space="preserve">1</w:t>
      </w:r>
      <w:r>
        <w:rPr>
          <w:rFonts w:ascii="Carlito;Calibri;sans-serif" w:hAnsi="Carlito;Calibri;sans-serif"/>
          <w:color w:val="0B2545"/>
          <w:sz w:val="40"/>
        </w:rPr>
        <w:t xml:space="preserve"> Alcance y decisiones tomadas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39"/>
      </w:tblGrid>
      <w:tr>
        <w:trPr>
          <w:cantSplit/>
          <w:trHeight w:val="75" w:hRule="atLeast"/>
        </w:trPr>
        <w:tc>
          <w:tcPr>
            <w:tcW w:w="10539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950"/>
        <w:gridCol w:w="7588"/>
      </w:tblGrid>
      <w:tr>
        <w:trPr>
          <w:cantSplit/>
        </w:trPr>
        <w:tc>
          <w:tcPr>
            <w:tcW w:w="2950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Tema</w:t>
            </w:r>
          </w:p>
        </w:tc>
        <w:tc>
          <w:tcPr>
            <w:tcW w:w="7588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Decisión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Roles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Asesor comercial</w:t>
            </w:r>
            <w:r>
              <w:rPr/>
              <w:t xml:space="preserve"> y </w:t>
            </w:r>
            <w:r>
              <w:rPr>
                <w:b/>
              </w:rPr>
              <w:t xml:space="preserve">Director regional</w:t>
            </w:r>
            <w:r>
              <w:rPr/>
              <w:t xml:space="preserve">. No hay administrador.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Pantallas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Las 4 diseñadas (</w:t>
            </w:r>
            <w:r>
              <w:rPr>
                <w:b/>
              </w:rPr>
              <w:t xml:space="preserve">Login</w:t>
            </w:r>
            <w:r>
              <w:rPr/>
              <w:t xml:space="preserve">, </w:t>
            </w:r>
            <w:r>
              <w:rPr>
                <w:b/>
              </w:rPr>
              <w:t xml:space="preserve">Dashboard</w:t>
            </w:r>
            <w:r>
              <w:rPr/>
              <w:t xml:space="preserve">, </w:t>
            </w:r>
            <w:r>
              <w:rPr>
                <w:b/>
              </w:rPr>
              <w:t xml:space="preserve">Registrar visita</w:t>
            </w:r>
            <w:r>
              <w:rPr/>
              <w:t xml:space="preserve"> y </w:t>
            </w:r>
            <w:r>
              <w:rPr>
                <w:b/>
              </w:rPr>
              <w:t xml:space="preserve">Creación de rutas</w:t>
            </w:r>
            <w:r>
              <w:rPr/>
              <w:t xml:space="preserve">), que deben verse igual al diseño, más la pantalla </w:t>
            </w:r>
            <w:r>
              <w:rPr>
                <w:b/>
              </w:rPr>
              <w:t xml:space="preserve">Clientes</w:t>
            </w:r>
            <w:r>
              <w:rPr/>
              <w:t xml:space="preserve"> del director, que no tiene diseño y sigue el mismo estilo visual.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Menú lateral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 muestra completo, como en el diseño, pero solo funcionan las opciones que tienen pantalla.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Prioridad del proyecto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El </w:t>
            </w:r>
            <w:r>
              <w:rPr>
                <w:b/>
              </w:rPr>
              <w:t xml:space="preserve">backend</w:t>
            </w:r>
            <w:r>
              <w:rPr/>
              <w:t xml:space="preserve"> es lo principal. El frontend consume lo que expone el backend.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Arquitectura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Clean Architecture</w:t>
            </w:r>
            <w:r>
              <w:rPr/>
              <w:t xml:space="preserve"> en NestJS.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Modelo de datos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 parte del </w:t>
            </w:r>
            <w:r>
              <w:rPr>
                <w:b/>
              </w:rPr>
              <w:t xml:space="preserve">modelo propuesto en el PDF</w:t>
            </w:r>
            <w:r>
              <w:rPr/>
              <w:t xml:space="preserve">, que </w:t>
            </w:r>
            <w:r>
              <w:rPr>
                <w:b/>
              </w:rPr>
              <w:t xml:space="preserve">se puede modificar</w:t>
            </w:r>
            <w:r>
              <w:rPr/>
              <w:t xml:space="preserve">. Los cambios que se le hacen están en la sección 6.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Tablas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 crean </w:t>
            </w:r>
            <w:r>
              <w:rPr>
                <w:b/>
              </w:rPr>
              <w:t xml:space="preserve">solo con migraciones de TypeORM</w:t>
            </w:r>
            <w:r>
              <w:rPr/>
              <w:t xml:space="preserve">, nunca a mano en la base.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Clientes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El </w:t>
            </w:r>
            <w:r>
              <w:rPr>
                <w:b/>
              </w:rPr>
              <w:t xml:space="preserve">director</w:t>
            </w:r>
            <w:r>
              <w:rPr/>
              <w:t xml:space="preserve"> los crea con un </w:t>
            </w:r>
            <w:r>
              <w:rPr>
                <w:b/>
              </w:rPr>
              <w:t xml:space="preserve">formulario</w:t>
            </w:r>
            <w:r>
              <w:rPr/>
              <w:t xml:space="preserve"> o los </w:t>
            </w:r>
            <w:r>
              <w:rPr>
                <w:b/>
              </w:rPr>
              <w:t xml:space="preserve">importa desde CSV o Excel</w:t>
            </w:r>
            <w:r>
              <w:rPr/>
              <w:t xml:space="preserve">, en el apartado Clientes.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Cotizaciones y pedidos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Solo se registran el </w:t>
            </w:r>
            <w:r>
              <w:rPr>
                <w:b/>
              </w:rPr>
              <w:t xml:space="preserve">número y el valor</w:t>
            </w:r>
            <w:r>
              <w:rPr/>
              <w:t xml:space="preserve"> desde el formulario de visita. No hay detalle de productos.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Login con Microsoft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6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No es obligatorio. Se usa correo y contraseña con betterAuth.</w:t>
            </w:r>
          </w:p>
        </w:tc>
      </w:tr>
    </w:tbl>
    <w:p>
      <w:pPr>
        <w:pStyle w:val="Heading3"/>
        <w:bidi w:val="0"/>
        <w:spacing w:before="240" w:after="80"/>
        <w:ind w:hanging="0" w:left="240" w:right="240"/>
        <w:jc w:val="left"/>
        <w:rPr>
          <w:rFonts w:ascii="Carlito;Calibri;sans-serif" w:hAnsi="Carlito;Calibri;sans-serif"/>
          <w:color w:val="F97316"/>
          <w:sz w:val="26"/>
        </w:rPr>
      </w:pPr>
      <w:r>
        <w:rPr>
          <w:rFonts w:ascii="Carlito;Calibri;sans-serif" w:hAnsi="Carlito;Calibri;sans-serif"/>
          <w:color w:val="F97316"/>
          <w:sz w:val="26"/>
        </w:rPr>
        <w:t xml:space="preserve">Fuera de alcance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Las pantallas de Agenda, Mapa de visitas, Visitas (listado), Cotizaciones, Pedidos, Indicadores, Reportes, Configuración, Rutas asignadas y Agenda de asesores.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El cálculo de km y tiempo estimado de la ruta, las notificaciones (campana) y el buscador global del encabezado.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detalle de productos de cotizaciones. La tabla </w:t>
      </w:r>
      <w:r>
        <w:rPr>
          <w:rFonts w:ascii="Consolas" w:hAnsi="Consolas"/>
          <w:color w:val="9A3412"/>
        </w:rPr>
        <w:t xml:space="preserve">COTIZACION_DETALLE</w:t>
      </w:r>
      <w:r>
        <w:rPr/>
        <w:t xml:space="preserve"> se crea en las migraciones, pero la interfaz no la usa.</w:t>
      </w:r>
    </w:p>
    <w:p>
      <w:pPr>
        <w:pStyle w:val="Heading1"/>
        <w:pageBreakBefore/>
        <w:bidi w:val="0"/>
        <w:spacing w:before="360" w:after="40"/>
        <w:ind w:hanging="0" w:left="0" w:right="0"/>
        <w:jc w:val="left"/>
        <w:rPr>
          <w:rFonts w:ascii="Carlito;Calibri;sans-serif" w:hAnsi="Carlito;Calibri;sans-serif"/>
          <w:color w:val="0B2545"/>
          <w:sz w:val="40"/>
        </w:rPr>
      </w:pPr>
      <w:r>
        <w:rPr>
          <w:rFonts w:ascii="Carlito;Calibri;sans-serif" w:hAnsi="Carlito;Calibri;sans-serif"/>
          <w:color w:val="F97316"/>
          <w:sz w:val="40"/>
        </w:rPr>
        <w:t xml:space="preserve">2</w:t>
      </w:r>
      <w:r>
        <w:rPr>
          <w:rFonts w:ascii="Carlito;Calibri;sans-serif" w:hAnsi="Carlito;Calibri;sans-serif"/>
          <w:color w:val="0B2545"/>
          <w:sz w:val="40"/>
        </w:rPr>
        <w:t xml:space="preserve"> Convenciones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39"/>
      </w:tblGrid>
      <w:tr>
        <w:trPr>
          <w:cantSplit/>
          <w:trHeight w:val="75" w:hRule="atLeast"/>
        </w:trPr>
        <w:tc>
          <w:tcPr>
            <w:tcW w:w="10539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950"/>
        <w:gridCol w:w="7588"/>
      </w:tblGrid>
      <w:tr>
        <w:trPr>
          <w:cantSplit/>
        </w:trPr>
        <w:tc>
          <w:tcPr>
            <w:tcW w:w="2950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tcW w:w="7588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OBLIGATORIA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Sin ella no hay sustentación.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DESEABLE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Solo si sobra tiempo.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Puntos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Escala Fibonacci (1, 2, 3, 5, 8). Como referencia, 1 punto equivale a medio día de una persona.</w:t>
            </w:r>
          </w:p>
        </w:tc>
      </w:tr>
      <w:tr>
        <w:trPr>
          <w:cantSplit/>
        </w:trPr>
        <w:tc>
          <w:tcPr>
            <w:tcW w:w="2950" w:type="dxa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Endpoints</w:t>
            </w:r>
          </w:p>
        </w:tc>
        <w:tc>
          <w:tcPr>
            <w:tcW w:w="7588" w:type="dxa"/>
            <w:tcBorders>
              <w:left w:val="single" w:sz="2" w:space="0" w:color="D1D5DB"/>
              <w:bottom w:val="single" w:sz="6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Son una propuesta. Todos llevan el prefijo </w:t>
            </w:r>
            <w:r>
              <w:rPr>
                <w:rFonts w:ascii="Consolas" w:hAnsi="Consolas"/>
                <w:color w:val="9A3412"/>
              </w:rPr>
              <w:t xml:space="preserve">/api</w:t>
            </w:r>
            <w:r>
              <w:rPr/>
              <w:t xml:space="preserve"> y requieren sesión, salvo los de login.</w:t>
            </w:r>
          </w:p>
        </w:tc>
      </w:tr>
    </w:tbl>
    <w:p>
      <w:pPr>
        <w:pStyle w:val="Heading1"/>
        <w:bidi w:val="0"/>
        <w:spacing w:before="360" w:after="40"/>
        <w:ind w:hanging="0" w:left="0" w:right="0"/>
        <w:jc w:val="left"/>
        <w:rPr>
          <w:rFonts w:ascii="Carlito;Calibri;sans-serif" w:hAnsi="Carlito;Calibri;sans-serif"/>
          <w:color w:val="0B2545"/>
          <w:sz w:val="40"/>
        </w:rPr>
      </w:pPr>
      <w:r>
        <w:rPr>
          <w:rFonts w:ascii="Carlito;Calibri;sans-serif" w:hAnsi="Carlito;Calibri;sans-serif"/>
          <w:color w:val="F97316"/>
          <w:sz w:val="40"/>
        </w:rPr>
        <w:t xml:space="preserve">3</w:t>
      </w:r>
      <w:r>
        <w:rPr>
          <w:rFonts w:ascii="Carlito;Calibri;sans-serif" w:hAnsi="Carlito;Calibri;sans-serif"/>
          <w:color w:val="0B2545"/>
          <w:sz w:val="40"/>
        </w:rPr>
        <w:t xml:space="preserve"> Valores de catálogos y estados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39"/>
      </w:tblGrid>
      <w:tr>
        <w:trPr>
          <w:cantSplit/>
          <w:trHeight w:val="75" w:hRule="atLeast"/>
        </w:trPr>
        <w:tc>
          <w:tcPr>
            <w:tcW w:w="10539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/>
        <w:t xml:space="preserve">Estos valores se cargan con </w:t>
      </w:r>
      <w:r>
        <w:rPr>
          <w:i/>
        </w:rPr>
        <w:t xml:space="preserve">seeds</w:t>
      </w:r>
      <w:r>
        <w:rPr/>
        <w:t xml:space="preserve"> (HU-02).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688"/>
        <w:gridCol w:w="6850"/>
      </w:tblGrid>
      <w:tr>
        <w:trPr>
          <w:cantSplit/>
        </w:trPr>
        <w:tc>
          <w:tcPr>
            <w:tcW w:w="368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Catálogo o estado</w:t>
            </w:r>
          </w:p>
        </w:tc>
        <w:tc>
          <w:tcPr>
            <w:tcW w:w="6850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Valores</w:t>
            </w:r>
          </w:p>
        </w:tc>
      </w:tr>
      <w:tr>
        <w:trPr>
          <w:cantSplit/>
        </w:trPr>
        <w:tc>
          <w:tcPr>
            <w:tcW w:w="3688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ZONA</w:t>
            </w:r>
            <w:r>
              <w:rPr/>
              <w:t xml:space="preserve"> (Territorio)</w:t>
            </w:r>
          </w:p>
        </w:tc>
        <w:tc>
          <w:tcPr>
            <w:tcW w:w="685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NORTE, SUR, CENTRO, Atlántico Este…</w:t>
            </w:r>
          </w:p>
        </w:tc>
      </w:tr>
      <w:tr>
        <w:trPr>
          <w:cantSplit/>
        </w:trPr>
        <w:tc>
          <w:tcPr>
            <w:tcW w:w="3688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bidi w:val="0"/>
              <w:jc w:val="left"/>
              <w:rPr>
                <w:rFonts w:ascii="Consolas" w:hAnsi="Consolas"/>
                <w:color w:val="9A3412"/>
              </w:rPr>
            </w:pPr>
            <w:r>
              <w:rPr>
                <w:rFonts w:ascii="Consolas" w:hAnsi="Consolas"/>
                <w:color w:val="9A3412"/>
              </w:rPr>
              <w:t xml:space="preserve">TIPO_CLIENTE</w:t>
            </w:r>
          </w:p>
        </w:tc>
        <w:tc>
          <w:tcPr>
            <w:tcW w:w="685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Industrial, Distribuidor, Retail</w:t>
            </w:r>
          </w:p>
        </w:tc>
      </w:tr>
      <w:tr>
        <w:trPr>
          <w:cantSplit/>
        </w:trPr>
        <w:tc>
          <w:tcPr>
            <w:tcW w:w="3688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POTENCIAL</w:t>
            </w:r>
            <w:r>
              <w:rPr/>
              <w:t xml:space="preserve"> (con </w:t>
            </w:r>
            <w:r>
              <w:rPr>
                <w:rFonts w:ascii="Consolas" w:hAnsi="Consolas"/>
                <w:color w:val="9A3412"/>
              </w:rPr>
              <w:t xml:space="preserve">orden</w:t>
            </w:r>
            <w:r>
              <w:rPr/>
              <w:t xml:space="preserve">)</w:t>
            </w:r>
          </w:p>
        </w:tc>
        <w:tc>
          <w:tcPr>
            <w:tcW w:w="685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Alto (1), Medio (2), Bajo (3)</w:t>
            </w:r>
          </w:p>
        </w:tc>
      </w:tr>
      <w:tr>
        <w:trPr>
          <w:cantSplit/>
        </w:trPr>
        <w:tc>
          <w:tcPr>
            <w:tcW w:w="3688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bidi w:val="0"/>
              <w:jc w:val="left"/>
              <w:rPr>
                <w:rFonts w:ascii="Consolas" w:hAnsi="Consolas"/>
                <w:color w:val="9A3412"/>
              </w:rPr>
            </w:pPr>
            <w:r>
              <w:rPr>
                <w:rFonts w:ascii="Consolas" w:hAnsi="Consolas"/>
                <w:color w:val="9A3412"/>
              </w:rPr>
              <w:t xml:space="preserve">ESTADO_CLIENTE</w:t>
            </w:r>
          </w:p>
        </w:tc>
        <w:tc>
          <w:tcPr>
            <w:tcW w:w="685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Activo, Inactivo, Prospecto</w:t>
            </w:r>
          </w:p>
        </w:tc>
      </w:tr>
      <w:tr>
        <w:trPr>
          <w:cantSplit/>
        </w:trPr>
        <w:tc>
          <w:tcPr>
            <w:tcW w:w="3688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bidi w:val="0"/>
              <w:jc w:val="left"/>
              <w:rPr>
                <w:rFonts w:ascii="Consolas" w:hAnsi="Consolas"/>
                <w:color w:val="9A3412"/>
              </w:rPr>
            </w:pPr>
            <w:r>
              <w:rPr>
                <w:rFonts w:ascii="Consolas" w:hAnsi="Consolas"/>
                <w:color w:val="9A3412"/>
              </w:rPr>
              <w:t xml:space="preserve">PORTAFOLIO</w:t>
            </w:r>
          </w:p>
        </w:tc>
        <w:tc>
          <w:tcPr>
            <w:tcW w:w="685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Líneas de producto, que alimentan el campo "Módulo de interés"</w:t>
            </w:r>
          </w:p>
        </w:tc>
      </w:tr>
      <w:tr>
        <w:trPr>
          <w:cantSplit/>
        </w:trPr>
        <w:tc>
          <w:tcPr>
            <w:tcW w:w="3688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bidi w:val="0"/>
              <w:jc w:val="left"/>
              <w:rPr>
                <w:rFonts w:ascii="Consolas" w:hAnsi="Consolas"/>
                <w:color w:val="9A3412"/>
              </w:rPr>
            </w:pPr>
            <w:r>
              <w:rPr>
                <w:rFonts w:ascii="Consolas" w:hAnsi="Consolas"/>
                <w:color w:val="9A3412"/>
              </w:rPr>
              <w:t xml:space="preserve">RESULTADO_VISITA</w:t>
            </w:r>
          </w:p>
        </w:tc>
        <w:tc>
          <w:tcPr>
            <w:tcW w:w="685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Interesado, No interesado, Cotización, Pedido, No visitado</w:t>
            </w:r>
          </w:p>
        </w:tc>
      </w:tr>
      <w:tr>
        <w:trPr>
          <w:cantSplit/>
        </w:trPr>
        <w:tc>
          <w:tcPr>
            <w:tcW w:w="3688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bidi w:val="0"/>
              <w:jc w:val="left"/>
              <w:rPr>
                <w:rFonts w:ascii="Consolas" w:hAnsi="Consolas"/>
                <w:color w:val="9A3412"/>
              </w:rPr>
            </w:pPr>
            <w:r>
              <w:rPr>
                <w:rFonts w:ascii="Consolas" w:hAnsi="Consolas"/>
                <w:color w:val="9A3412"/>
              </w:rPr>
              <w:t xml:space="preserve">VISITA.estado_visita</w:t>
            </w:r>
          </w:p>
        </w:tc>
        <w:tc>
          <w:tcPr>
            <w:tcW w:w="685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PENDIENTE</w:t>
            </w:r>
            <w:r>
              <w:rPr/>
              <w:t xml:space="preserve"> (programada y aún no realizada), </w:t>
            </w:r>
            <w:r>
              <w:rPr>
                <w:rFonts w:ascii="Consolas" w:hAnsi="Consolas"/>
                <w:color w:val="9A3412"/>
              </w:rPr>
              <w:t xml:space="preserve">VISITADO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SIN_VISITAR</w:t>
            </w:r>
            <w:r>
              <w:rPr/>
              <w:t xml:space="preserve"> (pasó la fecha sin visita), </w:t>
            </w:r>
            <w:r>
              <w:rPr>
                <w:rFonts w:ascii="Consolas" w:hAnsi="Consolas"/>
                <w:color w:val="9A3412"/>
              </w:rPr>
              <w:t xml:space="preserve">REPROGRAMADO</w:t>
            </w:r>
          </w:p>
        </w:tc>
      </w:tr>
      <w:tr>
        <w:trPr>
          <w:cantSplit/>
        </w:trPr>
        <w:tc>
          <w:tcPr>
            <w:tcW w:w="3688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bidi w:val="0"/>
              <w:jc w:val="left"/>
              <w:rPr>
                <w:rFonts w:ascii="Consolas" w:hAnsi="Consolas"/>
                <w:color w:val="9A3412"/>
              </w:rPr>
            </w:pPr>
            <w:r>
              <w:rPr>
                <w:rFonts w:ascii="Consolas" w:hAnsi="Consolas"/>
                <w:color w:val="9A3412"/>
              </w:rPr>
              <w:t xml:space="preserve">RUTA.estado</w:t>
            </w:r>
          </w:p>
        </w:tc>
        <w:tc>
          <w:tcPr>
            <w:tcW w:w="685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BORRADOR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ASIGNADA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INACTIVA</w:t>
            </w:r>
          </w:p>
        </w:tc>
      </w:tr>
      <w:tr>
        <w:trPr>
          <w:cantSplit/>
        </w:trPr>
        <w:tc>
          <w:tcPr>
            <w:tcW w:w="3688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bidi w:val="0"/>
              <w:jc w:val="left"/>
              <w:rPr>
                <w:rFonts w:ascii="Consolas" w:hAnsi="Consolas"/>
                <w:color w:val="9A3412"/>
              </w:rPr>
            </w:pPr>
            <w:r>
              <w:rPr>
                <w:rFonts w:ascii="Consolas" w:hAnsi="Consolas"/>
                <w:color w:val="9A3412"/>
              </w:rPr>
              <w:t xml:space="preserve">COTIZACION.estado</w:t>
            </w:r>
          </w:p>
        </w:tc>
        <w:tc>
          <w:tcPr>
            <w:tcW w:w="685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ENVIADA</w:t>
            </w:r>
            <w:r>
              <w:rPr/>
              <w:t xml:space="preserve"> (por defecto), </w:t>
            </w:r>
            <w:r>
              <w:rPr>
                <w:rFonts w:ascii="Consolas" w:hAnsi="Consolas"/>
                <w:color w:val="9A3412"/>
              </w:rPr>
              <w:t xml:space="preserve">APROBADA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RECHAZADA</w:t>
            </w:r>
          </w:p>
        </w:tc>
      </w:tr>
      <w:tr>
        <w:trPr>
          <w:cantSplit/>
        </w:trPr>
        <w:tc>
          <w:tcPr>
            <w:tcW w:w="3688" w:type="dxa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bidi w:val="0"/>
              <w:jc w:val="left"/>
              <w:rPr>
                <w:rFonts w:ascii="Consolas" w:hAnsi="Consolas"/>
                <w:color w:val="9A3412"/>
              </w:rPr>
            </w:pPr>
            <w:r>
              <w:rPr>
                <w:rFonts w:ascii="Consolas" w:hAnsi="Consolas"/>
                <w:color w:val="9A3412"/>
              </w:rPr>
              <w:t xml:space="preserve">PEDIDO.estado</w:t>
            </w:r>
          </w:p>
        </w:tc>
        <w:tc>
          <w:tcPr>
            <w:tcW w:w="6850" w:type="dxa"/>
            <w:tcBorders>
              <w:left w:val="single" w:sz="2" w:space="0" w:color="D1D5DB"/>
              <w:bottom w:val="single" w:sz="6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CERRADO</w:t>
            </w:r>
            <w:r>
              <w:rPr/>
              <w:t xml:space="preserve"> (por defecto)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62"/>
        <w:gridCol w:w="10277"/>
      </w:tblGrid>
      <w:tr>
        <w:trPr>
          <w:cantSplit/>
        </w:trPr>
        <w:tc>
          <w:tcPr>
            <w:tcW w:w="262" w:type="dxa"/>
            <w:tcBorders/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10277" w:type="dxa"/>
            <w:tcBorders/>
            <w:shd w:fill="E8EDF5" w:val="clear"/>
            <w:vAlign w:val="cente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0B2545"/>
              </w:rPr>
              <w:t xml:space="preserve">Nota:</w:t>
            </w:r>
            <w:r>
              <w:rPr/>
              <w:t xml:space="preserve"> El estado </w:t>
            </w:r>
            <w:r>
              <w:rPr>
                <w:b/>
              </w:rPr>
              <w:t xml:space="preserve">"Pedido cerrado"</w:t>
            </w:r>
            <w:r>
              <w:rPr/>
              <w:t xml:space="preserve"> del mapa no se guarda: se calcula, porque es una visita </w:t>
            </w:r>
            <w:r>
              <w:rPr>
                <w:rFonts w:ascii="Consolas" w:hAnsi="Consolas"/>
                <w:color w:val="9A3412"/>
              </w:rPr>
              <w:t xml:space="preserve">VISITADO</w:t>
            </w:r>
            <w:r>
              <w:rPr/>
              <w:t xml:space="preserve"> que tiene un pedido asociado.</w:t>
            </w:r>
          </w:p>
        </w:tc>
      </w:tr>
    </w:tbl>
    <w:p>
      <w:pPr>
        <w:pStyle w:val="Heading1"/>
        <w:bidi w:val="0"/>
        <w:spacing w:before="0" w:after="40"/>
        <w:ind w:hanging="0" w:left="0" w:right="0"/>
        <w:jc w:val="left"/>
        <w:rPr>
          <w:rFonts w:ascii="Carlito;Calibri;sans-serif" w:hAnsi="Carlito;Calibri;sans-serif"/>
          <w:color w:val="0B2545"/>
          <w:sz w:val="40"/>
        </w:rPr>
      </w:pPr>
      <w:r>
        <w:br w:type="page"/>
      </w:r>
      <w:r>
        <w:rPr>
          <w:rFonts w:ascii="Carlito;Calibri;sans-serif" w:hAnsi="Carlito;Calibri;sans-serif"/>
          <w:color w:val="F97316"/>
          <w:sz w:val="40"/>
        </w:rPr>
        <w:t xml:space="preserve">4</w:t>
      </w:r>
      <w:r>
        <w:rPr>
          <w:rFonts w:ascii="Carlito;Calibri;sans-serif" w:hAnsi="Carlito;Calibri;sans-serif"/>
          <w:color w:val="0B2545"/>
          <w:sz w:val="40"/>
        </w:rPr>
        <w:t xml:space="preserve"> Épicas e historias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39"/>
      </w:tblGrid>
      <w:tr>
        <w:trPr>
          <w:cantSplit/>
          <w:trHeight w:val="75" w:hRule="atLeast"/>
        </w:trPr>
        <w:tc>
          <w:tcPr>
            <w:tcW w:w="10539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/>
        <w:t xml:space="preserve">Cada historia se presenta como una tarjeta con su prioridad, sus puntos, los criterios de aceptación y los endpoints propuestos. Las historias están numeradas en el orden en que se construyen: primero la base y la autenticación, luego cada módulo funcional, después la infraestructura en AWS y, al final, las deseables.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737"/>
        <w:gridCol w:w="9801"/>
      </w:tblGrid>
      <w:tr>
        <w:trPr>
          <w:cantSplit/>
        </w:trPr>
        <w:tc>
          <w:tcPr>
            <w:tcW w:w="737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9801" w:type="dxa"/>
            <w:tcBorders/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DBA74"/>
                <w:sz w:val="20"/>
              </w:rPr>
              <w:t xml:space="preserve">ÉPICA 0</w:t>
            </w:r>
            <w:r>
              <w:rPr/>
              <w:br/>
            </w:r>
            <w:r>
              <w:rPr>
                <w:b/>
                <w:color w:val="FFFFFF"/>
                <w:sz w:val="36"/>
              </w:rPr>
              <w:t xml:space="preserve">Arquitectura y datos base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8"/>
        <w:gridCol w:w="1896"/>
        <w:gridCol w:w="1264"/>
      </w:tblGrid>
      <w:tr>
        <w:trPr>
          <w:cantSplit/>
        </w:trPr>
        <w:tc>
          <w:tcPr>
            <w:tcW w:w="737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HU-01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Estructura base con Clean Architecture</w:t>
            </w:r>
          </w:p>
        </w:tc>
        <w:tc>
          <w:tcPr>
            <w:tcW w:w="1896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3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equipo de desarrollo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un proyecto NestJS organizado por módulos siguiendo las capas de Clean Architecture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cumplir el requisito de arquitectura y trabajar en paralelo sin conflictos.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Cada módulo (</w:t>
            </w:r>
            <w:r>
              <w:rPr>
                <w:rFonts w:ascii="Consolas" w:hAnsi="Consolas"/>
                <w:color w:val="9A3412"/>
              </w:rPr>
              <w:t xml:space="preserve">auth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clientes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rutas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visitas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comercial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dashboard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reportes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archivos</w:t>
            </w:r>
            <w:r>
              <w:rPr/>
              <w:t xml:space="preserve">) tiene estas capas, de la más interna a la más externa:</w:t>
            </w:r>
          </w:p>
          <w:p>
            <w:pPr>
              <w:pStyle w:val="Contenidodelatabla"/>
              <w:numPr>
                <w:ilvl w:val="1"/>
                <w:numId w:val="2"/>
              </w:numPr>
              <w:tabs>
                <w:tab w:val="clear" w:pos="709"/>
                <w:tab w:val="left" w:pos="1418" w:leader="none"/>
              </w:tabs>
              <w:bidi w:val="0"/>
              <w:ind w:hanging="283" w:left="1418" w:right="0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domain/</w:t>
            </w:r>
            <w:r>
              <w:rPr/>
              <w:t xml:space="preserve">: entidades de negocio y reglas que no dependen de nada externo (ni NestJS, ni TypeORM, ni AWS).</w:t>
            </w:r>
          </w:p>
          <w:p>
            <w:pPr>
              <w:pStyle w:val="Contenidodelatabla"/>
              <w:numPr>
                <w:ilvl w:val="1"/>
                <w:numId w:val="2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application/</w:t>
            </w:r>
            <w:r>
              <w:rPr/>
              <w:t xml:space="preserve">: casos de uso (uno por acción, por ejemplo </w:t>
            </w:r>
            <w:r>
              <w:rPr>
                <w:rFonts w:ascii="Consolas" w:hAnsi="Consolas"/>
                <w:color w:val="9A3412"/>
              </w:rPr>
              <w:t xml:space="preserve">RegistrarVisitaUseCase</w:t>
            </w:r>
            <w:r>
              <w:rPr/>
              <w:t xml:space="preserve">), DTOs de entrada y salida, e interfaces de los repositorios y servicios que necesitan.</w:t>
            </w:r>
          </w:p>
          <w:p>
            <w:pPr>
              <w:pStyle w:val="Contenidodelatabla"/>
              <w:numPr>
                <w:ilvl w:val="1"/>
                <w:numId w:val="2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infrastructure/</w:t>
            </w:r>
            <w:r>
              <w:rPr/>
              <w:t xml:space="preserve">: implementación de esas interfaces (repositorios con TypeORM, entidades de TypeORM, cliente de S3, lector de CSV y Excel).</w:t>
            </w:r>
          </w:p>
          <w:p>
            <w:pPr>
              <w:pStyle w:val="Contenidodelatabla"/>
              <w:numPr>
                <w:ilvl w:val="1"/>
                <w:numId w:val="2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presentation/</w:t>
            </w:r>
            <w:r>
              <w:rPr/>
              <w:t xml:space="preserve">: controladores de NestJS, validación de peticiones y documentación de Swagger.</w:t>
            </w:r>
          </w:p>
          <w:p>
            <w:pPr>
              <w:pStyle w:val="Contenidodelatabla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Regla de dependencia</w:t>
            </w:r>
            <w:r>
              <w:rPr/>
              <w:t xml:space="preserve">: las dependencias solo apuntan hacia adentro. </w:t>
            </w:r>
            <w:r>
              <w:rPr>
                <w:rFonts w:ascii="Consolas" w:hAnsi="Consolas"/>
                <w:color w:val="9A3412"/>
              </w:rPr>
              <w:t xml:space="preserve">domain</w:t>
            </w:r>
            <w:r>
              <w:rPr/>
              <w:t xml:space="preserve"> no importa nada de las otras capas; </w:t>
            </w:r>
            <w:r>
              <w:rPr>
                <w:rFonts w:ascii="Consolas" w:hAnsi="Consolas"/>
                <w:color w:val="9A3412"/>
              </w:rPr>
              <w:t xml:space="preserve">application</w:t>
            </w:r>
            <w:r>
              <w:rPr/>
              <w:t xml:space="preserve"> solo importa de </w:t>
            </w:r>
            <w:r>
              <w:rPr>
                <w:rFonts w:ascii="Consolas" w:hAnsi="Consolas"/>
                <w:color w:val="9A3412"/>
              </w:rPr>
              <w:t xml:space="preserve">domain</w:t>
            </w:r>
            <w:r>
              <w:rPr/>
              <w:t xml:space="preserve">; los controladores llaman a casos de uso, nunca a repositorios directamente.</w:t>
            </w:r>
          </w:p>
          <w:p>
            <w:pPr>
              <w:pStyle w:val="Contenidodelatabla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Las implementaciones se inyectan en los casos de uso mediante la inyección de dependencias de NestJS (por ejemplo, un token </w:t>
            </w:r>
            <w:r>
              <w:rPr>
                <w:rFonts w:ascii="Consolas" w:hAnsi="Consolas"/>
                <w:color w:val="9A3412"/>
              </w:rPr>
              <w:t xml:space="preserve">CLIENTE_REPOSITORY</w:t>
            </w:r>
            <w:r>
              <w:rPr/>
              <w:t xml:space="preserve">).</w:t>
            </w:r>
          </w:p>
          <w:p>
            <w:pPr>
              <w:pStyle w:val="Contenidodelatabla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La configuración sale de variables de entorno (</w:t>
            </w:r>
            <w:r>
              <w:rPr>
                <w:rFonts w:ascii="Consolas" w:hAnsi="Consolas"/>
                <w:color w:val="9A3412"/>
              </w:rPr>
              <w:t xml:space="preserve">.env</w:t>
            </w:r>
            <w:r>
              <w:rPr/>
              <w:t xml:space="preserve">), y el repositorio incluye un </w:t>
            </w:r>
            <w:r>
              <w:rPr>
                <w:rFonts w:ascii="Consolas" w:hAnsi="Consolas"/>
                <w:color w:val="9A3412"/>
              </w:rPr>
              <w:t xml:space="preserve">.env.example</w:t>
            </w:r>
            <w:r>
              <w:rPr/>
              <w:t xml:space="preserve"> </w:t>
            </w:r>
            <w:r>
              <w:rPr>
                <w:b/>
              </w:rPr>
              <w:t xml:space="preserve">sin valores reales</w:t>
            </w:r>
            <w:r>
              <w:rPr/>
              <w:t xml:space="preserve">.</w:t>
            </w:r>
          </w:p>
          <w:p>
            <w:pPr>
              <w:pStyle w:val="Contenidodelatabla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Swagger está disponible en </w:t>
            </w:r>
            <w:r>
              <w:rPr>
                <w:rFonts w:ascii="Consolas" w:hAnsi="Consolas"/>
                <w:color w:val="9A3412"/>
              </w:rPr>
              <w:t xml:space="preserve">/api/docs</w:t>
            </w:r>
            <w:r>
              <w:rPr/>
              <w:t xml:space="preserve">.</w:t>
            </w:r>
          </w:p>
          <w:p>
            <w:pPr>
              <w:pStyle w:val="Contenidodelatabla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El </w:t>
            </w:r>
            <w:r>
              <w:rPr>
                <w:rFonts w:ascii="Consolas" w:hAnsi="Consolas"/>
                <w:color w:val="9A3412"/>
              </w:rPr>
              <w:t xml:space="preserve">.gitignore</w:t>
            </w:r>
            <w:r>
              <w:rPr/>
              <w:t xml:space="preserve"> excluye </w:t>
            </w:r>
            <w:r>
              <w:rPr>
                <w:rFonts w:ascii="Consolas" w:hAnsi="Consolas"/>
                <w:color w:val="9A3412"/>
              </w:rPr>
              <w:t xml:space="preserve">.env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node_modules</w:t>
            </w:r>
            <w:r>
              <w:rPr/>
              <w:t xml:space="preserve"> y cualquier archivo multimedia.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8"/>
        <w:gridCol w:w="1896"/>
        <w:gridCol w:w="1264"/>
      </w:tblGrid>
      <w:tr>
        <w:trPr>
          <w:cantSplit/>
        </w:trPr>
        <w:tc>
          <w:tcPr>
            <w:tcW w:w="737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HU-02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Migraciones y seeds con TypeORM</w:t>
            </w:r>
          </w:p>
        </w:tc>
        <w:tc>
          <w:tcPr>
            <w:tcW w:w="1896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3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equipo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que las tablas y los datos iniciales se creen con TypeORM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no crear nada a mano y poder levantar la base desde cero en cualquier entorno.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numPr>
                <w:ilvl w:val="0"/>
                <w:numId w:val="6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Existe una migración por cada tabla. En total son </w:t>
            </w:r>
            <w:r>
              <w:rPr>
                <w:b/>
              </w:rPr>
              <w:t xml:space="preserve">25 tablas</w:t>
            </w:r>
            <w:r>
              <w:rPr/>
              <w:t xml:space="preserve">: las 20 del modelo del PDF (incluida </w:t>
            </w:r>
            <w:r>
              <w:rPr>
                <w:rFonts w:ascii="Consolas" w:hAnsi="Consolas"/>
                <w:color w:val="9A3412"/>
              </w:rPr>
              <w:t xml:space="preserve">COTIZACION_DETALLE</w:t>
            </w:r>
            <w:r>
              <w:rPr/>
              <w:t xml:space="preserve">, que se crea aunque la interfaz no la use), </w:t>
            </w:r>
            <w:r>
              <w:rPr>
                <w:rFonts w:ascii="Consolas" w:hAnsi="Consolas"/>
                <w:color w:val="9A3412"/>
              </w:rPr>
              <w:t xml:space="preserve">ADJUNTO</w:t>
            </w:r>
            <w:r>
              <w:rPr/>
              <w:t xml:space="preserve"> (N-1) y las 4 de betterAuth (N-6: </w:t>
            </w:r>
            <w:r>
              <w:rPr>
                <w:rFonts w:ascii="Consolas" w:hAnsi="Consolas"/>
                <w:color w:val="9A3412"/>
              </w:rPr>
              <w:t xml:space="preserve">user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session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account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verification</w:t>
            </w:r>
            <w:r>
              <w:rPr/>
              <w:t xml:space="preserve">), con sus PK, FK y relaciones, más los cambios de columnas de la sección 6.</w:t>
            </w:r>
          </w:p>
          <w:p>
            <w:pPr>
              <w:pStyle w:val="Contenidodelatabla"/>
              <w:numPr>
                <w:ilvl w:val="0"/>
                <w:numId w:val="6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synchronize: false</w:t>
            </w:r>
            <w:r>
              <w:rPr/>
              <w:t xml:space="preserve"> en todos los entornos. El esquema solo cambia con migraciones.</w:t>
            </w:r>
          </w:p>
          <w:p>
            <w:pPr>
              <w:pStyle w:val="Contenidodelatabla"/>
              <w:numPr>
                <w:ilvl w:val="0"/>
                <w:numId w:val="6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Un comando de </w:t>
            </w:r>
            <w:r>
              <w:rPr>
                <w:i/>
              </w:rPr>
              <w:t xml:space="preserve">seed</w:t>
            </w:r>
            <w:r>
              <w:rPr/>
              <w:t xml:space="preserve"> carga los catálogos de la sección 3, los asesores de prueba y dos usuarios de demostración: un asesor y un director.</w:t>
            </w:r>
          </w:p>
          <w:p>
            <w:pPr>
              <w:pStyle w:val="Contenidodelatabla"/>
              <w:numPr>
                <w:ilvl w:val="0"/>
                <w:numId w:val="6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una base vacía, </w:t>
            </w:r>
            <w:r>
              <w:rPr>
                <w:b/>
              </w:rPr>
              <w:t xml:space="preserve">cuando</w:t>
            </w:r>
            <w:r>
              <w:rPr/>
              <w:t xml:space="preserve"> se ejecutan </w:t>
            </w:r>
            <w:r>
              <w:rPr>
                <w:rFonts w:ascii="Consolas" w:hAnsi="Consolas"/>
                <w:color w:val="9A3412"/>
              </w:rPr>
              <w:t xml:space="preserve">migration:run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seed</w:t>
            </w:r>
            <w:r>
              <w:rPr/>
              <w:t xml:space="preserve">, </w:t>
            </w:r>
            <w:r>
              <w:rPr>
                <w:b/>
              </w:rPr>
              <w:t xml:space="preserve">entonces</w:t>
            </w:r>
            <w:r>
              <w:rPr/>
              <w:t xml:space="preserve"> la aplicación queda lista para usarse.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10"/>
        <w:gridCol w:w="9528"/>
      </w:tblGrid>
      <w:tr>
        <w:trPr>
          <w:cantSplit/>
        </w:trPr>
        <w:tc>
          <w:tcPr>
            <w:tcW w:w="1010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9528" w:type="dxa"/>
            <w:tcBorders/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DBA74"/>
                <w:sz w:val="20"/>
              </w:rPr>
              <w:t xml:space="preserve">ÉPICA 1</w:t>
            </w:r>
            <w:r>
              <w:rPr/>
              <w:br/>
            </w:r>
            <w:r>
              <w:rPr>
                <w:b/>
                <w:color w:val="FFFFFF"/>
                <w:sz w:val="36"/>
              </w:rPr>
              <w:t xml:space="preserve">Autenticación y roles</w:t>
            </w:r>
            <w:r>
              <w:rPr/>
              <w:br/>
            </w:r>
            <w:r>
              <w:rPr>
                <w:color w:val="FDBA74"/>
                <w:sz w:val="20"/>
              </w:rPr>
              <w:t xml:space="preserve">Pantalla: diseno_01.png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HU-03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Iniciar sesión con correo y contraseña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5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asesor o director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iniciar sesión con mi correo corporativo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acceder a la plataforma de forma segura.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10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La autenticación usa </w:t>
            </w:r>
            <w:r>
              <w:rPr>
                <w:b/>
              </w:rPr>
              <w:t xml:space="preserve">betterAuth</w:t>
            </w:r>
            <w:r>
              <w:rPr/>
              <w:t xml:space="preserve"> con correo y contraseña.</w:t>
            </w:r>
          </w:p>
          <w:p>
            <w:pPr>
              <w:pStyle w:val="Contenidodelatabla"/>
              <w:keepNext/>
              <w:numPr>
                <w:ilvl w:val="0"/>
                <w:numId w:val="10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credenciales válidas, </w:t>
            </w:r>
            <w:r>
              <w:rPr>
                <w:b/>
              </w:rPr>
              <w:t xml:space="preserve">cuando</w:t>
            </w:r>
            <w:r>
              <w:rPr/>
              <w:t xml:space="preserve"> pulso "Iniciar sesión", </w:t>
            </w:r>
            <w:r>
              <w:rPr>
                <w:b/>
              </w:rPr>
              <w:t xml:space="preserve">entonces</w:t>
            </w:r>
            <w:r>
              <w:rPr/>
              <w:t xml:space="preserve"> entro al Dashboard.</w:t>
            </w:r>
          </w:p>
          <w:p>
            <w:pPr>
              <w:pStyle w:val="Contenidodelatabla"/>
              <w:keepNext/>
              <w:numPr>
                <w:ilvl w:val="0"/>
                <w:numId w:val="10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credenciales inválidas, </w:t>
            </w:r>
            <w:r>
              <w:rPr>
                <w:b/>
              </w:rPr>
              <w:t xml:space="preserve">entonces</w:t>
            </w:r>
            <w:r>
              <w:rPr/>
              <w:t xml:space="preserve"> veo un mensaje de error y no entro.</w:t>
            </w:r>
          </w:p>
          <w:p>
            <w:pPr>
              <w:pStyle w:val="Contenidodelatabla"/>
              <w:keepNext/>
              <w:numPr>
                <w:ilvl w:val="0"/>
                <w:numId w:val="10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"Recordarme" mantiene la sesión activa por más tiempo (por ejemplo, 30 días frente a la sesión del navegador).</w:t>
            </w:r>
          </w:p>
          <w:p>
            <w:pPr>
              <w:pStyle w:val="Contenidodelatabla"/>
              <w:keepNext/>
              <w:numPr>
                <w:ilvl w:val="0"/>
                <w:numId w:val="10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El ícono de ojo muestra u oculta la contraseña.</w:t>
            </w:r>
          </w:p>
          <w:p>
            <w:pPr>
              <w:pStyle w:val="Contenidodelatabla"/>
              <w:keepNext/>
              <w:numPr>
                <w:ilvl w:val="0"/>
                <w:numId w:val="10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La pantalla es igual a </w:t>
            </w:r>
            <w:r>
              <w:rPr>
                <w:rFonts w:ascii="Consolas" w:hAnsi="Consolas"/>
                <w:color w:val="9A3412"/>
              </w:rPr>
              <w:t xml:space="preserve">diseno_01.png</w:t>
            </w:r>
            <w:r>
              <w:rPr/>
              <w:t xml:space="preserve">. El botón de Microsoft y "¿Olvidaste tu contraseña?" se muestran, pero no hacen nada (o quedan como deseables).</w:t>
            </w:r>
          </w:p>
          <w:p>
            <w:pPr>
              <w:pStyle w:val="Contenidodelatabla"/>
              <w:keepNext/>
              <w:numPr>
                <w:ilvl w:val="0"/>
                <w:numId w:val="10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Cerrar sesión desde el menú del usuario invalida la sesión.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los de betterAuth (</w:t>
            </w:r>
            <w:r>
              <w:rPr>
                <w:rFonts w:ascii="Consolas" w:hAnsi="Consolas"/>
                <w:color w:val="9A3412"/>
              </w:rPr>
              <w:t xml:space="preserve">/api/auth/*</w:t>
            </w:r>
            <w:r>
              <w:rPr/>
              <w:t xml:space="preserve">) · </w:t>
            </w:r>
            <w:r>
              <w:rPr>
                <w:rFonts w:ascii="Consolas" w:hAnsi="Consolas"/>
                <w:color w:val="9A3412"/>
              </w:rPr>
              <w:t xml:space="preserve">GET /me</w:t>
            </w:r>
            <w:r>
              <w:rPr/>
              <w:t xml:space="preserve"> (nombre, rol y datos de asesor)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8"/>
        <w:gridCol w:w="1896"/>
        <w:gridCol w:w="1264"/>
      </w:tblGrid>
      <w:tr>
        <w:trPr>
          <w:cantSplit/>
        </w:trPr>
        <w:tc>
          <w:tcPr>
            <w:tcW w:w="737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HU-04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Control de acceso por rol</w:t>
            </w:r>
          </w:p>
        </w:tc>
        <w:tc>
          <w:tcPr>
            <w:tcW w:w="1896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3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sistema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distinguir entre asesor y director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mostrar a cada uno solo lo que le corresponde.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numPr>
                <w:ilvl w:val="0"/>
                <w:numId w:val="11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El usuario tiene un rol: </w:t>
            </w:r>
            <w:r>
              <w:rPr>
                <w:rFonts w:ascii="Consolas" w:hAnsi="Consolas"/>
                <w:color w:val="9A3412"/>
              </w:rPr>
              <w:t xml:space="preserve">ASESOR</w:t>
            </w:r>
            <w:r>
              <w:rPr/>
              <w:t xml:space="preserve"> o </w:t>
            </w:r>
            <w:r>
              <w:rPr>
                <w:rFonts w:ascii="Consolas" w:hAnsi="Consolas"/>
                <w:color w:val="9A3412"/>
              </w:rPr>
              <w:t xml:space="preserve">DIRECTOR</w:t>
            </w:r>
            <w:r>
              <w:rPr/>
              <w:t xml:space="preserve">.</w:t>
            </w:r>
          </w:p>
          <w:p>
            <w:pPr>
              <w:pStyle w:val="Contenidodelatabla"/>
              <w:numPr>
                <w:ilvl w:val="0"/>
                <w:numId w:val="1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Un usuario asesor se vincula con su registro en </w:t>
            </w:r>
            <w:r>
              <w:rPr>
                <w:rFonts w:ascii="Consolas" w:hAnsi="Consolas"/>
                <w:color w:val="9A3412"/>
              </w:rPr>
              <w:t xml:space="preserve">ASESOR</w:t>
            </w:r>
            <w:r>
              <w:rPr/>
              <w:t xml:space="preserve"> mediante el correo (</w:t>
            </w:r>
            <w:r>
              <w:rPr>
                <w:rFonts w:ascii="Consolas" w:hAnsi="Consolas"/>
                <w:color w:val="9A3412"/>
              </w:rPr>
              <w:t xml:space="preserve">user.email = asesor.correo</w:t>
            </w:r>
            <w:r>
              <w:rPr/>
              <w:t xml:space="preserve">).</w:t>
            </w:r>
          </w:p>
          <w:p>
            <w:pPr>
              <w:pStyle w:val="Contenidodelatabla"/>
              <w:numPr>
                <w:ilvl w:val="0"/>
                <w:numId w:val="1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Asesor</w:t>
            </w:r>
            <w:r>
              <w:rPr/>
              <w:t xml:space="preserve">: ve y registra </w:t>
            </w:r>
            <w:r>
              <w:rPr>
                <w:b/>
              </w:rPr>
              <w:t xml:space="preserve">solo sus propias</w:t>
            </w:r>
            <w:r>
              <w:rPr/>
              <w:t xml:space="preserve"> visitas, agenda y KPI.</w:t>
            </w:r>
          </w:p>
          <w:p>
            <w:pPr>
              <w:pStyle w:val="Contenidodelatabla"/>
              <w:numPr>
                <w:ilvl w:val="0"/>
                <w:numId w:val="1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Director</w:t>
            </w:r>
            <w:r>
              <w:rPr/>
              <w:t xml:space="preserve">: crea e importa clientes, crea y asigna rutas, y ve los KPI y el seguimiento de </w:t>
            </w:r>
            <w:r>
              <w:rPr>
                <w:b/>
              </w:rPr>
              <w:t xml:space="preserve">todos</w:t>
            </w:r>
            <w:r>
              <w:rPr/>
              <w:t xml:space="preserve"> los asesores.</w:t>
            </w:r>
          </w:p>
          <w:p>
            <w:pPr>
              <w:pStyle w:val="Contenidodelatabla"/>
              <w:numPr>
                <w:ilvl w:val="0"/>
                <w:numId w:val="1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un asesor, </w:t>
            </w:r>
            <w:r>
              <w:rPr>
                <w:b/>
              </w:rPr>
              <w:t xml:space="preserve">cuando</w:t>
            </w:r>
            <w:r>
              <w:rPr/>
              <w:t xml:space="preserve"> llama a un endpoint exclusivo del director, </w:t>
            </w:r>
            <w:r>
              <w:rPr>
                <w:b/>
              </w:rPr>
              <w:t xml:space="preserve">entonces</w:t>
            </w:r>
            <w:r>
              <w:rPr/>
              <w:t xml:space="preserve"> recibe </w:t>
            </w:r>
            <w:r>
              <w:rPr>
                <w:rFonts w:ascii="Consolas" w:hAnsi="Consolas"/>
                <w:color w:val="9A3412"/>
              </w:rPr>
              <w:t xml:space="preserve">403</w:t>
            </w:r>
            <w:r>
              <w:rPr/>
              <w:t xml:space="preserve">.</w:t>
            </w:r>
          </w:p>
          <w:p>
            <w:pPr>
              <w:pStyle w:val="Contenidodelatabla"/>
              <w:numPr>
                <w:ilvl w:val="0"/>
                <w:numId w:val="11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El encabezado muestra el nombre y el rol ("Asesor Comercial" o "Director Regional").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730"/>
        <w:gridCol w:w="9808"/>
      </w:tblGrid>
      <w:tr>
        <w:trPr>
          <w:cantSplit/>
        </w:trPr>
        <w:tc>
          <w:tcPr>
            <w:tcW w:w="730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9808" w:type="dxa"/>
            <w:tcBorders/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DBA74"/>
                <w:sz w:val="20"/>
              </w:rPr>
              <w:t xml:space="preserve">ÉPICA 2</w:t>
            </w:r>
            <w:r>
              <w:rPr/>
              <w:br/>
            </w:r>
            <w:r>
              <w:rPr>
                <w:b/>
                <w:color w:val="FFFFFF"/>
                <w:sz w:val="36"/>
              </w:rPr>
              <w:t xml:space="preserve">Gestión de clientes (Director)</w:t>
            </w:r>
            <w:r>
              <w:rPr/>
              <w:br/>
            </w:r>
            <w:r>
              <w:rPr>
                <w:color w:val="FDBA74"/>
                <w:sz w:val="20"/>
              </w:rPr>
              <w:t xml:space="preserve">Pantalla: Clientes · sin diseño, sigue el estilo de diseno_03.png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HU-05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Crear un cliente desde un formulario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5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director regional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registrar un cliente nuevo llenando un formulario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tenerlo disponible al planear rutas sin depender de un archivo.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7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En el menú lateral, la opción </w:t>
            </w:r>
            <w:r>
              <w:rPr>
                <w:b/>
              </w:rPr>
              <w:t xml:space="preserve">Clientes</w:t>
            </w:r>
            <w:r>
              <w:rPr/>
              <w:t xml:space="preserve"> abre el apartado de clientes. Para el asesor queda inactiva, como las demás opciones sin pantalla.</w:t>
            </w:r>
          </w:p>
          <w:p>
            <w:pPr>
              <w:pStyle w:val="Contenidodelatabla"/>
              <w:keepNext/>
              <w:numPr>
                <w:ilvl w:val="0"/>
                <w:numId w:val="7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El formulario se organiza en secciones numeradas, con el mismo estilo de "Registrar visita":</w:t>
            </w:r>
          </w:p>
          <w:p>
            <w:pPr>
              <w:pStyle w:val="Contenidodelatabla"/>
              <w:keepNext/>
              <w:numPr>
                <w:ilvl w:val="1"/>
                <w:numId w:val="7"/>
              </w:numPr>
              <w:tabs>
                <w:tab w:val="clear" w:pos="709"/>
                <w:tab w:val="left" w:pos="1418" w:leader="none"/>
              </w:tabs>
              <w:bidi w:val="0"/>
              <w:ind w:hanging="283" w:left="1418" w:right="0"/>
              <w:jc w:val="left"/>
              <w:rPr/>
            </w:pPr>
            <w:r>
              <w:rPr>
                <w:b/>
              </w:rPr>
              <w:t xml:space="preserve">1. Datos de la empresa</w:t>
            </w:r>
            <w:r>
              <w:rPr/>
              <w:t xml:space="preserve">: NIT (obligatorio), razón social (obligatoria), nombre comercial, teléfono y correo.</w:t>
            </w:r>
          </w:p>
          <w:p>
            <w:pPr>
              <w:pStyle w:val="Contenidodelatabla"/>
              <w:keepNext/>
              <w:numPr>
                <w:ilvl w:val="1"/>
                <w:numId w:val="7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>
                <w:b/>
              </w:rPr>
              <w:t xml:space="preserve">2. Ubicación</w:t>
            </w:r>
            <w:r>
              <w:rPr/>
              <w:t xml:space="preserve">: departamento, municipio y dirección (obligatorios), barrio y zona o territorio (obligatoria).</w:t>
            </w:r>
          </w:p>
          <w:p>
            <w:pPr>
              <w:pStyle w:val="Contenidodelatabla"/>
              <w:keepNext/>
              <w:numPr>
                <w:ilvl w:val="1"/>
                <w:numId w:val="7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>
                <w:b/>
              </w:rPr>
              <w:t xml:space="preserve">3. Clasificación comercial</w:t>
            </w:r>
            <w:r>
              <w:rPr/>
              <w:t xml:space="preserve">: tipo de cliente, potencial y estado (obligatorios; estado </w:t>
            </w:r>
            <w:r>
              <w:rPr>
                <w:i/>
              </w:rPr>
              <w:t xml:space="preserve">Activo</w:t>
            </w:r>
            <w:r>
              <w:rPr/>
              <w:t xml:space="preserve"> por defecto), frecuencia de visita en días y portafolios de interés (selección múltiple).</w:t>
            </w:r>
          </w:p>
          <w:p>
            <w:pPr>
              <w:pStyle w:val="Contenidodelatabla"/>
              <w:keepNext/>
              <w:numPr>
                <w:ilvl w:val="1"/>
                <w:numId w:val="7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>
                <w:b/>
              </w:rPr>
              <w:t xml:space="preserve">4. Contacto principal</w:t>
            </w:r>
            <w:r>
              <w:rPr/>
              <w:t xml:space="preserve">: nombre (obligatorio), cargo, teléfono, celular y correo.</w:t>
            </w:r>
          </w:p>
          <w:p>
            <w:pPr>
              <w:pStyle w:val="Contenidodelatabla"/>
              <w:keepNext/>
              <w:numPr>
                <w:ilvl w:val="0"/>
                <w:numId w:val="7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Las listas desplegables (zona, tipo, potencial, estado y portafolio) se llenan desde los catálogos de la base de datos.</w:t>
            </w:r>
          </w:p>
          <w:p>
            <w:pPr>
              <w:pStyle w:val="Contenidodelatabla"/>
              <w:keepNext/>
              <w:numPr>
                <w:ilvl w:val="0"/>
                <w:numId w:val="7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un NIT que ya existe, </w:t>
            </w:r>
            <w:r>
              <w:rPr>
                <w:b/>
              </w:rPr>
              <w:t xml:space="preserve">cuando</w:t>
            </w:r>
            <w:r>
              <w:rPr/>
              <w:t xml:space="preserve"> pulso "Guardar cliente", </w:t>
            </w:r>
            <w:r>
              <w:rPr>
                <w:b/>
              </w:rPr>
              <w:t xml:space="preserve">entonces</w:t>
            </w:r>
            <w:r>
              <w:rPr/>
              <w:t xml:space="preserve"> veo el error "Ya existe un cliente con ese NIT" y no se guarda nada.</w:t>
            </w:r>
          </w:p>
          <w:p>
            <w:pPr>
              <w:pStyle w:val="Contenidodelatabla"/>
              <w:keepNext/>
              <w:numPr>
                <w:ilvl w:val="0"/>
                <w:numId w:val="7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un campo obligatorio vacío o un correo con formato inválido, </w:t>
            </w:r>
            <w:r>
              <w:rPr>
                <w:b/>
              </w:rPr>
              <w:t xml:space="preserve">cuando</w:t>
            </w:r>
            <w:r>
              <w:rPr/>
              <w:t xml:space="preserve"> guardo, </w:t>
            </w:r>
            <w:r>
              <w:rPr>
                <w:b/>
              </w:rPr>
              <w:t xml:space="preserve">entonces</w:t>
            </w:r>
            <w:r>
              <w:rPr/>
              <w:t xml:space="preserve"> veo la validación en el campo.</w:t>
            </w:r>
          </w:p>
          <w:p>
            <w:pPr>
              <w:pStyle w:val="Contenidodelatabla"/>
              <w:keepNext/>
              <w:numPr>
                <w:ilvl w:val="0"/>
                <w:numId w:val="7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un formulario válido, </w:t>
            </w:r>
            <w:r>
              <w:rPr>
                <w:b/>
              </w:rPr>
              <w:t xml:space="preserve">cuando</w:t>
            </w:r>
            <w:r>
              <w:rPr/>
              <w:t xml:space="preserve"> guardo, </w:t>
            </w:r>
            <w:r>
              <w:rPr>
                <w:b/>
              </w:rPr>
              <w:t xml:space="preserve">entonces</w:t>
            </w:r>
            <w:r>
              <w:rPr/>
              <w:t xml:space="preserve"> en una sola transacción:</w:t>
            </w:r>
          </w:p>
          <w:p>
            <w:pPr>
              <w:pStyle w:val="Contenidodelatabla"/>
              <w:keepNext/>
              <w:numPr>
                <w:ilvl w:val="1"/>
                <w:numId w:val="7"/>
              </w:numPr>
              <w:tabs>
                <w:tab w:val="clear" w:pos="709"/>
                <w:tab w:val="left" w:pos="1418" w:leader="none"/>
              </w:tabs>
              <w:bidi w:val="0"/>
              <w:ind w:hanging="283" w:left="1418" w:right="0"/>
              <w:jc w:val="left"/>
              <w:rPr/>
            </w:pPr>
            <w:r>
              <w:rPr/>
              <w:t xml:space="preserve">se crea el </w:t>
            </w:r>
            <w:r>
              <w:rPr>
                <w:rFonts w:ascii="Consolas" w:hAnsi="Consolas"/>
                <w:color w:val="9A3412"/>
              </w:rPr>
              <w:t xml:space="preserve">CLIENTE</w:t>
            </w:r>
            <w:r>
              <w:rPr/>
              <w:t xml:space="preserve"> con </w:t>
            </w:r>
            <w:r>
              <w:rPr>
                <w:rFonts w:ascii="Consolas" w:hAnsi="Consolas"/>
                <w:color w:val="9A3412"/>
              </w:rPr>
              <w:t xml:space="preserve">fecha_creacion</w:t>
            </w:r>
            <w:r>
              <w:rPr/>
              <w:t xml:space="preserve"> actual y </w:t>
            </w:r>
            <w:r>
              <w:rPr>
                <w:rFonts w:ascii="Consolas" w:hAnsi="Consolas"/>
                <w:color w:val="9A3412"/>
              </w:rPr>
              <w:t xml:space="preserve">activo = true</w:t>
            </w:r>
            <w:r>
              <w:rPr/>
              <w:t xml:space="preserve">;</w:t>
            </w:r>
          </w:p>
          <w:p>
            <w:pPr>
              <w:pStyle w:val="Contenidodelatabla"/>
              <w:keepNext/>
              <w:numPr>
                <w:ilvl w:val="1"/>
                <w:numId w:val="7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/>
              <w:t xml:space="preserve">se crea el </w:t>
            </w:r>
            <w:r>
              <w:rPr>
                <w:rFonts w:ascii="Consolas" w:hAnsi="Consolas"/>
                <w:color w:val="9A3412"/>
              </w:rPr>
              <w:t xml:space="preserve">CONTACTO_CLIENTE</w:t>
            </w:r>
            <w:r>
              <w:rPr/>
              <w:t xml:space="preserve"> con </w:t>
            </w:r>
            <w:r>
              <w:rPr>
                <w:rFonts w:ascii="Consolas" w:hAnsi="Consolas"/>
                <w:color w:val="9A3412"/>
              </w:rPr>
              <w:t xml:space="preserve">principal = true</w:t>
            </w:r>
            <w:r>
              <w:rPr/>
              <w:t xml:space="preserve">;</w:t>
            </w:r>
          </w:p>
          <w:p>
            <w:pPr>
              <w:pStyle w:val="Contenidodelatabla"/>
              <w:keepNext/>
              <w:numPr>
                <w:ilvl w:val="1"/>
                <w:numId w:val="7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/>
              <w:t xml:space="preserve">se crean los registros de </w:t>
            </w:r>
            <w:r>
              <w:rPr>
                <w:rFonts w:ascii="Consolas" w:hAnsi="Consolas"/>
                <w:color w:val="9A3412"/>
              </w:rPr>
              <w:t xml:space="preserve">CLIENTE_PORTAFOLIO</w:t>
            </w:r>
            <w:r>
              <w:rPr/>
              <w:t xml:space="preserve"> elegidos;</w:t>
            </w:r>
          </w:p>
          <w:p>
            <w:pPr>
              <w:pStyle w:val="Contenidodelatabla"/>
              <w:keepNext/>
              <w:numPr>
                <w:ilvl w:val="1"/>
                <w:numId w:val="7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/>
              <w:t xml:space="preserve">se registra "Cliente creado" en </w:t>
            </w:r>
            <w:r>
              <w:rPr>
                <w:rFonts w:ascii="Consolas" w:hAnsi="Consolas"/>
                <w:color w:val="9A3412"/>
              </w:rPr>
              <w:t xml:space="preserve">HISTORIAL_CLIENTE</w:t>
            </w:r>
            <w:r>
              <w:rPr/>
              <w:t xml:space="preserve"> (HU-15).</w:t>
            </w:r>
          </w:p>
          <w:p>
            <w:pPr>
              <w:pStyle w:val="Contenidodelatabla"/>
              <w:keepNext/>
              <w:numPr>
                <w:ilvl w:val="0"/>
                <w:numId w:val="7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Se obtienen la latitud y la longitud de la dirección con Nominatim (ver </w:t>
            </w:r>
            <w:r>
              <w:rPr>
                <w:b/>
              </w:rPr>
              <w:t xml:space="preserve">N-2</w:t>
            </w:r>
            <w:r>
              <w:rPr/>
              <w:t xml:space="preserve">). Si no se encuentran, el cliente se guarda igual, pero no aparece en el mapa hasta corregir la dirección.</w:t>
            </w:r>
          </w:p>
          <w:p>
            <w:pPr>
              <w:pStyle w:val="Contenidodelatabla"/>
              <w:keepNext/>
              <w:numPr>
                <w:ilvl w:val="0"/>
                <w:numId w:val="7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El cliente nuevo aparece de inmediato en la búsqueda de la creación de rutas (HU-08).</w:t>
            </w:r>
          </w:p>
          <w:p>
            <w:pPr>
              <w:pStyle w:val="Contenidodelatabla"/>
              <w:keepNext/>
              <w:numPr>
                <w:ilvl w:val="0"/>
                <w:numId w:val="7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"Cancelar" descarta el formulario. Un asesor que llame al endpoint recibe </w:t>
            </w:r>
            <w:r>
              <w:rPr>
                <w:rFonts w:ascii="Consolas" w:hAnsi="Consolas"/>
                <w:color w:val="9A3412"/>
              </w:rPr>
              <w:t xml:space="preserve">403</w:t>
            </w: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POST /clientes</w:t>
            </w:r>
            <w:r>
              <w:rPr/>
              <w:t xml:space="preserve"> · </w:t>
            </w:r>
            <w:r>
              <w:rPr>
                <w:rFonts w:ascii="Consolas" w:hAnsi="Consolas"/>
                <w:color w:val="9A3412"/>
              </w:rPr>
              <w:t xml:space="preserve">GET /catalogos</w:t>
            </w:r>
            <w:r>
              <w:rPr/>
              <w:t xml:space="preserve"> (zonas, tipos, potenciales, estados y portafolios)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F97316"/>
              </w:rPr>
              <w:t xml:space="preserve">Nota:</w:t>
            </w:r>
            <w:r>
              <w:rPr/>
              <w:t xml:space="preserve"> La pantalla no tiene diseño (ver </w:t>
            </w:r>
            <w:r>
              <w:rPr>
                <w:b/>
              </w:rPr>
              <w:t xml:space="preserve">N-5</w:t>
            </w:r>
            <w:r>
              <w:rPr/>
              <w:t xml:space="preserve">).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8"/>
        <w:gridCol w:w="1896"/>
        <w:gridCol w:w="1264"/>
      </w:tblGrid>
      <w:tr>
        <w:trPr>
          <w:cantSplit/>
        </w:trPr>
        <w:tc>
          <w:tcPr>
            <w:tcW w:w="737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HU-06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Importar clientes desde CSV o Excel</w:t>
            </w:r>
          </w:p>
        </w:tc>
        <w:tc>
          <w:tcPr>
            <w:tcW w:w="1896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5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director regional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cargar varios clientes desde un archivo CSV o Excel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pasar a la plataforma la información que hoy está en hojas de cálculo.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En el apartado Clientes, la opción </w:t>
            </w:r>
            <w:r>
              <w:rPr>
                <w:b/>
              </w:rPr>
              <w:t xml:space="preserve">Importar</w:t>
            </w:r>
            <w:r>
              <w:rPr/>
              <w:t xml:space="preserve"> permite subir el archivo y descargar una </w:t>
            </w:r>
            <w:r>
              <w:rPr>
                <w:b/>
              </w:rPr>
              <w:t xml:space="preserve">plantilla</w:t>
            </w:r>
            <w:r>
              <w:rPr/>
              <w:t xml:space="preserve"> con las columnas esperadas.</w:t>
            </w:r>
          </w:p>
          <w:p>
            <w:pPr>
              <w:pStyle w:val="Contenidodelatabla"/>
              <w:keepNext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Acepta </w:t>
            </w:r>
            <w:r>
              <w:rPr>
                <w:rFonts w:ascii="Consolas" w:hAnsi="Consolas"/>
                <w:color w:val="9A3412"/>
              </w:rPr>
              <w:t xml:space="preserve">.csv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.xlsx</w:t>
            </w:r>
            <w:r>
              <w:rPr/>
              <w:t xml:space="preserve">, con columnas para los datos del cliente (</w:t>
            </w:r>
            <w:r>
              <w:rPr>
                <w:rFonts w:ascii="Consolas" w:hAnsi="Consolas"/>
                <w:color w:val="9A3412"/>
              </w:rPr>
              <w:t xml:space="preserve">nit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razon_social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nombre_comercial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direccion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departamento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municipio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barrio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telefono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email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zona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tipo_cliente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potencial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estado_cliente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frecuencia_visita_dias</w:t>
            </w:r>
            <w:r>
              <w:rPr/>
              <w:t xml:space="preserve"> y, opcionalmente, </w:t>
            </w:r>
            <w:r>
              <w:rPr>
                <w:rFonts w:ascii="Consolas" w:hAnsi="Consolas"/>
                <w:color w:val="9A3412"/>
              </w:rPr>
              <w:t xml:space="preserve">latitud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longitud</w:t>
            </w:r>
            <w:r>
              <w:rPr/>
              <w:t xml:space="preserve">) y para el contacto principal (</w:t>
            </w:r>
            <w:r>
              <w:rPr>
                <w:rFonts w:ascii="Consolas" w:hAnsi="Consolas"/>
                <w:color w:val="9A3412"/>
              </w:rPr>
              <w:t xml:space="preserve">contacto_nombre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contacto_cargo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contacto_telefono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contacto_celular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contacto_email</w:t>
            </w:r>
            <w:r>
              <w:rPr/>
              <w:t xml:space="preserve">).</w:t>
            </w:r>
          </w:p>
          <w:p>
            <w:pPr>
              <w:pStyle w:val="Contenidodelatabla"/>
              <w:keepNext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Los catálogos (zona, tipo, potencial, estado) se resuelven </w:t>
            </w:r>
            <w:r>
              <w:rPr>
                <w:b/>
              </w:rPr>
              <w:t xml:space="preserve">por nombre</w:t>
            </w:r>
            <w:r>
              <w:rPr/>
              <w:t xml:space="preserve">.</w:t>
            </w:r>
          </w:p>
          <w:p>
            <w:pPr>
              <w:pStyle w:val="Contenidodelatabla"/>
              <w:keepNext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Se aplican las mismas validaciones del formulario (HU-05), reutilizando el mismo caso de uso.</w:t>
            </w:r>
          </w:p>
          <w:p>
            <w:pPr>
              <w:pStyle w:val="Contenidodelatabla"/>
              <w:keepNext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Si una fila no trae </w:t>
            </w:r>
            <w:r>
              <w:rPr>
                <w:rFonts w:ascii="Consolas" w:hAnsi="Consolas"/>
                <w:color w:val="9A3412"/>
              </w:rPr>
              <w:t xml:space="preserve">latitud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longitud</w:t>
            </w:r>
            <w:r>
              <w:rPr/>
              <w:t xml:space="preserve">, se obtienen de la dirección, igual que en HU-05.</w:t>
            </w:r>
          </w:p>
          <w:p>
            <w:pPr>
              <w:pStyle w:val="Contenidodelatabla"/>
              <w:keepNext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un NIT que ya existe, </w:t>
            </w:r>
            <w:r>
              <w:rPr>
                <w:b/>
              </w:rPr>
              <w:t xml:space="preserve">cuando</w:t>
            </w:r>
            <w:r>
              <w:rPr/>
              <w:t xml:space="preserve"> importo, </w:t>
            </w:r>
            <w:r>
              <w:rPr>
                <w:b/>
              </w:rPr>
              <w:t xml:space="preserve">entonces</w:t>
            </w:r>
            <w:r>
              <w:rPr/>
              <w:t xml:space="preserve"> el cliente se actualiza en lugar de duplicarse.</w:t>
            </w:r>
          </w:p>
          <w:p>
            <w:pPr>
              <w:pStyle w:val="Contenidodelatabla"/>
              <w:keepNext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filas con errores (NIT vacío, catálogo inexistente), </w:t>
            </w:r>
            <w:r>
              <w:rPr>
                <w:b/>
              </w:rPr>
              <w:t xml:space="preserve">cuando</w:t>
            </w:r>
            <w:r>
              <w:rPr/>
              <w:t xml:space="preserve"> importo, </w:t>
            </w:r>
            <w:r>
              <w:rPr>
                <w:b/>
              </w:rPr>
              <w:t xml:space="preserve">entonces</w:t>
            </w:r>
            <w:r>
              <w:rPr/>
              <w:t xml:space="preserve"> las filas válidas se guardan y veo un resumen en pantalla: creados, actualizados y filas con error, indicando número de fila y motivo.</w:t>
            </w:r>
          </w:p>
          <w:p>
            <w:pPr>
              <w:pStyle w:val="Contenidodelatabla"/>
              <w:keepNext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Cada cliente importado crea un </w:t>
            </w:r>
            <w:r>
              <w:rPr>
                <w:rFonts w:ascii="Consolas" w:hAnsi="Consolas"/>
                <w:color w:val="9A3412"/>
              </w:rPr>
              <w:t xml:space="preserve">CONTACTO_CLIENTE</w:t>
            </w:r>
            <w:r>
              <w:rPr/>
              <w:t xml:space="preserve"> con </w:t>
            </w:r>
            <w:r>
              <w:rPr>
                <w:rFonts w:ascii="Consolas" w:hAnsi="Consolas"/>
                <w:color w:val="9A3412"/>
              </w:rPr>
              <w:t xml:space="preserve">principal = true</w:t>
            </w:r>
            <w:r>
              <w:rPr/>
              <w:t xml:space="preserve">.</w:t>
            </w:r>
          </w:p>
          <w:p>
            <w:pPr>
              <w:pStyle w:val="Contenidodelatabla"/>
              <w:keepNext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Se registra la acción en </w:t>
            </w:r>
            <w:r>
              <w:rPr>
                <w:rFonts w:ascii="Consolas" w:hAnsi="Consolas"/>
                <w:color w:val="9A3412"/>
              </w:rPr>
              <w:t xml:space="preserve">HISTORIAL_CLIENTE</w:t>
            </w:r>
            <w:r>
              <w:rPr/>
              <w:t xml:space="preserve"> (HU-15).</w:t>
            </w:r>
          </w:p>
          <w:p>
            <w:pPr>
              <w:pStyle w:val="Contenidodelatabla"/>
              <w:keepNext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El archivo original se guarda en S3 como respaldo, con su referencia en </w:t>
            </w:r>
            <w:r>
              <w:rPr>
                <w:rFonts w:ascii="Consolas" w:hAnsi="Consolas"/>
                <w:color w:val="9A3412"/>
              </w:rPr>
              <w:t xml:space="preserve">ADJUNTO</w:t>
            </w:r>
            <w:r>
              <w:rPr/>
              <w:t xml:space="preserve"> (ver </w:t>
            </w:r>
            <w:r>
              <w:rPr>
                <w:b/>
              </w:rPr>
              <w:t xml:space="preserve">N-1</w:t>
            </w:r>
            <w:r>
              <w:rPr/>
              <w:t xml:space="preserve">).</w:t>
            </w:r>
          </w:p>
          <w:p>
            <w:pPr>
              <w:pStyle w:val="Contenidodelatabla"/>
              <w:keepNext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Solo el rol </w:t>
            </w:r>
            <w:r>
              <w:rPr>
                <w:b/>
              </w:rPr>
              <w:t xml:space="preserve">Director</w:t>
            </w:r>
            <w:r>
              <w:rPr/>
              <w:t xml:space="preserve"> puede importar.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POST /clientes/importar</w:t>
            </w:r>
            <w:r>
              <w:rPr/>
              <w:t xml:space="preserve"> (multipart) · </w:t>
            </w:r>
            <w:r>
              <w:rPr>
                <w:rFonts w:ascii="Consolas" w:hAnsi="Consolas"/>
                <w:color w:val="9A3412"/>
              </w:rPr>
              <w:t xml:space="preserve">GET /clientes/plantilla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752"/>
        <w:gridCol w:w="9786"/>
      </w:tblGrid>
      <w:tr>
        <w:trPr>
          <w:cantSplit/>
        </w:trPr>
        <w:tc>
          <w:tcPr>
            <w:tcW w:w="752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9786" w:type="dxa"/>
            <w:tcBorders/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DBA74"/>
                <w:sz w:val="20"/>
              </w:rPr>
              <w:t xml:space="preserve">ÉPICA 3</w:t>
            </w:r>
            <w:r>
              <w:rPr/>
              <w:br/>
            </w:r>
            <w:r>
              <w:rPr>
                <w:b/>
                <w:color w:val="FFFFFF"/>
                <w:sz w:val="36"/>
              </w:rPr>
              <w:t xml:space="preserve">Planeación de rutas (Director)</w:t>
            </w:r>
            <w:r>
              <w:rPr/>
              <w:br/>
            </w:r>
            <w:r>
              <w:rPr>
                <w:color w:val="FDBA74"/>
                <w:sz w:val="20"/>
              </w:rPr>
              <w:t xml:space="preserve">Pantalla: diseno_04.png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8"/>
        <w:gridCol w:w="1896"/>
        <w:gridCol w:w="1264"/>
      </w:tblGrid>
      <w:tr>
        <w:trPr>
          <w:cantSplit/>
        </w:trPr>
        <w:tc>
          <w:tcPr>
            <w:tcW w:w="737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HU-07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Crear la información general de una ruta</w:t>
            </w:r>
          </w:p>
        </w:tc>
        <w:tc>
          <w:tcPr>
            <w:tcW w:w="1896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3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director regional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registrar el nombre, el territorio, el día de ejecución, la frecuencia y el horario de una ruta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definir cómo se atenderá una zona.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13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El paso 1 del asistente tiene los campos del diseño: Nombre (obligatorio), Territorio o Zona (obligatorio), Día de ejecución (obligatorio), Frecuencia (obligatorio), Inicio y Fin sugerido (obligatorios) y Descripción (máximo 200 caracteres).</w:t>
            </w:r>
          </w:p>
          <w:p>
            <w:pPr>
              <w:pStyle w:val="Contenidodelatabla"/>
              <w:keepNext/>
              <w:numPr>
                <w:ilvl w:val="0"/>
                <w:numId w:val="1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un campo obligatorio vacío, </w:t>
            </w:r>
            <w:r>
              <w:rPr>
                <w:b/>
              </w:rPr>
              <w:t xml:space="preserve">cuando</w:t>
            </w:r>
            <w:r>
              <w:rPr/>
              <w:t xml:space="preserve"> intento avanzar, </w:t>
            </w:r>
            <w:r>
              <w:rPr>
                <w:b/>
              </w:rPr>
              <w:t xml:space="preserve">entonces</w:t>
            </w:r>
            <w:r>
              <w:rPr/>
              <w:t xml:space="preserve"> veo la validación.</w:t>
            </w:r>
          </w:p>
          <w:p>
            <w:pPr>
              <w:pStyle w:val="Contenidodelatabla"/>
              <w:keepNext/>
              <w:numPr>
                <w:ilvl w:val="0"/>
                <w:numId w:val="1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"Guardar borrador" guarda la ruta con estado </w:t>
            </w:r>
            <w:r>
              <w:rPr>
                <w:rFonts w:ascii="Consolas" w:hAnsi="Consolas"/>
                <w:color w:val="9A3412"/>
              </w:rPr>
              <w:t xml:space="preserve">BORRADOR</w:t>
            </w:r>
            <w:r>
              <w:rPr/>
              <w:t xml:space="preserve">.</w:t>
            </w:r>
          </w:p>
          <w:p>
            <w:pPr>
              <w:pStyle w:val="Contenidodelatabla"/>
              <w:keepNext/>
              <w:numPr>
                <w:ilvl w:val="0"/>
                <w:numId w:val="13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"Cancelar" descarta los cambios no guardados.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POST /rutas</w:t>
            </w:r>
            <w:r>
              <w:rPr/>
              <w:t xml:space="preserve"> · </w:t>
            </w:r>
            <w:r>
              <w:rPr>
                <w:rFonts w:ascii="Consolas" w:hAnsi="Consolas"/>
                <w:color w:val="9A3412"/>
              </w:rPr>
              <w:t xml:space="preserve">PUT /rutas/:id</w:t>
            </w:r>
            <w:r>
              <w:rPr/>
              <w:t xml:space="preserve"> · </w:t>
            </w:r>
            <w:r>
              <w:rPr>
                <w:rFonts w:ascii="Consolas" w:hAnsi="Consolas"/>
                <w:color w:val="9A3412"/>
              </w:rPr>
              <w:t xml:space="preserve">GET /rutas/:id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F97316"/>
              </w:rPr>
              <w:t xml:space="preserve">Nota:</w:t>
            </w:r>
            <w:r>
              <w:rPr/>
              <w:t xml:space="preserve"> Territorio, día de ejecución, frecuencia, horario y descripción se guardan en columnas nuevas de </w:t>
            </w:r>
            <w:r>
              <w:rPr>
                <w:rFonts w:ascii="Consolas" w:hAnsi="Consolas"/>
                <w:color w:val="9A3412"/>
              </w:rPr>
              <w:t xml:space="preserve">RUTA</w:t>
            </w:r>
            <w:r>
              <w:rPr/>
              <w:t xml:space="preserve"> (ver </w:t>
            </w:r>
            <w:r>
              <w:rPr>
                <w:b/>
              </w:rPr>
              <w:t xml:space="preserve">N-3</w:t>
            </w:r>
            <w:r>
              <w:rPr/>
              <w:t xml:space="preserve">).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HU-08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Agregar y ordenar clientes de una ruta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5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director regional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buscar clientes, agregarlos a la ruta y ordenarlos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definir la secuencia de visitas.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14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El panel "Buscar y agregar clientes" busca por nombre o código y filtra por Tipo de cliente y Municipio.</w:t>
            </w:r>
          </w:p>
          <w:p>
            <w:pPr>
              <w:pStyle w:val="Contenidodelatabla"/>
              <w:keepNext/>
              <w:numPr>
                <w:ilvl w:val="0"/>
                <w:numId w:val="1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El botón "+" agrega el cliente al final de la ruta. Un cliente no se puede agregar dos veces a la misma ruta.</w:t>
            </w:r>
          </w:p>
          <w:p>
            <w:pPr>
              <w:pStyle w:val="Contenidodelatabla"/>
              <w:keepNext/>
              <w:numPr>
                <w:ilvl w:val="0"/>
                <w:numId w:val="1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En la tabla de paradas puedo </w:t>
            </w:r>
            <w:r>
              <w:rPr>
                <w:b/>
              </w:rPr>
              <w:t xml:space="preserve">arrastrar</w:t>
            </w:r>
            <w:r>
              <w:rPr/>
              <w:t xml:space="preserve"> para reordenar y </w:t>
            </w:r>
            <w:r>
              <w:rPr>
                <w:b/>
              </w:rPr>
              <w:t xml:space="preserve">eliminar</w:t>
            </w:r>
            <w:r>
              <w:rPr/>
              <w:t xml:space="preserve"> paradas. El </w:t>
            </w:r>
            <w:r>
              <w:rPr>
                <w:rFonts w:ascii="Consolas" w:hAnsi="Consolas"/>
                <w:color w:val="9A3412"/>
              </w:rPr>
              <w:t xml:space="preserve">orden_visita</w:t>
            </w:r>
            <w:r>
              <w:rPr/>
              <w:t xml:space="preserve"> se recalcula solo.</w:t>
            </w:r>
          </w:p>
          <w:p>
            <w:pPr>
              <w:pStyle w:val="Contenidodelatabla"/>
              <w:keepNext/>
              <w:numPr>
                <w:ilvl w:val="0"/>
                <w:numId w:val="1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La tabla muestra Orden, Cliente, Tipo, Dirección, Municipio y Hora sugerida.</w:t>
            </w:r>
          </w:p>
          <w:p>
            <w:pPr>
              <w:pStyle w:val="Contenidodelatabla"/>
              <w:keepNext/>
              <w:numPr>
                <w:ilvl w:val="0"/>
                <w:numId w:val="1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El mapa (OpenStreetMap con Leaflet) muestra las paradas numeradas y unidas por una línea, en el orden de la tabla.</w:t>
            </w:r>
          </w:p>
          <w:p>
            <w:pPr>
              <w:pStyle w:val="Contenidodelatabla"/>
              <w:keepNext/>
              <w:numPr>
                <w:ilvl w:val="0"/>
                <w:numId w:val="1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"Limpiar ruta" quita todas las paradas.</w:t>
            </w:r>
          </w:p>
          <w:p>
            <w:pPr>
              <w:pStyle w:val="Contenidodelatabla"/>
              <w:keepNext/>
              <w:numPr>
                <w:ilvl w:val="0"/>
                <w:numId w:val="1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El "Resumen de la ruta" muestra el número de paradas.</w:t>
            </w:r>
          </w:p>
          <w:p>
            <w:pPr>
              <w:pStyle w:val="Contenidodelatabla"/>
              <w:keepNext/>
              <w:numPr>
                <w:ilvl w:val="0"/>
                <w:numId w:val="14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El panel "Resumen regional" muestra rutas activas, asesores activos y clientes en la región.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GET /clientes?search=&amp;tipo=&amp;municipio=&amp;zona=</w:t>
            </w:r>
            <w:r>
              <w:rPr/>
              <w:t xml:space="preserve"> · </w:t>
            </w:r>
            <w:r>
              <w:rPr>
                <w:rFonts w:ascii="Consolas" w:hAnsi="Consolas"/>
                <w:color w:val="9A3412"/>
              </w:rPr>
              <w:t xml:space="preserve">PUT /rutas/:id/clientes</w:t>
            </w:r>
            <w:r>
              <w:rPr/>
              <w:t xml:space="preserve"> (lista ordenada) · </w:t>
            </w:r>
            <w:r>
              <w:rPr>
                <w:rFonts w:ascii="Consolas" w:hAnsi="Consolas"/>
                <w:color w:val="9A3412"/>
              </w:rPr>
              <w:t xml:space="preserve">GET /dashboard/resumen-regional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HU-09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Asignar la ruta a un asesor y generar su agenda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5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director regional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asignar la ruta a un asesor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que sus visitas aparezcan automáticamente en su agenda.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15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El selector "Asesor comercial" lista solo a los asesores activos.</w:t>
            </w:r>
          </w:p>
          <w:p>
            <w:pPr>
              <w:pStyle w:val="Contenidodelatabla"/>
              <w:keepNext/>
              <w:numPr>
                <w:ilvl w:val="0"/>
                <w:numId w:val="15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una ruta con al menos una parada y un asesor seleccionado, </w:t>
            </w:r>
            <w:r>
              <w:rPr>
                <w:b/>
              </w:rPr>
              <w:t xml:space="preserve">cuando</w:t>
            </w:r>
            <w:r>
              <w:rPr/>
              <w:t xml:space="preserve"> pulso "Guardar y asignar", </w:t>
            </w:r>
            <w:r>
              <w:rPr>
                <w:b/>
              </w:rPr>
              <w:t xml:space="preserve">entonces</w:t>
            </w:r>
            <w:r>
              <w:rPr/>
              <w:t xml:space="preserve">:</w:t>
            </w:r>
          </w:p>
          <w:p>
            <w:pPr>
              <w:pStyle w:val="Contenidodelatabla"/>
              <w:keepNext/>
              <w:numPr>
                <w:ilvl w:val="1"/>
                <w:numId w:val="15"/>
              </w:numPr>
              <w:tabs>
                <w:tab w:val="clear" w:pos="709"/>
                <w:tab w:val="left" w:pos="1418" w:leader="none"/>
              </w:tabs>
              <w:bidi w:val="0"/>
              <w:ind w:hanging="283" w:left="1418" w:right="0"/>
              <w:jc w:val="left"/>
              <w:rPr/>
            </w:pPr>
            <w:r>
              <w:rPr/>
              <w:t xml:space="preserve">la ruta pasa a </w:t>
            </w:r>
            <w:r>
              <w:rPr>
                <w:rFonts w:ascii="Consolas" w:hAnsi="Consolas"/>
                <w:color w:val="9A3412"/>
              </w:rPr>
              <w:t xml:space="preserve">ASIGNADA</w:t>
            </w:r>
            <w:r>
              <w:rPr/>
              <w:t xml:space="preserve"> con </w:t>
            </w:r>
            <w:r>
              <w:rPr>
                <w:rFonts w:ascii="Consolas" w:hAnsi="Consolas"/>
                <w:color w:val="9A3412"/>
              </w:rPr>
              <w:t xml:space="preserve">id_asesor</w:t>
            </w:r>
            <w:r>
              <w:rPr/>
              <w:t xml:space="preserve">;</w:t>
            </w:r>
          </w:p>
          <w:p>
            <w:pPr>
              <w:pStyle w:val="Contenidodelatabla"/>
              <w:keepNext/>
              <w:numPr>
                <w:ilvl w:val="1"/>
                <w:numId w:val="15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/>
              <w:t xml:space="preserve">se crea una </w:t>
            </w:r>
            <w:r>
              <w:rPr>
                <w:rFonts w:ascii="Consolas" w:hAnsi="Consolas"/>
                <w:color w:val="9A3412"/>
              </w:rPr>
              <w:t xml:space="preserve">VISITA</w:t>
            </w:r>
            <w:r>
              <w:rPr/>
              <w:t xml:space="preserve"> en estado </w:t>
            </w:r>
            <w:r>
              <w:rPr>
                <w:rFonts w:ascii="Consolas" w:hAnsi="Consolas"/>
                <w:color w:val="9A3412"/>
              </w:rPr>
              <w:t xml:space="preserve">PENDIENTE</w:t>
            </w:r>
            <w:r>
              <w:rPr/>
              <w:t xml:space="preserve"> por cada cliente y por cada fecha que corresponda según el día de ejecución y la frecuencia, dentro del rango </w:t>
            </w:r>
            <w:r>
              <w:rPr>
                <w:rFonts w:ascii="Consolas" w:hAnsi="Consolas"/>
                <w:color w:val="9A3412"/>
              </w:rPr>
              <w:t xml:space="preserve">fecha_inicio</w:t>
            </w:r>
            <w:r>
              <w:rPr/>
              <w:t xml:space="preserve">–</w:t>
            </w:r>
            <w:r>
              <w:rPr>
                <w:rFonts w:ascii="Consolas" w:hAnsi="Consolas"/>
                <w:color w:val="9A3412"/>
              </w:rPr>
              <w:t xml:space="preserve">fecha_fin</w:t>
            </w:r>
            <w:r>
              <w:rPr/>
              <w:t xml:space="preserve">;</w:t>
            </w:r>
          </w:p>
          <w:p>
            <w:pPr>
              <w:pStyle w:val="Contenidodelatabla"/>
              <w:keepNext/>
              <w:numPr>
                <w:ilvl w:val="1"/>
                <w:numId w:val="15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/>
              <w:t xml:space="preserve">la </w:t>
            </w:r>
            <w:r>
              <w:rPr>
                <w:rFonts w:ascii="Consolas" w:hAnsi="Consolas"/>
                <w:color w:val="9A3412"/>
              </w:rPr>
              <w:t xml:space="preserve">fecha_programada</w:t>
            </w:r>
            <w:r>
              <w:rPr/>
              <w:t xml:space="preserve"> de cada visita usa la hora sugerida de su parada.</w:t>
            </w:r>
          </w:p>
          <w:p>
            <w:pPr>
              <w:pStyle w:val="Contenidodelatabla"/>
              <w:keepNext/>
              <w:numPr>
                <w:ilvl w:val="0"/>
                <w:numId w:val="15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una ruta sin paradas o sin asesor, </w:t>
            </w:r>
            <w:r>
              <w:rPr>
                <w:b/>
              </w:rPr>
              <w:t xml:space="preserve">cuando</w:t>
            </w:r>
            <w:r>
              <w:rPr/>
              <w:t xml:space="preserve"> intento asignarla, </w:t>
            </w:r>
            <w:r>
              <w:rPr>
                <w:b/>
              </w:rPr>
              <w:t xml:space="preserve">entonces</w:t>
            </w:r>
            <w:r>
              <w:rPr/>
              <w:t xml:space="preserve"> veo un error.</w:t>
            </w:r>
          </w:p>
          <w:p>
            <w:pPr>
              <w:pStyle w:val="Contenidodelatabla"/>
              <w:keepNext/>
              <w:numPr>
                <w:ilvl w:val="0"/>
                <w:numId w:val="15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Sale una notificación de éxito y vuelvo al listado o al Dashboard.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POST /rutas/:id/asignar</w:t>
            </w:r>
            <w:r>
              <w:rPr/>
              <w:t xml:space="preserve"> · </w:t>
            </w:r>
            <w:r>
              <w:rPr>
                <w:rFonts w:ascii="Consolas" w:hAnsi="Consolas"/>
                <w:color w:val="9A3412"/>
              </w:rPr>
              <w:t xml:space="preserve">GET /asesores?estado=activo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539"/>
        <w:gridCol w:w="9999"/>
      </w:tblGrid>
      <w:tr>
        <w:trPr>
          <w:cantSplit/>
        </w:trPr>
        <w:tc>
          <w:tcPr>
            <w:tcW w:w="539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9999" w:type="dxa"/>
            <w:tcBorders/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DBA74"/>
                <w:sz w:val="20"/>
              </w:rPr>
              <w:t xml:space="preserve">ÉPICA 4</w:t>
            </w:r>
            <w:r>
              <w:rPr/>
              <w:br/>
            </w:r>
            <w:r>
              <w:rPr>
                <w:b/>
                <w:color w:val="FFFFFF"/>
                <w:sz w:val="36"/>
              </w:rPr>
              <w:t xml:space="preserve">Agenda y visitas (Asesor)</w:t>
            </w:r>
            <w:r>
              <w:rPr/>
              <w:br/>
            </w:r>
            <w:r>
              <w:rPr>
                <w:color w:val="FDBA74"/>
                <w:sz w:val="20"/>
              </w:rPr>
              <w:t xml:space="preserve">Pantalla: diseno_02.png / diseno_05.png (Dashboard) y diseno_03.png (Registrar visita)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8"/>
        <w:gridCol w:w="1896"/>
        <w:gridCol w:w="1264"/>
      </w:tblGrid>
      <w:tr>
        <w:trPr>
          <w:cantSplit/>
        </w:trPr>
        <w:tc>
          <w:tcPr>
            <w:tcW w:w="737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HU-10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Ver la agenda del día</w:t>
            </w:r>
          </w:p>
        </w:tc>
        <w:tc>
          <w:tcPr>
            <w:tcW w:w="1896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3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asesor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ver las visitas que tengo programadas hoy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organizar mi jornada.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16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El panel "Agenda del día" lista mis visitas de hoy ordenadas por hora, con número de orden, hora, cliente y estado (con su color).</w:t>
            </w:r>
          </w:p>
          <w:p>
            <w:pPr>
              <w:pStyle w:val="Contenidodelatabla"/>
              <w:keepNext/>
              <w:numPr>
                <w:ilvl w:val="0"/>
                <w:numId w:val="16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La visita en curso o la siguiente pendiente se expande y muestra el contacto principal, el objetivo y el potencial, junto con el botón </w:t>
            </w:r>
            <w:r>
              <w:rPr>
                <w:b/>
              </w:rPr>
              <w:t xml:space="preserve">"Iniciar visita"</w:t>
            </w:r>
            <w:r>
              <w:rPr/>
              <w:t xml:space="preserve">.</w:t>
            </w:r>
          </w:p>
          <w:p>
            <w:pPr>
              <w:pStyle w:val="Contenidodelatabla"/>
              <w:keepNext/>
              <w:numPr>
                <w:ilvl w:val="0"/>
                <w:numId w:val="16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"Ver agenda completa" no está en alcance.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GET /visitas/agenda?fecha=YYYY-MM-DD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HU-11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Ver el mapa de la ruta del día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3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asesor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ver en un mapa los clientes de mi ruta de hoy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ubicarme y seguir el orden de visita.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17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El mapa usa </w:t>
            </w:r>
            <w:r>
              <w:rPr>
                <w:b/>
              </w:rPr>
              <w:t xml:space="preserve">OpenStreetMap</w:t>
            </w:r>
            <w:r>
              <w:rPr/>
              <w:t xml:space="preserve"> (Leaflet).</w:t>
            </w:r>
          </w:p>
          <w:p>
            <w:pPr>
              <w:pStyle w:val="Contenidodelatabla"/>
              <w:keepNext/>
              <w:numPr>
                <w:ilvl w:val="0"/>
                <w:numId w:val="17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Muestra los marcadores numerados en el orden de visita, unidos por una línea.</w:t>
            </w:r>
          </w:p>
          <w:p>
            <w:pPr>
              <w:pStyle w:val="Contenidodelatabla"/>
              <w:keepNext/>
              <w:numPr>
                <w:ilvl w:val="0"/>
                <w:numId w:val="17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El color de cada marcador depende del estado: Visitado (verde), Pendiente (naranja), Sin visitar (gris), Pedido cerrado (azul) y Reprogramado (rojo). El mapa incluye la leyenda.</w:t>
            </w:r>
          </w:p>
          <w:p>
            <w:pPr>
              <w:pStyle w:val="Contenidodelatabla"/>
              <w:keepNext/>
              <w:numPr>
                <w:ilvl w:val="0"/>
                <w:numId w:val="17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Tiene controles de zoom y de pantalla completa.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GET /visitas/mapa?fecha=YYYY-MM-DD</w:t>
            </w:r>
            <w:r>
              <w:rPr/>
              <w:t xml:space="preserve"> (devuelve cliente, orden, estado y coordenadas)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F97316"/>
              </w:rPr>
              <w:t xml:space="preserve">Nota:</w:t>
            </w:r>
            <w:r>
              <w:rPr/>
              <w:t xml:space="preserve"> Las coordenadas salen de las columnas nuevas </w:t>
            </w:r>
            <w:r>
              <w:rPr>
                <w:rFonts w:ascii="Consolas" w:hAnsi="Consolas"/>
                <w:color w:val="9A3412"/>
              </w:rPr>
              <w:t xml:space="preserve">latitud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longitud</w:t>
            </w:r>
            <w:r>
              <w:rPr/>
              <w:t xml:space="preserve"> de </w:t>
            </w:r>
            <w:r>
              <w:rPr>
                <w:rFonts w:ascii="Consolas" w:hAnsi="Consolas"/>
                <w:color w:val="9A3412"/>
              </w:rPr>
              <w:t xml:space="preserve">CLIENTE</w:t>
            </w:r>
            <w:r>
              <w:rPr/>
              <w:t xml:space="preserve"> (ver </w:t>
            </w:r>
            <w:r>
              <w:rPr>
                <w:b/>
              </w:rPr>
              <w:t xml:space="preserve">N-2</w:t>
            </w:r>
            <w:r>
              <w:rPr/>
              <w:t xml:space="preserve">).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HU-12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Registrar una visita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8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asesor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registrar la información de una visita realizada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dejar constancia de la gestión comercial.</w:t>
            </w:r>
          </w:p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color w:val="4B5563"/>
              </w:rPr>
            </w:pPr>
            <w:r>
              <w:rPr>
                <w:b/>
                <w:color w:val="4B5563"/>
              </w:rPr>
              <w:t xml:space="preserve">Pantalla:</w:t>
            </w:r>
            <w:r>
              <w:rPr>
                <w:color w:val="4B5563"/>
              </w:rPr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diseno_03.png</w:t>
            </w:r>
            <w:r>
              <w:rPr>
                <w:color w:val="4B5563"/>
              </w:rPr>
              <w:t xml:space="preserve">. Se abre desde "Iniciar visita" (con los datos precargados) o desde el botón flotante "Registrar visita" (visita no programada).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>
                <w:b/>
              </w:rPr>
              <w:t xml:space="preserve">Sección 1, Información general</w:t>
            </w:r>
            <w:r>
              <w:rPr/>
              <w:t xml:space="preserve">: fecha (obligatoria), hora de inicio (obligatoria), hora de fin, ruta (obligatoria), territorio, semana y día (calculados de la fecha) y asesor (el usuario actual).</w:t>
            </w:r>
          </w:p>
          <w:p>
            <w:pPr>
              <w:pStyle w:val="Contenidodelatabla"/>
              <w:keepNext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Sección 2, Cliente</w:t>
            </w:r>
            <w:r>
              <w:rPr/>
              <w:t xml:space="preserve">: busco el cliente y se autocompletan código, tipo, municipio, contacto principal, teléfono y cargo.</w:t>
            </w:r>
          </w:p>
          <w:p>
            <w:pPr>
              <w:pStyle w:val="Contenidodelatabla"/>
              <w:keepNext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Sección 3, Visita</w:t>
            </w:r>
            <w:r>
              <w:rPr/>
              <w:t xml:space="preserve">: objetivo, tipo, potencial, estado de la visita, resultado, interés, módulo de interés, competencia y observaciones (obligatorias, máximo 500 caracteres, con contador).</w:t>
            </w:r>
          </w:p>
          <w:p>
            <w:pPr>
              <w:pStyle w:val="Contenidodelatabla"/>
              <w:keepNext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Si llego desde "Iniciar visita", </w:t>
            </w:r>
            <w:r>
              <w:rPr>
                <w:b/>
              </w:rPr>
              <w:t xml:space="preserve">al guardar</w:t>
            </w:r>
            <w:r>
              <w:rPr/>
              <w:t xml:space="preserve"> se actualiza esa misma </w:t>
            </w:r>
            <w:r>
              <w:rPr>
                <w:rFonts w:ascii="Consolas" w:hAnsi="Consolas"/>
                <w:color w:val="9A3412"/>
              </w:rPr>
              <w:t xml:space="preserve">VISITA</w:t>
            </w:r>
            <w:r>
              <w:rPr/>
              <w:t xml:space="preserve">: </w:t>
            </w:r>
            <w:r>
              <w:rPr>
                <w:rFonts w:ascii="Consolas" w:hAnsi="Consolas"/>
                <w:color w:val="9A3412"/>
              </w:rPr>
              <w:t xml:space="preserve">fecha_real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estado_visita</w:t>
            </w:r>
            <w:r>
              <w:rPr/>
              <w:t xml:space="preserve">. Si es una visita no programada, </w:t>
            </w:r>
            <w:r>
              <w:rPr>
                <w:b/>
              </w:rPr>
              <w:t xml:space="preserve">se crea</w:t>
            </w:r>
            <w:r>
              <w:rPr/>
              <w:t xml:space="preserve"> una nueva.</w:t>
            </w:r>
          </w:p>
          <w:p>
            <w:pPr>
              <w:pStyle w:val="Contenidodelatabla"/>
              <w:keepNext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El resultado y la observación se guardan en </w:t>
            </w:r>
            <w:r>
              <w:rPr>
                <w:rFonts w:ascii="Consolas" w:hAnsi="Consolas"/>
                <w:color w:val="9A3412"/>
              </w:rPr>
              <w:t xml:space="preserve">VISITA_RESULTADO</w:t>
            </w:r>
            <w:r>
              <w:rPr/>
              <w:t xml:space="preserve">.</w:t>
            </w:r>
          </w:p>
          <w:p>
            <w:pPr>
              <w:pStyle w:val="Contenidodelatabla"/>
              <w:keepNext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el estado </w:t>
            </w:r>
            <w:r>
              <w:rPr>
                <w:rFonts w:ascii="Consolas" w:hAnsi="Consolas"/>
                <w:color w:val="9A3412"/>
              </w:rPr>
              <w:t xml:space="preserve">REPROGRAMADO</w:t>
            </w:r>
            <w:r>
              <w:rPr/>
              <w:t xml:space="preserve">, </w:t>
            </w:r>
            <w:r>
              <w:rPr>
                <w:b/>
              </w:rPr>
              <w:t xml:space="preserve">cuando</w:t>
            </w:r>
            <w:r>
              <w:rPr/>
              <w:t xml:space="preserve"> guardo, </w:t>
            </w:r>
            <w:r>
              <w:rPr>
                <w:b/>
              </w:rPr>
              <w:t xml:space="preserve">entonces</w:t>
            </w:r>
            <w:r>
              <w:rPr/>
              <w:t xml:space="preserve"> se crea una nueva visita </w:t>
            </w:r>
            <w:r>
              <w:rPr>
                <w:rFonts w:ascii="Consolas" w:hAnsi="Consolas"/>
                <w:color w:val="9A3412"/>
              </w:rPr>
              <w:t xml:space="preserve">PENDIENTE</w:t>
            </w:r>
            <w:r>
              <w:rPr/>
              <w:t xml:space="preserve"> en la fecha de próximo seguimiento.</w:t>
            </w:r>
          </w:p>
          <w:p>
            <w:pPr>
              <w:pStyle w:val="Contenidodelatabla"/>
              <w:keepNext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un campo obligatorio vacío, </w:t>
            </w:r>
            <w:r>
              <w:rPr>
                <w:b/>
              </w:rPr>
              <w:t xml:space="preserve">cuando</w:t>
            </w:r>
            <w:r>
              <w:rPr/>
              <w:t xml:space="preserve"> pulso "Guardar visita", </w:t>
            </w:r>
            <w:r>
              <w:rPr>
                <w:b/>
              </w:rPr>
              <w:t xml:space="preserve">entonces</w:t>
            </w:r>
            <w:r>
              <w:rPr/>
              <w:t xml:space="preserve"> veo la validación y no se guarda nada.</w:t>
            </w:r>
          </w:p>
          <w:p>
            <w:pPr>
              <w:pStyle w:val="Contenidodelatabla"/>
              <w:keepNext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Todo se guarda en </w:t>
            </w:r>
            <w:r>
              <w:rPr>
                <w:b/>
              </w:rPr>
              <w:t xml:space="preserve">una sola transacción</w:t>
            </w:r>
            <w:r>
              <w:rPr/>
              <w:t xml:space="preserve">: visita, resultado, cotización, pedido y seguimiento.</w:t>
            </w:r>
          </w:p>
          <w:p>
            <w:pPr>
              <w:pStyle w:val="Contenidodelatabla"/>
              <w:keepNext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"Cancelar" vuelve al Dashboard sin guardar.</w:t>
            </w:r>
          </w:p>
          <w:p>
            <w:pPr>
              <w:pStyle w:val="Contenidodelatabla"/>
              <w:keepNext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El panel lateral muestra el </w:t>
            </w:r>
            <w:r>
              <w:rPr>
                <w:b/>
              </w:rPr>
              <w:t xml:space="preserve">Resumen del cliente</w:t>
            </w:r>
            <w:r>
              <w:rPr/>
              <w:t xml:space="preserve">: nombre, estado, código, municipio, tipo y potencial.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POST /visitas</w:t>
            </w:r>
            <w:r>
              <w:rPr/>
              <w:t xml:space="preserve"> · </w:t>
            </w:r>
            <w:r>
              <w:rPr>
                <w:rFonts w:ascii="Consolas" w:hAnsi="Consolas"/>
                <w:color w:val="9A3412"/>
              </w:rPr>
              <w:t xml:space="preserve">PUT /visitas/:id</w:t>
            </w:r>
            <w:r>
              <w:rPr/>
              <w:t xml:space="preserve"> · </w:t>
            </w:r>
            <w:r>
              <w:rPr>
                <w:rFonts w:ascii="Consolas" w:hAnsi="Consolas"/>
                <w:color w:val="9A3412"/>
              </w:rPr>
              <w:t xml:space="preserve">GET /visitas/:id</w:t>
            </w:r>
            <w:r>
              <w:rPr/>
              <w:t xml:space="preserve"> · </w:t>
            </w:r>
            <w:r>
              <w:rPr>
                <w:rFonts w:ascii="Consolas" w:hAnsi="Consolas"/>
                <w:color w:val="9A3412"/>
              </w:rPr>
              <w:t xml:space="preserve">GET /clientes/:id/resumen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F97316"/>
              </w:rPr>
              <w:t xml:space="preserve">Nota:</w:t>
            </w:r>
            <w:r>
              <w:rPr/>
              <w:t xml:space="preserve"> Los campos del diseño que no estaban en el modelo del PDF se guardan en columnas nuevas de </w:t>
            </w:r>
            <w:r>
              <w:rPr>
                <w:rFonts w:ascii="Consolas" w:hAnsi="Consolas"/>
                <w:color w:val="9A3412"/>
              </w:rPr>
              <w:t xml:space="preserve">VISITA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COTIZACION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PEDIDO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SEGUIMIENTO</w:t>
            </w:r>
            <w:r>
              <w:rPr/>
              <w:t xml:space="preserve"> (ver </w:t>
            </w:r>
            <w:r>
              <w:rPr>
                <w:b/>
              </w:rPr>
              <w:t xml:space="preserve">N-4</w:t>
            </w:r>
            <w:r>
              <w:rPr/>
              <w:t xml:space="preserve">).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767"/>
        <w:gridCol w:w="9771"/>
      </w:tblGrid>
      <w:tr>
        <w:trPr>
          <w:cantSplit/>
        </w:trPr>
        <w:tc>
          <w:tcPr>
            <w:tcW w:w="767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9771" w:type="dxa"/>
            <w:tcBorders/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DBA74"/>
                <w:sz w:val="20"/>
              </w:rPr>
              <w:t xml:space="preserve">ÉPICA 5</w:t>
            </w:r>
            <w:r>
              <w:rPr/>
              <w:br/>
            </w:r>
            <w:r>
              <w:rPr>
                <w:b/>
                <w:color w:val="FFFFFF"/>
                <w:sz w:val="36"/>
              </w:rPr>
              <w:t xml:space="preserve">Gestión comercial</w:t>
            </w:r>
            <w:r>
              <w:rPr/>
              <w:br/>
            </w:r>
            <w:r>
              <w:rPr>
                <w:color w:val="FDBA74"/>
                <w:sz w:val="20"/>
              </w:rPr>
              <w:t xml:space="preserve">Pantalla: diseno_03.png (secciones 4 y 5, paneles laterales)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HU-13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Registrar la cotización y el pedido de una visita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3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asesor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indicar si la visita generó una cotización o un pedido, con su número y valor,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medir el valor comercial de mi gestión.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numPr>
                <w:ilvl w:val="0"/>
                <w:numId w:val="20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En la sección 4, "¿Se generó cotización?" Sí/No:</w:t>
            </w:r>
          </w:p>
          <w:p>
            <w:pPr>
              <w:pStyle w:val="Contenidodelatabla"/>
              <w:numPr>
                <w:ilvl w:val="1"/>
                <w:numId w:val="20"/>
              </w:numPr>
              <w:tabs>
                <w:tab w:val="clear" w:pos="709"/>
                <w:tab w:val="left" w:pos="1418" w:leader="none"/>
              </w:tabs>
              <w:bidi w:val="0"/>
              <w:ind w:hanging="283" w:left="1418" w:right="0"/>
              <w:jc w:val="left"/>
              <w:rPr/>
            </w:pPr>
            <w:r>
              <w:rPr>
                <w:b/>
              </w:rPr>
              <w:t xml:space="preserve">Sí</w:t>
            </w:r>
            <w:r>
              <w:rPr/>
              <w:t xml:space="preserve"> obliga a ingresar el número y el valor, y crea un </w:t>
            </w:r>
            <w:r>
              <w:rPr>
                <w:rFonts w:ascii="Consolas" w:hAnsi="Consolas"/>
                <w:color w:val="9A3412"/>
              </w:rPr>
              <w:t xml:space="preserve">COTIZACION</w:t>
            </w:r>
            <w:r>
              <w:rPr/>
              <w:t xml:space="preserve"> (cliente, asesor, fecha de la visita, moneda y estado </w:t>
            </w:r>
            <w:r>
              <w:rPr>
                <w:rFonts w:ascii="Consolas" w:hAnsi="Consolas"/>
                <w:color w:val="9A3412"/>
              </w:rPr>
              <w:t xml:space="preserve">ENVIADA</w:t>
            </w:r>
            <w:r>
              <w:rPr/>
              <w:t xml:space="preserve">);</w:t>
            </w:r>
          </w:p>
          <w:p>
            <w:pPr>
              <w:pStyle w:val="Contenidodelatabla"/>
              <w:numPr>
                <w:ilvl w:val="1"/>
                <w:numId w:val="20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>
                <w:b/>
              </w:rPr>
              <w:t xml:space="preserve">No</w:t>
            </w:r>
            <w:r>
              <w:rPr/>
              <w:t xml:space="preserve"> deshabilita los campos.</w:t>
            </w:r>
          </w:p>
          <w:p>
            <w:pPr>
              <w:pStyle w:val="Contenidodelatabla"/>
              <w:numPr>
                <w:ilvl w:val="0"/>
                <w:numId w:val="20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"¿Se generó pedido?" funciona igual: crea un </w:t>
            </w:r>
            <w:r>
              <w:rPr>
                <w:rFonts w:ascii="Consolas" w:hAnsi="Consolas"/>
                <w:color w:val="9A3412"/>
              </w:rPr>
              <w:t xml:space="preserve">PEDIDO</w:t>
            </w:r>
            <w:r>
              <w:rPr/>
              <w:t xml:space="preserve"> con su número, valor y fecha estimada de entrega, asociado a la cotización si existe.</w:t>
            </w:r>
          </w:p>
          <w:p>
            <w:pPr>
              <w:pStyle w:val="Contenidodelatabla"/>
              <w:numPr>
                <w:ilvl w:val="0"/>
                <w:numId w:val="20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El número de cotización o de pedido no se puede repetir.</w:t>
            </w:r>
          </w:p>
          <w:p>
            <w:pPr>
              <w:pStyle w:val="Contenidodelatabla"/>
              <w:numPr>
                <w:ilvl w:val="0"/>
                <w:numId w:val="20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La moneda por defecto es COP.</w:t>
            </w:r>
          </w:p>
          <w:p>
            <w:pPr>
              <w:pStyle w:val="Contenidodelatabla"/>
              <w:numPr>
                <w:ilvl w:val="0"/>
                <w:numId w:val="20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En las "Acciones rápidas", "Generar cotización" y "Crear pedido" marcan </w:t>
            </w:r>
            <w:r>
              <w:rPr>
                <w:b/>
              </w:rPr>
              <w:t xml:space="preserve">Sí</w:t>
            </w:r>
            <w:r>
              <w:rPr/>
              <w:t xml:space="preserve"> en la sección correspondiente y llevan el foco a ella.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HU-14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Programar el próximo seguimiento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2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asesor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dejar programado el siguiente contacto con el cliente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no perder la oportunidad.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numPr>
                <w:ilvl w:val="0"/>
                <w:numId w:val="21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En la sección 5 están la fecha de la próxima visita (obligatoria), la hora, el objetivo y el responsable (por defecto, el asesor actual).</w:t>
            </w:r>
          </w:p>
          <w:p>
            <w:pPr>
              <w:pStyle w:val="Contenidodelatabla"/>
              <w:numPr>
                <w:ilvl w:val="0"/>
                <w:numId w:val="2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Al guardar, se crea un </w:t>
            </w:r>
            <w:r>
              <w:rPr>
                <w:rFonts w:ascii="Consolas" w:hAnsi="Consolas"/>
                <w:color w:val="9A3412"/>
              </w:rPr>
              <w:t xml:space="preserve">SEGUIMIENTO</w:t>
            </w:r>
            <w:r>
              <w:rPr/>
              <w:t xml:space="preserve"> con </w:t>
            </w:r>
            <w:r>
              <w:rPr>
                <w:rFonts w:ascii="Consolas" w:hAnsi="Consolas"/>
                <w:color w:val="9A3412"/>
              </w:rPr>
              <w:t xml:space="preserve">completado = false</w:t>
            </w:r>
            <w:r>
              <w:rPr/>
              <w:t xml:space="preserve">:</w:t>
            </w:r>
          </w:p>
          <w:p>
            <w:pPr>
              <w:pStyle w:val="Contenidodelatabla"/>
              <w:numPr>
                <w:ilvl w:val="1"/>
                <w:numId w:val="21"/>
              </w:numPr>
              <w:tabs>
                <w:tab w:val="clear" w:pos="709"/>
                <w:tab w:val="left" w:pos="1418" w:leader="none"/>
              </w:tabs>
              <w:bidi w:val="0"/>
              <w:ind w:hanging="283" w:left="1418" w:right="0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fecha_proxima</w:t>
            </w:r>
            <w:r>
              <w:rPr/>
              <w:t xml:space="preserve"> = fecha + hora;</w:t>
            </w:r>
          </w:p>
          <w:p>
            <w:pPr>
              <w:pStyle w:val="Contenidodelatabla"/>
              <w:numPr>
                <w:ilvl w:val="1"/>
                <w:numId w:val="21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actividad</w:t>
            </w:r>
            <w:r>
              <w:rPr/>
              <w:t xml:space="preserve"> = objetivo;</w:t>
            </w:r>
          </w:p>
          <w:p>
            <w:pPr>
              <w:pStyle w:val="Contenidodelatabla"/>
              <w:numPr>
                <w:ilvl w:val="1"/>
                <w:numId w:val="21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id_asesor_responsable</w:t>
            </w:r>
            <w:r>
              <w:rPr/>
              <w:t xml:space="preserve"> = responsable.</w:t>
            </w:r>
          </w:p>
          <w:p>
            <w:pPr>
              <w:pStyle w:val="Contenidodelatabla"/>
              <w:numPr>
                <w:ilvl w:val="0"/>
                <w:numId w:val="2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La "Acción rápida" "Programar próxima visita" lleva a la sección 5.</w:t>
            </w:r>
          </w:p>
          <w:p>
            <w:pPr>
              <w:pStyle w:val="Contenidodelatabla"/>
              <w:numPr>
                <w:ilvl w:val="0"/>
                <w:numId w:val="21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La fecha del próximo seguimiento aparece en la columna "Próximo seguimiento" de la tabla del Dashboard.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HU-15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Bitácora de actividades del cliente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3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asesor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ver las últimas interacciones con el cliente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tener contexto antes de visitarlo.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22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Se registra automáticamente una entrada en </w:t>
            </w:r>
            <w:r>
              <w:rPr>
                <w:rFonts w:ascii="Consolas" w:hAnsi="Consolas"/>
                <w:color w:val="9A3412"/>
              </w:rPr>
              <w:t xml:space="preserve">HISTORIAL_CLIENTE</w:t>
            </w:r>
            <w:r>
              <w:rPr/>
              <w:t xml:space="preserve"> (fecha, acción, usuario y descripción) cuando:</w:t>
            </w:r>
          </w:p>
          <w:p>
            <w:pPr>
              <w:pStyle w:val="Contenidodelatabla"/>
              <w:keepNext/>
              <w:numPr>
                <w:ilvl w:val="1"/>
                <w:numId w:val="22"/>
              </w:numPr>
              <w:tabs>
                <w:tab w:val="clear" w:pos="709"/>
                <w:tab w:val="left" w:pos="1418" w:leader="none"/>
              </w:tabs>
              <w:bidi w:val="0"/>
              <w:ind w:hanging="283" w:left="1418" w:right="0"/>
              <w:jc w:val="left"/>
              <w:rPr/>
            </w:pPr>
            <w:r>
              <w:rPr/>
              <w:t xml:space="preserve">se crea, importa o actualiza el cliente;</w:t>
            </w:r>
          </w:p>
          <w:p>
            <w:pPr>
              <w:pStyle w:val="Contenidodelatabla"/>
              <w:keepNext/>
              <w:numPr>
                <w:ilvl w:val="1"/>
                <w:numId w:val="22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/>
              <w:t xml:space="preserve">se registra una visita (con su resultado);</w:t>
            </w:r>
          </w:p>
          <w:p>
            <w:pPr>
              <w:pStyle w:val="Contenidodelatabla"/>
              <w:keepNext/>
              <w:numPr>
                <w:ilvl w:val="1"/>
                <w:numId w:val="22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/>
              <w:t xml:space="preserve">se crea una cotización (con número y valor);</w:t>
            </w:r>
          </w:p>
          <w:p>
            <w:pPr>
              <w:pStyle w:val="Contenidodelatabla"/>
              <w:keepNext/>
              <w:numPr>
                <w:ilvl w:val="1"/>
                <w:numId w:val="22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/>
              <w:t xml:space="preserve">se crea un pedido;</w:t>
            </w:r>
          </w:p>
          <w:p>
            <w:pPr>
              <w:pStyle w:val="Contenidodelatabla"/>
              <w:keepNext/>
              <w:numPr>
                <w:ilvl w:val="1"/>
                <w:numId w:val="22"/>
              </w:numPr>
              <w:tabs>
                <w:tab w:val="clear" w:pos="709"/>
                <w:tab w:val="left" w:pos="1418" w:leader="none"/>
              </w:tabs>
              <w:bidi w:val="0"/>
              <w:ind w:hanging="283" w:left="1418"/>
              <w:jc w:val="left"/>
              <w:rPr/>
            </w:pPr>
            <w:r>
              <w:rPr/>
              <w:t xml:space="preserve">se programa un seguimiento.</w:t>
            </w:r>
          </w:p>
          <w:p>
            <w:pPr>
              <w:pStyle w:val="Contenidodelatabla"/>
              <w:keepNext/>
              <w:numPr>
                <w:ilvl w:val="0"/>
                <w:numId w:val="2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El panel "Últimas interacciones" del formulario de visita muestra las 3 entradas más recientes, con un ícono según la acción.</w:t>
            </w:r>
          </w:p>
          <w:p>
            <w:pPr>
              <w:pStyle w:val="Contenidodelatabla"/>
              <w:keepNext/>
              <w:numPr>
                <w:ilvl w:val="0"/>
                <w:numId w:val="22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"Ver historial completo" no está en alcance.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GET /clientes/:id/historial?limit=3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882"/>
        <w:gridCol w:w="9656"/>
      </w:tblGrid>
      <w:tr>
        <w:trPr>
          <w:cantSplit/>
        </w:trPr>
        <w:tc>
          <w:tcPr>
            <w:tcW w:w="882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9656" w:type="dxa"/>
            <w:tcBorders/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DBA74"/>
                <w:sz w:val="20"/>
              </w:rPr>
              <w:t xml:space="preserve">ÉPICA 6</w:t>
            </w:r>
            <w:r>
              <w:rPr/>
              <w:br/>
            </w:r>
            <w:r>
              <w:rPr>
                <w:b/>
                <w:color w:val="FFFFFF"/>
                <w:sz w:val="36"/>
              </w:rPr>
              <w:t xml:space="preserve">Dashboard e indicadores</w:t>
            </w:r>
            <w:r>
              <w:rPr/>
              <w:br/>
            </w:r>
            <w:r>
              <w:rPr>
                <w:color w:val="FDBA74"/>
                <w:sz w:val="20"/>
              </w:rPr>
              <w:t xml:space="preserve">Pantalla: diseno_02.png y diseno_05.png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HU-16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KPI comerciales de la semana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5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asesor o director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ver los indicadores de la semana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saber cómo va la gestión comercial.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23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Los filtros del encabezado son </w:t>
            </w:r>
            <w:r>
              <w:rPr>
                <w:b/>
              </w:rPr>
              <w:t xml:space="preserve">Territorio</w:t>
            </w:r>
            <w:r>
              <w:rPr/>
              <w:t xml:space="preserve"> (zona) y </w:t>
            </w:r>
            <w:r>
              <w:rPr>
                <w:b/>
              </w:rPr>
              <w:t xml:space="preserve">Semana</w:t>
            </w:r>
            <w:r>
              <w:rPr/>
              <w:t xml:space="preserve">. Por defecto, la semana actual. El asesor ve sus datos; el director ve todos.</w:t>
            </w:r>
          </w:p>
          <w:p>
            <w:pPr>
              <w:pStyle w:val="Contenidodelatabla"/>
              <w:keepNext/>
              <w:numPr>
                <w:ilvl w:val="0"/>
                <w:numId w:val="2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Las 6 tarjetas se calculan como indica la tabla de abajo.</w:t>
            </w:r>
          </w:p>
          <w:p>
            <w:pPr>
              <w:pStyle w:val="Contenidodelatabla"/>
              <w:keepNext/>
              <w:numPr>
                <w:ilvl w:val="0"/>
                <w:numId w:val="2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La tarjeta "Objetivo semanal" muestra el % de cumplimiento, la barra de progreso y "Meta: X visitas | Completadas: Y".</w:t>
            </w:r>
          </w:p>
          <w:p>
            <w:pPr>
              <w:pStyle w:val="Contenidodelatabla"/>
              <w:keepNext/>
              <w:numPr>
                <w:ilvl w:val="0"/>
                <w:numId w:val="23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Los valores en pesos usan formato colombiano (</w:t>
            </w:r>
            <w:r>
              <w:rPr>
                <w:rFonts w:ascii="Consolas" w:hAnsi="Consolas"/>
                <w:color w:val="9A3412"/>
              </w:rPr>
              <w:t xml:space="preserve">$ 215.450.000</w:t>
            </w:r>
            <w:r>
              <w:rPr/>
              <w:t xml:space="preserve">).</w:t>
            </w:r>
          </w:p>
          <w:p>
            <w:pPr>
              <w:pStyle w:val="Contenidodelatabla"/>
              <w:keepNext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 </w:t>
            </w:r>
          </w:p>
          <w:tbl>
            <w:tblPr>
              <w:tblW w:w="5000" w:type="pct"/>
              <w:jc w:val="left"/>
              <w:tblInd w:w="-7" w:type="dxa"/>
              <w:tblLayout w:type="fixed"/>
              <w:tblCellMar>
                <w:top w:w="75" w:type="dxa"/>
                <w:left w:w="75" w:type="dxa"/>
                <w:bottom w:w="75" w:type="dxa"/>
                <w:right w:w="75" w:type="dxa"/>
              </w:tblCellMar>
            </w:tblPr>
            <w:tblGrid>
              <w:gridCol w:w="3615"/>
              <w:gridCol w:w="6713"/>
            </w:tblGrid>
            <w:tr>
              <w:trPr>
                <w:cantSplit/>
              </w:trPr>
              <w:tc>
                <w:tcPr>
                  <w:tcW w:w="3615" w:type="dxa"/>
                  <w:tcBorders>
                    <w:top w:val="single" w:sz="6" w:space="0" w:color="D1D5DB"/>
                    <w:left w:val="single" w:sz="6" w:space="0" w:color="D1D5DB"/>
                    <w:bottom w:val="single" w:sz="2" w:space="0" w:color="D1D5DB"/>
                    <w:right w:val="single" w:sz="6" w:space="0" w:color="D1D5DB"/>
                  </w:tcBorders>
                  <w:shd w:fill="0B2545" w:val="clear"/>
                  <w:vAlign w:val="center"/>
                </w:tcPr>
                <w:p>
                  <w:pPr>
                    <w:pStyle w:val="Contenidodelatabla"/>
                    <w:keepNext/>
                    <w:bidi w:val="0"/>
                    <w:jc w:val="left"/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 xml:space="preserve">KPI</w:t>
                  </w:r>
                </w:p>
              </w:tc>
              <w:tc>
                <w:tcPr>
                  <w:tcW w:w="6713" w:type="dxa"/>
                  <w:tcBorders>
                    <w:top w:val="single" w:sz="6" w:space="0" w:color="D1D5DB"/>
                    <w:left w:val="single" w:sz="2" w:space="0" w:color="D1D5DB"/>
                    <w:bottom w:val="single" w:sz="2" w:space="0" w:color="D1D5DB"/>
                    <w:right w:val="single" w:sz="6" w:space="0" w:color="D1D5DB"/>
                  </w:tcBorders>
                  <w:shd w:fill="0B2545" w:val="clear"/>
                  <w:vAlign w:val="center"/>
                </w:tcPr>
                <w:p>
                  <w:pPr>
                    <w:pStyle w:val="Contenidodelatabla"/>
                    <w:keepNext/>
                    <w:bidi w:val="0"/>
                    <w:jc w:val="left"/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 xml:space="preserve">Cálculo</w:t>
                  </w:r>
                </w:p>
              </w:tc>
            </w:tr>
            <w:tr>
              <w:trPr>
                <w:cantSplit/>
              </w:trPr>
              <w:tc>
                <w:tcPr>
                  <w:tcW w:w="3615" w:type="dxa"/>
                  <w:tcBorders>
                    <w:left w:val="single" w:sz="6" w:space="0" w:color="D1D5DB"/>
                    <w:bottom w:val="single" w:sz="2" w:space="0" w:color="D1D5DB"/>
                    <w:right w:val="single" w:sz="6" w:space="0" w:color="D1D5DB"/>
                  </w:tcBorders>
                  <w:shd w:fill="FFFFFF" w:val="clear"/>
                </w:tcPr>
                <w:p>
                  <w:pPr>
                    <w:pStyle w:val="Contenidodelatabla"/>
                    <w:keepNext/>
                    <w:widowControl w:val="false"/>
                    <w:suppressLineNumbers/>
                    <w:bidi w:val="0"/>
                    <w:jc w:val="left"/>
                    <w:rPr/>
                  </w:pPr>
                  <w:r>
                    <w:rPr/>
                    <w:t xml:space="preserve">Visitas programadas</w:t>
                  </w:r>
                </w:p>
              </w:tc>
              <w:tc>
                <w:tcPr>
                  <w:tcW w:w="6713" w:type="dxa"/>
                  <w:tcBorders>
                    <w:left w:val="single" w:sz="2" w:space="0" w:color="D1D5DB"/>
                    <w:bottom w:val="single" w:sz="2" w:space="0" w:color="D1D5DB"/>
                    <w:right w:val="single" w:sz="6" w:space="0" w:color="D1D5DB"/>
                  </w:tcBorders>
                  <w:shd w:fill="FFFFFF" w:val="clear"/>
                </w:tcPr>
                <w:p>
                  <w:pPr>
                    <w:pStyle w:val="Contenidodelatabla"/>
                    <w:keepNext/>
                    <w:widowControl w:val="false"/>
                    <w:suppressLineNumbers/>
                    <w:bidi w:val="0"/>
                    <w:jc w:val="left"/>
                    <w:rPr/>
                  </w:pPr>
                  <w:r>
                    <w:rPr/>
                    <w:t xml:space="preserve">Visitas con </w:t>
                  </w:r>
                  <w:r>
                    <w:rPr>
                      <w:rFonts w:ascii="Consolas" w:hAnsi="Consolas"/>
                      <w:color w:val="9A3412"/>
                    </w:rPr>
                    <w:t xml:space="preserve">fecha_programada</w:t>
                  </w:r>
                  <w:r>
                    <w:rPr/>
                    <w:t xml:space="preserve"> en la semana</w:t>
                  </w:r>
                </w:p>
              </w:tc>
            </w:tr>
            <w:tr>
              <w:trPr>
                <w:cantSplit/>
              </w:trPr>
              <w:tc>
                <w:tcPr>
                  <w:tcW w:w="3615" w:type="dxa"/>
                  <w:tcBorders>
                    <w:left w:val="single" w:sz="6" w:space="0" w:color="D1D5DB"/>
                    <w:bottom w:val="single" w:sz="2" w:space="0" w:color="D1D5DB"/>
                    <w:right w:val="single" w:sz="6" w:space="0" w:color="D1D5DB"/>
                  </w:tcBorders>
                  <w:shd w:fill="F3F4F6" w:val="clear"/>
                </w:tcPr>
                <w:p>
                  <w:pPr>
                    <w:pStyle w:val="Contenidodelatabla"/>
                    <w:keepNext/>
                    <w:widowControl w:val="false"/>
                    <w:suppressLineNumbers/>
                    <w:bidi w:val="0"/>
                    <w:jc w:val="left"/>
                    <w:rPr/>
                  </w:pPr>
                  <w:r>
                    <w:rPr/>
                    <w:t xml:space="preserve">Visitas realizadas</w:t>
                  </w:r>
                </w:p>
              </w:tc>
              <w:tc>
                <w:tcPr>
                  <w:tcW w:w="6713" w:type="dxa"/>
                  <w:tcBorders>
                    <w:left w:val="single" w:sz="2" w:space="0" w:color="D1D5DB"/>
                    <w:bottom w:val="single" w:sz="2" w:space="0" w:color="D1D5DB"/>
                    <w:right w:val="single" w:sz="6" w:space="0" w:color="D1D5DB"/>
                  </w:tcBorders>
                  <w:shd w:fill="F3F4F6" w:val="clear"/>
                </w:tcPr>
                <w:p>
                  <w:pPr>
                    <w:pStyle w:val="Contenidodelatabla"/>
                    <w:keepNext/>
                    <w:widowControl w:val="false"/>
                    <w:suppressLineNumbers/>
                    <w:bidi w:val="0"/>
                    <w:jc w:val="left"/>
                    <w:rPr/>
                  </w:pPr>
                  <w:r>
                    <w:rPr/>
                    <w:t xml:space="preserve">Visitas </w:t>
                  </w:r>
                  <w:r>
                    <w:rPr>
                      <w:rFonts w:ascii="Consolas" w:hAnsi="Consolas"/>
                      <w:color w:val="9A3412"/>
                    </w:rPr>
                    <w:t xml:space="preserve">VISITADO</w:t>
                  </w:r>
                  <w:r>
                    <w:rPr/>
                    <w:t xml:space="preserve"> en la semana</w:t>
                  </w:r>
                </w:p>
              </w:tc>
            </w:tr>
            <w:tr>
              <w:trPr>
                <w:cantSplit/>
              </w:trPr>
              <w:tc>
                <w:tcPr>
                  <w:tcW w:w="3615" w:type="dxa"/>
                  <w:tcBorders>
                    <w:left w:val="single" w:sz="6" w:space="0" w:color="D1D5DB"/>
                    <w:bottom w:val="single" w:sz="2" w:space="0" w:color="D1D5DB"/>
                    <w:right w:val="single" w:sz="6" w:space="0" w:color="D1D5DB"/>
                  </w:tcBorders>
                  <w:shd w:fill="FFFFFF" w:val="clear"/>
                </w:tcPr>
                <w:p>
                  <w:pPr>
                    <w:pStyle w:val="Contenidodelatabla"/>
                    <w:keepNext/>
                    <w:widowControl w:val="false"/>
                    <w:suppressLineNumbers/>
                    <w:bidi w:val="0"/>
                    <w:jc w:val="left"/>
                    <w:rPr/>
                  </w:pPr>
                  <w:r>
                    <w:rPr/>
                    <w:t xml:space="preserve">Efectividad</w:t>
                  </w:r>
                </w:p>
              </w:tc>
              <w:tc>
                <w:tcPr>
                  <w:tcW w:w="6713" w:type="dxa"/>
                  <w:tcBorders>
                    <w:left w:val="single" w:sz="2" w:space="0" w:color="D1D5DB"/>
                    <w:bottom w:val="single" w:sz="2" w:space="0" w:color="D1D5DB"/>
                    <w:right w:val="single" w:sz="6" w:space="0" w:color="D1D5DB"/>
                  </w:tcBorders>
                  <w:shd w:fill="FFFFFF" w:val="clear"/>
                </w:tcPr>
                <w:p>
                  <w:pPr>
                    <w:pStyle w:val="Contenidodelatabla"/>
                    <w:keepNext/>
                    <w:widowControl w:val="false"/>
                    <w:suppressLineNumbers/>
                    <w:bidi w:val="0"/>
                    <w:jc w:val="left"/>
                    <w:rPr/>
                  </w:pPr>
                  <w:r>
                    <w:rPr/>
                    <w:t xml:space="preserve">Realizadas ÷ programadas × 100</w:t>
                  </w:r>
                </w:p>
              </w:tc>
            </w:tr>
            <w:tr>
              <w:trPr>
                <w:cantSplit/>
              </w:trPr>
              <w:tc>
                <w:tcPr>
                  <w:tcW w:w="3615" w:type="dxa"/>
                  <w:tcBorders>
                    <w:left w:val="single" w:sz="6" w:space="0" w:color="D1D5DB"/>
                    <w:bottom w:val="single" w:sz="2" w:space="0" w:color="D1D5DB"/>
                    <w:right w:val="single" w:sz="6" w:space="0" w:color="D1D5DB"/>
                  </w:tcBorders>
                  <w:shd w:fill="F3F4F6" w:val="clear"/>
                </w:tcPr>
                <w:p>
                  <w:pPr>
                    <w:pStyle w:val="Contenidodelatabla"/>
                    <w:keepNext/>
                    <w:widowControl w:val="false"/>
                    <w:suppressLineNumbers/>
                    <w:bidi w:val="0"/>
                    <w:jc w:val="left"/>
                    <w:rPr/>
                  </w:pPr>
                  <w:r>
                    <w:rPr/>
                    <w:t xml:space="preserve">Valor cotizado</w:t>
                  </w:r>
                </w:p>
              </w:tc>
              <w:tc>
                <w:tcPr>
                  <w:tcW w:w="6713" w:type="dxa"/>
                  <w:tcBorders>
                    <w:left w:val="single" w:sz="2" w:space="0" w:color="D1D5DB"/>
                    <w:bottom w:val="single" w:sz="2" w:space="0" w:color="D1D5DB"/>
                    <w:right w:val="single" w:sz="6" w:space="0" w:color="D1D5DB"/>
                  </w:tcBorders>
                  <w:shd w:fill="F3F4F6" w:val="clear"/>
                </w:tcPr>
                <w:p>
                  <w:pPr>
                    <w:pStyle w:val="Contenidodelatabla"/>
                    <w:keepNext/>
                    <w:widowControl w:val="false"/>
                    <w:suppressLineNumbers/>
                    <w:bidi w:val="0"/>
                    <w:jc w:val="left"/>
                    <w:rPr/>
                  </w:pPr>
                  <w:r>
                    <w:rPr/>
                    <w:t xml:space="preserve">Suma de </w:t>
                  </w:r>
                  <w:r>
                    <w:rPr>
                      <w:rFonts w:ascii="Consolas" w:hAnsi="Consolas"/>
                      <w:color w:val="9A3412"/>
                    </w:rPr>
                    <w:t xml:space="preserve">COTIZACION.valor</w:t>
                  </w:r>
                  <w:r>
                    <w:rPr/>
                    <w:t xml:space="preserve"> en la semana</w:t>
                  </w:r>
                </w:p>
              </w:tc>
            </w:tr>
            <w:tr>
              <w:trPr>
                <w:cantSplit/>
              </w:trPr>
              <w:tc>
                <w:tcPr>
                  <w:tcW w:w="3615" w:type="dxa"/>
                  <w:tcBorders>
                    <w:left w:val="single" w:sz="6" w:space="0" w:color="D1D5DB"/>
                    <w:bottom w:val="single" w:sz="2" w:space="0" w:color="D1D5DB"/>
                    <w:right w:val="single" w:sz="6" w:space="0" w:color="D1D5DB"/>
                  </w:tcBorders>
                  <w:shd w:fill="FFFFFF" w:val="clear"/>
                </w:tcPr>
                <w:p>
                  <w:pPr>
                    <w:pStyle w:val="Contenidodelatabla"/>
                    <w:keepNext/>
                    <w:widowControl w:val="false"/>
                    <w:suppressLineNumbers/>
                    <w:bidi w:val="0"/>
                    <w:jc w:val="left"/>
                    <w:rPr/>
                  </w:pPr>
                  <w:r>
                    <w:rPr/>
                    <w:t xml:space="preserve">Pedidos cerrados</w:t>
                  </w:r>
                </w:p>
              </w:tc>
              <w:tc>
                <w:tcPr>
                  <w:tcW w:w="6713" w:type="dxa"/>
                  <w:tcBorders>
                    <w:left w:val="single" w:sz="2" w:space="0" w:color="D1D5DB"/>
                    <w:bottom w:val="single" w:sz="2" w:space="0" w:color="D1D5DB"/>
                    <w:right w:val="single" w:sz="6" w:space="0" w:color="D1D5DB"/>
                  </w:tcBorders>
                  <w:shd w:fill="FFFFFF" w:val="clear"/>
                </w:tcPr>
                <w:p>
                  <w:pPr>
                    <w:pStyle w:val="Contenidodelatabla"/>
                    <w:keepNext/>
                    <w:widowControl w:val="false"/>
                    <w:suppressLineNumbers/>
                    <w:bidi w:val="0"/>
                    <w:jc w:val="left"/>
                    <w:rPr/>
                  </w:pPr>
                  <w:r>
                    <w:rPr/>
                    <w:t xml:space="preserve">Pedidos registrados en la semana</w:t>
                  </w:r>
                </w:p>
              </w:tc>
            </w:tr>
            <w:tr>
              <w:trPr>
                <w:cantSplit/>
              </w:trPr>
              <w:tc>
                <w:tcPr>
                  <w:tcW w:w="3615" w:type="dxa"/>
                  <w:tcBorders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fill="F3F4F6" w:val="clear"/>
                </w:tcPr>
                <w:p>
                  <w:pPr>
                    <w:pStyle w:val="Contenidodelatabla"/>
                    <w:keepNext/>
                    <w:widowControl w:val="false"/>
                    <w:suppressLineNumbers/>
                    <w:bidi w:val="0"/>
                    <w:jc w:val="left"/>
                    <w:rPr/>
                  </w:pPr>
                  <w:r>
                    <w:rPr/>
                    <w:t xml:space="preserve">Facturación ruta</w:t>
                  </w:r>
                </w:p>
              </w:tc>
              <w:tc>
                <w:tcPr>
                  <w:tcW w:w="6713" w:type="dxa"/>
                  <w:tcBorders>
                    <w:left w:val="single" w:sz="2" w:space="0" w:color="D1D5DB"/>
                    <w:bottom w:val="single" w:sz="6" w:space="0" w:color="D1D5DB"/>
                    <w:right w:val="single" w:sz="6" w:space="0" w:color="D1D5DB"/>
                  </w:tcBorders>
                  <w:shd w:fill="F3F4F6" w:val="clear"/>
                </w:tcPr>
                <w:p>
                  <w:pPr>
                    <w:pStyle w:val="Contenidodelatabla"/>
                    <w:keepNext/>
                    <w:widowControl w:val="false"/>
                    <w:suppressLineNumbers/>
                    <w:bidi w:val="0"/>
                    <w:jc w:val="left"/>
                    <w:rPr/>
                  </w:pPr>
                  <w:r>
                    <w:rPr/>
                    <w:t xml:space="preserve">Suma de </w:t>
                  </w:r>
                  <w:r>
                    <w:rPr>
                      <w:rFonts w:ascii="Consolas" w:hAnsi="Consolas"/>
                      <w:color w:val="9A3412"/>
                    </w:rPr>
                    <w:t xml:space="preserve">PEDIDO.valor</w:t>
                  </w:r>
                  <w:r>
                    <w:rPr/>
                    <w:t xml:space="preserve"> en la semana</w:t>
                  </w:r>
                </w:p>
              </w:tc>
            </w:tr>
          </w:tbl>
          <w:p>
            <w:pPr>
              <w:pStyle w:val="Contenidodelatabla"/>
              <w:keepNext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GET /dashboard/kpis?zona=&amp;semana=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HU-17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Tabla de seguimiento de rutas y visitas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5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asesor o director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una tabla con el detalle de las visitas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hacer seguimiento a cada cliente.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24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Las columnas son las del diseño: Fecha, Asesor, Territorio, Semana, Día, Ruta, Cliente, Municipio, Tipo cliente, Potencial, Estado visita (con su color), Resultado, Cotización, Valor cotización, Pedido, Próximo seguimiento y Acciones.</w:t>
            </w:r>
          </w:p>
          <w:p>
            <w:pPr>
              <w:pStyle w:val="Contenidodelatabla"/>
              <w:keepNext/>
              <w:numPr>
                <w:ilvl w:val="0"/>
                <w:numId w:val="2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La paginación es del lado del servidor ("Mostrando 1 a 5 de 24 filas").</w:t>
            </w:r>
          </w:p>
          <w:p>
            <w:pPr>
              <w:pStyle w:val="Contenidodelatabla"/>
              <w:keepNext/>
              <w:numPr>
                <w:ilvl w:val="0"/>
                <w:numId w:val="24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Hay un filtro de periodo (Hoy, Esta semana, Este mes) y un panel "Filtros" por estado, ruta, tipo de cliente y potencial (más asesor, para el director).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GET /visitas/seguimiento?periodo=&amp;estado=&amp;ruta=&amp;page=&amp;limit=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38"/>
        <w:gridCol w:w="9500"/>
      </w:tblGrid>
      <w:tr>
        <w:trPr>
          <w:cantSplit/>
        </w:trPr>
        <w:tc>
          <w:tcPr>
            <w:tcW w:w="1038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9500" w:type="dxa"/>
            <w:tcBorders/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DBA74"/>
                <w:sz w:val="20"/>
              </w:rPr>
              <w:t xml:space="preserve">ÉPICA 7</w:t>
            </w:r>
            <w:r>
              <w:rPr/>
              <w:br/>
            </w:r>
            <w:r>
              <w:rPr>
                <w:b/>
                <w:color w:val="FFFFFF"/>
                <w:sz w:val="36"/>
              </w:rPr>
              <w:t xml:space="preserve">Reportes</w:t>
            </w:r>
            <w:r>
              <w:rPr/>
              <w:br/>
            </w:r>
            <w:r>
              <w:rPr>
                <w:color w:val="FDBA74"/>
                <w:sz w:val="20"/>
              </w:rPr>
              <w:t xml:space="preserve">Pantalla: diseno_02.png (botón Exportar)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HU-18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Exportar el seguimiento a CSV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2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asesor o director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exportar la tabla de seguimiento a CSV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analizarla fuera de la plataforma.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25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unos filtros aplicados, </w:t>
            </w:r>
            <w:r>
              <w:rPr>
                <w:b/>
              </w:rPr>
              <w:t xml:space="preserve">cuando</w:t>
            </w:r>
            <w:r>
              <w:rPr/>
              <w:t xml:space="preserve"> pulso "Exportar", </w:t>
            </w:r>
            <w:r>
              <w:rPr>
                <w:b/>
              </w:rPr>
              <w:t xml:space="preserve">entonces</w:t>
            </w:r>
            <w:r>
              <w:rPr/>
              <w:t xml:space="preserve"> descargo un </w:t>
            </w:r>
            <w:r>
              <w:rPr>
                <w:rFonts w:ascii="Consolas" w:hAnsi="Consolas"/>
                <w:color w:val="9A3412"/>
              </w:rPr>
              <w:t xml:space="preserve">.csv</w:t>
            </w:r>
            <w:r>
              <w:rPr/>
              <w:t xml:space="preserve"> con </w:t>
            </w:r>
            <w:r>
              <w:rPr>
                <w:b/>
              </w:rPr>
              <w:t xml:space="preserve">todas</w:t>
            </w:r>
            <w:r>
              <w:rPr/>
              <w:t xml:space="preserve"> las filas filtradas (no solo la página actual) y las mismas columnas de la tabla.</w:t>
            </w:r>
          </w:p>
          <w:p>
            <w:pPr>
              <w:pStyle w:val="Contenidodelatabla"/>
              <w:keepNext/>
              <w:numPr>
                <w:ilvl w:val="0"/>
                <w:numId w:val="25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El archivo está en UTF-8 con BOM, para que Excel muestre bien las tildes, y se llama </w:t>
            </w:r>
            <w:r>
              <w:rPr>
                <w:rFonts w:ascii="Consolas" w:hAnsi="Consolas"/>
                <w:color w:val="9A3412"/>
              </w:rPr>
              <w:t xml:space="preserve">seguimiento_AAAA-MM-DD.csv</w:t>
            </w: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GET /reportes/seguimiento.csv?&lt;mismos filtros&gt;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737"/>
        <w:gridCol w:w="9801"/>
      </w:tblGrid>
      <w:tr>
        <w:trPr>
          <w:cantSplit/>
        </w:trPr>
        <w:tc>
          <w:tcPr>
            <w:tcW w:w="737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9801" w:type="dxa"/>
            <w:tcBorders/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DBA74"/>
                <w:sz w:val="20"/>
              </w:rPr>
              <w:t xml:space="preserve">ÉPICA 8</w:t>
            </w:r>
            <w:r>
              <w:rPr/>
              <w:br/>
            </w:r>
            <w:r>
              <w:rPr>
                <w:b/>
                <w:color w:val="FFFFFF"/>
                <w:sz w:val="36"/>
              </w:rPr>
              <w:t xml:space="preserve">Infraestructura en AWS y despliegue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8"/>
        <w:gridCol w:w="1897"/>
        <w:gridCol w:w="1263"/>
      </w:tblGrid>
      <w:tr>
        <w:trPr>
          <w:cantSplit/>
        </w:trPr>
        <w:tc>
          <w:tcPr>
            <w:tcW w:w="737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HU-19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Almacenamiento de archivos en S3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3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3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asesor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adjuntar fotos y documentos a una visita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dejar evidencia de la gestión, cumpliendo el requisito de guardar archivos en S3.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5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que estoy registrando una visita, </w:t>
            </w:r>
            <w:r>
              <w:rPr>
                <w:b/>
              </w:rPr>
              <w:t xml:space="preserve">cuando</w:t>
            </w:r>
            <w:r>
              <w:rPr/>
              <w:t xml:space="preserve"> uso "Tomar foto" o "Adjuntar documento", </w:t>
            </w:r>
            <w:r>
              <w:rPr>
                <w:b/>
              </w:rPr>
              <w:t xml:space="preserve">entonces</w:t>
            </w:r>
            <w:r>
              <w:rPr/>
              <w:t xml:space="preserve"> el frontend envía al backend solo los datos del archivo (</w:t>
            </w:r>
            <w:r>
              <w:rPr>
                <w:rFonts w:ascii="Consolas" w:hAnsi="Consolas"/>
                <w:color w:val="9A3412"/>
              </w:rPr>
              <w:t xml:space="preserve">nombreOriginal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tipoMime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tamano</w:t>
            </w:r>
            <w:r>
              <w:rPr/>
              <w:t xml:space="preserve">), sin el archivo.</w:t>
            </w:r>
          </w:p>
          <w:p>
            <w:pPr>
              <w:pStyle w:val="Contenidodelatabla"/>
              <w:keepNext/>
              <w:numPr>
                <w:ilvl w:val="0"/>
                <w:numId w:val="5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El backend valida el tipo (jpg, png o pdf) y el tamaño (máximo 10 MB), registra la referencia en </w:t>
            </w:r>
            <w:r>
              <w:rPr>
                <w:rFonts w:ascii="Consolas" w:hAnsi="Consolas"/>
                <w:color w:val="9A3412"/>
              </w:rPr>
              <w:t xml:space="preserve">ADJUNTO</w:t>
            </w:r>
            <w:r>
              <w:rPr/>
              <w:t xml:space="preserve"> y responde con una URL prefirmada de subida (PUT) generada con el AWS SDK.</w:t>
            </w:r>
          </w:p>
          <w:p>
            <w:pPr>
              <w:pStyle w:val="Contenidodelatabla"/>
              <w:keepNext/>
              <w:numPr>
                <w:ilvl w:val="0"/>
                <w:numId w:val="5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El frontend sube el archivo directamente a S3 con un PUT a esa URL. Ningún archivo pasa por NestJS ni por Nginx.</w:t>
            </w:r>
          </w:p>
          <w:p>
            <w:pPr>
              <w:pStyle w:val="Contenidodelatabla"/>
              <w:keepNext/>
              <w:numPr>
                <w:ilvl w:val="0"/>
                <w:numId w:val="5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Los archivos se consultan con </w:t>
            </w:r>
            <w:r>
              <w:rPr>
                <w:b/>
              </w:rPr>
              <w:t xml:space="preserve">URL prefirmadas</w:t>
            </w:r>
            <w:r>
              <w:rPr/>
              <w:t xml:space="preserve"> de corta duración. El </w:t>
            </w:r>
            <w:r>
              <w:rPr>
                <w:i/>
              </w:rPr>
              <w:t xml:space="preserve">bucket</w:t>
            </w:r>
            <w:r>
              <w:rPr/>
              <w:t xml:space="preserve"> no es público.</w:t>
            </w:r>
          </w:p>
          <w:p>
            <w:pPr>
              <w:pStyle w:val="Contenidodelatabla"/>
              <w:keepNext/>
              <w:numPr>
                <w:ilvl w:val="0"/>
                <w:numId w:val="5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Ningún archivo multimedia queda en el repositorio. Los íconos y el logo del frontend también se sirven desde S3.</w:t>
            </w:r>
          </w:p>
          <w:p>
            <w:pPr>
              <w:pStyle w:val="Contenidodelatabla"/>
              <w:keepNext/>
              <w:numPr>
                <w:ilvl w:val="0"/>
                <w:numId w:val="5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El bucket tiene configurada la política CORS (ver </w:t>
            </w:r>
            <w:r>
              <w:rPr>
                <w:b/>
              </w:rPr>
              <w:t xml:space="preserve">N-7</w:t>
            </w: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POST /visitas/:id/adjuntos</w:t>
            </w:r>
            <w:r>
              <w:rPr/>
              <w:t xml:space="preserve"> (JSON → </w:t>
            </w:r>
            <w:r>
              <w:rPr>
                <w:rFonts w:ascii="Consolas" w:hAnsi="Consolas"/>
                <w:color w:val="9A3412"/>
              </w:rPr>
              <w:t xml:space="preserve">uploadUrl</w:t>
            </w:r>
            <w:r>
              <w:rPr/>
              <w:t xml:space="preserve">) · </w:t>
            </w:r>
            <w:r>
              <w:rPr>
                <w:rFonts w:ascii="Consolas" w:hAnsi="Consolas"/>
                <w:color w:val="9A3412"/>
              </w:rPr>
              <w:t xml:space="preserve">PUT &lt;uploadUrl&gt;</w:t>
            </w:r>
            <w:r>
              <w:rPr/>
              <w:t xml:space="preserve"> (directo a S3) · </w:t>
            </w:r>
            <w:r>
              <w:rPr>
                <w:rFonts w:ascii="Consolas" w:hAnsi="Consolas"/>
                <w:color w:val="9A3412"/>
              </w:rPr>
              <w:t xml:space="preserve">GET /adjuntos/:id/url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F97316"/>
              </w:rPr>
              <w:t xml:space="preserve">Nota:</w:t>
            </w:r>
            <w:r>
              <w:rPr/>
              <w:t xml:space="preserve"> La referencia de cada archivo se guarda en la tabla nueva </w:t>
            </w:r>
            <w:r>
              <w:rPr>
                <w:rFonts w:ascii="Consolas" w:hAnsi="Consolas"/>
                <w:color w:val="9A3412"/>
              </w:rPr>
              <w:t xml:space="preserve">ADJUNTO</w:t>
            </w:r>
            <w:r>
              <w:rPr/>
              <w:t xml:space="preserve"> (ver </w:t>
            </w:r>
            <w:r>
              <w:rPr>
                <w:b/>
              </w:rPr>
              <w:t xml:space="preserve">N-1</w:t>
            </w:r>
            <w:r>
              <w:rPr/>
              <w:t xml:space="preserve">).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8"/>
        <w:gridCol w:w="1896"/>
        <w:gridCol w:w="1264"/>
      </w:tblGrid>
      <w:tr>
        <w:trPr>
          <w:cantSplit/>
        </w:trPr>
        <w:tc>
          <w:tcPr>
            <w:tcW w:w="737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HU-20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Base de datos PostgreSQL en RDS</w:t>
            </w:r>
          </w:p>
        </w:tc>
        <w:tc>
          <w:tcPr>
            <w:tcW w:w="1896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2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equipo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la aplicación conectada a una instancia RDS PostgreSQL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que la información quede persistida en AWS.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que el backend está desplegado, </w:t>
            </w:r>
            <w:r>
              <w:rPr>
                <w:b/>
              </w:rPr>
              <w:t xml:space="preserve">cuando</w:t>
            </w:r>
            <w:r>
              <w:rPr/>
              <w:t xml:space="preserve"> arranca, </w:t>
            </w:r>
            <w:r>
              <w:rPr>
                <w:b/>
              </w:rPr>
              <w:t xml:space="preserve">entonces</w:t>
            </w:r>
            <w:r>
              <w:rPr/>
              <w:t xml:space="preserve"> se conecta a RDS usando credenciales que vienen de variables de entorno.</w:t>
            </w:r>
          </w:p>
          <w:p>
            <w:pPr>
              <w:pStyle w:val="Contenidodelatabla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El </w:t>
            </w:r>
            <w:r>
              <w:rPr>
                <w:i/>
              </w:rPr>
              <w:t xml:space="preserve">security group</w:t>
            </w:r>
            <w:r>
              <w:rPr/>
              <w:t xml:space="preserve"> de RDS solo acepta conexiones desde la EC2 (y, si hace falta, desde las IP del equipo durante el desarrollo).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8"/>
        <w:gridCol w:w="1896"/>
        <w:gridCol w:w="1264"/>
      </w:tblGrid>
      <w:tr>
        <w:trPr>
          <w:cantSplit/>
        </w:trPr>
        <w:tc>
          <w:tcPr>
            <w:tcW w:w="737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HU-21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Despliegue en EC2 con Jenkins</w:t>
            </w:r>
          </w:p>
        </w:tc>
        <w:tc>
          <w:tcPr>
            <w:tcW w:w="1896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DE2E1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B42318"/>
                <w:sz w:val="18"/>
              </w:rPr>
            </w:pPr>
            <w:r>
              <w:rPr>
                <w:b/>
                <w:color w:val="B42318"/>
                <w:sz w:val="18"/>
              </w:rPr>
              <w:t xml:space="preserve">OBLIGATORIA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5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equipo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que un </w:t>
            </w:r>
            <w:r>
              <w:rPr>
                <w:i/>
                <w:sz w:val="23"/>
              </w:rPr>
              <w:t xml:space="preserve">pipeline</w:t>
            </w:r>
            <w:r>
              <w:rPr>
                <w:sz w:val="23"/>
              </w:rPr>
              <w:t xml:space="preserve"> de Jenkins despliegue la aplicación en EC2 desde GitHub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demostrar el despliegue automatizado en la sustentación.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Jenkins está instalado en </w:t>
            </w:r>
            <w:r>
              <w:rPr>
                <w:b/>
              </w:rPr>
              <w:t xml:space="preserve">la misma EC2</w:t>
            </w:r>
            <w:r>
              <w:rPr/>
              <w:t xml:space="preserve"> donde corre la aplicación.</w:t>
            </w:r>
          </w:p>
          <w:p>
            <w:pPr>
              <w:pStyle w:val="Contenidodelatabla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El </w:t>
            </w:r>
            <w:r>
              <w:rPr>
                <w:i/>
              </w:rPr>
              <w:t xml:space="preserve">pipeline</w:t>
            </w:r>
            <w:r>
              <w:rPr/>
              <w:t xml:space="preserve"> hace: checkout de GitHub → instalar dependencias → compilar backend y frontend → ejecutar migraciones → reiniciar el servicio (PM2 o Docker).</w:t>
            </w:r>
          </w:p>
          <w:p>
            <w:pPr>
              <w:pStyle w:val="Contenidodelatabla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Se dispara al hacer push a </w:t>
            </w:r>
            <w:r>
              <w:rPr>
                <w:rFonts w:ascii="Consolas" w:hAnsi="Consolas"/>
                <w:color w:val="9A3412"/>
              </w:rPr>
              <w:t xml:space="preserve">main</w:t>
            </w:r>
            <w:r>
              <w:rPr/>
              <w:t xml:space="preserve"> (webhook) o manualmente.</w:t>
            </w:r>
          </w:p>
          <w:p>
            <w:pPr>
              <w:pStyle w:val="Contenidodelatabla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>
                <w:b/>
              </w:rPr>
              <w:t xml:space="preserve">Dado</w:t>
            </w:r>
            <w:r>
              <w:rPr/>
              <w:t xml:space="preserve"> un cambio visible subido a </w:t>
            </w:r>
            <w:r>
              <w:rPr>
                <w:rFonts w:ascii="Consolas" w:hAnsi="Consolas"/>
                <w:color w:val="9A3412"/>
              </w:rPr>
              <w:t xml:space="preserve">main</w:t>
            </w:r>
            <w:r>
              <w:rPr/>
              <w:t xml:space="preserve">, </w:t>
            </w:r>
            <w:r>
              <w:rPr>
                <w:b/>
              </w:rPr>
              <w:t xml:space="preserve">cuando</w:t>
            </w:r>
            <w:r>
              <w:rPr/>
              <w:t xml:space="preserve"> corre el </w:t>
            </w:r>
            <w:r>
              <w:rPr>
                <w:i/>
              </w:rPr>
              <w:t xml:space="preserve">pipeline</w:t>
            </w:r>
            <w:r>
              <w:rPr/>
              <w:t xml:space="preserve">, </w:t>
            </w:r>
            <w:r>
              <w:rPr>
                <w:b/>
              </w:rPr>
              <w:t xml:space="preserve">entonces</w:t>
            </w:r>
            <w:r>
              <w:rPr/>
              <w:t xml:space="preserve"> el cambio aparece en la aplicación desplegada sin entrar a la EC2.</w:t>
            </w:r>
          </w:p>
          <w:p>
            <w:pPr>
              <w:pStyle w:val="Contenidodelatabla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Las credenciales se guardan en Jenkins Credentials o en el </w:t>
            </w:r>
            <w:r>
              <w:rPr>
                <w:rFonts w:ascii="Consolas" w:hAnsi="Consolas"/>
                <w:color w:val="9A3412"/>
              </w:rPr>
              <w:t xml:space="preserve">.env</w:t>
            </w:r>
            <w:r>
              <w:rPr/>
              <w:t xml:space="preserve"> de la EC2, nunca en el repositorio.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10"/>
        <w:gridCol w:w="9528"/>
      </w:tblGrid>
      <w:tr>
        <w:trPr>
          <w:cantSplit/>
        </w:trPr>
        <w:tc>
          <w:tcPr>
            <w:tcW w:w="1010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9528" w:type="dxa"/>
            <w:tcBorders/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DBA74"/>
                <w:sz w:val="20"/>
              </w:rPr>
              <w:t xml:space="preserve">DESEABLES</w:t>
            </w:r>
            <w:r>
              <w:rPr/>
              <w:br/>
            </w:r>
            <w:r>
              <w:rPr>
                <w:b/>
                <w:color w:val="FFFFFF"/>
                <w:sz w:val="36"/>
              </w:rPr>
              <w:t xml:space="preserve">Historias deseables</w:t>
            </w:r>
            <w:r>
              <w:rPr/>
              <w:br/>
            </w:r>
            <w:r>
              <w:rPr>
                <w:color w:val="FDBA74"/>
                <w:sz w:val="20"/>
              </w:rPr>
              <w:t xml:space="preserve">Son de las épicas 1, 2 y 4. Solo se hacen si sobra tiempo.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HU-22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Recuperar contraseña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EF3C7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92400E"/>
                <w:sz w:val="18"/>
              </w:rPr>
            </w:pPr>
            <w:r>
              <w:rPr>
                <w:b/>
                <w:color w:val="92400E"/>
                <w:sz w:val="18"/>
              </w:rPr>
              <w:t xml:space="preserve">DESEABLE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3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usuario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restablecer mi contraseña desde "¿Olvidaste tu contraseña?"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recuperar el acceso sin pedir ayuda.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numPr>
                <w:ilvl w:val="0"/>
                <w:numId w:val="12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 w:right="0"/>
              <w:jc w:val="left"/>
              <w:rPr/>
            </w:pPr>
            <w:r>
              <w:rPr/>
              <w:t xml:space="preserve">Se usa el flujo de </w:t>
            </w:r>
            <w:r>
              <w:rPr>
                <w:i/>
              </w:rPr>
              <w:t xml:space="preserve">reset</w:t>
            </w:r>
            <w:r>
              <w:rPr/>
              <w:t xml:space="preserve"> de betterAuth, que requiere un servicio de correo (por ejemplo, Amazon SES).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1897"/>
        <w:gridCol w:w="1264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HU-23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Listado y edición de clientes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EF3C7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92400E"/>
                <w:sz w:val="18"/>
              </w:rPr>
            </w:pPr>
            <w:r>
              <w:rPr>
                <w:b/>
                <w:color w:val="92400E"/>
                <w:sz w:val="18"/>
              </w:rPr>
              <w:t xml:space="preserve">DESEABLE</w:t>
            </w:r>
          </w:p>
        </w:tc>
        <w:tc>
          <w:tcPr>
            <w:tcW w:w="126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3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director regional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ver la lista de clientes y corregir sus datos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mantener la información al día.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keepNext/>
              <w:numPr>
                <w:ilvl w:val="0"/>
                <w:numId w:val="9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El apartado Clientes muestra una tabla paginada con NIT, razón social, municipio, zona, tipo, potencial y estado.</w:t>
            </w:r>
          </w:p>
          <w:p>
            <w:pPr>
              <w:pStyle w:val="Contenidodelatabla"/>
              <w:keepNext/>
              <w:numPr>
                <w:ilvl w:val="0"/>
                <w:numId w:val="9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Se puede buscar por nombre o NIT y filtrar por zona, tipo y municipio.</w:t>
            </w:r>
          </w:p>
          <w:p>
            <w:pPr>
              <w:pStyle w:val="Contenidodelatabla"/>
              <w:keepNext/>
              <w:numPr>
                <w:ilvl w:val="0"/>
                <w:numId w:val="9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El ícono de lápiz abre el formulario de HU-05 con los datos cargados. Al guardar se registra "Cliente actualizado" en </w:t>
            </w:r>
            <w:r>
              <w:rPr>
                <w:rFonts w:ascii="Consolas" w:hAnsi="Consolas"/>
                <w:color w:val="9A3412"/>
              </w:rPr>
              <w:t xml:space="preserve">HISTORIAL_CLIENTE</w:t>
            </w: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/>
            </w:pPr>
            <w:r>
              <w:rPr>
                <w:b/>
                <w:color w:val="0B2545"/>
                <w:sz w:val="19"/>
              </w:rPr>
              <w:t xml:space="preserve">ENDPOINTS</w:t>
            </w:r>
            <w:r>
              <w:rPr/>
              <w:t xml:space="preserve"> </w:t>
            </w:r>
            <w:r>
              <w:rPr>
                <w:rFonts w:ascii="Consolas" w:hAnsi="Consolas"/>
                <w:color w:val="9A3412"/>
              </w:rPr>
              <w:t xml:space="preserve">GET /clientes?search=&amp;zona=&amp;tipo=&amp;municipio=&amp;page=</w:t>
            </w:r>
            <w:r>
              <w:rPr/>
              <w:t xml:space="preserve"> · </w:t>
            </w:r>
            <w:r>
              <w:rPr>
                <w:rFonts w:ascii="Consolas" w:hAnsi="Consolas"/>
                <w:color w:val="9A3412"/>
              </w:rPr>
              <w:t xml:space="preserve">PUT /clientes/:id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8"/>
        <w:gridCol w:w="1897"/>
        <w:gridCol w:w="1263"/>
      </w:tblGrid>
      <w:tr>
        <w:trPr>
          <w:cantSplit/>
        </w:trPr>
        <w:tc>
          <w:tcPr>
            <w:tcW w:w="737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>
                <w:b/>
                <w:color w:val="F97316"/>
              </w:rPr>
              <w:t xml:space="preserve">HU-24</w:t>
            </w:r>
            <w:r>
              <w:rPr/>
              <w:t xml:space="preserve"> </w:t>
            </w:r>
            <w:r>
              <w:rPr>
                <w:b/>
                <w:color w:val="0B2545"/>
                <w:sz w:val="25"/>
              </w:rPr>
              <w:t xml:space="preserve">Ver y editar una visita desde el seguimiento</w:t>
            </w:r>
          </w:p>
        </w:tc>
        <w:tc>
          <w:tcPr>
            <w:tcW w:w="189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EF3C7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92400E"/>
                <w:sz w:val="18"/>
              </w:rPr>
            </w:pPr>
            <w:r>
              <w:rPr>
                <w:b/>
                <w:color w:val="92400E"/>
                <w:sz w:val="18"/>
              </w:rPr>
              <w:t xml:space="preserve">DESEABLE</w:t>
            </w:r>
          </w:p>
        </w:tc>
        <w:tc>
          <w:tcPr>
            <w:tcW w:w="1263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2 pts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keepNext/>
              <w:bidi w:val="0"/>
              <w:spacing w:before="60" w:after="60"/>
              <w:ind w:hanging="0" w:left="60" w:right="60"/>
              <w:jc w:val="left"/>
              <w:rPr>
                <w:sz w:val="23"/>
              </w:rPr>
            </w:pPr>
            <w:r>
              <w:rPr>
                <w:b/>
                <w:sz w:val="23"/>
              </w:rPr>
              <w:t xml:space="preserve">Como</w:t>
            </w:r>
            <w:r>
              <w:rPr>
                <w:sz w:val="23"/>
              </w:rPr>
              <w:t xml:space="preserve"> asesor </w:t>
            </w:r>
            <w:r>
              <w:rPr>
                <w:b/>
                <w:sz w:val="23"/>
              </w:rPr>
              <w:t xml:space="preserve">quiero</w:t>
            </w:r>
            <w:r>
              <w:rPr>
                <w:sz w:val="23"/>
              </w:rPr>
              <w:t xml:space="preserve"> abrir o editar una visita desde la tabla de seguimiento </w:t>
            </w:r>
            <w:r>
              <w:rPr>
                <w:b/>
                <w:sz w:val="23"/>
              </w:rPr>
              <w:t xml:space="preserve">para</w:t>
            </w:r>
            <w:r>
              <w:rPr>
                <w:sz w:val="23"/>
              </w:rPr>
              <w:t xml:space="preserve"> corregir o consultar lo que registré.</w:t>
            </w:r>
          </w:p>
        </w:tc>
      </w:tr>
      <w:tr>
        <w:trPr>
          <w:cantSplit/>
        </w:trPr>
        <w:tc>
          <w:tcPr>
            <w:tcW w:w="10538" w:type="dxa"/>
            <w:gridSpan w:val="3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 w:val="clear"/>
            <w:vAlign w:val="center"/>
          </w:tcPr>
          <w:p>
            <w:pPr>
              <w:pStyle w:val="Contenidodelatabla"/>
              <w:bidi w:val="0"/>
              <w:spacing w:before="40" w:after="40"/>
              <w:ind w:hanging="0" w:left="40" w:right="40"/>
              <w:jc w:val="left"/>
              <w:rPr>
                <w:b/>
                <w:color w:val="F97316"/>
                <w:sz w:val="19"/>
              </w:rPr>
            </w:pPr>
            <w:r>
              <w:rPr>
                <w:b/>
                <w:color w:val="F97316"/>
                <w:sz w:val="19"/>
              </w:rPr>
              <w:t xml:space="preserve">CRITERIOS DE ACEPTACIÓN</w:t>
            </w:r>
          </w:p>
          <w:p>
            <w:pPr>
              <w:pStyle w:val="Contenidodelatabla"/>
              <w:numPr>
                <w:ilvl w:val="0"/>
                <w:numId w:val="19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El ícono de ojo abre el formulario de HU-12 en modo lectura y el ícono de lápiz lo abre en modo edición.</w:t>
            </w:r>
          </w:p>
          <w:p>
            <w:pPr>
              <w:pStyle w:val="Contenidodelatabla"/>
              <w:numPr>
                <w:ilvl w:val="0"/>
                <w:numId w:val="19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Un asesor solo puede editar sus propias visitas.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Heading1"/>
        <w:pageBreakBefore/>
        <w:bidi w:val="0"/>
        <w:spacing w:before="360" w:after="40"/>
        <w:ind w:hanging="0" w:left="0" w:right="0"/>
        <w:jc w:val="left"/>
        <w:rPr>
          <w:rFonts w:ascii="Carlito;Calibri;sans-serif" w:hAnsi="Carlito;Calibri;sans-serif"/>
          <w:color w:val="0B2545"/>
          <w:sz w:val="40"/>
        </w:rPr>
      </w:pPr>
      <w:r>
        <w:rPr>
          <w:rFonts w:ascii="Carlito;Calibri;sans-serif" w:hAnsi="Carlito;Calibri;sans-serif"/>
          <w:color w:val="F97316"/>
          <w:sz w:val="40"/>
        </w:rPr>
        <w:t xml:space="preserve">5</w:t>
      </w:r>
      <w:r>
        <w:rPr>
          <w:rFonts w:ascii="Carlito;Calibri;sans-serif" w:hAnsi="Carlito;Calibri;sans-serif"/>
          <w:color w:val="0B2545"/>
          <w:sz w:val="40"/>
        </w:rPr>
        <w:t xml:space="preserve"> Resumen de esfuerzo, reparto y calendario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39"/>
      </w:tblGrid>
      <w:tr>
        <w:trPr>
          <w:cantSplit/>
          <w:trHeight w:val="75" w:hRule="atLeast"/>
        </w:trPr>
        <w:tc>
          <w:tcPr>
            <w:tcW w:w="10539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583"/>
        <w:gridCol w:w="2740"/>
        <w:gridCol w:w="2108"/>
        <w:gridCol w:w="2107"/>
      </w:tblGrid>
      <w:tr>
        <w:trPr>
          <w:cantSplit/>
        </w:trPr>
        <w:tc>
          <w:tcPr>
            <w:tcW w:w="3583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Épica</w:t>
            </w:r>
          </w:p>
        </w:tc>
        <w:tc>
          <w:tcPr>
            <w:tcW w:w="2740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Historias</w:t>
            </w:r>
          </w:p>
        </w:tc>
        <w:tc>
          <w:tcPr>
            <w:tcW w:w="2108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Obligatorias (pts)</w:t>
            </w:r>
          </w:p>
        </w:tc>
        <w:tc>
          <w:tcPr>
            <w:tcW w:w="210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Deseables (pts)</w:t>
            </w:r>
          </w:p>
        </w:tc>
      </w:tr>
      <w:tr>
        <w:trPr>
          <w:cantSplit/>
        </w:trPr>
        <w:tc>
          <w:tcPr>
            <w:tcW w:w="3583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0 · Arquitectura y datos base</w:t>
            </w:r>
          </w:p>
        </w:tc>
        <w:tc>
          <w:tcPr>
            <w:tcW w:w="274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HU-01, HU-02</w:t>
            </w:r>
          </w:p>
        </w:tc>
        <w:tc>
          <w:tcPr>
            <w:tcW w:w="210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6</w:t>
            </w:r>
          </w:p>
        </w:tc>
        <w:tc>
          <w:tcPr>
            <w:tcW w:w="210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3583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 · Autenticación</w:t>
            </w:r>
          </w:p>
        </w:tc>
        <w:tc>
          <w:tcPr>
            <w:tcW w:w="274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HU-03, HU-04 y HU-22</w:t>
            </w:r>
          </w:p>
        </w:tc>
        <w:tc>
          <w:tcPr>
            <w:tcW w:w="210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8</w:t>
            </w:r>
          </w:p>
        </w:tc>
        <w:tc>
          <w:tcPr>
            <w:tcW w:w="210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3583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2 · Gestión de clientes</w:t>
            </w:r>
          </w:p>
        </w:tc>
        <w:tc>
          <w:tcPr>
            <w:tcW w:w="274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HU-05, HU-06 y HU-23</w:t>
            </w:r>
          </w:p>
        </w:tc>
        <w:tc>
          <w:tcPr>
            <w:tcW w:w="210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10</w:t>
            </w:r>
          </w:p>
        </w:tc>
        <w:tc>
          <w:tcPr>
            <w:tcW w:w="210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3583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3 · Rutas</w:t>
            </w:r>
          </w:p>
        </w:tc>
        <w:tc>
          <w:tcPr>
            <w:tcW w:w="274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HU-07 a HU-09</w:t>
            </w:r>
          </w:p>
        </w:tc>
        <w:tc>
          <w:tcPr>
            <w:tcW w:w="210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13</w:t>
            </w:r>
          </w:p>
        </w:tc>
        <w:tc>
          <w:tcPr>
            <w:tcW w:w="210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3583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4 · Visitas</w:t>
            </w:r>
          </w:p>
        </w:tc>
        <w:tc>
          <w:tcPr>
            <w:tcW w:w="274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HU-10 a HU-12 y HU-24</w:t>
            </w:r>
          </w:p>
        </w:tc>
        <w:tc>
          <w:tcPr>
            <w:tcW w:w="210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14</w:t>
            </w:r>
          </w:p>
        </w:tc>
        <w:tc>
          <w:tcPr>
            <w:tcW w:w="210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3583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5 · Gestión comercial</w:t>
            </w:r>
          </w:p>
        </w:tc>
        <w:tc>
          <w:tcPr>
            <w:tcW w:w="274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HU-13 a HU-15</w:t>
            </w:r>
          </w:p>
        </w:tc>
        <w:tc>
          <w:tcPr>
            <w:tcW w:w="210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8</w:t>
            </w:r>
          </w:p>
        </w:tc>
        <w:tc>
          <w:tcPr>
            <w:tcW w:w="210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3583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6 · Dashboard</w:t>
            </w:r>
          </w:p>
        </w:tc>
        <w:tc>
          <w:tcPr>
            <w:tcW w:w="274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HU-16, HU-17</w:t>
            </w:r>
          </w:p>
        </w:tc>
        <w:tc>
          <w:tcPr>
            <w:tcW w:w="210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10</w:t>
            </w:r>
          </w:p>
        </w:tc>
        <w:tc>
          <w:tcPr>
            <w:tcW w:w="210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3583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7 · Reportes</w:t>
            </w:r>
          </w:p>
        </w:tc>
        <w:tc>
          <w:tcPr>
            <w:tcW w:w="274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HU-18</w:t>
            </w:r>
          </w:p>
        </w:tc>
        <w:tc>
          <w:tcPr>
            <w:tcW w:w="210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2</w:t>
            </w:r>
          </w:p>
        </w:tc>
        <w:tc>
          <w:tcPr>
            <w:tcW w:w="210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3583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8 · AWS y despliegue</w:t>
            </w:r>
          </w:p>
        </w:tc>
        <w:tc>
          <w:tcPr>
            <w:tcW w:w="2740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HU-19 a HU-21</w:t>
            </w:r>
          </w:p>
        </w:tc>
        <w:tc>
          <w:tcPr>
            <w:tcW w:w="2108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10</w:t>
            </w:r>
          </w:p>
        </w:tc>
        <w:tc>
          <w:tcPr>
            <w:tcW w:w="210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3583" w:type="dxa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tcW w:w="2740" w:type="dxa"/>
            <w:tcBorders>
              <w:left w:val="single" w:sz="2" w:space="0" w:color="D1D5DB"/>
              <w:bottom w:val="single" w:sz="6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24 historias</w:t>
            </w:r>
          </w:p>
        </w:tc>
        <w:tc>
          <w:tcPr>
            <w:tcW w:w="2108" w:type="dxa"/>
            <w:tcBorders>
              <w:left w:val="single" w:sz="2" w:space="0" w:color="D1D5DB"/>
              <w:bottom w:val="single" w:sz="6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81</w:t>
            </w:r>
          </w:p>
        </w:tc>
        <w:tc>
          <w:tcPr>
            <w:tcW w:w="2107" w:type="dxa"/>
            <w:tcBorders>
              <w:left w:val="single" w:sz="2" w:space="0" w:color="D1D5DB"/>
              <w:bottom w:val="single" w:sz="6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8</w:t>
            </w:r>
          </w:p>
        </w:tc>
      </w:tr>
    </w:tbl>
    <w:p>
      <w:pPr>
        <w:pStyle w:val="Heading3"/>
        <w:bidi w:val="0"/>
        <w:spacing w:before="240" w:after="80"/>
        <w:ind w:hanging="0" w:left="240" w:right="240"/>
        <w:jc w:val="left"/>
        <w:rPr>
          <w:rFonts w:ascii="Carlito;Calibri;sans-serif" w:hAnsi="Carlito;Calibri;sans-serif"/>
          <w:color w:val="F97316"/>
          <w:sz w:val="26"/>
        </w:rPr>
      </w:pPr>
      <w:r>
        <w:rPr>
          <w:rFonts w:ascii="Carlito;Calibri;sans-serif" w:hAnsi="Carlito;Calibri;sans-serif"/>
          <w:color w:val="F97316"/>
          <w:sz w:val="26"/>
        </w:rPr>
        <w:t xml:space="preserve">Reparto sugerido para 7 personas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/>
        <w:t xml:space="preserve">Cada persona lleva su parte </w:t>
      </w:r>
      <w:r>
        <w:rPr>
          <w:b/>
        </w:rPr>
        <w:t xml:space="preserve">de punta a punta</w:t>
      </w:r>
      <w:r>
        <w:rPr/>
        <w:t xml:space="preserve">: backend y la parte de la pantalla que consume ese backend. El líder tiene menos historias porque además coordina, revisa los PR e integra.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475"/>
        <w:gridCol w:w="4847"/>
        <w:gridCol w:w="3162"/>
        <w:gridCol w:w="1054"/>
      </w:tblGrid>
      <w:tr>
        <w:trPr>
          <w:cantSplit/>
        </w:trPr>
        <w:tc>
          <w:tcPr>
            <w:tcW w:w="1475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Persona</w:t>
            </w:r>
          </w:p>
        </w:tc>
        <w:tc>
          <w:tcPr>
            <w:tcW w:w="4847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3162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Historias</w:t>
            </w:r>
          </w:p>
        </w:tc>
        <w:tc>
          <w:tcPr>
            <w:tcW w:w="1054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Pts</w:t>
            </w:r>
          </w:p>
        </w:tc>
      </w:tr>
      <w:tr>
        <w:trPr>
          <w:cantSplit/>
        </w:trPr>
        <w:tc>
          <w:tcPr>
            <w:tcW w:w="1475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 (líder)</w:t>
            </w:r>
          </w:p>
        </w:tc>
        <w:tc>
          <w:tcPr>
            <w:tcW w:w="484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Líder técnico e integrador</w:t>
            </w:r>
          </w:p>
        </w:tc>
        <w:tc>
          <w:tcPr>
            <w:tcW w:w="3162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HU-01, HU-02, HU-04</w:t>
            </w:r>
          </w:p>
        </w:tc>
        <w:tc>
          <w:tcPr>
            <w:tcW w:w="1054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9</w:t>
            </w:r>
          </w:p>
        </w:tc>
      </w:tr>
      <w:tr>
        <w:trPr>
          <w:cantSplit/>
        </w:trPr>
        <w:tc>
          <w:tcPr>
            <w:tcW w:w="1475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2</w:t>
            </w:r>
          </w:p>
        </w:tc>
        <w:tc>
          <w:tcPr>
            <w:tcW w:w="484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DevOps y nube</w:t>
            </w:r>
          </w:p>
        </w:tc>
        <w:tc>
          <w:tcPr>
            <w:tcW w:w="3162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HU-19, HU-20, HU-21</w:t>
            </w:r>
          </w:p>
        </w:tc>
        <w:tc>
          <w:tcPr>
            <w:tcW w:w="1054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10</w:t>
            </w:r>
          </w:p>
        </w:tc>
      </w:tr>
      <w:tr>
        <w:trPr>
          <w:cantSplit/>
        </w:trPr>
        <w:tc>
          <w:tcPr>
            <w:tcW w:w="1475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3</w:t>
            </w:r>
          </w:p>
        </w:tc>
        <w:tc>
          <w:tcPr>
            <w:tcW w:w="484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Autenticación y estructura común (menú lateral y encabezado)</w:t>
            </w:r>
          </w:p>
        </w:tc>
        <w:tc>
          <w:tcPr>
            <w:tcW w:w="3162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HU-03, HU-10, HU-11</w:t>
            </w:r>
          </w:p>
        </w:tc>
        <w:tc>
          <w:tcPr>
            <w:tcW w:w="1054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11</w:t>
            </w:r>
          </w:p>
        </w:tc>
      </w:tr>
      <w:tr>
        <w:trPr>
          <w:cantSplit/>
        </w:trPr>
        <w:tc>
          <w:tcPr>
            <w:tcW w:w="1475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4</w:t>
            </w:r>
          </w:p>
        </w:tc>
        <w:tc>
          <w:tcPr>
            <w:tcW w:w="484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Clientes</w:t>
            </w:r>
          </w:p>
        </w:tc>
        <w:tc>
          <w:tcPr>
            <w:tcW w:w="3162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HU-05, HU-06, HU-15</w:t>
            </w:r>
          </w:p>
        </w:tc>
        <w:tc>
          <w:tcPr>
            <w:tcW w:w="1054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13</w:t>
            </w:r>
          </w:p>
        </w:tc>
      </w:tr>
      <w:tr>
        <w:trPr>
          <w:cantSplit/>
        </w:trPr>
        <w:tc>
          <w:tcPr>
            <w:tcW w:w="1475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5</w:t>
            </w:r>
          </w:p>
        </w:tc>
        <w:tc>
          <w:tcPr>
            <w:tcW w:w="484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Rutas (incluye el componente de mapa)</w:t>
            </w:r>
          </w:p>
        </w:tc>
        <w:tc>
          <w:tcPr>
            <w:tcW w:w="3162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HU-07, HU-08, HU-09</w:t>
            </w:r>
          </w:p>
        </w:tc>
        <w:tc>
          <w:tcPr>
            <w:tcW w:w="1054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13</w:t>
            </w:r>
          </w:p>
        </w:tc>
      </w:tr>
      <w:tr>
        <w:trPr>
          <w:cantSplit/>
        </w:trPr>
        <w:tc>
          <w:tcPr>
            <w:tcW w:w="1475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6</w:t>
            </w:r>
          </w:p>
        </w:tc>
        <w:tc>
          <w:tcPr>
            <w:tcW w:w="4847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Visitas y gestión comercial</w:t>
            </w:r>
          </w:p>
        </w:tc>
        <w:tc>
          <w:tcPr>
            <w:tcW w:w="3162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HU-12, HU-13, HU-14</w:t>
            </w:r>
          </w:p>
        </w:tc>
        <w:tc>
          <w:tcPr>
            <w:tcW w:w="1054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13</w:t>
            </w:r>
          </w:p>
        </w:tc>
      </w:tr>
      <w:tr>
        <w:trPr>
          <w:cantSplit/>
        </w:trPr>
        <w:tc>
          <w:tcPr>
            <w:tcW w:w="1475" w:type="dxa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7</w:t>
            </w:r>
          </w:p>
        </w:tc>
        <w:tc>
          <w:tcPr>
            <w:tcW w:w="4847" w:type="dxa"/>
            <w:tcBorders>
              <w:left w:val="single" w:sz="2" w:space="0" w:color="D1D5DB"/>
              <w:bottom w:val="single" w:sz="6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Indicadores y reportes</w:t>
            </w:r>
          </w:p>
        </w:tc>
        <w:tc>
          <w:tcPr>
            <w:tcW w:w="3162" w:type="dxa"/>
            <w:tcBorders>
              <w:left w:val="single" w:sz="2" w:space="0" w:color="D1D5DB"/>
              <w:bottom w:val="single" w:sz="6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HU-16, HU-17, HU-18</w:t>
            </w:r>
          </w:p>
        </w:tc>
        <w:tc>
          <w:tcPr>
            <w:tcW w:w="1054" w:type="dxa"/>
            <w:tcBorders>
              <w:left w:val="single" w:sz="2" w:space="0" w:color="D1D5DB"/>
              <w:bottom w:val="single" w:sz="6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12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>
          <w:color w:val="4B5563"/>
        </w:rPr>
      </w:pPr>
      <w:r>
        <w:rPr>
          <w:color w:val="4B5563"/>
        </w:rPr>
        <w:t xml:space="preserve">Deseables, si sobra tiempo: HU-22 (persona 3), HU-23 (persona 4) y HU-24 (persona 6).</w:t>
      </w:r>
    </w:p>
    <w:p>
      <w:pPr>
        <w:pStyle w:val="Heading3"/>
        <w:bidi w:val="0"/>
        <w:spacing w:before="240" w:after="80"/>
        <w:ind w:hanging="0" w:left="240" w:right="240"/>
        <w:jc w:val="left"/>
        <w:rPr>
          <w:rFonts w:ascii="Carlito;Calibri;sans-serif" w:hAnsi="Carlito;Calibri;sans-serif"/>
          <w:color w:val="F97316"/>
          <w:sz w:val="26"/>
        </w:rPr>
      </w:pPr>
      <w:r>
        <w:rPr>
          <w:rFonts w:ascii="Carlito;Calibri;sans-serif" w:hAnsi="Carlito;Calibri;sans-serif"/>
          <w:color w:val="F97316"/>
          <w:sz w:val="26"/>
        </w:rPr>
        <w:t xml:space="preserve">Calendario sugerido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317"/>
        <w:gridCol w:w="8221"/>
      </w:tblGrid>
      <w:tr>
        <w:trPr>
          <w:cantSplit/>
        </w:trPr>
        <w:tc>
          <w:tcPr>
            <w:tcW w:w="231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Día</w:t>
            </w:r>
          </w:p>
        </w:tc>
        <w:tc>
          <w:tcPr>
            <w:tcW w:w="8221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0B2545" w:val="clear"/>
            <w:vAlign w:val="center"/>
          </w:tcPr>
          <w:p>
            <w:pPr>
              <w:pStyle w:val="Contenidodelatabla"/>
              <w:keepNext/>
              <w:bidi w:val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rPr>
          <w:cantSplit/>
        </w:trPr>
        <w:tc>
          <w:tcPr>
            <w:tcW w:w="2317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Lun 19 – Mar 20</w:t>
            </w:r>
          </w:p>
        </w:tc>
        <w:tc>
          <w:tcPr>
            <w:tcW w:w="8221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HU-01, HU-02 y la infraestructura creada (EC2, RDS, S3). </w:t>
            </w:r>
            <w:r>
              <w:rPr>
                <w:b/>
              </w:rPr>
              <w:t xml:space="preserve">Nadie programa funcionalidades antes de tener la estructura base y las migraciones.</w:t>
            </w:r>
          </w:p>
        </w:tc>
      </w:tr>
      <w:tr>
        <w:trPr>
          <w:cantSplit/>
        </w:trPr>
        <w:tc>
          <w:tcPr>
            <w:tcW w:w="2317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Mié 21 – Jue 22</w:t>
            </w:r>
          </w:p>
        </w:tc>
        <w:tc>
          <w:tcPr>
            <w:tcW w:w="8221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de todas las épicas, probado desde Swagger. Primer despliegue con Jenkins.</w:t>
            </w:r>
          </w:p>
        </w:tc>
      </w:tr>
      <w:tr>
        <w:trPr>
          <w:cantSplit/>
        </w:trPr>
        <w:tc>
          <w:tcPr>
            <w:tcW w:w="2317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Vie 23</w:t>
            </w:r>
          </w:p>
        </w:tc>
        <w:tc>
          <w:tcPr>
            <w:tcW w:w="8221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Frontend de las pantallas conectado al backend.</w:t>
            </w:r>
          </w:p>
        </w:tc>
      </w:tr>
      <w:tr>
        <w:trPr>
          <w:cantSplit/>
        </w:trPr>
        <w:tc>
          <w:tcPr>
            <w:tcW w:w="2317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Sáb 24</w:t>
            </w:r>
          </w:p>
        </w:tc>
        <w:tc>
          <w:tcPr>
            <w:tcW w:w="8221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Integración, datos de demostración y pruebas de punta a punta en AWS.</w:t>
            </w:r>
          </w:p>
        </w:tc>
      </w:tr>
      <w:tr>
        <w:trPr>
          <w:cantSplit/>
        </w:trPr>
        <w:tc>
          <w:tcPr>
            <w:tcW w:w="2317" w:type="dxa"/>
            <w:tcBorders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Dom 25</w:t>
            </w:r>
          </w:p>
        </w:tc>
        <w:tc>
          <w:tcPr>
            <w:tcW w:w="8221" w:type="dxa"/>
            <w:tcBorders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FFF" w:val="clea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Ensayo de la sustentación: cada integrante explica su parte.</w:t>
            </w:r>
          </w:p>
        </w:tc>
      </w:tr>
      <w:tr>
        <w:trPr>
          <w:cantSplit/>
        </w:trPr>
        <w:tc>
          <w:tcPr>
            <w:tcW w:w="2317" w:type="dxa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Lun 26</w:t>
            </w:r>
          </w:p>
        </w:tc>
        <w:tc>
          <w:tcPr>
            <w:tcW w:w="8221" w:type="dxa"/>
            <w:tcBorders>
              <w:left w:val="single" w:sz="2" w:space="0" w:color="D1D5DB"/>
              <w:bottom w:val="single" w:sz="6" w:space="0" w:color="D1D5DB"/>
              <w:right w:val="single" w:sz="6" w:space="0" w:color="D1D5DB"/>
            </w:tcBorders>
            <w:shd w:fill="F3F4F6" w:val="clea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Sustentación</w:t>
            </w:r>
          </w:p>
        </w:tc>
      </w:tr>
    </w:tbl>
    <w:p>
      <w:pPr>
        <w:pStyle w:val="Heading1"/>
        <w:bidi w:val="0"/>
        <w:spacing w:before="360" w:after="40"/>
        <w:ind w:hanging="0" w:left="0" w:right="0"/>
        <w:jc w:val="left"/>
        <w:rPr>
          <w:rFonts w:ascii="Carlito;Calibri;sans-serif" w:hAnsi="Carlito;Calibri;sans-serif"/>
          <w:color w:val="0B2545"/>
          <w:sz w:val="40"/>
        </w:rPr>
      </w:pPr>
      <w:r>
        <w:rPr>
          <w:rFonts w:ascii="Carlito;Calibri;sans-serif" w:hAnsi="Carlito;Calibri;sans-serif"/>
          <w:color w:val="F97316"/>
          <w:sz w:val="40"/>
        </w:rPr>
        <w:t xml:space="preserve">6</w:t>
      </w:r>
      <w:r>
        <w:rPr>
          <w:rFonts w:ascii="Carlito;Calibri;sans-serif" w:hAnsi="Carlito;Calibri;sans-serif"/>
          <w:color w:val="0B2545"/>
          <w:sz w:val="40"/>
        </w:rPr>
        <w:t xml:space="preserve"> Cambios al modelo de datos y notas técnicas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39"/>
      </w:tblGrid>
      <w:tr>
        <w:trPr>
          <w:cantSplit/>
          <w:trHeight w:val="75" w:hRule="atLeast"/>
        </w:trPr>
        <w:tc>
          <w:tcPr>
            <w:tcW w:w="10539" w:type="dxa"/>
            <w:tcBorders/>
            <w:shd w:fill="F97316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left"/>
              <w:rPr/>
            </w:pPr>
            <w:r>
              <w:rPr/>
              <w:t xml:space="preserve"> </w:t>
            </w:r>
          </w:p>
        </w:tc>
      </w:tr>
    </w:tbl>
    <w:p>
      <w:pPr>
        <w:pStyle w:val="BodyText"/>
        <w:keepNext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/>
        <w:t xml:space="preserve">El modelo del PDF es el punto de partida y </w:t>
      </w:r>
      <w:r>
        <w:rPr>
          <w:b/>
        </w:rPr>
        <w:t xml:space="preserve">se puede modificar</w:t>
      </w:r>
      <w:r>
        <w:rPr/>
        <w:t xml:space="preserve">. Estos cambios se aplican en las migraciones (HU-02) para cubrir los diseños y los requisitos obligatorios.</w:t>
      </w:r>
    </w:p>
    <w:p>
      <w:pPr>
        <w:pStyle w:val="Heading3"/>
        <w:bidi w:val="0"/>
        <w:spacing w:before="240" w:after="80"/>
        <w:ind w:hanging="0" w:left="240" w:right="240"/>
        <w:jc w:val="left"/>
        <w:rPr>
          <w:rFonts w:ascii="Carlito;Calibri;sans-serif" w:hAnsi="Carlito;Calibri;sans-serif"/>
          <w:color w:val="F97316"/>
          <w:sz w:val="26"/>
        </w:rPr>
      </w:pPr>
      <w:r>
        <w:rPr>
          <w:rFonts w:ascii="Carlito;Calibri;sans-serif" w:hAnsi="Carlito;Calibri;sans-serif"/>
          <w:color w:val="F97316"/>
          <w:sz w:val="26"/>
        </w:rPr>
        <w:t xml:space="preserve">Cambios al modelo de datos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3161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9A3412"/>
              </w:rPr>
              <w:t xml:space="preserve">N-1</w:t>
            </w:r>
            <w:r>
              <w:rPr/>
              <w:t xml:space="preserve"> </w:t>
            </w:r>
            <w:r>
              <w:rPr>
                <w:b/>
                <w:color w:val="0B2545"/>
              </w:rPr>
              <w:t xml:space="preserve">Tabla nueva ADJUNTO</w:t>
            </w:r>
          </w:p>
        </w:tc>
        <w:tc>
          <w:tcPr>
            <w:tcW w:w="3161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9A3412"/>
                <w:sz w:val="18"/>
              </w:rPr>
            </w:pPr>
            <w:r>
              <w:rPr>
                <w:b/>
                <w:color w:val="9A3412"/>
                <w:sz w:val="18"/>
              </w:rPr>
              <w:t xml:space="preserve">Afecta HU-06 y HU-19</w:t>
            </w:r>
          </w:p>
        </w:tc>
      </w:tr>
      <w:tr>
        <w:trPr>
          <w:cantSplit/>
        </w:trPr>
        <w:tc>
          <w:tcPr>
            <w:tcW w:w="10538" w:type="dxa"/>
            <w:gridSpan w:val="2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bidi w:val="0"/>
              <w:spacing w:before="60" w:after="60"/>
              <w:ind w:hanging="0" w:left="60" w:right="60"/>
              <w:jc w:val="left"/>
              <w:rPr/>
            </w:pPr>
            <w:r>
              <w:rPr/>
              <w:t xml:space="preserve">Guarda la referencia de cada archivo en S3, como exige el requisito: </w:t>
            </w:r>
            <w:r>
              <w:rPr>
                <w:rFonts w:ascii="Consolas" w:hAnsi="Consolas"/>
                <w:color w:val="9A3412"/>
              </w:rPr>
              <w:t xml:space="preserve">id_adjunto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id_visita</w:t>
            </w:r>
            <w:r>
              <w:rPr/>
              <w:t xml:space="preserve"> (FK, opcional), </w:t>
            </w:r>
            <w:r>
              <w:rPr>
                <w:rFonts w:ascii="Consolas" w:hAnsi="Consolas"/>
                <w:color w:val="9A3412"/>
              </w:rPr>
              <w:t xml:space="preserve">categoria</w:t>
            </w:r>
            <w:r>
              <w:rPr/>
              <w:t xml:space="preserve"> (</w:t>
            </w:r>
            <w:r>
              <w:rPr>
                <w:rFonts w:ascii="Consolas" w:hAnsi="Consolas"/>
                <w:color w:val="9A3412"/>
              </w:rPr>
              <w:t xml:space="preserve">EVIDENCIA_VISITA</w:t>
            </w:r>
            <w:r>
              <w:rPr/>
              <w:t xml:space="preserve"> o </w:t>
            </w:r>
            <w:r>
              <w:rPr>
                <w:rFonts w:ascii="Consolas" w:hAnsi="Consolas"/>
                <w:color w:val="9A3412"/>
              </w:rPr>
              <w:t xml:space="preserve">IMPORTACION_CLIENTES</w:t>
            </w:r>
            <w:r>
              <w:rPr/>
              <w:t xml:space="preserve">), </w:t>
            </w:r>
            <w:r>
              <w:rPr>
                <w:rFonts w:ascii="Consolas" w:hAnsi="Consolas"/>
                <w:color w:val="9A3412"/>
              </w:rPr>
              <w:t xml:space="preserve">s3_key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nombre_original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tipo_mime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tamano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fecha_carga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usuario</w:t>
            </w:r>
            <w:r>
              <w:rPr/>
              <w:t xml:space="preserve">.</w:t>
            </w:r>
            <w:r>
              <w:rPr/>
              <w:t xml:space="preserve"> Es la única tabla donde se registran archivos de S3: las evidencias de visita (HU-19, categoría </w:t>
            </w:r>
            <w:r>
              <w:rPr>
                <w:rFonts w:ascii="Consolas" w:hAnsi="Consolas"/>
                <w:color w:val="9A3412"/>
              </w:rPr>
              <w:t xml:space="preserve">EVIDENCIA_VISITA</w:t>
            </w:r>
            <w:r>
              <w:rPr/>
              <w:t xml:space="preserve">) y los respaldos de importación (HU-06, categoría </w:t>
            </w:r>
            <w:r>
              <w:rPr>
                <w:rFonts w:ascii="Consolas" w:hAnsi="Consolas"/>
                <w:color w:val="9A3412"/>
              </w:rPr>
              <w:t xml:space="preserve">IMPORTACION_CLIENTES</w:t>
            </w:r>
            <w:r>
              <w:rPr/>
              <w:t xml:space="preserve">). El código accede a ella por un solo puerto y repositorio, </w:t>
            </w:r>
            <w:r>
              <w:rPr>
                <w:rFonts w:ascii="Consolas" w:hAnsi="Consolas"/>
                <w:color w:val="9A3412"/>
              </w:rPr>
              <w:t xml:space="preserve">IAdjuntoRepository</w:t>
            </w:r>
            <w:r>
              <w:rPr/>
              <w:t xml:space="preserve">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9"/>
        <w:gridCol w:w="3159"/>
      </w:tblGrid>
      <w:tr>
        <w:trPr>
          <w:cantSplit/>
        </w:trPr>
        <w:tc>
          <w:tcPr>
            <w:tcW w:w="7379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9A3412"/>
              </w:rPr>
              <w:t xml:space="preserve">N-2</w:t>
            </w:r>
            <w:r>
              <w:rPr/>
              <w:t xml:space="preserve"> </w:t>
            </w:r>
            <w:r>
              <w:rPr>
                <w:b/>
                <w:color w:val="0B2545"/>
              </w:rPr>
              <w:t xml:space="preserve">Coordenadas en CLIENTE</w:t>
            </w:r>
          </w:p>
        </w:tc>
        <w:tc>
          <w:tcPr>
            <w:tcW w:w="3159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9A3412"/>
                <w:sz w:val="18"/>
              </w:rPr>
            </w:pPr>
            <w:r>
              <w:rPr>
                <w:b/>
                <w:color w:val="9A3412"/>
                <w:sz w:val="18"/>
              </w:rPr>
              <w:t xml:space="preserve">Afecta HU-05, HU-06, HU-08 y HU-11</w:t>
            </w:r>
          </w:p>
        </w:tc>
      </w:tr>
      <w:tr>
        <w:trPr>
          <w:cantSplit/>
        </w:trPr>
        <w:tc>
          <w:tcPr>
            <w:tcW w:w="10538" w:type="dxa"/>
            <w:gridSpan w:val="2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bidi w:val="0"/>
              <w:spacing w:before="60" w:after="60"/>
              <w:ind w:hanging="0" w:left="60" w:right="60"/>
              <w:jc w:val="left"/>
              <w:rPr/>
            </w:pPr>
            <w:r>
              <w:rPr/>
              <w:t xml:space="preserve">Se agregan </w:t>
            </w:r>
            <w:r>
              <w:rPr>
                <w:rFonts w:ascii="Consolas" w:hAnsi="Consolas"/>
                <w:color w:val="9A3412"/>
              </w:rPr>
              <w:t xml:space="preserve">latitud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longitud</w:t>
            </w:r>
            <w:r>
              <w:rPr/>
              <w:t xml:space="preserve"> (opcionales) a </w:t>
            </w:r>
            <w:r>
              <w:rPr>
                <w:rFonts w:ascii="Consolas" w:hAnsi="Consolas"/>
                <w:color w:val="9A3412"/>
              </w:rPr>
              <w:t xml:space="preserve">CLIENTE</w:t>
            </w:r>
            <w:r>
              <w:rPr/>
              <w:t xml:space="preserve">. Se llenan al crear o importar el cliente: si el archivo las trae, se usan; si no, se obtienen de la dirección con </w:t>
            </w:r>
            <w:r>
              <w:rPr>
                <w:b/>
              </w:rPr>
              <w:t xml:space="preserve">Nominatim</w:t>
            </w:r>
            <w:r>
              <w:rPr/>
              <w:t xml:space="preserve">, el geocodificador de OpenStreetMap. No se consulta Nominatim cada vez que se muestra el mapa, porque limita las consultas a 1 por segundo.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8"/>
        <w:gridCol w:w="3160"/>
      </w:tblGrid>
      <w:tr>
        <w:trPr>
          <w:cantSplit/>
        </w:trPr>
        <w:tc>
          <w:tcPr>
            <w:tcW w:w="737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9A3412"/>
              </w:rPr>
              <w:t xml:space="preserve">N-3</w:t>
            </w:r>
            <w:r>
              <w:rPr/>
              <w:t xml:space="preserve"> </w:t>
            </w:r>
            <w:r>
              <w:rPr>
                <w:b/>
                <w:color w:val="0B2545"/>
              </w:rPr>
              <w:t xml:space="preserve">Columnas nuevas en RUTA y RUTA_CLIENTE</w:t>
            </w:r>
          </w:p>
        </w:tc>
        <w:tc>
          <w:tcPr>
            <w:tcW w:w="3160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9A3412"/>
                <w:sz w:val="18"/>
              </w:rPr>
            </w:pPr>
            <w:r>
              <w:rPr>
                <w:b/>
                <w:color w:val="9A3412"/>
                <w:sz w:val="18"/>
              </w:rPr>
              <w:t xml:space="preserve">Afecta HU-07 y HU-09</w:t>
            </w:r>
          </w:p>
        </w:tc>
      </w:tr>
      <w:tr>
        <w:trPr>
          <w:cantSplit/>
        </w:trPr>
        <w:tc>
          <w:tcPr>
            <w:tcW w:w="10538" w:type="dxa"/>
            <w:gridSpan w:val="2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bidi w:val="0"/>
              <w:spacing w:before="60" w:after="60"/>
              <w:ind w:hanging="0" w:left="60" w:right="60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RUTA</w:t>
            </w:r>
            <w:r>
              <w:rPr/>
              <w:t xml:space="preserve">: </w:t>
            </w:r>
            <w:r>
              <w:rPr>
                <w:rFonts w:ascii="Consolas" w:hAnsi="Consolas"/>
                <w:color w:val="9A3412"/>
              </w:rPr>
              <w:t xml:space="preserve">id_zona</w:t>
            </w:r>
            <w:r>
              <w:rPr/>
              <w:t xml:space="preserve"> (FK), </w:t>
            </w:r>
            <w:r>
              <w:rPr>
                <w:rFonts w:ascii="Consolas" w:hAnsi="Consolas"/>
                <w:color w:val="9A3412"/>
              </w:rPr>
              <w:t xml:space="preserve">dia_ejecucion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frecuencia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hora_inicio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hora_fin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descripcion</w:t>
            </w:r>
            <w:r>
              <w:rPr/>
              <w:t xml:space="preserve">. </w:t>
            </w:r>
            <w:r>
              <w:rPr>
                <w:rFonts w:ascii="Consolas" w:hAnsi="Consolas"/>
                <w:color w:val="9A3412"/>
              </w:rPr>
              <w:t xml:space="preserve">RUTA_CLIENTE</w:t>
            </w:r>
            <w:r>
              <w:rPr/>
              <w:t xml:space="preserve">: </w:t>
            </w:r>
            <w:r>
              <w:rPr>
                <w:rFonts w:ascii="Consolas" w:hAnsi="Consolas"/>
                <w:color w:val="9A3412"/>
              </w:rPr>
              <w:t xml:space="preserve">hora_sugerida</w:t>
            </w:r>
            <w:r>
              <w:rPr/>
              <w:t xml:space="preserve">. Con estos datos se generan las visitas del asesor al asignar la ruta (HU-09), y la ruta se puede volver a abrir con toda su información.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8"/>
        <w:gridCol w:w="3160"/>
      </w:tblGrid>
      <w:tr>
        <w:trPr>
          <w:cantSplit/>
        </w:trPr>
        <w:tc>
          <w:tcPr>
            <w:tcW w:w="7378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9A3412"/>
              </w:rPr>
              <w:t xml:space="preserve">N-4</w:t>
            </w:r>
            <w:r>
              <w:rPr/>
              <w:t xml:space="preserve"> </w:t>
            </w:r>
            <w:r>
              <w:rPr>
                <w:b/>
                <w:color w:val="0B2545"/>
              </w:rPr>
              <w:t xml:space="preserve">Columnas nuevas para el registro de visita</w:t>
            </w:r>
          </w:p>
        </w:tc>
        <w:tc>
          <w:tcPr>
            <w:tcW w:w="3160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FFF4EC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9A3412"/>
                <w:sz w:val="18"/>
              </w:rPr>
            </w:pPr>
            <w:r>
              <w:rPr>
                <w:b/>
                <w:color w:val="9A3412"/>
                <w:sz w:val="18"/>
              </w:rPr>
              <w:t xml:space="preserve">Afecta HU-12, HU-13 y HU-14</w:t>
            </w:r>
          </w:p>
        </w:tc>
      </w:tr>
      <w:tr>
        <w:trPr>
          <w:cantSplit/>
        </w:trPr>
        <w:tc>
          <w:tcPr>
            <w:tcW w:w="10538" w:type="dxa"/>
            <w:gridSpan w:val="2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bidi w:val="0"/>
              <w:spacing w:before="60" w:after="60"/>
              <w:ind w:hanging="0" w:left="60" w:right="60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VISITA</w:t>
            </w:r>
            <w:r>
              <w:rPr/>
              <w:t xml:space="preserve">: </w:t>
            </w:r>
            <w:r>
              <w:rPr>
                <w:rFonts w:ascii="Consolas" w:hAnsi="Consolas"/>
                <w:color w:val="9A3412"/>
              </w:rPr>
              <w:t xml:space="preserve">hora_fin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objetivo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tipo_visita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interes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id_portafolio</w:t>
            </w:r>
            <w:r>
              <w:rPr/>
              <w:t xml:space="preserve"> (FK, módulo de interés), </w:t>
            </w:r>
            <w:r>
              <w:rPr>
                <w:rFonts w:ascii="Consolas" w:hAnsi="Consolas"/>
                <w:color w:val="9A3412"/>
              </w:rPr>
              <w:t xml:space="preserve">competencia</w:t>
            </w:r>
            <w:r>
              <w:rPr/>
              <w:t xml:space="preserve"> y </w:t>
            </w:r>
            <w:r>
              <w:rPr>
                <w:rFonts w:ascii="Consolas" w:hAnsi="Consolas"/>
                <w:color w:val="9A3412"/>
              </w:rPr>
              <w:t xml:space="preserve">canal_contacto</w:t>
            </w:r>
            <w:r>
              <w:rPr/>
              <w:t xml:space="preserve">; la hora de inicio se guarda en </w:t>
            </w:r>
            <w:r>
              <w:rPr>
                <w:rFonts w:ascii="Consolas" w:hAnsi="Consolas"/>
                <w:color w:val="9A3412"/>
              </w:rPr>
              <w:t xml:space="preserve">fecha_real</w:t>
            </w:r>
            <w:r>
              <w:rPr/>
              <w:t xml:space="preserve">. </w:t>
            </w:r>
            <w:r>
              <w:rPr>
                <w:rFonts w:ascii="Consolas" w:hAnsi="Consolas"/>
                <w:color w:val="9A3412"/>
              </w:rPr>
              <w:t xml:space="preserve">COTIZACION</w:t>
            </w:r>
            <w:r>
              <w:rPr/>
              <w:t xml:space="preserve">: </w:t>
            </w:r>
            <w:r>
              <w:rPr>
                <w:rFonts w:ascii="Consolas" w:hAnsi="Consolas"/>
                <w:color w:val="9A3412"/>
              </w:rPr>
              <w:t xml:space="preserve">moneda</w:t>
            </w:r>
            <w:r>
              <w:rPr/>
              <w:t xml:space="preserve">. </w:t>
            </w:r>
            <w:r>
              <w:rPr>
                <w:rFonts w:ascii="Consolas" w:hAnsi="Consolas"/>
                <w:color w:val="9A3412"/>
              </w:rPr>
              <w:t xml:space="preserve">PEDIDO</w:t>
            </w:r>
            <w:r>
              <w:rPr/>
              <w:t xml:space="preserve">: </w:t>
            </w:r>
            <w:r>
              <w:rPr>
                <w:rFonts w:ascii="Consolas" w:hAnsi="Consolas"/>
                <w:color w:val="9A3412"/>
              </w:rPr>
              <w:t xml:space="preserve">fecha_entrega_estimada</w:t>
            </w:r>
            <w:r>
              <w:rPr/>
              <w:t xml:space="preserve">. </w:t>
            </w:r>
            <w:r>
              <w:rPr>
                <w:rFonts w:ascii="Consolas" w:hAnsi="Consolas"/>
                <w:color w:val="9A3412"/>
              </w:rPr>
              <w:t xml:space="preserve">SEGUIMIENTO</w:t>
            </w:r>
            <w:r>
              <w:rPr/>
              <w:t xml:space="preserve">: </w:t>
            </w:r>
            <w:r>
              <w:rPr>
                <w:rFonts w:ascii="Consolas" w:hAnsi="Consolas"/>
                <w:color w:val="9A3412"/>
              </w:rPr>
              <w:t xml:space="preserve">id_asesor_responsable</w:t>
            </w:r>
            <w:r>
              <w:rPr/>
              <w:t xml:space="preserve"> (FK). Así se guarda todo lo que pide el formulario del diseño.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p>
      <w:pPr>
        <w:pStyle w:val="Heading3"/>
        <w:bidi w:val="0"/>
        <w:spacing w:before="240" w:after="80"/>
        <w:ind w:hanging="0" w:left="240" w:right="240"/>
        <w:jc w:val="left"/>
        <w:rPr>
          <w:rFonts w:ascii="Carlito;Calibri;sans-serif" w:hAnsi="Carlito;Calibri;sans-serif"/>
          <w:color w:val="F97316"/>
          <w:sz w:val="26"/>
        </w:rPr>
      </w:pPr>
      <w:r>
        <w:rPr>
          <w:rFonts w:ascii="Carlito;Calibri;sans-serif" w:hAnsi="Carlito;Calibri;sans-serif"/>
          <w:color w:val="F97316"/>
          <w:sz w:val="26"/>
        </w:rPr>
        <w:t xml:space="preserve">Notas técnicas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3161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0B2545"/>
              </w:rPr>
              <w:t xml:space="preserve">N-5</w:t>
            </w:r>
            <w:r>
              <w:rPr/>
              <w:t xml:space="preserve"> </w:t>
            </w:r>
            <w:r>
              <w:rPr>
                <w:b/>
                <w:color w:val="0B2545"/>
              </w:rPr>
              <w:t xml:space="preserve">Pantalla de Clientes sin diseño</w:t>
            </w:r>
          </w:p>
        </w:tc>
        <w:tc>
          <w:tcPr>
            <w:tcW w:w="3161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0B2545"/>
                <w:sz w:val="18"/>
              </w:rPr>
            </w:pPr>
            <w:r>
              <w:rPr>
                <w:b/>
                <w:color w:val="0B2545"/>
                <w:sz w:val="18"/>
              </w:rPr>
              <w:t xml:space="preserve">Afecta HU-05, HU-06 y HU-23</w:t>
            </w:r>
          </w:p>
        </w:tc>
      </w:tr>
      <w:tr>
        <w:trPr>
          <w:cantSplit/>
        </w:trPr>
        <w:tc>
          <w:tcPr>
            <w:tcW w:w="10538" w:type="dxa"/>
            <w:gridSpan w:val="2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bidi w:val="0"/>
              <w:spacing w:before="60" w:after="60"/>
              <w:ind w:hanging="0" w:left="60" w:right="60"/>
              <w:jc w:val="left"/>
              <w:rPr/>
            </w:pPr>
            <w:r>
              <w:rPr/>
              <w:t xml:space="preserve">No hay diseño para el apartado Clientes. Debe usar los mismos componentes de las pantallas diseñadas: encabezado, menú lateral y tarjetas con secciones numeradas como en "Registrar visita". </w:t>
            </w:r>
            <w:r>
              <w:rPr>
                <w:b/>
              </w:rPr>
              <w:t xml:space="preserve">Propuesta:</w:t>
            </w:r>
            <w:r>
              <w:rPr/>
              <w:t xml:space="preserve"> dos pestañas, </w:t>
            </w:r>
            <w:r>
              <w:rPr>
                <w:b/>
              </w:rPr>
              <w:t xml:space="preserve">Nuevo cliente</w:t>
            </w:r>
            <w:r>
              <w:rPr/>
              <w:t xml:space="preserve"> (formulario) e </w:t>
            </w:r>
            <w:r>
              <w:rPr>
                <w:b/>
              </w:rPr>
              <w:t xml:space="preserve">Importar</w:t>
            </w:r>
            <w:r>
              <w:rPr/>
              <w:t xml:space="preserve"> (subir archivo, descargar plantilla y ver el resumen), más el listado si se hace HU-23.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3161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0B2545"/>
              </w:rPr>
              <w:t xml:space="preserve">N-6</w:t>
            </w:r>
            <w:r>
              <w:rPr/>
              <w:t xml:space="preserve"> </w:t>
            </w:r>
            <w:r>
              <w:rPr>
                <w:b/>
                <w:color w:val="0B2545"/>
              </w:rPr>
              <w:t xml:space="preserve">Tablas de betterAuth</w:t>
            </w:r>
          </w:p>
        </w:tc>
        <w:tc>
          <w:tcPr>
            <w:tcW w:w="3161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0B2545"/>
                <w:sz w:val="18"/>
              </w:rPr>
            </w:pPr>
            <w:r>
              <w:rPr>
                <w:b/>
                <w:color w:val="0B2545"/>
                <w:sz w:val="18"/>
              </w:rPr>
              <w:t xml:space="preserve">Afecta HU-02 y HU-03</w:t>
            </w:r>
          </w:p>
        </w:tc>
      </w:tr>
      <w:tr>
        <w:trPr>
          <w:cantSplit/>
        </w:trPr>
        <w:tc>
          <w:tcPr>
            <w:tcW w:w="10538" w:type="dxa"/>
            <w:gridSpan w:val="2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bidi w:val="0"/>
              <w:spacing w:before="60" w:after="60"/>
              <w:ind w:hanging="0" w:left="60" w:right="60"/>
              <w:jc w:val="left"/>
              <w:rPr/>
            </w:pPr>
            <w:r>
              <w:rPr/>
              <w:t xml:space="preserve">betterAuth necesita sus propias tablas (</w:t>
            </w:r>
            <w:r>
              <w:rPr>
                <w:rFonts w:ascii="Consolas" w:hAnsi="Consolas"/>
                <w:color w:val="9A3412"/>
              </w:rPr>
              <w:t xml:space="preserve">user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session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account</w:t>
            </w:r>
            <w:r>
              <w:rPr/>
              <w:t xml:space="preserve">, </w:t>
            </w:r>
            <w:r>
              <w:rPr>
                <w:rFonts w:ascii="Consolas" w:hAnsi="Consolas"/>
                <w:color w:val="9A3412"/>
              </w:rPr>
              <w:t xml:space="preserve">verification</w:t>
            </w:r>
            <w:r>
              <w:rPr/>
              <w:t xml:space="preserve">), y el requisito dice que ninguna tabla se crea a mano. </w:t>
            </w:r>
            <w:r>
              <w:rPr>
                <w:b/>
              </w:rPr>
              <w:t xml:space="preserve">Propuesta:</w:t>
            </w:r>
            <w:r>
              <w:rPr/>
              <w:t xml:space="preserve"> crearlas con una migración de TypeORM que replique el esquema que genera </w:t>
            </w:r>
            <w:r>
              <w:rPr>
                <w:rFonts w:ascii="Consolas" w:hAnsi="Consolas"/>
                <w:color w:val="9A3412"/>
              </w:rPr>
              <w:t xml:space="preserve">npx @better-auth/cli generate</w:t>
            </w:r>
            <w:r>
              <w:rPr/>
              <w:t xml:space="preserve">, y conectar betterAuth al mismo PostgreSQL. Hay que verificar al inicio de HU-03 qué adaptador usar, porque betterAuth no tiene un adaptador oficial de TypeORM.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</w:p>
    <w:tbl>
      <w:tblPr>
        <w:tblW w:w="5000" w:type="pct"/>
        <w:jc w:val="left"/>
        <w:tblInd w:w="-7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7377"/>
        <w:gridCol w:w="3161"/>
      </w:tblGrid>
      <w:tr>
        <w:trPr>
          <w:cantSplit/>
        </w:trPr>
        <w:tc>
          <w:tcPr>
            <w:tcW w:w="7377" w:type="dxa"/>
            <w:tcBorders>
              <w:top w:val="single" w:sz="6" w:space="0" w:color="D1D5DB"/>
              <w:left w:val="single" w:sz="6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widowControl w:val="false"/>
              <w:suppressLineNumbers/>
              <w:bidi w:val="0"/>
              <w:jc w:val="left"/>
              <w:rPr/>
            </w:pPr>
            <w:r>
              <w:rPr>
                <w:b/>
                <w:color w:val="0B2545"/>
              </w:rPr>
              <w:t xml:space="preserve">N-7</w:t>
            </w:r>
            <w:r>
              <w:rPr/>
              <w:t xml:space="preserve"> </w:t>
            </w:r>
            <w:r>
              <w:rPr>
                <w:b/>
                <w:color w:val="0B2545"/>
              </w:rPr>
              <w:t xml:space="preserve">Política CORS del bucket de S3</w:t>
            </w:r>
          </w:p>
        </w:tc>
        <w:tc>
          <w:tcPr>
            <w:tcW w:w="3161" w:type="dxa"/>
            <w:tcBorders>
              <w:top w:val="single" w:sz="6" w:space="0" w:color="D1D5DB"/>
              <w:left w:val="single" w:sz="2" w:space="0" w:color="D1D5DB"/>
              <w:bottom w:val="single" w:sz="2" w:space="0" w:color="D1D5DB"/>
              <w:right w:val="single" w:sz="6" w:space="0" w:color="D1D5DB"/>
            </w:tcBorders>
            <w:shd w:fill="E8EDF5" w:val="clear"/>
            <w:vAlign w:val="center"/>
          </w:tcPr>
          <w:p>
            <w:pPr>
              <w:pStyle w:val="Contenidodelatabla"/>
              <w:keepNext/>
              <w:bidi w:val="0"/>
              <w:ind w:hanging="0" w:left="0" w:right="0"/>
              <w:jc w:val="center"/>
              <w:rPr>
                <w:b/>
                <w:color w:val="0B2545"/>
                <w:sz w:val="18"/>
              </w:rPr>
            </w:pPr>
            <w:r>
              <w:rPr>
                <w:b/>
                <w:color w:val="0B2545"/>
                <w:sz w:val="18"/>
              </w:rPr>
              <w:t xml:space="preserve">Afecta HU-19</w:t>
            </w:r>
          </w:p>
        </w:tc>
      </w:tr>
      <w:tr>
        <w:trPr>
          <w:cantSplit/>
        </w:trPr>
        <w:tc>
          <w:tcPr>
            <w:tcW w:w="10538" w:type="dxa"/>
            <w:gridSpan w:val="2"/>
            <w:tcBorders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pStyle w:val="Contenidodelatabla"/>
              <w:bidi w:val="0"/>
              <w:spacing w:before="60" w:after="60"/>
              <w:ind w:hanging="0" w:left="60" w:right="60"/>
              <w:jc w:val="left"/>
              <w:rPr/>
            </w:pPr>
            <w:r>
              <w:rPr/>
              <w:t xml:space="preserve">Como el navegador sube y descarga archivos directamente de S3, el bucket privado debe tener esta política CORS, configurada en la pestaña Permissions por la persona 2 (DevOps y nube):</w:t>
            </w:r>
          </w:p>
          <w:p>
            <w:pPr>
              <w:pStyle w:val="Contenidodelatabla"/>
              <w:bidi w:val="0"/>
              <w:spacing w:before="60" w:after="60"/>
              <w:ind w:hanging="0" w:left="60" w:right="60"/>
              <w:jc w:val="left"/>
              <w:rPr/>
            </w:pPr>
            <w:r>
              <w:rPr>
                <w:rFonts w:ascii="Consolas" w:hAnsi="Consolas"/>
                <w:color w:val="9A3412"/>
              </w:rPr>
              <w:t xml:space="preserve">[{ "AllowedHeaders": ["*"], "AllowedMethods": ["GET", "PUT", "HEAD"], "AllowedOrigins": ["*"], "ExposeHeaders": [] }]</w:t>
            </w:r>
          </w:p>
          <w:p>
            <w:pPr>
              <w:pStyle w:val="Contenidodelatabla"/>
              <w:bidi w:val="0"/>
              <w:spacing w:before="60" w:after="60"/>
              <w:ind w:hanging="0" w:left="60" w:right="60"/>
              <w:jc w:val="left"/>
              <w:rPr/>
            </w:pPr>
            <w:r>
              <w:rPr/>
              <w:t xml:space="preserve">Sin ella, el navegador bloquea las subidas (PUT) y las descargas con un error de red.</w:t>
            </w:r>
          </w:p>
        </w:tc>
      </w:tr>
    </w:tbl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 xml:space="preserve"> </w:t>
      </w:r>
    </w:p>
    <w:sectPr>
      <w:footerReference w:type="default" r:id="rId2"/>
      <w:type w:val="nextPage"/>
      <w:pgSz w:w="12240" w:h="15840"/>
      <w:pgMar w:left="1134" w:right="567" w:gutter="0" w:header="0" w:top="567" w:footer="567" w:bottom="799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rlito">
    <w:altName w:val="Calibri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before="0" w:after="140"/>
      <w:ind w:hanging="0" w:left="0" w:right="0"/>
      <w:jc w:val="center"/>
      <w:rPr>
        <w:color w:val="6B7280"/>
        <w:sz w:val="17"/>
      </w:rPr>
    </w:pPr>
    <w:r>
      <w:rPr>
        <w:color w:val="6B7280"/>
        <w:sz w:val="17"/>
      </w:rPr>
      <w:t xml:space="preserve">Comercial 360 · Historias de usuario · Página </w:t>
    </w:r>
    <w:r>
      <w:rPr>
        <w:color w:val="6B7280"/>
        <w:sz w:val="17"/>
      </w:rPr>
      <w:fldChar w:fldCharType="begin"/>
    </w:r>
    <w:r>
      <w:rPr>
        <w:sz w:val="17"/>
        <w:color w:val="6B7280"/>
      </w:rPr>
      <w:instrText xml:space="preserve"> PAGE </w:instrText>
    </w:r>
    <w:r>
      <w:rPr>
        <w:sz w:val="17"/>
        <w:color w:val="6B7280"/>
      </w:rPr>
      <w:fldChar w:fldCharType="separate"/>
    </w:r>
    <w:r>
      <w:rPr>
        <w:sz w:val="17"/>
        <w:color w:val="6B7280"/>
      </w:rPr>
      <w:t xml:space="preserve">19</w:t>
    </w:r>
    <w:r>
      <w:rPr>
        <w:sz w:val="17"/>
        <w:color w:val="6B728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rlito;Calibri;Arial;sans-serif" w:hAnsi="Carlito;Calibri;Arial;sans-serif" w:eastAsia="Carlito;Calibri;Arial;sans-serif" w:cs="Carlito;Calibri;Arial;sans-serif"/>
      <w:color w:val="1F2937"/>
      <w:sz w:val="21"/>
      <w:szCs w:val="21"/>
      <w:lang w:val="es-CO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Cabeceraypie"/>
    <w:pPr>
      <w:suppressLineNumbers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cp:revision>0</cp:revision>
  <dc:subject/>
  <dc:title>Comercial 360 — Historias de usuario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