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DOC English Foundation Fixture</w:t>
      </w:r>
    </w:p>
    <w:p>
      <w:r>
        <w:t>Read the sentence and choose the correct answer.</w:t>
      </w:r>
    </w:p>
    <w:sectPr/>
  </w:body>
</w:document>
</file>