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EFBC9" w14:textId="77777777" w:rsidR="00EC65F5" w:rsidRDefault="00316C52" w:rsidP="00C6485A">
      <w:pPr>
        <w:spacing w:after="0" w:line="240" w:lineRule="auto"/>
        <w:jc w:val="center"/>
        <w:rPr>
          <w:rFonts w:ascii="Calibri" w:eastAsia="Calibri" w:hAnsi="Calibri" w:cs="Calibri"/>
          <w:b/>
          <w:sz w:val="30"/>
        </w:rPr>
      </w:pPr>
      <w:r>
        <w:rPr>
          <w:rFonts w:ascii="Calibri" w:eastAsia="Calibri" w:hAnsi="Calibri" w:cs="Calibri"/>
          <w:b/>
          <w:sz w:val="30"/>
        </w:rPr>
        <w:t>Integrated Development Insights in Bangladesh</w:t>
      </w:r>
    </w:p>
    <w:p w14:paraId="2E2E271C" w14:textId="77777777" w:rsidR="00EC65F5" w:rsidRDefault="00EC65F5" w:rsidP="00C6485A">
      <w:pPr>
        <w:spacing w:after="0" w:line="240" w:lineRule="auto"/>
        <w:jc w:val="center"/>
        <w:rPr>
          <w:rFonts w:ascii="Calibri" w:eastAsia="Calibri" w:hAnsi="Calibri" w:cs="Calibri"/>
          <w:b/>
          <w:sz w:val="30"/>
        </w:rPr>
      </w:pPr>
    </w:p>
    <w:p w14:paraId="3B9F35E3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Overview</w:t>
      </w:r>
    </w:p>
    <w:p w14:paraId="72D3E86E" w14:textId="4688AB83" w:rsidR="00B87EF4" w:rsidRDefault="00316C52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In the past decade</w:t>
      </w:r>
      <w:r w:rsidR="00D734D6">
        <w:rPr>
          <w:rFonts w:ascii="Calibri" w:eastAsia="Calibri" w:hAnsi="Calibri" w:cs="Calibri"/>
          <w:sz w:val="24"/>
        </w:rPr>
        <w:t>s</w:t>
      </w:r>
      <w:r>
        <w:rPr>
          <w:rFonts w:ascii="Calibri" w:eastAsia="Calibri" w:hAnsi="Calibri" w:cs="Calibri"/>
          <w:sz w:val="24"/>
        </w:rPr>
        <w:t>,</w:t>
      </w:r>
      <w:r w:rsidR="00D734D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Bangladesh experienced an extraordinary socio-economic success, represented by gigantic advancements in key development drivers such as Gross Domestic Product (GDP), literacy rate, life expectancy, and poverty reduction.</w:t>
      </w:r>
      <w:r w:rsidR="00D734D6">
        <w:rPr>
          <w:rFonts w:ascii="Calibri" w:eastAsia="Calibri" w:hAnsi="Calibri" w:cs="Calibri"/>
          <w:sz w:val="24"/>
        </w:rPr>
        <w:t xml:space="preserve"> </w:t>
      </w:r>
      <w:r>
        <w:rPr>
          <w:rFonts w:ascii="Calibri" w:eastAsia="Calibri" w:hAnsi="Calibri" w:cs="Calibri"/>
          <w:sz w:val="24"/>
        </w:rPr>
        <w:t>The nation's econ</w:t>
      </w:r>
      <w:r>
        <w:rPr>
          <w:rFonts w:ascii="Calibri" w:eastAsia="Calibri" w:hAnsi="Calibri" w:cs="Calibri"/>
          <w:sz w:val="24"/>
        </w:rPr>
        <w:t>omy has experienced prosperous development, with average yearly GDP growth of approximately 6%, placing Bangladesh in the ranks of one of the fastest-developing economies in the world. This economic growth has been accompanied by corresponding rises in lit</w:t>
      </w:r>
      <w:r>
        <w:rPr>
          <w:rFonts w:ascii="Calibri" w:eastAsia="Calibri" w:hAnsi="Calibri" w:cs="Calibri"/>
          <w:sz w:val="24"/>
        </w:rPr>
        <w:t>eracy rates and life expectancy, as signs of enhanced educational attainment and health care. Concurrently, poverty levels have declined dramatically, as a sign of the success of focused development policy. In later years, however, fresh threats such as th</w:t>
      </w:r>
      <w:r>
        <w:rPr>
          <w:rFonts w:ascii="Calibri" w:eastAsia="Calibri" w:hAnsi="Calibri" w:cs="Calibri"/>
          <w:sz w:val="24"/>
        </w:rPr>
        <w:t>e worldwide COVID-19 pandemic and runaway economic pressures have added volatility and highlighted the need for strong and inclusive policy regimes to sustain and further these gains.</w:t>
      </w:r>
    </w:p>
    <w:p w14:paraId="5590C0DE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2D43F39E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Year-on-Year Growth Rates</w:t>
      </w:r>
    </w:p>
    <w:p w14:paraId="22E5CE9D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25"/>
        <w:gridCol w:w="4909"/>
      </w:tblGrid>
      <w:tr w:rsidR="007215DC" w14:paraId="74EE7CF9" w14:textId="77777777" w:rsidTr="00E50BD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shd w:val="clear" w:color="000000" w:fill="FFFFFF"/>
            <w:tcMar>
              <w:left w:w="108" w:type="dxa"/>
              <w:right w:w="108" w:type="dxa"/>
            </w:tcMar>
          </w:tcPr>
          <w:p w14:paraId="65342B2F" w14:textId="77777777" w:rsidR="00EC65F5" w:rsidRDefault="00316C52" w:rsidP="00C6485A">
            <w:pPr>
              <w:numPr>
                <w:ilvl w:val="0"/>
                <w:numId w:val="1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GDP growth unstable specially during COVID t</w:t>
            </w:r>
            <w:r>
              <w:rPr>
                <w:rFonts w:ascii="Calibri" w:eastAsia="Calibri" w:hAnsi="Calibri" w:cs="Calibri"/>
                <w:sz w:val="24"/>
              </w:rPr>
              <w:t>imes</w:t>
            </w:r>
          </w:p>
          <w:p w14:paraId="1D699539" w14:textId="77777777" w:rsidR="00EC65F5" w:rsidRDefault="00316C52" w:rsidP="00C6485A">
            <w:pPr>
              <w:numPr>
                <w:ilvl w:val="0"/>
                <w:numId w:val="1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Literacy and life expectancy maintained higher force</w:t>
            </w:r>
          </w:p>
          <w:p w14:paraId="768E7BCD" w14:textId="77777777" w:rsidR="00EC65F5" w:rsidRDefault="00316C52" w:rsidP="00C6485A">
            <w:pPr>
              <w:numPr>
                <w:ilvl w:val="0"/>
                <w:numId w:val="1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Short-term downturns do not discourage long-term rising trend</w:t>
            </w:r>
          </w:p>
          <w:p w14:paraId="53306E58" w14:textId="77777777" w:rsidR="00EC65F5" w:rsidRDefault="00316C52" w:rsidP="00C6485A">
            <w:pPr>
              <w:numPr>
                <w:ilvl w:val="0"/>
                <w:numId w:val="1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Poverty rate decrease not uniform – suggests local imbalance</w:t>
            </w:r>
          </w:p>
        </w:tc>
        <w:tc>
          <w:tcPr>
            <w:tcW w:w="4031" w:type="dxa"/>
            <w:shd w:val="clear" w:color="000000" w:fill="FFFFFF"/>
            <w:tcMar>
              <w:left w:w="108" w:type="dxa"/>
              <w:right w:w="108" w:type="dxa"/>
            </w:tcMar>
          </w:tcPr>
          <w:p w14:paraId="0405FE03" w14:textId="4EC4A0D5" w:rsidR="00EC65F5" w:rsidRPr="00C6485A" w:rsidRDefault="007215DC" w:rsidP="00C6485A">
            <w:pPr>
              <w:spacing w:after="0" w:line="240" w:lineRule="auto"/>
              <w:jc w:val="both"/>
            </w:pPr>
            <w:r>
              <w:object w:dxaOrig="6581" w:dyaOrig="3544" w14:anchorId="7E4961D4">
                <v:rect id="rectole0000000000" o:spid="_x0000_i2121" style="width:234.5pt;height:184pt" o:ole="" o:preferrelative="t" stroked="f">
                  <v:imagedata r:id="rId5" o:title="" croptop="4345f" cropbottom="2354f" cropleft="4250f" cropright="4387f"/>
                </v:rect>
                <o:OLEObject Type="Embed" ProgID="StaticMetafile" ShapeID="rectole0000000000" DrawAspect="Content" ObjectID="_1805894703" r:id="rId6"/>
              </w:object>
            </w:r>
          </w:p>
        </w:tc>
      </w:tr>
    </w:tbl>
    <w:p w14:paraId="7C3D4C06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569A6DDA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Key Development Indicators Over Years</w:t>
      </w:r>
    </w:p>
    <w:p w14:paraId="7D751EC8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064"/>
        <w:gridCol w:w="4212"/>
      </w:tblGrid>
      <w:tr w:rsidR="00EC65F5" w14:paraId="2A26C8AC" w14:textId="77777777" w:rsidTr="00E50BD9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95" w:type="dxa"/>
            <w:shd w:val="clear" w:color="000000" w:fill="FFFFFF"/>
            <w:tcMar>
              <w:left w:w="108" w:type="dxa"/>
              <w:right w:w="108" w:type="dxa"/>
            </w:tcMar>
          </w:tcPr>
          <w:p w14:paraId="112ACFA7" w14:textId="008B8A34" w:rsidR="00EC65F5" w:rsidRDefault="007215DC" w:rsidP="00C6485A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7182" w:dyaOrig="3591" w14:anchorId="603B0BCF">
                <v:rect id="rectole0000000001" o:spid="_x0000_i2020" style="width:242.5pt;height:216.5pt" o:ole="" o:preferrelative="t" stroked="f">
                  <v:imagedata r:id="rId7" o:title=""/>
                </v:rect>
                <o:OLEObject Type="Embed" ProgID="StaticMetafile" ShapeID="rectole0000000001" DrawAspect="Content" ObjectID="_1805894704" r:id="rId8"/>
              </w:object>
            </w:r>
          </w:p>
        </w:tc>
        <w:tc>
          <w:tcPr>
            <w:tcW w:w="4881" w:type="dxa"/>
            <w:shd w:val="clear" w:color="000000" w:fill="FFFFFF"/>
            <w:tcMar>
              <w:left w:w="108" w:type="dxa"/>
              <w:right w:w="108" w:type="dxa"/>
            </w:tcMar>
          </w:tcPr>
          <w:p w14:paraId="326CE9D9" w14:textId="42A3005E" w:rsidR="00EC65F5" w:rsidRDefault="00316C52" w:rsidP="00C6485A">
            <w:pPr>
              <w:numPr>
                <w:ilvl w:val="0"/>
                <w:numId w:val="2"/>
              </w:numPr>
              <w:spacing w:after="0" w:line="240" w:lineRule="auto"/>
              <w:ind w:left="8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The negative relationship between GDP per capita and poverty can be observed</w:t>
            </w:r>
          </w:p>
          <w:p w14:paraId="1753FBCE" w14:textId="0251F157" w:rsidR="00EC65F5" w:rsidRDefault="00316C52" w:rsidP="00C6485A">
            <w:pPr>
              <w:numPr>
                <w:ilvl w:val="0"/>
                <w:numId w:val="2"/>
              </w:numPr>
              <w:spacing w:after="0" w:line="240" w:lineRule="auto"/>
              <w:ind w:left="8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Literacy expansion and increased life expectancy indicate an overall increase in human capital</w:t>
            </w:r>
          </w:p>
          <w:p w14:paraId="0BEFDCBD" w14:textId="1CA44C42" w:rsidR="00EC65F5" w:rsidRDefault="00316C52" w:rsidP="00C6485A">
            <w:pPr>
              <w:numPr>
                <w:ilvl w:val="0"/>
                <w:numId w:val="2"/>
              </w:numPr>
              <w:spacing w:after="0" w:line="240" w:lineRule="auto"/>
              <w:ind w:left="8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All four indicators reflect combined development efforts, reflecting socioeconomic transformations</w:t>
            </w:r>
          </w:p>
          <w:p w14:paraId="0BF3FC68" w14:textId="660E358D" w:rsidR="00EC65F5" w:rsidRDefault="00316C52" w:rsidP="00C6485A">
            <w:pPr>
              <w:numPr>
                <w:ilvl w:val="0"/>
                <w:numId w:val="2"/>
              </w:numPr>
              <w:spacing w:after="0" w:line="240" w:lineRule="auto"/>
              <w:ind w:left="80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Recent </w:t>
            </w:r>
            <w:r w:rsidR="00C6485A">
              <w:rPr>
                <w:rFonts w:ascii="Calibri" w:eastAsia="Calibri" w:hAnsi="Calibri" w:cs="Calibri"/>
                <w:sz w:val="24"/>
              </w:rPr>
              <w:t>unpredictability</w:t>
            </w:r>
            <w:r>
              <w:rPr>
                <w:rFonts w:ascii="Calibri" w:eastAsia="Calibri" w:hAnsi="Calibri" w:cs="Calibri"/>
                <w:sz w:val="24"/>
              </w:rPr>
              <w:t xml:space="preserve"> (after 2020) highlights exposure to </w:t>
            </w:r>
            <w:r>
              <w:rPr>
                <w:rFonts w:ascii="Calibri" w:eastAsia="Calibri" w:hAnsi="Calibri" w:cs="Calibri"/>
                <w:sz w:val="24"/>
              </w:rPr>
              <w:t>external shocks — requiring policy protection</w:t>
            </w:r>
          </w:p>
        </w:tc>
      </w:tr>
    </w:tbl>
    <w:p w14:paraId="4BE598BA" w14:textId="77777777" w:rsidR="007215DC" w:rsidRDefault="007215DC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21CC3A11" w14:textId="3A759518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Indicators Comparison (2020–2023)</w:t>
      </w:r>
    </w:p>
    <w:p w14:paraId="32DC53D3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11"/>
        <w:gridCol w:w="5023"/>
      </w:tblGrid>
      <w:tr w:rsidR="00EC65F5" w14:paraId="16CB7609" w14:textId="77777777" w:rsidTr="007215D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111" w:type="dxa"/>
            <w:shd w:val="clear" w:color="000000" w:fill="FFFFFF"/>
            <w:tcMar>
              <w:left w:w="108" w:type="dxa"/>
              <w:right w:w="108" w:type="dxa"/>
            </w:tcMar>
          </w:tcPr>
          <w:p w14:paraId="4988A197" w14:textId="77777777" w:rsidR="00EC65F5" w:rsidRDefault="00316C52" w:rsidP="00C6485A">
            <w:pPr>
              <w:numPr>
                <w:ilvl w:val="0"/>
                <w:numId w:val="3"/>
              </w:numPr>
              <w:spacing w:after="0" w:line="240" w:lineRule="auto"/>
              <w:ind w:left="83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GDP, literacy increasing steadily</w:t>
            </w:r>
          </w:p>
          <w:p w14:paraId="19ABF2D4" w14:textId="77777777" w:rsidR="00EC65F5" w:rsidRDefault="00316C52" w:rsidP="00C6485A">
            <w:pPr>
              <w:numPr>
                <w:ilvl w:val="0"/>
                <w:numId w:val="3"/>
              </w:numPr>
              <w:spacing w:after="0" w:line="240" w:lineRule="auto"/>
              <w:ind w:left="83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Life expectancy idle; poverty decline slowing</w:t>
            </w:r>
          </w:p>
          <w:p w14:paraId="748F61BD" w14:textId="77777777" w:rsidR="00EC65F5" w:rsidRDefault="00316C52" w:rsidP="00C6485A">
            <w:pPr>
              <w:numPr>
                <w:ilvl w:val="0"/>
                <w:numId w:val="3"/>
              </w:numPr>
              <w:spacing w:after="0" w:line="240" w:lineRule="auto"/>
              <w:ind w:left="83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Economic recovery post-pandemic is apparent</w:t>
            </w:r>
          </w:p>
          <w:p w14:paraId="3BA58EBD" w14:textId="77777777" w:rsidR="00EC65F5" w:rsidRDefault="00316C52" w:rsidP="00C6485A">
            <w:pPr>
              <w:numPr>
                <w:ilvl w:val="0"/>
                <w:numId w:val="3"/>
              </w:numPr>
              <w:spacing w:after="0" w:line="240" w:lineRule="auto"/>
              <w:ind w:left="83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Flat poverty may indicate involving gaps</w:t>
            </w:r>
          </w:p>
        </w:tc>
        <w:tc>
          <w:tcPr>
            <w:tcW w:w="5023" w:type="dxa"/>
            <w:shd w:val="clear" w:color="000000" w:fill="FFFFFF"/>
            <w:tcMar>
              <w:left w:w="108" w:type="dxa"/>
              <w:right w:w="108" w:type="dxa"/>
            </w:tcMar>
          </w:tcPr>
          <w:p w14:paraId="5961C4E5" w14:textId="0024FA95" w:rsidR="00EC65F5" w:rsidRPr="00C6485A" w:rsidRDefault="007215DC" w:rsidP="00C6485A">
            <w:pPr>
              <w:spacing w:after="0" w:line="240" w:lineRule="auto"/>
              <w:ind w:left="83"/>
              <w:jc w:val="both"/>
            </w:pPr>
            <w:r>
              <w:object w:dxaOrig="6053" w:dyaOrig="3027" w14:anchorId="5440DF89">
                <v:rect id="rectole0000000002" o:spid="_x0000_i2405" style="width:235pt;height:183.5pt" o:ole="" o:preferrelative="t" stroked="f">
                  <v:imagedata r:id="rId9" o:title="" croptop="4915f" cropbottom="1872f" cropleft="3610f" cropright="5276f"/>
                </v:rect>
                <o:OLEObject Type="Embed" ProgID="StaticMetafile" ShapeID="rectole0000000002" DrawAspect="Content" ObjectID="_1805894705" r:id="rId10"/>
              </w:object>
            </w:r>
          </w:p>
        </w:tc>
      </w:tr>
    </w:tbl>
    <w:p w14:paraId="347C9F73" w14:textId="77777777" w:rsidR="007215DC" w:rsidRDefault="007215DC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4ABED074" w14:textId="41CB6F60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Correlation Heatmap</w:t>
      </w:r>
    </w:p>
    <w:p w14:paraId="154FDC78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46"/>
        <w:gridCol w:w="4030"/>
      </w:tblGrid>
      <w:tr w:rsidR="00EC65F5" w14:paraId="599605BD" w14:textId="77777777" w:rsidTr="007215D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571" w:type="dxa"/>
            <w:shd w:val="clear" w:color="000000" w:fill="FFFFFF"/>
            <w:tcMar>
              <w:left w:w="108" w:type="dxa"/>
              <w:right w:w="108" w:type="dxa"/>
            </w:tcMar>
          </w:tcPr>
          <w:p w14:paraId="33C99168" w14:textId="44075B99" w:rsidR="00EC65F5" w:rsidRPr="00C6485A" w:rsidRDefault="007215DC" w:rsidP="00C6485A">
            <w:pPr>
              <w:spacing w:after="0" w:line="240" w:lineRule="auto"/>
              <w:jc w:val="both"/>
            </w:pPr>
            <w:r>
              <w:object w:dxaOrig="5995" w:dyaOrig="4719" w14:anchorId="57CC74B8">
                <v:rect id="rectole0000000003" o:spid="_x0000_i2296" style="width:251.5pt;height:191pt" o:ole="" o:preferrelative="t" stroked="f">
                  <v:imagedata r:id="rId11" o:title="" croptop="4002f" cropbottom="2001f" cropleft="4638f" cropright="7930f"/>
                </v:rect>
                <o:OLEObject Type="Embed" ProgID="StaticMetafile" ShapeID="rectole0000000003" DrawAspect="Content" ObjectID="_1805894706" r:id="rId12"/>
              </w:object>
            </w:r>
          </w:p>
        </w:tc>
        <w:tc>
          <w:tcPr>
            <w:tcW w:w="4705" w:type="dxa"/>
            <w:shd w:val="clear" w:color="000000" w:fill="FFFFFF"/>
            <w:tcMar>
              <w:left w:w="108" w:type="dxa"/>
              <w:right w:w="108" w:type="dxa"/>
            </w:tcMar>
          </w:tcPr>
          <w:p w14:paraId="56DC03E5" w14:textId="77777777" w:rsidR="00EC65F5" w:rsidRDefault="00316C52" w:rsidP="00C6485A">
            <w:pPr>
              <w:numPr>
                <w:ilvl w:val="0"/>
                <w:numId w:val="4"/>
              </w:numPr>
              <w:spacing w:after="0" w:line="240" w:lineRule="auto"/>
              <w:ind w:left="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GDP negatively correlated with poverty</w:t>
            </w:r>
          </w:p>
          <w:p w14:paraId="518E3C1C" w14:textId="77777777" w:rsidR="00EC65F5" w:rsidRDefault="00316C52" w:rsidP="00C6485A">
            <w:pPr>
              <w:numPr>
                <w:ilvl w:val="0"/>
                <w:numId w:val="4"/>
              </w:numPr>
              <w:spacing w:after="0" w:line="240" w:lineRule="auto"/>
              <w:ind w:left="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High positive correlations between GDP, literacy, and life expectancy</w:t>
            </w:r>
          </w:p>
          <w:p w14:paraId="58A4E8CB" w14:textId="77777777" w:rsidR="00EC65F5" w:rsidRDefault="00316C52" w:rsidP="00C6485A">
            <w:pPr>
              <w:numPr>
                <w:ilvl w:val="0"/>
                <w:numId w:val="4"/>
              </w:numPr>
              <w:spacing w:after="0" w:line="240" w:lineRule="auto"/>
              <w:ind w:left="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High literacy and life expectancy will tend to equal with high GDP</w:t>
            </w:r>
          </w:p>
          <w:p w14:paraId="49839FCB" w14:textId="77777777" w:rsidR="00EC65F5" w:rsidRDefault="00316C52" w:rsidP="00C6485A">
            <w:pPr>
              <w:numPr>
                <w:ilvl w:val="0"/>
                <w:numId w:val="4"/>
              </w:numPr>
              <w:spacing w:after="0" w:line="240" w:lineRule="auto"/>
              <w:ind w:left="5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Data-driven observation for integrated policy priority</w:t>
            </w:r>
          </w:p>
        </w:tc>
      </w:tr>
    </w:tbl>
    <w:p w14:paraId="6B1EAEE6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13289303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Average Values of Indicators</w:t>
      </w:r>
    </w:p>
    <w:p w14:paraId="169C8B78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36"/>
        <w:gridCol w:w="5498"/>
      </w:tblGrid>
      <w:tr w:rsidR="00EC65F5" w14:paraId="3632A73B" w14:textId="77777777" w:rsidTr="007215DC">
        <w:tblPrEx>
          <w:tblCellMar>
            <w:top w:w="0" w:type="dxa"/>
            <w:bottom w:w="0" w:type="dxa"/>
          </w:tblCellMar>
        </w:tblPrEx>
        <w:tc>
          <w:tcPr>
            <w:tcW w:w="4253" w:type="dxa"/>
            <w:shd w:val="clear" w:color="000000" w:fill="FFFFFF"/>
            <w:tcMar>
              <w:left w:w="108" w:type="dxa"/>
              <w:right w:w="108" w:type="dxa"/>
            </w:tcMar>
          </w:tcPr>
          <w:p w14:paraId="0E9F48F9" w14:textId="77777777" w:rsidR="00EC65F5" w:rsidRDefault="00316C52" w:rsidP="00C6485A">
            <w:pPr>
              <w:numPr>
                <w:ilvl w:val="0"/>
                <w:numId w:val="5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Consistent improvements in GDP, literacy, life expectancy</w:t>
            </w:r>
          </w:p>
          <w:p w14:paraId="0FBF2BC9" w14:textId="77777777" w:rsidR="00EC65F5" w:rsidRDefault="00316C52" w:rsidP="00C6485A">
            <w:pPr>
              <w:numPr>
                <w:ilvl w:val="0"/>
                <w:numId w:val="5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Poverty decreases unmistakably across decades</w:t>
            </w:r>
          </w:p>
          <w:p w14:paraId="33FF81C1" w14:textId="77777777" w:rsidR="00EC65F5" w:rsidRDefault="00316C52" w:rsidP="00C6485A">
            <w:pPr>
              <w:numPr>
                <w:ilvl w:val="0"/>
                <w:numId w:val="5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Development tracks global human development trends</w:t>
            </w:r>
          </w:p>
          <w:p w14:paraId="6C21AABE" w14:textId="77777777" w:rsidR="00EC65F5" w:rsidRDefault="00316C52" w:rsidP="00C6485A">
            <w:pPr>
              <w:numPr>
                <w:ilvl w:val="0"/>
                <w:numId w:val="5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Confirms efficacy of long-term policy planning</w:t>
            </w:r>
          </w:p>
        </w:tc>
        <w:tc>
          <w:tcPr>
            <w:tcW w:w="4881" w:type="dxa"/>
            <w:shd w:val="clear" w:color="000000" w:fill="FFFFFF"/>
            <w:tcMar>
              <w:left w:w="108" w:type="dxa"/>
              <w:right w:w="108" w:type="dxa"/>
            </w:tcMar>
          </w:tcPr>
          <w:p w14:paraId="62A02EDC" w14:textId="03DEB930" w:rsidR="00EC65F5" w:rsidRPr="00C6485A" w:rsidRDefault="007215DC" w:rsidP="00C6485A">
            <w:pPr>
              <w:spacing w:after="0" w:line="240" w:lineRule="auto"/>
              <w:jc w:val="both"/>
            </w:pPr>
            <w:r>
              <w:object w:dxaOrig="5797" w:dyaOrig="2898" w14:anchorId="59A68A8A">
                <v:rect id="rectole0000000004" o:spid="_x0000_i2269" style="width:264pt;height:191.5pt" o:ole="" o:preferrelative="t" stroked="f">
                  <v:imagedata r:id="rId13" o:title="" croptop="5674f" cropleft="4297f" cropright="5372f"/>
                </v:rect>
                <o:OLEObject Type="Embed" ProgID="StaticMetafile" ShapeID="rectole0000000004" DrawAspect="Content" ObjectID="_1805894707" r:id="rId14"/>
              </w:object>
            </w:r>
          </w:p>
        </w:tc>
      </w:tr>
    </w:tbl>
    <w:p w14:paraId="50465F32" w14:textId="55DD6145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28E9886F" w14:textId="2223C12D" w:rsidR="007215DC" w:rsidRDefault="007215DC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0D8931BB" w14:textId="77777777" w:rsidR="007215DC" w:rsidRDefault="007215DC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36BED60F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Distribution of GDP</w:t>
      </w:r>
    </w:p>
    <w:p w14:paraId="5226CF92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07"/>
        <w:gridCol w:w="3969"/>
      </w:tblGrid>
      <w:tr w:rsidR="00EC65F5" w14:paraId="0CA2DE91" w14:textId="77777777" w:rsidTr="007215D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8" w:type="dxa"/>
            <w:shd w:val="clear" w:color="000000" w:fill="FFFFFF"/>
            <w:tcMar>
              <w:left w:w="108" w:type="dxa"/>
              <w:right w:w="108" w:type="dxa"/>
            </w:tcMar>
          </w:tcPr>
          <w:p w14:paraId="35F5F0E0" w14:textId="3C35393B" w:rsidR="00EC65F5" w:rsidRPr="00C6485A" w:rsidRDefault="000D1948" w:rsidP="00C6485A">
            <w:pPr>
              <w:spacing w:after="0" w:line="240" w:lineRule="auto"/>
              <w:jc w:val="both"/>
            </w:pPr>
            <w:r>
              <w:object w:dxaOrig="6476" w:dyaOrig="3982" w14:anchorId="651DA5D9">
                <v:rect id="rectole0000000005" o:spid="_x0000_i2322" style="width:254.5pt;height:205pt" o:ole="" o:preferrelative="t" stroked="f">
                  <v:imagedata r:id="rId15" o:title="" croptop="6355f" cropbottom="1589f" cropleft="2681f" cropright="5049f"/>
                </v:rect>
                <o:OLEObject Type="Embed" ProgID="StaticMetafile" ShapeID="rectole0000000005" DrawAspect="Content" ObjectID="_1805894708" r:id="rId16"/>
              </w:object>
            </w:r>
          </w:p>
        </w:tc>
        <w:tc>
          <w:tcPr>
            <w:tcW w:w="4598" w:type="dxa"/>
            <w:shd w:val="clear" w:color="000000" w:fill="FFFFFF"/>
            <w:tcMar>
              <w:left w:w="108" w:type="dxa"/>
              <w:right w:w="108" w:type="dxa"/>
            </w:tcMar>
          </w:tcPr>
          <w:p w14:paraId="37269D3D" w14:textId="77777777" w:rsidR="00EC65F5" w:rsidRDefault="00316C52" w:rsidP="00C6485A">
            <w:pPr>
              <w:numPr>
                <w:ilvl w:val="0"/>
                <w:numId w:val="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Increasing income levels throughout the population spectrum</w:t>
            </w:r>
          </w:p>
          <w:p w14:paraId="5F6AFB29" w14:textId="77777777" w:rsidR="00EC65F5" w:rsidRDefault="00316C52" w:rsidP="00C6485A">
            <w:pPr>
              <w:numPr>
                <w:ilvl w:val="0"/>
                <w:numId w:val="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Reduced household numbers in poor income quintiles</w:t>
            </w:r>
          </w:p>
          <w:p w14:paraId="2632311B" w14:textId="77777777" w:rsidR="00EC65F5" w:rsidRDefault="00316C52" w:rsidP="00C6485A">
            <w:pPr>
              <w:numPr>
                <w:ilvl w:val="0"/>
                <w:numId w:val="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Validates narratives of middle-class expansion</w:t>
            </w:r>
          </w:p>
          <w:p w14:paraId="6E92B126" w14:textId="77777777" w:rsidR="00EC65F5" w:rsidRDefault="00316C52" w:rsidP="00C6485A">
            <w:pPr>
              <w:numPr>
                <w:ilvl w:val="0"/>
                <w:numId w:val="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Encourages investment in consumer-friendly sectors</w:t>
            </w:r>
          </w:p>
        </w:tc>
      </w:tr>
    </w:tbl>
    <w:p w14:paraId="5F41198B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5F7DE487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GDP Over the Years</w:t>
      </w:r>
    </w:p>
    <w:p w14:paraId="7BB4F29F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809"/>
        <w:gridCol w:w="5325"/>
      </w:tblGrid>
      <w:tr w:rsidR="00EC65F5" w14:paraId="53A8FA65" w14:textId="77777777" w:rsidTr="007215DC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69" w:type="dxa"/>
            <w:shd w:val="clear" w:color="000000" w:fill="FFFFFF"/>
            <w:tcMar>
              <w:left w:w="108" w:type="dxa"/>
              <w:right w:w="108" w:type="dxa"/>
            </w:tcMar>
          </w:tcPr>
          <w:p w14:paraId="67CCA6F5" w14:textId="77777777" w:rsidR="00EC65F5" w:rsidRDefault="00316C52" w:rsidP="007215DC">
            <w:pPr>
              <w:numPr>
                <w:ilvl w:val="0"/>
                <w:numId w:val="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Long-term economic progress evident</w:t>
            </w:r>
          </w:p>
          <w:p w14:paraId="312E061B" w14:textId="77777777" w:rsidR="00EC65F5" w:rsidRDefault="00316C52" w:rsidP="007215DC">
            <w:pPr>
              <w:numPr>
                <w:ilvl w:val="0"/>
                <w:numId w:val="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Rising trend synchronizes with jump to middle-income level</w:t>
            </w:r>
          </w:p>
          <w:p w14:paraId="4DAD1260" w14:textId="77777777" w:rsidR="00EC65F5" w:rsidRDefault="00316C52" w:rsidP="007215DC">
            <w:pPr>
              <w:numPr>
                <w:ilvl w:val="0"/>
                <w:numId w:val="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Driven by export diversification and remittance inflows</w:t>
            </w:r>
          </w:p>
          <w:p w14:paraId="03A6BB2E" w14:textId="77777777" w:rsidR="00EC65F5" w:rsidRDefault="00316C52" w:rsidP="007215DC">
            <w:pPr>
              <w:numPr>
                <w:ilvl w:val="0"/>
                <w:numId w:val="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Policy continuity appears to be a facilitating factor</w:t>
            </w:r>
          </w:p>
        </w:tc>
        <w:tc>
          <w:tcPr>
            <w:tcW w:w="5165" w:type="dxa"/>
            <w:shd w:val="clear" w:color="000000" w:fill="FFFFFF"/>
            <w:tcMar>
              <w:left w:w="108" w:type="dxa"/>
              <w:right w:w="108" w:type="dxa"/>
            </w:tcMar>
          </w:tcPr>
          <w:p w14:paraId="2E678012" w14:textId="4F313740" w:rsidR="00EC65F5" w:rsidRPr="004E7803" w:rsidRDefault="007215DC" w:rsidP="00C6485A">
            <w:pPr>
              <w:spacing w:after="0" w:line="240" w:lineRule="auto"/>
              <w:jc w:val="both"/>
            </w:pPr>
            <w:r>
              <w:object w:dxaOrig="5845" w:dyaOrig="3516" w14:anchorId="3D706E3E">
                <v:rect id="rectole0000000006" o:spid="_x0000_i2440" style="width:255.5pt;height:172pt" o:ole="" o:preferrelative="t" stroked="f">
                  <v:imagedata r:id="rId17" o:title="" croptop="5958f" cropbottom="2234f" cropleft="3473f" cropright="4929f"/>
                </v:rect>
                <o:OLEObject Type="Embed" ProgID="StaticMetafile" ShapeID="rectole0000000006" DrawAspect="Content" ObjectID="_1805894709" r:id="rId18"/>
              </w:object>
            </w:r>
          </w:p>
        </w:tc>
      </w:tr>
    </w:tbl>
    <w:p w14:paraId="29720580" w14:textId="77777777" w:rsidR="007215DC" w:rsidRDefault="007215DC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28E10D5" w14:textId="7289BF05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GDP per Capita Over Years</w:t>
      </w:r>
    </w:p>
    <w:p w14:paraId="0F288855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87"/>
        <w:gridCol w:w="4247"/>
      </w:tblGrid>
      <w:tr w:rsidR="00EC65F5" w14:paraId="142E0027" w14:textId="77777777" w:rsidTr="004E780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8" w:type="dxa"/>
            <w:shd w:val="clear" w:color="000000" w:fill="FFFFFF"/>
            <w:tcMar>
              <w:left w:w="108" w:type="dxa"/>
              <w:right w:w="108" w:type="dxa"/>
            </w:tcMar>
          </w:tcPr>
          <w:p w14:paraId="2102ED43" w14:textId="2D1E3A7F" w:rsidR="00EC65F5" w:rsidRPr="004E7803" w:rsidRDefault="000D1948" w:rsidP="00C6485A">
            <w:pPr>
              <w:spacing w:after="0" w:line="240" w:lineRule="auto"/>
              <w:jc w:val="both"/>
            </w:pPr>
            <w:r>
              <w:object w:dxaOrig="4657" w:dyaOrig="3711" w14:anchorId="1D421665">
                <v:rect id="rectole0000000007" o:spid="_x0000_i2443" style="width:233.5pt;height:199.5pt" o:ole="" o:preferrelative="t" stroked="f">
                  <v:imagedata r:id="rId19" o:title="" croptop="5829f" cropbottom="2473f" cropleft="5485f" cropright="9282f"/>
                </v:rect>
                <o:OLEObject Type="Embed" ProgID="StaticMetafile" ShapeID="rectole0000000007" DrawAspect="Content" ObjectID="_1805894710" r:id="rId20"/>
              </w:object>
            </w:r>
          </w:p>
        </w:tc>
        <w:tc>
          <w:tcPr>
            <w:tcW w:w="4790" w:type="dxa"/>
            <w:shd w:val="clear" w:color="000000" w:fill="FFFFFF"/>
            <w:tcMar>
              <w:left w:w="108" w:type="dxa"/>
              <w:right w:w="108" w:type="dxa"/>
            </w:tcMar>
          </w:tcPr>
          <w:p w14:paraId="0854E8A7" w14:textId="77777777" w:rsidR="00EC65F5" w:rsidRDefault="00316C52" w:rsidP="00C6485A">
            <w:pPr>
              <w:numPr>
                <w:ilvl w:val="0"/>
                <w:numId w:val="8"/>
              </w:numPr>
              <w:spacing w:after="0" w:line="240" w:lineRule="auto"/>
              <w:ind w:left="7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Consistent growth trend, dip during pandemic, bounce back after 2020</w:t>
            </w:r>
          </w:p>
          <w:p w14:paraId="3C6E02D2" w14:textId="77777777" w:rsidR="00EC65F5" w:rsidRDefault="00316C52" w:rsidP="00C6485A">
            <w:pPr>
              <w:numPr>
                <w:ilvl w:val="0"/>
                <w:numId w:val="8"/>
              </w:numPr>
              <w:spacing w:after="0" w:line="240" w:lineRule="auto"/>
              <w:ind w:left="7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Indicates resilience of key economic sectors</w:t>
            </w:r>
          </w:p>
          <w:p w14:paraId="636EF5F3" w14:textId="77777777" w:rsidR="00EC65F5" w:rsidRDefault="00316C52" w:rsidP="00C6485A">
            <w:pPr>
              <w:numPr>
                <w:ilvl w:val="0"/>
                <w:numId w:val="8"/>
              </w:numPr>
              <w:spacing w:after="0" w:line="240" w:lineRule="auto"/>
              <w:ind w:left="7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Indicates good future development prospects</w:t>
            </w:r>
          </w:p>
          <w:p w14:paraId="32DE45F1" w14:textId="77777777" w:rsidR="00EC65F5" w:rsidRDefault="00316C52" w:rsidP="00C6485A">
            <w:pPr>
              <w:numPr>
                <w:ilvl w:val="0"/>
                <w:numId w:val="8"/>
              </w:numPr>
              <w:spacing w:after="0" w:line="240" w:lineRule="auto"/>
              <w:ind w:left="7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Suggests need for protection from external shocks</w:t>
            </w:r>
          </w:p>
        </w:tc>
      </w:tr>
    </w:tbl>
    <w:p w14:paraId="43C8843A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2A6874E2" w14:textId="77777777" w:rsidR="000D1948" w:rsidRDefault="000D1948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7E85776A" w14:textId="7B5FEF33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Indicators Slope</w:t>
      </w:r>
    </w:p>
    <w:p w14:paraId="61430F3F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0"/>
        <w:gridCol w:w="5214"/>
      </w:tblGrid>
      <w:tr w:rsidR="00EC65F5" w14:paraId="713A7705" w14:textId="77777777" w:rsidTr="004E7803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253" w:type="dxa"/>
            <w:shd w:val="clear" w:color="000000" w:fill="FFFFFF"/>
            <w:tcMar>
              <w:left w:w="108" w:type="dxa"/>
              <w:right w:w="108" w:type="dxa"/>
            </w:tcMar>
          </w:tcPr>
          <w:p w14:paraId="64ACD9E6" w14:textId="4A294E32" w:rsidR="00EC65F5" w:rsidRDefault="00316C52" w:rsidP="00C6485A">
            <w:pPr>
              <w:numPr>
                <w:ilvl w:val="0"/>
                <w:numId w:val="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Over the eight-year span, economic performance increased more than double, showing powerful national growth</w:t>
            </w:r>
          </w:p>
          <w:p w14:paraId="5630299D" w14:textId="2DA9A430" w:rsidR="00EC65F5" w:rsidRDefault="00316C52" w:rsidP="00C6485A">
            <w:pPr>
              <w:numPr>
                <w:ilvl w:val="0"/>
                <w:numId w:val="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Population health outcomes grew moderately, which suggests sustained investment in healthcare</w:t>
            </w:r>
          </w:p>
          <w:p w14:paraId="10B95CCE" w14:textId="600C9EFA" w:rsidR="00EC65F5" w:rsidRDefault="00316C52" w:rsidP="00C6485A">
            <w:pPr>
              <w:numPr>
                <w:ilvl w:val="0"/>
                <w:numId w:val="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Education had mounting gains, echoing expanding lite</w:t>
            </w:r>
            <w:r>
              <w:rPr>
                <w:rFonts w:ascii="Calibri" w:eastAsia="Calibri" w:hAnsi="Calibri" w:cs="Calibri"/>
                <w:sz w:val="24"/>
              </w:rPr>
              <w:t>racy campaign</w:t>
            </w:r>
            <w:r>
              <w:rPr>
                <w:rFonts w:ascii="Calibri" w:eastAsia="Calibri" w:hAnsi="Calibri" w:cs="Calibri"/>
                <w:sz w:val="24"/>
              </w:rPr>
              <w:t>s</w:t>
            </w:r>
          </w:p>
          <w:p w14:paraId="322A0C79" w14:textId="35AC821C" w:rsidR="00EC65F5" w:rsidRDefault="00316C52" w:rsidP="00C6485A">
            <w:pPr>
              <w:numPr>
                <w:ilvl w:val="0"/>
                <w:numId w:val="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A clear reduction in the poverty level reflects successful socio-economic development efforts and improved financial inclusion</w:t>
            </w:r>
          </w:p>
        </w:tc>
        <w:tc>
          <w:tcPr>
            <w:tcW w:w="5215" w:type="dxa"/>
            <w:shd w:val="clear" w:color="000000" w:fill="FFFFFF"/>
            <w:tcMar>
              <w:left w:w="108" w:type="dxa"/>
              <w:right w:w="108" w:type="dxa"/>
            </w:tcMar>
          </w:tcPr>
          <w:p w14:paraId="122D5C4B" w14:textId="7B27D885" w:rsidR="00EC65F5" w:rsidRDefault="004E7803" w:rsidP="00C6485A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6613" w:dyaOrig="3966" w14:anchorId="0B61DA51">
                <v:rect id="rectole0000000008" o:spid="_x0000_i1524" style="width:249.5pt;height:189pt" o:ole="" o:preferrelative="t" stroked="f">
                  <v:imagedata r:id="rId21" o:title=""/>
                </v:rect>
                <o:OLEObject Type="Embed" ProgID="StaticMetafile" ShapeID="rectole0000000008" DrawAspect="Content" ObjectID="_1805894711" r:id="rId22"/>
              </w:object>
            </w:r>
          </w:p>
        </w:tc>
      </w:tr>
    </w:tbl>
    <w:p w14:paraId="10BDD485" w14:textId="77777777" w:rsidR="004E7803" w:rsidRDefault="004E7803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50AE1ED3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GDP per Capita vs Poverty Reduction Over Time</w:t>
      </w:r>
    </w:p>
    <w:p w14:paraId="42E16A55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548"/>
        <w:gridCol w:w="3728"/>
      </w:tblGrid>
      <w:tr w:rsidR="00EC65F5" w14:paraId="302642DF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548" w:type="dxa"/>
            <w:shd w:val="clear" w:color="000000" w:fill="FFFFFF"/>
            <w:tcMar>
              <w:left w:w="108" w:type="dxa"/>
              <w:right w:w="108" w:type="dxa"/>
            </w:tcMar>
          </w:tcPr>
          <w:p w14:paraId="5CB90503" w14:textId="310C69B6" w:rsidR="00EC65F5" w:rsidRDefault="000D1948" w:rsidP="00C6485A">
            <w:pPr>
              <w:spacing w:after="0" w:line="240" w:lineRule="auto"/>
              <w:ind w:left="67"/>
              <w:jc w:val="both"/>
              <w:rPr>
                <w:rFonts w:ascii="Calibri" w:eastAsia="Calibri" w:hAnsi="Calibri" w:cs="Calibri"/>
              </w:rPr>
            </w:pPr>
            <w:r>
              <w:object w:dxaOrig="5950" w:dyaOrig="3486" w14:anchorId="4400FCB0">
                <v:rect id="rectole0000000009" o:spid="_x0000_i2467" style="width:256pt;height:192.5pt" o:ole="" o:preferrelative="t" stroked="f">
                  <v:imagedata r:id="rId23" o:title="" croptop="4695f" cropbottom="2066f" cropleft="3414f" cropright="5617f"/>
                </v:rect>
                <o:OLEObject Type="Embed" ProgID="StaticMetafile" ShapeID="rectole0000000009" DrawAspect="Content" ObjectID="_1805894712" r:id="rId24"/>
              </w:object>
            </w:r>
          </w:p>
        </w:tc>
        <w:tc>
          <w:tcPr>
            <w:tcW w:w="3728" w:type="dxa"/>
            <w:shd w:val="clear" w:color="000000" w:fill="FFFFFF"/>
            <w:tcMar>
              <w:left w:w="108" w:type="dxa"/>
              <w:right w:w="108" w:type="dxa"/>
            </w:tcMar>
          </w:tcPr>
          <w:p w14:paraId="41021E87" w14:textId="36084590" w:rsidR="00EC65F5" w:rsidRDefault="00316C52" w:rsidP="00C6485A">
            <w:pPr>
              <w:numPr>
                <w:ilvl w:val="0"/>
                <w:numId w:val="10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The figure offers unequivocal visual evidence about how the development of Bangladesh has resulted in progress in the society</w:t>
            </w:r>
          </w:p>
          <w:p w14:paraId="095A041A" w14:textId="76617389" w:rsidR="00EC65F5" w:rsidRDefault="00316C52" w:rsidP="00C6485A">
            <w:pPr>
              <w:numPr>
                <w:ilvl w:val="0"/>
                <w:numId w:val="10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The result of the two curves indicates successful macro</w:t>
            </w:r>
            <w:r>
              <w:rPr>
                <w:rFonts w:ascii="Calibri" w:eastAsia="Calibri" w:hAnsi="Calibri" w:cs="Calibri"/>
                <w:sz w:val="24"/>
              </w:rPr>
              <w:t>-micro linkage and development planning</w:t>
            </w:r>
          </w:p>
          <w:p w14:paraId="5D5C11DD" w14:textId="139A40E3" w:rsidR="00EC65F5" w:rsidRDefault="00316C52" w:rsidP="00C6485A">
            <w:pPr>
              <w:numPr>
                <w:ilvl w:val="0"/>
                <w:numId w:val="10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This long-term vision focuses on maintaining the growth momentum while expanding equity-based policies</w:t>
            </w:r>
          </w:p>
        </w:tc>
      </w:tr>
    </w:tbl>
    <w:p w14:paraId="46E03AF4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23428998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Life Expectancy Distribution</w:t>
      </w:r>
    </w:p>
    <w:p w14:paraId="4AA555B9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35"/>
        <w:gridCol w:w="4899"/>
      </w:tblGrid>
      <w:tr w:rsidR="00EC65F5" w14:paraId="03058E0B" w14:textId="77777777" w:rsidTr="004E7803">
        <w:tblPrEx>
          <w:tblCellMar>
            <w:top w:w="0" w:type="dxa"/>
            <w:bottom w:w="0" w:type="dxa"/>
          </w:tblCellMar>
        </w:tblPrEx>
        <w:tc>
          <w:tcPr>
            <w:tcW w:w="5245" w:type="dxa"/>
            <w:shd w:val="clear" w:color="000000" w:fill="FFFFFF"/>
            <w:tcMar>
              <w:left w:w="108" w:type="dxa"/>
              <w:right w:w="108" w:type="dxa"/>
            </w:tcMar>
          </w:tcPr>
          <w:p w14:paraId="43D67B50" w14:textId="77777777" w:rsidR="00EC65F5" w:rsidRDefault="00316C52" w:rsidP="00C6485A">
            <w:pPr>
              <w:numPr>
                <w:ilvl w:val="0"/>
                <w:numId w:val="11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Skew toward longer lifetimes confirms upward trend</w:t>
            </w:r>
          </w:p>
          <w:p w14:paraId="1645957D" w14:textId="77777777" w:rsidR="00EC65F5" w:rsidRDefault="00316C52" w:rsidP="00C6485A">
            <w:pPr>
              <w:numPr>
                <w:ilvl w:val="0"/>
                <w:numId w:val="11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Reduced infant mortality and disease burden apparent</w:t>
            </w:r>
          </w:p>
          <w:p w14:paraId="0684A5B2" w14:textId="77777777" w:rsidR="00EC65F5" w:rsidRDefault="00316C52" w:rsidP="00C6485A">
            <w:pPr>
              <w:numPr>
                <w:ilvl w:val="0"/>
                <w:numId w:val="11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Aging population presents policy planning needs</w:t>
            </w:r>
          </w:p>
          <w:p w14:paraId="29D54381" w14:textId="7240FFD2" w:rsidR="00EC65F5" w:rsidRDefault="00316C52" w:rsidP="00C6485A">
            <w:pPr>
              <w:numPr>
                <w:ilvl w:val="0"/>
                <w:numId w:val="11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Longer, healthier lives for more people</w:t>
            </w:r>
          </w:p>
        </w:tc>
        <w:tc>
          <w:tcPr>
            <w:tcW w:w="4223" w:type="dxa"/>
            <w:shd w:val="clear" w:color="000000" w:fill="FFFFFF"/>
            <w:tcMar>
              <w:left w:w="108" w:type="dxa"/>
              <w:right w:w="108" w:type="dxa"/>
            </w:tcMar>
          </w:tcPr>
          <w:p w14:paraId="758B7B49" w14:textId="5F53C5B9" w:rsidR="00EC65F5" w:rsidRDefault="000D1948" w:rsidP="00C6485A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905" w:dyaOrig="3621" w14:anchorId="74EACCAB">
                <v:rect id="rectole0000000010" o:spid="_x0000_i1767" style="width:234pt;height:192.5pt" o:ole="" o:preferrelative="t" stroked="f">
                  <v:imagedata r:id="rId25" o:title="" croptop="6698f" cropbottom="1267f" cropleft="4214f" cropright="5323f"/>
                </v:rect>
                <o:OLEObject Type="Embed" ProgID="StaticMetafile" ShapeID="rectole0000000010" DrawAspect="Content" ObjectID="_1805894713" r:id="rId26"/>
              </w:object>
            </w:r>
          </w:p>
        </w:tc>
      </w:tr>
    </w:tbl>
    <w:p w14:paraId="491460A5" w14:textId="77777777" w:rsidR="000D1948" w:rsidRDefault="000D1948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18D80003" w14:textId="1243AB6E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Life Expectancy Over Years</w:t>
      </w:r>
    </w:p>
    <w:p w14:paraId="31852C56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009"/>
        <w:gridCol w:w="4267"/>
      </w:tblGrid>
      <w:tr w:rsidR="00EC65F5" w14:paraId="4BBC684C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946" w:type="dxa"/>
            <w:shd w:val="clear" w:color="000000" w:fill="FFFFFF"/>
            <w:tcMar>
              <w:left w:w="108" w:type="dxa"/>
              <w:right w:w="108" w:type="dxa"/>
            </w:tcMar>
          </w:tcPr>
          <w:p w14:paraId="5D02B063" w14:textId="36EE05FF" w:rsidR="00EC65F5" w:rsidRDefault="000D1948" w:rsidP="00C6485A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859" w:dyaOrig="3515" w14:anchorId="6EBAA910">
                <v:rect id="rectole0000000011" o:spid="_x0000_i2484" style="width:239.5pt;height:201pt" o:ole="" o:preferrelative="t" stroked="f">
                  <v:imagedata r:id="rId27" o:title="" croptop="6330f" cropbottom="2607f" cropleft="4697f" cropright="5592f"/>
                </v:rect>
                <o:OLEObject Type="Embed" ProgID="StaticMetafile" ShapeID="rectole0000000011" DrawAspect="Content" ObjectID="_1805894714" r:id="rId28"/>
              </w:object>
            </w:r>
          </w:p>
        </w:tc>
        <w:tc>
          <w:tcPr>
            <w:tcW w:w="4330" w:type="dxa"/>
            <w:shd w:val="clear" w:color="000000" w:fill="FFFFFF"/>
            <w:tcMar>
              <w:left w:w="108" w:type="dxa"/>
              <w:right w:w="108" w:type="dxa"/>
            </w:tcMar>
          </w:tcPr>
          <w:p w14:paraId="4B35BB4D" w14:textId="1FB81085" w:rsidR="00EC65F5" w:rsidRDefault="00316C52" w:rsidP="00C6485A">
            <w:pPr>
              <w:numPr>
                <w:ilvl w:val="0"/>
                <w:numId w:val="1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Consistent upward trend mirrors public health improvement</w:t>
            </w:r>
          </w:p>
          <w:p w14:paraId="675F640B" w14:textId="735E7FCD" w:rsidR="00EC65F5" w:rsidRDefault="00316C52" w:rsidP="00C6485A">
            <w:pPr>
              <w:numPr>
                <w:ilvl w:val="0"/>
                <w:numId w:val="1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Mirrors progress in child survival and maternal care</w:t>
            </w:r>
          </w:p>
          <w:p w14:paraId="518DE97D" w14:textId="0B59D23D" w:rsidR="00EC65F5" w:rsidRDefault="00316C52" w:rsidP="00C6485A">
            <w:pPr>
              <w:numPr>
                <w:ilvl w:val="0"/>
                <w:numId w:val="1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Reaps rewards from improved infrastructure and sanitation</w:t>
            </w:r>
          </w:p>
          <w:p w14:paraId="4C43450A" w14:textId="0CD00105" w:rsidR="00EC65F5" w:rsidRDefault="00316C52" w:rsidP="00C6485A">
            <w:pPr>
              <w:numPr>
                <w:ilvl w:val="0"/>
                <w:numId w:val="1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Suggests broad-based development</w:t>
            </w:r>
            <w:r w:rsidR="000D1948">
              <w:rPr>
                <w:rFonts w:ascii="Calibri" w:eastAsia="Calibri" w:hAnsi="Calibri" w:cs="Calibri"/>
                <w:sz w:val="24"/>
              </w:rPr>
              <w:t>.</w:t>
            </w:r>
          </w:p>
        </w:tc>
      </w:tr>
    </w:tbl>
    <w:p w14:paraId="47623AFC" w14:textId="77777777" w:rsidR="004E7803" w:rsidRDefault="004E7803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6AC7C0D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Life Expectancy by Year</w:t>
      </w:r>
    </w:p>
    <w:p w14:paraId="121FC216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279"/>
        <w:gridCol w:w="4855"/>
      </w:tblGrid>
      <w:tr w:rsidR="00EC65F5" w14:paraId="5765DFD7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95" w:type="dxa"/>
            <w:shd w:val="clear" w:color="000000" w:fill="FFFFFF"/>
            <w:tcMar>
              <w:left w:w="108" w:type="dxa"/>
              <w:right w:w="108" w:type="dxa"/>
            </w:tcMar>
          </w:tcPr>
          <w:p w14:paraId="39CFB7F1" w14:textId="0FE31DE5" w:rsidR="000D1948" w:rsidRDefault="000D1948" w:rsidP="000D1948">
            <w:pPr>
              <w:numPr>
                <w:ilvl w:val="0"/>
                <w:numId w:val="13"/>
              </w:numPr>
              <w:spacing w:after="0" w:line="240" w:lineRule="auto"/>
              <w:ind w:left="32" w:hanging="178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Year-on-year improvement in health clear</w:t>
            </w:r>
          </w:p>
          <w:p w14:paraId="70D06919" w14:textId="77777777" w:rsidR="000D1948" w:rsidRDefault="000D1948" w:rsidP="000D1948">
            <w:pPr>
              <w:numPr>
                <w:ilvl w:val="0"/>
                <w:numId w:val="13"/>
              </w:numPr>
              <w:spacing w:after="0" w:line="240" w:lineRule="auto"/>
              <w:ind w:left="32" w:hanging="178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Progress steady over most years</w:t>
            </w:r>
          </w:p>
          <w:p w14:paraId="6BECDDCB" w14:textId="16FE825B" w:rsidR="000D1948" w:rsidRDefault="000D1948" w:rsidP="000D1948">
            <w:pPr>
              <w:numPr>
                <w:ilvl w:val="0"/>
                <w:numId w:val="13"/>
              </w:numPr>
              <w:spacing w:after="0" w:line="240" w:lineRule="auto"/>
              <w:ind w:left="32" w:hanging="178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Recent stage suggests system capacity limits</w:t>
            </w:r>
          </w:p>
          <w:p w14:paraId="676584C8" w14:textId="3CDB9E52" w:rsidR="00EC65F5" w:rsidRPr="000D1948" w:rsidRDefault="000D1948" w:rsidP="000D1948">
            <w:pPr>
              <w:numPr>
                <w:ilvl w:val="0"/>
                <w:numId w:val="13"/>
              </w:numPr>
              <w:spacing w:after="0" w:line="240" w:lineRule="auto"/>
              <w:ind w:left="32" w:hanging="178"/>
              <w:jc w:val="both"/>
              <w:rPr>
                <w:rFonts w:ascii="Calibri" w:eastAsia="Calibri" w:hAnsi="Calibri" w:cs="Calibri"/>
                <w:sz w:val="24"/>
              </w:rPr>
            </w:pPr>
            <w:r w:rsidRPr="000D1948">
              <w:rPr>
                <w:rFonts w:ascii="Calibri" w:eastAsia="Calibri" w:hAnsi="Calibri" w:cs="Calibri"/>
                <w:sz w:val="24"/>
              </w:rPr>
              <w:t>Need to tackle non-communicable diseases emerging</w:t>
            </w:r>
          </w:p>
        </w:tc>
        <w:tc>
          <w:tcPr>
            <w:tcW w:w="4739" w:type="dxa"/>
            <w:shd w:val="clear" w:color="000000" w:fill="FFFFFF"/>
            <w:tcMar>
              <w:left w:w="108" w:type="dxa"/>
              <w:right w:w="108" w:type="dxa"/>
            </w:tcMar>
          </w:tcPr>
          <w:p w14:paraId="71EACA75" w14:textId="0D063CB6" w:rsidR="00EC65F5" w:rsidRDefault="000D1948" w:rsidP="000D194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031" w:dyaOrig="2748" w14:anchorId="2B413C15">
                <v:rect id="rectole0000000012" o:spid="_x0000_i2523" style="width:232pt;height:165pt" o:ole="" o:preferrelative="t" stroked="f">
                  <v:imagedata r:id="rId29" o:title="" croptop="5720f" cropbottom="2621f" cropleft="5863f" cropright="10423f"/>
                </v:rect>
                <o:OLEObject Type="Embed" ProgID="StaticMetafile" ShapeID="rectole0000000012" DrawAspect="Content" ObjectID="_1805894715" r:id="rId30"/>
              </w:object>
            </w:r>
          </w:p>
        </w:tc>
      </w:tr>
    </w:tbl>
    <w:p w14:paraId="7A492653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63503B95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Radar Chart 2023</w:t>
      </w:r>
    </w:p>
    <w:p w14:paraId="180A9FAB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78"/>
        <w:gridCol w:w="4598"/>
      </w:tblGrid>
      <w:tr w:rsidR="00EC65F5" w14:paraId="239B5A53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678" w:type="dxa"/>
            <w:shd w:val="clear" w:color="000000" w:fill="FFFFFF"/>
            <w:tcMar>
              <w:left w:w="108" w:type="dxa"/>
              <w:right w:w="108" w:type="dxa"/>
            </w:tcMar>
          </w:tcPr>
          <w:p w14:paraId="4FC48674" w14:textId="1666EE21" w:rsidR="00EC65F5" w:rsidRDefault="000D1948" w:rsidP="000D194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6279" w:dyaOrig="3952" w14:anchorId="4415F3EA">
                <v:rect id="rectole0000000013" o:spid="_x0000_i2598" style="width:227.5pt;height:202.5pt" o:ole="" o:preferrelative="t" stroked="f">
                  <v:imagedata r:id="rId31" o:title="" croptop="10784f" cropbottom="2986f" cropleft="1670f" cropright="4383f"/>
                </v:rect>
                <o:OLEObject Type="Embed" ProgID="StaticMetafile" ShapeID="rectole0000000013" DrawAspect="Content" ObjectID="_1805894716" r:id="rId32"/>
              </w:object>
            </w:r>
          </w:p>
        </w:tc>
        <w:tc>
          <w:tcPr>
            <w:tcW w:w="4598" w:type="dxa"/>
            <w:shd w:val="clear" w:color="000000" w:fill="FFFFFF"/>
            <w:tcMar>
              <w:left w:w="108" w:type="dxa"/>
              <w:right w:w="108" w:type="dxa"/>
            </w:tcMar>
          </w:tcPr>
          <w:p w14:paraId="2074EDAC" w14:textId="505591A5" w:rsidR="000D1948" w:rsidRDefault="000D1948" w:rsidP="000D1948">
            <w:pPr>
              <w:numPr>
                <w:ilvl w:val="0"/>
                <w:numId w:val="1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Strong economic performance stands out sharply above all other indicators</w:t>
            </w:r>
          </w:p>
          <w:p w14:paraId="40CEA3AB" w14:textId="7DC14952" w:rsidR="000D1948" w:rsidRDefault="000D1948" w:rsidP="000D1948">
            <w:pPr>
              <w:numPr>
                <w:ilvl w:val="0"/>
                <w:numId w:val="1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Social development areas have moderate improvement, showing sustained but decelerated progress</w:t>
            </w:r>
          </w:p>
          <w:p w14:paraId="5269BC33" w14:textId="7B26BB95" w:rsidR="000D1948" w:rsidRDefault="000D1948" w:rsidP="000D1948">
            <w:pPr>
              <w:numPr>
                <w:ilvl w:val="0"/>
                <w:numId w:val="1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Poverty is noticeably lower, with clear evidence of effective decline</w:t>
            </w:r>
          </w:p>
          <w:p w14:paraId="4166E63C" w14:textId="17F73972" w:rsidR="00EC65F5" w:rsidRDefault="000D1948" w:rsidP="000D194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The graph displays an evident story of growth with ample scope for in-depth focus on human development</w:t>
            </w:r>
          </w:p>
        </w:tc>
      </w:tr>
    </w:tbl>
    <w:p w14:paraId="19E4E36B" w14:textId="140DAF2D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6C0608CB" w14:textId="77777777" w:rsidR="000D1948" w:rsidRDefault="000D1948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7CF53B5C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Poverty headcount ratio vs Life Expectancy Over Time</w:t>
      </w:r>
    </w:p>
    <w:p w14:paraId="66F3412A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20"/>
        <w:gridCol w:w="5214"/>
      </w:tblGrid>
      <w:tr w:rsidR="00EC65F5" w14:paraId="5A5F2420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962" w:type="dxa"/>
            <w:shd w:val="clear" w:color="000000" w:fill="FFFFFF"/>
            <w:tcMar>
              <w:left w:w="108" w:type="dxa"/>
              <w:right w:w="108" w:type="dxa"/>
            </w:tcMar>
          </w:tcPr>
          <w:p w14:paraId="026D8672" w14:textId="77777777" w:rsidR="000D1948" w:rsidRDefault="000D1948" w:rsidP="000D1948">
            <w:pPr>
              <w:numPr>
                <w:ilvl w:val="0"/>
                <w:numId w:val="15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Reduction in poverty linked to increased life expectancy</w:t>
            </w:r>
          </w:p>
          <w:p w14:paraId="3ECB789D" w14:textId="77777777" w:rsidR="000D1948" w:rsidRDefault="000D1948" w:rsidP="000D1948">
            <w:pPr>
              <w:numPr>
                <w:ilvl w:val="0"/>
                <w:numId w:val="15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Greater access to healthcare, food, and shelter results in improved outcomes</w:t>
            </w:r>
          </w:p>
          <w:p w14:paraId="6EFCD7A5" w14:textId="77777777" w:rsidR="000D1948" w:rsidRDefault="000D1948" w:rsidP="000D1948">
            <w:pPr>
              <w:numPr>
                <w:ilvl w:val="0"/>
                <w:numId w:val="15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Data supports multidimensional poverty reduction approach</w:t>
            </w:r>
          </w:p>
          <w:p w14:paraId="1D17D522" w14:textId="36F84F09" w:rsidR="00EC65F5" w:rsidRPr="000D1948" w:rsidRDefault="000D1948" w:rsidP="000D1948">
            <w:pPr>
              <w:numPr>
                <w:ilvl w:val="0"/>
                <w:numId w:val="15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 w:rsidRPr="000D1948">
              <w:rPr>
                <w:rFonts w:ascii="Calibri" w:eastAsia="Calibri" w:hAnsi="Calibri" w:cs="Calibri"/>
                <w:sz w:val="24"/>
              </w:rPr>
              <w:t>Suggests health policy needs to include income support</w:t>
            </w:r>
          </w:p>
        </w:tc>
        <w:tc>
          <w:tcPr>
            <w:tcW w:w="4506" w:type="dxa"/>
            <w:shd w:val="clear" w:color="000000" w:fill="FFFFFF"/>
            <w:tcMar>
              <w:left w:w="108" w:type="dxa"/>
              <w:right w:w="108" w:type="dxa"/>
            </w:tcMar>
          </w:tcPr>
          <w:p w14:paraId="2B0783FC" w14:textId="2067D036" w:rsidR="00EC65F5" w:rsidRDefault="000D1948" w:rsidP="000D194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679" w:dyaOrig="3531" w14:anchorId="7C280CCF">
                <v:rect id="rectole0000000014" o:spid="_x0000_i2612" style="width:250pt;height:197.5pt" o:ole="" o:preferrelative="t" stroked="f">
                  <v:imagedata r:id="rId33" o:title="" croptop="6684f" cropbottom="2042f" cropleft="4615f" cropright="5077f"/>
                </v:rect>
                <o:OLEObject Type="Embed" ProgID="StaticMetafile" ShapeID="rectole0000000014" DrawAspect="Content" ObjectID="_1805894717" r:id="rId34"/>
              </w:object>
            </w:r>
          </w:p>
        </w:tc>
      </w:tr>
    </w:tbl>
    <w:p w14:paraId="12D9AE54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440182D7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Distribution of Literacy Rate</w:t>
      </w:r>
    </w:p>
    <w:p w14:paraId="09054009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338"/>
        <w:gridCol w:w="3938"/>
      </w:tblGrid>
      <w:tr w:rsidR="00EC65F5" w14:paraId="35E2BA52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338" w:type="dxa"/>
            <w:shd w:val="clear" w:color="000000" w:fill="FFFFFF"/>
            <w:tcMar>
              <w:left w:w="108" w:type="dxa"/>
              <w:right w:w="108" w:type="dxa"/>
            </w:tcMar>
          </w:tcPr>
          <w:p w14:paraId="288FE999" w14:textId="770737F3" w:rsidR="00EC65F5" w:rsidRDefault="000D1948" w:rsidP="000D194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845" w:dyaOrig="3651" w14:anchorId="556FCC90">
                <v:rect id="rectole0000000015" o:spid="_x0000_i2648" style="width:253.5pt;height:201pt" o:ole="" o:preferrelative="t" stroked="f">
                  <v:imagedata r:id="rId35" o:title="" croptop="6823f" cropbottom="1077f" cropleft="2913f" cropright="5489f"/>
                </v:rect>
                <o:OLEObject Type="Embed" ProgID="StaticMetafile" ShapeID="rectole0000000015" DrawAspect="Content" ObjectID="_1805894718" r:id="rId36"/>
              </w:object>
            </w:r>
          </w:p>
        </w:tc>
        <w:tc>
          <w:tcPr>
            <w:tcW w:w="3938" w:type="dxa"/>
            <w:shd w:val="clear" w:color="000000" w:fill="FFFFFF"/>
            <w:tcMar>
              <w:left w:w="108" w:type="dxa"/>
              <w:right w:w="108" w:type="dxa"/>
            </w:tcMar>
          </w:tcPr>
          <w:p w14:paraId="69289F59" w14:textId="77777777" w:rsidR="000D1948" w:rsidRDefault="000D1948" w:rsidP="000D1948">
            <w:pPr>
              <w:numPr>
                <w:ilvl w:val="0"/>
                <w:numId w:val="1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Higher proportion of population becoming literate over time</w:t>
            </w:r>
          </w:p>
          <w:p w14:paraId="56761AE2" w14:textId="77777777" w:rsidR="000D1948" w:rsidRDefault="000D1948" w:rsidP="000D1948">
            <w:pPr>
              <w:numPr>
                <w:ilvl w:val="0"/>
                <w:numId w:val="1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Abrupt rise in mid-level literacy rate</w:t>
            </w:r>
          </w:p>
          <w:p w14:paraId="164C2B6B" w14:textId="77777777" w:rsidR="000D1948" w:rsidRDefault="000D1948" w:rsidP="000D1948">
            <w:pPr>
              <w:numPr>
                <w:ilvl w:val="0"/>
                <w:numId w:val="1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More even distribution indicates outreach success</w:t>
            </w:r>
          </w:p>
          <w:p w14:paraId="34016DEC" w14:textId="54F6ACB3" w:rsidR="00EC65F5" w:rsidRPr="000D1948" w:rsidRDefault="000D1948" w:rsidP="000D1948">
            <w:pPr>
              <w:numPr>
                <w:ilvl w:val="0"/>
                <w:numId w:val="16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 w:rsidRPr="000D1948">
              <w:rPr>
                <w:rFonts w:ascii="Calibri" w:eastAsia="Calibri" w:hAnsi="Calibri" w:cs="Calibri"/>
                <w:sz w:val="24"/>
              </w:rPr>
              <w:t>Demonstrates the effect of mass literacy drives</w:t>
            </w:r>
          </w:p>
        </w:tc>
      </w:tr>
    </w:tbl>
    <w:p w14:paraId="5612AF7C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25E2FDC4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Literacy Rate Over the Years</w:t>
      </w:r>
    </w:p>
    <w:p w14:paraId="102E1A41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49"/>
        <w:gridCol w:w="5485"/>
      </w:tblGrid>
      <w:tr w:rsidR="00EC65F5" w14:paraId="2F491B21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shd w:val="clear" w:color="000000" w:fill="FFFFFF"/>
            <w:tcMar>
              <w:left w:w="108" w:type="dxa"/>
              <w:right w:w="108" w:type="dxa"/>
            </w:tcMar>
          </w:tcPr>
          <w:p w14:paraId="7FD93E68" w14:textId="77777777" w:rsidR="000D1948" w:rsidRDefault="000D1948" w:rsidP="000D1948">
            <w:pPr>
              <w:numPr>
                <w:ilvl w:val="0"/>
                <w:numId w:val="1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Steady rise reflects successful education policies</w:t>
            </w:r>
          </w:p>
          <w:p w14:paraId="4C3C20C7" w14:textId="77777777" w:rsidR="000D1948" w:rsidRDefault="000D1948" w:rsidP="000D1948">
            <w:pPr>
              <w:numPr>
                <w:ilvl w:val="0"/>
                <w:numId w:val="1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Increase especially high for rural and female populations</w:t>
            </w:r>
          </w:p>
          <w:p w14:paraId="58F60B51" w14:textId="77777777" w:rsidR="000D1948" w:rsidRDefault="000D1948" w:rsidP="000D1948">
            <w:pPr>
              <w:numPr>
                <w:ilvl w:val="0"/>
                <w:numId w:val="1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Digital technologies have perhaps contributed to recent rises</w:t>
            </w:r>
          </w:p>
          <w:p w14:paraId="53B1DF1E" w14:textId="253AB9C9" w:rsidR="00EC65F5" w:rsidRPr="000D1948" w:rsidRDefault="000D1948" w:rsidP="000D1948">
            <w:pPr>
              <w:numPr>
                <w:ilvl w:val="0"/>
                <w:numId w:val="17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 w:rsidRPr="000D1948">
              <w:rPr>
                <w:rFonts w:ascii="Calibri" w:eastAsia="Calibri" w:hAnsi="Calibri" w:cs="Calibri"/>
                <w:sz w:val="24"/>
              </w:rPr>
              <w:t>Improved schooling enrollment and retention rates evident</w:t>
            </w:r>
          </w:p>
        </w:tc>
        <w:tc>
          <w:tcPr>
            <w:tcW w:w="4031" w:type="dxa"/>
            <w:shd w:val="clear" w:color="000000" w:fill="FFFFFF"/>
            <w:tcMar>
              <w:left w:w="108" w:type="dxa"/>
              <w:right w:w="108" w:type="dxa"/>
            </w:tcMar>
          </w:tcPr>
          <w:p w14:paraId="3E005EFE" w14:textId="7AAFB110" w:rsidR="00EC65F5" w:rsidRDefault="000D1948" w:rsidP="000D1948">
            <w:pPr>
              <w:spacing w:after="0" w:line="240" w:lineRule="auto"/>
              <w:ind w:left="147"/>
              <w:jc w:val="both"/>
              <w:rPr>
                <w:rFonts w:ascii="Calibri" w:eastAsia="Calibri" w:hAnsi="Calibri" w:cs="Calibri"/>
              </w:rPr>
            </w:pPr>
            <w:r>
              <w:object w:dxaOrig="5710" w:dyaOrig="3486" w14:anchorId="13F639E7">
                <v:rect id="rectole0000000016" o:spid="_x0000_i2689" style="width:256pt;height:198pt" o:ole="" o:preferrelative="t" stroked="f">
                  <v:imagedata r:id="rId37" o:title="" croptop="6385f" cropbottom="1690f" cropleft="4017f" cropright="5050f"/>
                </v:rect>
                <o:OLEObject Type="Embed" ProgID="StaticMetafile" ShapeID="rectole0000000016" DrawAspect="Content" ObjectID="_1805894719" r:id="rId38"/>
              </w:object>
            </w:r>
          </w:p>
        </w:tc>
      </w:tr>
    </w:tbl>
    <w:p w14:paraId="22A29E34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539BE2DE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Literacy Rate by Year</w:t>
      </w:r>
    </w:p>
    <w:p w14:paraId="1E5B3E69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58"/>
        <w:gridCol w:w="4718"/>
      </w:tblGrid>
      <w:tr w:rsidR="00EC65F5" w14:paraId="30F968A8" w14:textId="77777777" w:rsidTr="000D194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4338" w:type="dxa"/>
            <w:shd w:val="clear" w:color="000000" w:fill="FFFFFF"/>
            <w:tcMar>
              <w:left w:w="108" w:type="dxa"/>
              <w:right w:w="108" w:type="dxa"/>
            </w:tcMar>
          </w:tcPr>
          <w:p w14:paraId="2E4A2DE7" w14:textId="56CD3331" w:rsidR="00EC65F5" w:rsidRDefault="00713378" w:rsidP="000D194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168" w:dyaOrig="3576" w14:anchorId="2F77E574">
                <v:rect id="rectole0000000017" o:spid="_x0000_i2744" style="width:217pt;height:191pt" o:ole="" o:preferrelative="t" stroked="f">
                  <v:imagedata r:id="rId39" o:title="" croptop="5858f" cropbottom="3844f" cropleft="4817f" cropright="10268f"/>
                </v:rect>
                <o:OLEObject Type="Embed" ProgID="StaticMetafile" ShapeID="rectole0000000017" DrawAspect="Content" ObjectID="_1805894720" r:id="rId40"/>
              </w:object>
            </w:r>
          </w:p>
        </w:tc>
        <w:tc>
          <w:tcPr>
            <w:tcW w:w="4938" w:type="dxa"/>
            <w:shd w:val="clear" w:color="000000" w:fill="FFFFFF"/>
            <w:tcMar>
              <w:left w:w="108" w:type="dxa"/>
              <w:right w:w="108" w:type="dxa"/>
            </w:tcMar>
          </w:tcPr>
          <w:p w14:paraId="15BC2F84" w14:textId="77777777" w:rsidR="000D1948" w:rsidRDefault="000D1948" w:rsidP="000D1948">
            <w:pPr>
              <w:numPr>
                <w:ilvl w:val="0"/>
                <w:numId w:val="18"/>
              </w:numPr>
              <w:spacing w:after="0" w:line="240" w:lineRule="auto"/>
              <w:ind w:left="145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Consistent annual increases in literacy</w:t>
            </w:r>
          </w:p>
          <w:p w14:paraId="6F7788E2" w14:textId="77777777" w:rsidR="000D1948" w:rsidRDefault="000D1948" w:rsidP="000D1948">
            <w:pPr>
              <w:numPr>
                <w:ilvl w:val="0"/>
                <w:numId w:val="18"/>
              </w:numPr>
              <w:spacing w:after="0" w:line="240" w:lineRule="auto"/>
              <w:ind w:left="145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Reflection investment in primary education</w:t>
            </w:r>
          </w:p>
          <w:p w14:paraId="1911C671" w14:textId="77777777" w:rsidR="000D1948" w:rsidRDefault="000D1948" w:rsidP="000D1948">
            <w:pPr>
              <w:numPr>
                <w:ilvl w:val="0"/>
                <w:numId w:val="18"/>
              </w:numPr>
              <w:spacing w:after="0" w:line="240" w:lineRule="auto"/>
              <w:ind w:left="145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Teacher training and materials likely playing a role</w:t>
            </w:r>
          </w:p>
          <w:p w14:paraId="6ECFB255" w14:textId="78F98FE2" w:rsidR="00EC65F5" w:rsidRPr="000D1948" w:rsidRDefault="000D1948" w:rsidP="000D1948">
            <w:pPr>
              <w:numPr>
                <w:ilvl w:val="0"/>
                <w:numId w:val="18"/>
              </w:numPr>
              <w:spacing w:after="0" w:line="240" w:lineRule="auto"/>
              <w:ind w:left="145" w:hanging="180"/>
              <w:jc w:val="both"/>
              <w:rPr>
                <w:rFonts w:ascii="Calibri" w:eastAsia="Calibri" w:hAnsi="Calibri" w:cs="Calibri"/>
                <w:sz w:val="24"/>
              </w:rPr>
            </w:pPr>
            <w:r w:rsidRPr="000D1948">
              <w:rPr>
                <w:rFonts w:ascii="Calibri" w:eastAsia="Calibri" w:hAnsi="Calibri" w:cs="Calibri"/>
                <w:sz w:val="24"/>
              </w:rPr>
              <w:t>Highlights effective public-private education partnership</w:t>
            </w:r>
          </w:p>
        </w:tc>
      </w:tr>
    </w:tbl>
    <w:p w14:paraId="6B30BF95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4832AD11" w14:textId="77777777" w:rsidR="00EC65F5" w:rsidRDefault="00316C52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GDP vs Literacy Rate</w:t>
      </w:r>
    </w:p>
    <w:p w14:paraId="5B263B6B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156"/>
        <w:gridCol w:w="4978"/>
      </w:tblGrid>
      <w:tr w:rsidR="00EC65F5" w14:paraId="7EF273C2" w14:textId="77777777" w:rsidTr="0071337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shd w:val="clear" w:color="000000" w:fill="FFFFFF"/>
            <w:tcMar>
              <w:left w:w="108" w:type="dxa"/>
              <w:right w:w="108" w:type="dxa"/>
            </w:tcMar>
          </w:tcPr>
          <w:p w14:paraId="6BF35386" w14:textId="77777777" w:rsidR="00713378" w:rsidRDefault="00713378" w:rsidP="00713378">
            <w:pPr>
              <w:numPr>
                <w:ilvl w:val="0"/>
                <w:numId w:val="1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Economic and educational development complement each other</w:t>
            </w:r>
          </w:p>
          <w:p w14:paraId="70D8222E" w14:textId="77777777" w:rsidR="00713378" w:rsidRDefault="00713378" w:rsidP="00713378">
            <w:pPr>
              <w:numPr>
                <w:ilvl w:val="0"/>
                <w:numId w:val="1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Human capital investment pays economic returns</w:t>
            </w:r>
          </w:p>
          <w:p w14:paraId="56E2064E" w14:textId="77777777" w:rsidR="00713378" w:rsidRDefault="00713378" w:rsidP="00713378">
            <w:pPr>
              <w:numPr>
                <w:ilvl w:val="0"/>
                <w:numId w:val="1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Correlation lends credence to ongoing education expenditures</w:t>
            </w:r>
          </w:p>
          <w:p w14:paraId="64C25455" w14:textId="186ADE62" w:rsidR="00EC65F5" w:rsidRPr="00713378" w:rsidRDefault="00713378" w:rsidP="00713378">
            <w:pPr>
              <w:numPr>
                <w:ilvl w:val="0"/>
                <w:numId w:val="19"/>
              </w:numPr>
              <w:spacing w:after="0" w:line="240" w:lineRule="auto"/>
              <w:ind w:left="67" w:hanging="180"/>
              <w:jc w:val="both"/>
              <w:rPr>
                <w:rFonts w:ascii="Calibri" w:eastAsia="Calibri" w:hAnsi="Calibri" w:cs="Calibri"/>
                <w:sz w:val="24"/>
              </w:rPr>
            </w:pPr>
            <w:r w:rsidRPr="00713378">
              <w:rPr>
                <w:rFonts w:ascii="Calibri" w:eastAsia="Calibri" w:hAnsi="Calibri" w:cs="Calibri"/>
                <w:sz w:val="24"/>
              </w:rPr>
              <w:t>Might highlight impact of female literacy on workforce participation</w:t>
            </w:r>
          </w:p>
        </w:tc>
        <w:tc>
          <w:tcPr>
            <w:tcW w:w="4031" w:type="dxa"/>
            <w:shd w:val="clear" w:color="000000" w:fill="FFFFFF"/>
            <w:tcMar>
              <w:left w:w="108" w:type="dxa"/>
              <w:right w:w="108" w:type="dxa"/>
            </w:tcMar>
          </w:tcPr>
          <w:p w14:paraId="1B96B034" w14:textId="149A56B1" w:rsidR="00EC65F5" w:rsidRDefault="00713378" w:rsidP="007133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709" w:dyaOrig="3065" w14:anchorId="6887F61A">
                <v:rect id="rectole0000000018" o:spid="_x0000_i2770" style="width:238pt;height:198.5pt" o:ole="" o:preferrelative="t" stroked="f">
                  <v:imagedata r:id="rId41" o:title="" croptop="6191f" cropbottom="2135f" cropleft="4476f" cropright="5509f"/>
                </v:rect>
                <o:OLEObject Type="Embed" ProgID="StaticMetafile" ShapeID="rectole0000000018" DrawAspect="Content" ObjectID="_1805894721" r:id="rId42"/>
              </w:object>
            </w:r>
          </w:p>
        </w:tc>
      </w:tr>
    </w:tbl>
    <w:p w14:paraId="7E176564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62999F71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Life expectancy vs Literacy rate Over Time</w:t>
      </w:r>
    </w:p>
    <w:p w14:paraId="3A86A478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206"/>
        <w:gridCol w:w="4070"/>
      </w:tblGrid>
      <w:tr w:rsidR="00EC65F5" w14:paraId="44AA242C" w14:textId="77777777" w:rsidTr="0071337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206" w:type="dxa"/>
            <w:shd w:val="clear" w:color="000000" w:fill="FFFFFF"/>
            <w:tcMar>
              <w:left w:w="108" w:type="dxa"/>
              <w:right w:w="108" w:type="dxa"/>
            </w:tcMar>
          </w:tcPr>
          <w:p w14:paraId="570930DE" w14:textId="25796FF1" w:rsidR="00EC65F5" w:rsidRDefault="00713378" w:rsidP="007133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710" w:dyaOrig="3501" w14:anchorId="62A0CDAC">
                <v:rect id="rectole0000000019" o:spid="_x0000_i2821" style="width:242.5pt;height:202pt" o:ole="" o:preferrelative="t" stroked="f">
                  <v:imagedata r:id="rId43" o:title="" croptop="6741f" cropbottom="2247f" cropleft="4821f" cropright="5968f"/>
                </v:rect>
                <o:OLEObject Type="Embed" ProgID="StaticMetafile" ShapeID="rectole0000000019" DrawAspect="Content" ObjectID="_1805894722" r:id="rId44"/>
              </w:object>
            </w:r>
          </w:p>
        </w:tc>
        <w:tc>
          <w:tcPr>
            <w:tcW w:w="4070" w:type="dxa"/>
            <w:shd w:val="clear" w:color="000000" w:fill="FFFFFF"/>
            <w:tcMar>
              <w:left w:w="108" w:type="dxa"/>
              <w:right w:w="108" w:type="dxa"/>
            </w:tcMar>
          </w:tcPr>
          <w:p w14:paraId="52DC6463" w14:textId="77777777" w:rsidR="00713378" w:rsidRDefault="00713378" w:rsidP="00713378">
            <w:pPr>
              <w:numPr>
                <w:ilvl w:val="0"/>
                <w:numId w:val="20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Positive relationship between education and life span</w:t>
            </w:r>
          </w:p>
          <w:p w14:paraId="6C040766" w14:textId="77777777" w:rsidR="00713378" w:rsidRDefault="00713378" w:rsidP="00713378">
            <w:pPr>
              <w:numPr>
                <w:ilvl w:val="0"/>
                <w:numId w:val="20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Healthier choices by educated individuals</w:t>
            </w:r>
          </w:p>
          <w:p w14:paraId="2C6EF484" w14:textId="77777777" w:rsidR="00713378" w:rsidRDefault="00713378" w:rsidP="00713378">
            <w:pPr>
              <w:numPr>
                <w:ilvl w:val="0"/>
                <w:numId w:val="20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Education of women linked to child and family health</w:t>
            </w:r>
          </w:p>
          <w:p w14:paraId="16A4A066" w14:textId="6DF6B447" w:rsidR="00EC65F5" w:rsidRPr="00713378" w:rsidRDefault="00713378" w:rsidP="00713378">
            <w:pPr>
              <w:numPr>
                <w:ilvl w:val="0"/>
                <w:numId w:val="20"/>
              </w:numPr>
              <w:spacing w:after="0" w:line="240" w:lineRule="auto"/>
              <w:ind w:left="157" w:hanging="270"/>
              <w:jc w:val="both"/>
              <w:rPr>
                <w:rFonts w:ascii="Calibri" w:eastAsia="Calibri" w:hAnsi="Calibri" w:cs="Calibri"/>
                <w:sz w:val="24"/>
              </w:rPr>
            </w:pPr>
            <w:r w:rsidRPr="00713378">
              <w:rPr>
                <w:rFonts w:ascii="Calibri" w:eastAsia="Calibri" w:hAnsi="Calibri" w:cs="Calibri"/>
                <w:sz w:val="24"/>
              </w:rPr>
              <w:t>Lifelong learning influences the health of the community</w:t>
            </w:r>
          </w:p>
        </w:tc>
      </w:tr>
    </w:tbl>
    <w:p w14:paraId="4E3A91E3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b/>
          <w:sz w:val="24"/>
        </w:rPr>
      </w:pPr>
    </w:p>
    <w:p w14:paraId="37FB8C81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Poverty Distribution</w:t>
      </w:r>
    </w:p>
    <w:p w14:paraId="4849FEF0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67"/>
        <w:gridCol w:w="5367"/>
      </w:tblGrid>
      <w:tr w:rsidR="00EC65F5" w14:paraId="678A7BA6" w14:textId="77777777" w:rsidTr="0071337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8" w:type="dxa"/>
            <w:shd w:val="clear" w:color="000000" w:fill="FFFFFF"/>
            <w:tcMar>
              <w:left w:w="108" w:type="dxa"/>
              <w:right w:w="108" w:type="dxa"/>
            </w:tcMar>
          </w:tcPr>
          <w:p w14:paraId="15CD2B6E" w14:textId="77777777" w:rsidR="00713378" w:rsidRDefault="00713378" w:rsidP="00713378">
            <w:pPr>
              <w:numPr>
                <w:ilvl w:val="0"/>
                <w:numId w:val="21"/>
              </w:numPr>
              <w:spacing w:after="0" w:line="240" w:lineRule="auto"/>
              <w:ind w:left="3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Trend towards lesser concentration of poverty</w:t>
            </w:r>
          </w:p>
          <w:p w14:paraId="7B07D819" w14:textId="77777777" w:rsidR="00713378" w:rsidRDefault="00713378" w:rsidP="00713378">
            <w:pPr>
              <w:numPr>
                <w:ilvl w:val="0"/>
                <w:numId w:val="21"/>
              </w:numPr>
              <w:spacing w:after="0" w:line="240" w:lineRule="auto"/>
              <w:ind w:left="3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More equitable income distribution taking shape</w:t>
            </w:r>
          </w:p>
          <w:p w14:paraId="62BEFFD3" w14:textId="77777777" w:rsidR="00713378" w:rsidRDefault="00713378" w:rsidP="00713378">
            <w:pPr>
              <w:numPr>
                <w:ilvl w:val="0"/>
                <w:numId w:val="21"/>
              </w:numPr>
              <w:spacing w:after="0" w:line="240" w:lineRule="auto"/>
              <w:ind w:left="3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Urban-rural gap may still exist</w:t>
            </w:r>
          </w:p>
          <w:p w14:paraId="59C6215E" w14:textId="04198990" w:rsidR="00EC65F5" w:rsidRPr="00713378" w:rsidRDefault="00713378" w:rsidP="00713378">
            <w:pPr>
              <w:numPr>
                <w:ilvl w:val="0"/>
                <w:numId w:val="21"/>
              </w:numPr>
              <w:spacing w:after="0" w:line="240" w:lineRule="auto"/>
              <w:ind w:left="30" w:hanging="180"/>
              <w:jc w:val="both"/>
              <w:rPr>
                <w:rFonts w:ascii="Calibri" w:eastAsia="Calibri" w:hAnsi="Calibri" w:cs="Calibri"/>
                <w:sz w:val="24"/>
              </w:rPr>
            </w:pPr>
            <w:r w:rsidRPr="00713378">
              <w:rPr>
                <w:rFonts w:ascii="Calibri" w:eastAsia="Calibri" w:hAnsi="Calibri" w:cs="Calibri"/>
                <w:sz w:val="24"/>
              </w:rPr>
              <w:t>Visual indication of rising living standards</w:t>
            </w:r>
          </w:p>
        </w:tc>
        <w:tc>
          <w:tcPr>
            <w:tcW w:w="5306" w:type="dxa"/>
            <w:shd w:val="clear" w:color="000000" w:fill="FFFFFF"/>
            <w:tcMar>
              <w:left w:w="108" w:type="dxa"/>
              <w:right w:w="108" w:type="dxa"/>
            </w:tcMar>
          </w:tcPr>
          <w:p w14:paraId="3D650556" w14:textId="6D425928" w:rsidR="00EC65F5" w:rsidRDefault="00713378" w:rsidP="007133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800" w:dyaOrig="3666" w14:anchorId="326FDBD0">
                <v:rect id="rectole0000000020" o:spid="_x0000_i2840" style="width:257.5pt;height:203pt" o:ole="" o:preferrelative="t" stroked="f">
                  <v:imagedata r:id="rId45" o:title="" croptop="6607f" cropbottom="1250f" cropleft="3051f" cropright="5537f"/>
                </v:rect>
                <o:OLEObject Type="Embed" ProgID="StaticMetafile" ShapeID="rectole0000000020" DrawAspect="Content" ObjectID="_1805894723" r:id="rId46"/>
              </w:object>
            </w:r>
          </w:p>
        </w:tc>
      </w:tr>
    </w:tbl>
    <w:p w14:paraId="46B66D1D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5F84DB42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Poverty Over Years</w:t>
      </w:r>
    </w:p>
    <w:p w14:paraId="06DC5822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57"/>
        <w:gridCol w:w="3819"/>
      </w:tblGrid>
      <w:tr w:rsidR="00EC65F5" w14:paraId="6392AFFA" w14:textId="77777777" w:rsidTr="0071337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4" w:type="dxa"/>
            <w:shd w:val="clear" w:color="000000" w:fill="FFFFFF"/>
            <w:tcMar>
              <w:left w:w="108" w:type="dxa"/>
              <w:right w:w="108" w:type="dxa"/>
            </w:tcMar>
          </w:tcPr>
          <w:p w14:paraId="6096250B" w14:textId="64E250DC" w:rsidR="00EC65F5" w:rsidRDefault="00713378" w:rsidP="007133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740" w:dyaOrig="3486" w14:anchorId="253B5A76">
                <v:rect id="rectole0000000021" o:spid="_x0000_i2869" style="width:262pt;height:200.5pt" o:ole="" o:preferrelative="t" stroked="f">
                  <v:imagedata r:id="rId47" o:title="" croptop="6197f" cropbottom="2253f" cropleft="4476f" cropright="5821f"/>
                </v:rect>
                <o:OLEObject Type="Embed" ProgID="StaticMetafile" ShapeID="rectole0000000021" DrawAspect="Content" ObjectID="_1805894724" r:id="rId48"/>
              </w:object>
            </w:r>
          </w:p>
        </w:tc>
        <w:tc>
          <w:tcPr>
            <w:tcW w:w="4172" w:type="dxa"/>
            <w:shd w:val="clear" w:color="000000" w:fill="FFFFFF"/>
            <w:tcMar>
              <w:left w:w="108" w:type="dxa"/>
              <w:right w:w="108" w:type="dxa"/>
            </w:tcMar>
          </w:tcPr>
          <w:p w14:paraId="2D61A71F" w14:textId="77777777" w:rsidR="00713378" w:rsidRDefault="00713378" w:rsidP="00713378">
            <w:pPr>
              <w:numPr>
                <w:ilvl w:val="0"/>
                <w:numId w:val="2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Steep long-term decline, recent plateau in progress</w:t>
            </w:r>
          </w:p>
          <w:p w14:paraId="16551C51" w14:textId="77777777" w:rsidR="00713378" w:rsidRDefault="00713378" w:rsidP="00713378">
            <w:pPr>
              <w:numPr>
                <w:ilvl w:val="0"/>
                <w:numId w:val="2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Early gains reflect early intervention success</w:t>
            </w:r>
          </w:p>
          <w:p w14:paraId="4510445F" w14:textId="77777777" w:rsidR="00713378" w:rsidRDefault="00713378" w:rsidP="00713378">
            <w:pPr>
              <w:numPr>
                <w:ilvl w:val="0"/>
                <w:numId w:val="2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Recent slowdown could be a sign of economic inequality</w:t>
            </w:r>
          </w:p>
          <w:p w14:paraId="7B18055D" w14:textId="0D565BE6" w:rsidR="00EC65F5" w:rsidRPr="00713378" w:rsidRDefault="00713378" w:rsidP="00713378">
            <w:pPr>
              <w:numPr>
                <w:ilvl w:val="0"/>
                <w:numId w:val="22"/>
              </w:numPr>
              <w:spacing w:after="0" w:line="240" w:lineRule="auto"/>
              <w:ind w:left="120" w:hanging="180"/>
              <w:jc w:val="both"/>
              <w:rPr>
                <w:rFonts w:ascii="Calibri" w:eastAsia="Calibri" w:hAnsi="Calibri" w:cs="Calibri"/>
                <w:sz w:val="24"/>
              </w:rPr>
            </w:pPr>
            <w:r w:rsidRPr="00713378">
              <w:rPr>
                <w:rFonts w:ascii="Calibri" w:eastAsia="Calibri" w:hAnsi="Calibri" w:cs="Calibri"/>
                <w:sz w:val="24"/>
              </w:rPr>
              <w:t>Suggests necessity for targeted poverty programs</w:t>
            </w:r>
          </w:p>
        </w:tc>
      </w:tr>
    </w:tbl>
    <w:p w14:paraId="0D75F8F1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01DBF758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Poverty by Year</w:t>
      </w:r>
    </w:p>
    <w:p w14:paraId="6EAC8A83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67"/>
        <w:gridCol w:w="4267"/>
      </w:tblGrid>
      <w:tr w:rsidR="00EC65F5" w14:paraId="7DE4E638" w14:textId="77777777" w:rsidTr="0071337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103" w:type="dxa"/>
            <w:shd w:val="clear" w:color="000000" w:fill="FFFFFF"/>
            <w:tcMar>
              <w:left w:w="108" w:type="dxa"/>
              <w:right w:w="108" w:type="dxa"/>
            </w:tcMar>
          </w:tcPr>
          <w:p w14:paraId="52C84298" w14:textId="77777777" w:rsidR="00713378" w:rsidRDefault="00713378" w:rsidP="00713378">
            <w:pPr>
              <w:numPr>
                <w:ilvl w:val="0"/>
                <w:numId w:val="23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Decline until 2020, then slowing trend</w:t>
            </w:r>
          </w:p>
          <w:p w14:paraId="67AF9151" w14:textId="77777777" w:rsidR="00713378" w:rsidRDefault="00713378" w:rsidP="00713378">
            <w:pPr>
              <w:numPr>
                <w:ilvl w:val="0"/>
                <w:numId w:val="23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External shocks (e.g., pandemic) halted progress</w:t>
            </w:r>
          </w:p>
          <w:p w14:paraId="0D1A3DE6" w14:textId="77777777" w:rsidR="00713378" w:rsidRDefault="00713378" w:rsidP="00713378">
            <w:pPr>
              <w:numPr>
                <w:ilvl w:val="0"/>
                <w:numId w:val="23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Structural flaws in service delivery may persist</w:t>
            </w:r>
          </w:p>
          <w:p w14:paraId="6C4AAF7D" w14:textId="67464036" w:rsidR="00EC65F5" w:rsidRPr="00713378" w:rsidRDefault="00713378" w:rsidP="00713378">
            <w:pPr>
              <w:numPr>
                <w:ilvl w:val="0"/>
                <w:numId w:val="23"/>
              </w:numPr>
              <w:spacing w:after="0" w:line="240" w:lineRule="auto"/>
              <w:ind w:left="32" w:hanging="142"/>
              <w:jc w:val="both"/>
              <w:rPr>
                <w:rFonts w:ascii="Calibri" w:eastAsia="Calibri" w:hAnsi="Calibri" w:cs="Calibri"/>
                <w:sz w:val="24"/>
              </w:rPr>
            </w:pPr>
            <w:r w:rsidRPr="00713378">
              <w:rPr>
                <w:rFonts w:ascii="Calibri" w:eastAsia="Calibri" w:hAnsi="Calibri" w:cs="Calibri"/>
                <w:sz w:val="24"/>
              </w:rPr>
              <w:t>Monitoring and assessment of current programs necessary</w:t>
            </w:r>
          </w:p>
        </w:tc>
        <w:tc>
          <w:tcPr>
            <w:tcW w:w="4031" w:type="dxa"/>
            <w:shd w:val="clear" w:color="000000" w:fill="FFFFFF"/>
            <w:tcMar>
              <w:left w:w="108" w:type="dxa"/>
              <w:right w:w="108" w:type="dxa"/>
            </w:tcMar>
          </w:tcPr>
          <w:p w14:paraId="66D7BFC5" w14:textId="1B422C9A" w:rsidR="00EC65F5" w:rsidRDefault="00713378" w:rsidP="007133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153" w:dyaOrig="3561" w14:anchorId="191F5484">
                <v:rect id="rectole0000000022" o:spid="_x0000_i2910" style="width:202.5pt;height:181pt" o:ole="" o:preferrelative="t" stroked="f">
                  <v:imagedata r:id="rId49" o:title="" croptop="5155f" cropbottom="4050f" cropleft="5854f" cropright="10053f"/>
                </v:rect>
                <o:OLEObject Type="Embed" ProgID="StaticMetafile" ShapeID="rectole0000000022" DrawAspect="Content" ObjectID="_1805894725" r:id="rId50"/>
              </w:object>
            </w:r>
          </w:p>
        </w:tc>
      </w:tr>
    </w:tbl>
    <w:p w14:paraId="05E54E3C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48F7192E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lastRenderedPageBreak/>
        <w:t>Poverty vs. Literacy Rate</w:t>
      </w:r>
    </w:p>
    <w:p w14:paraId="4A8DDB31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tbl>
      <w:tblPr>
        <w:tblW w:w="0" w:type="auto"/>
        <w:tblInd w:w="-3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118"/>
        <w:gridCol w:w="4158"/>
      </w:tblGrid>
      <w:tr w:rsidR="00EC65F5" w14:paraId="7E14D0C4" w14:textId="77777777" w:rsidTr="00713378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5002" w:type="dxa"/>
            <w:shd w:val="clear" w:color="000000" w:fill="FFFFFF"/>
            <w:tcMar>
              <w:left w:w="108" w:type="dxa"/>
              <w:right w:w="108" w:type="dxa"/>
            </w:tcMar>
          </w:tcPr>
          <w:p w14:paraId="22718F73" w14:textId="31E719AF" w:rsidR="00EC65F5" w:rsidRDefault="00713378" w:rsidP="00713378">
            <w:pPr>
              <w:spacing w:after="0" w:line="240" w:lineRule="auto"/>
              <w:jc w:val="both"/>
              <w:rPr>
                <w:rFonts w:ascii="Calibri" w:eastAsia="Calibri" w:hAnsi="Calibri" w:cs="Calibri"/>
              </w:rPr>
            </w:pPr>
            <w:r>
              <w:object w:dxaOrig="5680" w:dyaOrig="3425" w14:anchorId="3E41DEFF">
                <v:rect id="rectole0000000023" o:spid="_x0000_i2960" style="width:245pt;height:171pt" o:ole="" o:preferrelative="t" stroked="f">
                  <v:imagedata r:id="rId51" o:title="" croptop="6496f" cropbottom="2102f" cropleft="4615f" cropright="5654f"/>
                </v:rect>
                <o:OLEObject Type="Embed" ProgID="StaticMetafile" ShapeID="rectole0000000023" DrawAspect="Content" ObjectID="_1805894726" r:id="rId52"/>
              </w:object>
            </w:r>
          </w:p>
        </w:tc>
        <w:tc>
          <w:tcPr>
            <w:tcW w:w="4274" w:type="dxa"/>
            <w:shd w:val="clear" w:color="000000" w:fill="FFFFFF"/>
            <w:tcMar>
              <w:left w:w="108" w:type="dxa"/>
              <w:right w:w="108" w:type="dxa"/>
            </w:tcMar>
          </w:tcPr>
          <w:p w14:paraId="34C62236" w14:textId="77777777" w:rsidR="00713378" w:rsidRDefault="00713378" w:rsidP="00713378">
            <w:pPr>
              <w:numPr>
                <w:ilvl w:val="0"/>
                <w:numId w:val="2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Education viewed as a catalyst for poverty reduction</w:t>
            </w:r>
          </w:p>
          <w:p w14:paraId="301B374E" w14:textId="77777777" w:rsidR="00713378" w:rsidRDefault="00713378" w:rsidP="00713378">
            <w:pPr>
              <w:numPr>
                <w:ilvl w:val="0"/>
                <w:numId w:val="2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Literacy as employment and income enabler</w:t>
            </w:r>
          </w:p>
          <w:p w14:paraId="5E489CDE" w14:textId="77777777" w:rsidR="00713378" w:rsidRDefault="00713378" w:rsidP="00713378">
            <w:pPr>
              <w:numPr>
                <w:ilvl w:val="0"/>
                <w:numId w:val="2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Adult literacy programs contribute to rural development</w:t>
            </w:r>
          </w:p>
          <w:p w14:paraId="799902FE" w14:textId="09D227AC" w:rsidR="00EC65F5" w:rsidRPr="00713378" w:rsidRDefault="00713378" w:rsidP="00713378">
            <w:pPr>
              <w:numPr>
                <w:ilvl w:val="0"/>
                <w:numId w:val="24"/>
              </w:numPr>
              <w:spacing w:after="0" w:line="240" w:lineRule="auto"/>
              <w:ind w:left="157" w:hanging="180"/>
              <w:jc w:val="both"/>
              <w:rPr>
                <w:rFonts w:ascii="Calibri" w:eastAsia="Calibri" w:hAnsi="Calibri" w:cs="Calibri"/>
                <w:sz w:val="24"/>
              </w:rPr>
            </w:pPr>
            <w:r w:rsidRPr="00713378">
              <w:rPr>
                <w:rFonts w:ascii="Calibri" w:eastAsia="Calibri" w:hAnsi="Calibri" w:cs="Calibri"/>
                <w:sz w:val="24"/>
              </w:rPr>
              <w:t>Complements poverty alleviation through education reform</w:t>
            </w:r>
          </w:p>
        </w:tc>
      </w:tr>
    </w:tbl>
    <w:p w14:paraId="7F99F133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4FC7376C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Goals of the Report</w:t>
      </w:r>
    </w:p>
    <w:p w14:paraId="28A61ADA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p w14:paraId="0760F743" w14:textId="77777777" w:rsidR="00EC65F5" w:rsidRDefault="00316C52" w:rsidP="00C6485A">
      <w:pPr>
        <w:numPr>
          <w:ilvl w:val="0"/>
          <w:numId w:val="25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Track long-term GDP, literacy, life expectancy, and poverty trends.</w:t>
      </w:r>
    </w:p>
    <w:p w14:paraId="2DFA858E" w14:textId="77777777" w:rsidR="00EC65F5" w:rsidRDefault="00316C52" w:rsidP="00C6485A">
      <w:pPr>
        <w:numPr>
          <w:ilvl w:val="0"/>
          <w:numId w:val="25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Describe how economic and human development are linked.</w:t>
      </w:r>
    </w:p>
    <w:p w14:paraId="7EE2659C" w14:textId="77777777" w:rsidR="00EC65F5" w:rsidRDefault="00316C52" w:rsidP="00C6485A">
      <w:pPr>
        <w:numPr>
          <w:ilvl w:val="0"/>
          <w:numId w:val="25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Quantify resilience and recovery in a post-COVID world.</w:t>
      </w:r>
    </w:p>
    <w:p w14:paraId="4E610762" w14:textId="77777777" w:rsidR="00EC65F5" w:rsidRDefault="00316C52" w:rsidP="00C6485A">
      <w:pPr>
        <w:numPr>
          <w:ilvl w:val="0"/>
          <w:numId w:val="25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Highlight disparities and g</w:t>
      </w:r>
      <w:r>
        <w:rPr>
          <w:rFonts w:ascii="Calibri" w:eastAsia="Calibri" w:hAnsi="Calibri" w:cs="Calibri"/>
          <w:sz w:val="24"/>
        </w:rPr>
        <w:t>aps in inclusion across regions and populations.</w:t>
      </w:r>
    </w:p>
    <w:p w14:paraId="7B652239" w14:textId="77777777" w:rsidR="00EC65F5" w:rsidRDefault="00316C52" w:rsidP="00C6485A">
      <w:pPr>
        <w:numPr>
          <w:ilvl w:val="0"/>
          <w:numId w:val="25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Provide evidence-based insights to inform future policy and planning.</w:t>
      </w:r>
    </w:p>
    <w:p w14:paraId="71DEECED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103422A2" w14:textId="77777777" w:rsidR="00EC65F5" w:rsidRDefault="00316C52" w:rsidP="00C6485A">
      <w:pPr>
        <w:spacing w:after="0" w:line="240" w:lineRule="auto"/>
        <w:ind w:left="180" w:hanging="180"/>
        <w:jc w:val="both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Recommended Actions</w:t>
      </w:r>
    </w:p>
    <w:p w14:paraId="3B214EEF" w14:textId="77777777" w:rsidR="00EC65F5" w:rsidRDefault="00EC65F5" w:rsidP="00C6485A">
      <w:pPr>
        <w:spacing w:after="0" w:line="240" w:lineRule="auto"/>
        <w:jc w:val="both"/>
        <w:rPr>
          <w:rFonts w:ascii="Calibri" w:eastAsia="Calibri" w:hAnsi="Calibri" w:cs="Calibri"/>
          <w:sz w:val="6"/>
        </w:rPr>
      </w:pPr>
    </w:p>
    <w:p w14:paraId="07DDF581" w14:textId="77777777" w:rsidR="00EC65F5" w:rsidRDefault="00316C52" w:rsidP="00C6485A">
      <w:pPr>
        <w:numPr>
          <w:ilvl w:val="0"/>
          <w:numId w:val="26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Strengthen economic safety nets and diversify export channels.</w:t>
      </w:r>
    </w:p>
    <w:p w14:paraId="691FFEB2" w14:textId="77777777" w:rsidR="00EC65F5" w:rsidRDefault="00316C52" w:rsidP="00C6485A">
      <w:pPr>
        <w:numPr>
          <w:ilvl w:val="0"/>
          <w:numId w:val="26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Develop targeted policies to promote inclusive and equitable growth.</w:t>
      </w:r>
    </w:p>
    <w:p w14:paraId="0B7AF2A5" w14:textId="77777777" w:rsidR="00EC65F5" w:rsidRDefault="00316C52" w:rsidP="00C6485A">
      <w:pPr>
        <w:numPr>
          <w:ilvl w:val="0"/>
          <w:numId w:val="26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Invest in health infrastructure and address new and emerging health problems.</w:t>
      </w:r>
    </w:p>
    <w:p w14:paraId="06BB60B6" w14:textId="77777777" w:rsidR="00EC65F5" w:rsidRDefault="00316C52" w:rsidP="00C6485A">
      <w:pPr>
        <w:numPr>
          <w:ilvl w:val="0"/>
          <w:numId w:val="26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Enhance the access to quality education, espec</w:t>
      </w:r>
      <w:r>
        <w:rPr>
          <w:rFonts w:ascii="Calibri" w:eastAsia="Calibri" w:hAnsi="Calibri" w:cs="Calibri"/>
          <w:sz w:val="24"/>
        </w:rPr>
        <w:t>ially among rural and women groups.</w:t>
      </w:r>
    </w:p>
    <w:p w14:paraId="5D79E581" w14:textId="77777777" w:rsidR="00EC65F5" w:rsidRDefault="00316C52" w:rsidP="00C6485A">
      <w:pPr>
        <w:numPr>
          <w:ilvl w:val="0"/>
          <w:numId w:val="26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Re-evaluate and adjust poverty alleviation programs to meet modern realities.</w:t>
      </w:r>
    </w:p>
    <w:p w14:paraId="28667954" w14:textId="04289BA2" w:rsidR="00EC65F5" w:rsidRDefault="00316C52" w:rsidP="00C6485A">
      <w:pPr>
        <w:numPr>
          <w:ilvl w:val="0"/>
          <w:numId w:val="26"/>
        </w:numPr>
        <w:spacing w:after="0" w:line="240" w:lineRule="auto"/>
        <w:ind w:left="180" w:hanging="180"/>
        <w:jc w:val="both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Align education, health, and economic strategies for cohesive development.</w:t>
      </w:r>
    </w:p>
    <w:p w14:paraId="24E73D91" w14:textId="5631A17E" w:rsidR="00B87EF4" w:rsidRDefault="00B87EF4" w:rsidP="00B87EF4">
      <w:pPr>
        <w:spacing w:after="0" w:line="240" w:lineRule="auto"/>
        <w:jc w:val="both"/>
        <w:rPr>
          <w:rFonts w:ascii="Calibri" w:eastAsia="Calibri" w:hAnsi="Calibri" w:cs="Calibri"/>
          <w:sz w:val="24"/>
        </w:rPr>
      </w:pPr>
    </w:p>
    <w:p w14:paraId="6EF41AA6" w14:textId="2862E569" w:rsidR="00B87EF4" w:rsidRPr="00316C52" w:rsidRDefault="00316C52" w:rsidP="00B87EF4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Sources</w:t>
      </w:r>
    </w:p>
    <w:p w14:paraId="7EF7703D" w14:textId="77777777" w:rsidR="00316C52" w:rsidRPr="00316C52" w:rsidRDefault="00316C52" w:rsidP="00B87EF4">
      <w:pPr>
        <w:spacing w:after="0" w:line="240" w:lineRule="auto"/>
        <w:rPr>
          <w:rFonts w:ascii="Calibri" w:eastAsia="Calibri" w:hAnsi="Calibri" w:cs="Calibri"/>
          <w:sz w:val="6"/>
          <w:szCs w:val="6"/>
        </w:rPr>
      </w:pPr>
    </w:p>
    <w:p w14:paraId="48019FB9" w14:textId="5BFA34AE" w:rsidR="00316C52" w:rsidRPr="00316C52" w:rsidRDefault="00316C52" w:rsidP="00B87EF4">
      <w:pPr>
        <w:spacing w:after="0" w:line="240" w:lineRule="auto"/>
        <w:rPr>
          <w:rFonts w:ascii="Calibri" w:eastAsia="Calibri" w:hAnsi="Calibri" w:cs="Calibri"/>
          <w:b/>
          <w:bCs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Source:</w:t>
      </w:r>
      <w:r>
        <w:rPr>
          <w:rFonts w:ascii="Calibri" w:eastAsia="Calibri" w:hAnsi="Calibri" w:cs="Calibri"/>
          <w:b/>
          <w:bCs/>
          <w:sz w:val="24"/>
        </w:rPr>
        <w:t xml:space="preserve"> </w:t>
      </w:r>
      <w:r w:rsidRPr="00316C52">
        <w:rPr>
          <w:rFonts w:ascii="Calibri" w:eastAsia="Calibri" w:hAnsi="Calibri" w:cs="Calibri"/>
          <w:sz w:val="24"/>
        </w:rPr>
        <w:t>World Bank Open Data</w:t>
      </w:r>
    </w:p>
    <w:p w14:paraId="447DF955" w14:textId="472A9778" w:rsidR="00316C52" w:rsidRPr="00316C52" w:rsidRDefault="00316C52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Website:</w:t>
      </w:r>
      <w:r w:rsidRPr="00B87EF4">
        <w:rPr>
          <w:rFonts w:ascii="Calibri" w:eastAsia="Calibri" w:hAnsi="Calibri" w:cs="Calibri"/>
          <w:sz w:val="24"/>
        </w:rPr>
        <w:t xml:space="preserve"> </w:t>
      </w:r>
      <w:r w:rsidRPr="00316C52">
        <w:rPr>
          <w:rFonts w:ascii="Calibri" w:eastAsia="Calibri" w:hAnsi="Calibri" w:cs="Calibri"/>
          <w:sz w:val="24"/>
        </w:rPr>
        <w:t>https://data.worldbank.org/</w:t>
      </w:r>
    </w:p>
    <w:p w14:paraId="1D49BD2F" w14:textId="7507BA2B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Source:</w:t>
      </w:r>
      <w:r w:rsidRPr="00B87EF4">
        <w:rPr>
          <w:rFonts w:ascii="Calibri" w:eastAsia="Calibri" w:hAnsi="Calibri" w:cs="Calibri"/>
          <w:sz w:val="24"/>
        </w:rPr>
        <w:t xml:space="preserve"> </w:t>
      </w:r>
      <w:proofErr w:type="spellStart"/>
      <w:r w:rsidRPr="00B87EF4">
        <w:rPr>
          <w:rFonts w:ascii="Calibri" w:eastAsia="Calibri" w:hAnsi="Calibri" w:cs="Calibri"/>
          <w:sz w:val="24"/>
        </w:rPr>
        <w:t>Worldometer</w:t>
      </w:r>
      <w:proofErr w:type="spellEnd"/>
    </w:p>
    <w:p w14:paraId="30EB6C59" w14:textId="4391546D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Website:</w:t>
      </w:r>
      <w:r w:rsidRPr="00B87EF4">
        <w:rPr>
          <w:rFonts w:ascii="Calibri" w:eastAsia="Calibri" w:hAnsi="Calibri" w:cs="Calibri"/>
          <w:sz w:val="24"/>
        </w:rPr>
        <w:t xml:space="preserve"> https://www.worldometers.info/gdp/bangladesh-gdp</w:t>
      </w:r>
    </w:p>
    <w:p w14:paraId="52A8559E" w14:textId="77777777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B87EF4">
        <w:rPr>
          <w:rFonts w:ascii="Calibri" w:eastAsia="Calibri" w:hAnsi="Calibri" w:cs="Calibri"/>
          <w:sz w:val="24"/>
        </w:rPr>
        <w:t>Source: Macrotrends</w:t>
      </w:r>
    </w:p>
    <w:p w14:paraId="1EE96C96" w14:textId="45E86041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Website:</w:t>
      </w:r>
      <w:r w:rsidRPr="00B87EF4">
        <w:rPr>
          <w:rFonts w:ascii="Calibri" w:eastAsia="Calibri" w:hAnsi="Calibri" w:cs="Calibri"/>
          <w:sz w:val="24"/>
        </w:rPr>
        <w:t xml:space="preserve"> https://www.macrotrends.net/global-metrics/countries/BGD/bangladesh/literacy-rate</w:t>
      </w:r>
    </w:p>
    <w:p w14:paraId="7BF77654" w14:textId="77777777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Source:</w:t>
      </w:r>
      <w:r w:rsidRPr="00B87EF4">
        <w:rPr>
          <w:rFonts w:ascii="Calibri" w:eastAsia="Calibri" w:hAnsi="Calibri" w:cs="Calibri"/>
          <w:sz w:val="24"/>
        </w:rPr>
        <w:t xml:space="preserve"> Wikipedia – Poverty in Bangladesh</w:t>
      </w:r>
    </w:p>
    <w:p w14:paraId="5F836B6D" w14:textId="02A5AB8B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Website:</w:t>
      </w:r>
      <w:r w:rsidRPr="00B87EF4">
        <w:rPr>
          <w:rFonts w:ascii="Calibri" w:eastAsia="Calibri" w:hAnsi="Calibri" w:cs="Calibri"/>
          <w:sz w:val="24"/>
        </w:rPr>
        <w:t xml:space="preserve"> https://en.wikipedia.org/wiki/Poverty_in_Bangladesh</w:t>
      </w:r>
    </w:p>
    <w:p w14:paraId="4FBD18A0" w14:textId="77777777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Source:</w:t>
      </w:r>
      <w:r w:rsidRPr="00B87EF4">
        <w:rPr>
          <w:rFonts w:ascii="Calibri" w:eastAsia="Calibri" w:hAnsi="Calibri" w:cs="Calibri"/>
          <w:sz w:val="24"/>
        </w:rPr>
        <w:t xml:space="preserve"> The Wall Street Journal</w:t>
      </w:r>
    </w:p>
    <w:p w14:paraId="490D32FE" w14:textId="3F404D89" w:rsidR="00B87EF4" w:rsidRPr="00B87EF4" w:rsidRDefault="00B87EF4" w:rsidP="00B87EF4">
      <w:pPr>
        <w:spacing w:after="0" w:line="240" w:lineRule="auto"/>
        <w:rPr>
          <w:rFonts w:ascii="Calibri" w:eastAsia="Calibri" w:hAnsi="Calibri" w:cs="Calibri"/>
          <w:sz w:val="24"/>
        </w:rPr>
      </w:pPr>
      <w:r w:rsidRPr="00316C52">
        <w:rPr>
          <w:rFonts w:ascii="Calibri" w:eastAsia="Calibri" w:hAnsi="Calibri" w:cs="Calibri"/>
          <w:b/>
          <w:bCs/>
          <w:sz w:val="24"/>
        </w:rPr>
        <w:t>Website:</w:t>
      </w:r>
      <w:r w:rsidRPr="00B87EF4">
        <w:rPr>
          <w:rFonts w:ascii="Calibri" w:eastAsia="Calibri" w:hAnsi="Calibri" w:cs="Calibri"/>
          <w:sz w:val="24"/>
        </w:rPr>
        <w:t xml:space="preserve"> https://www.wsj.com/world/asia/china-india-bangladesh-young-workers-unemployment-rates-a087d173</w:t>
      </w:r>
    </w:p>
    <w:sectPr w:rsidR="00B87EF4" w:rsidRPr="00B87EF4" w:rsidSect="00E50BD9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3369"/>
    <w:multiLevelType w:val="multilevel"/>
    <w:tmpl w:val="1F5671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D855859"/>
    <w:multiLevelType w:val="multilevel"/>
    <w:tmpl w:val="1DF6AF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C0E0D50"/>
    <w:multiLevelType w:val="multilevel"/>
    <w:tmpl w:val="BE8CB0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0631B58"/>
    <w:multiLevelType w:val="multilevel"/>
    <w:tmpl w:val="59F800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0D70FEE"/>
    <w:multiLevelType w:val="multilevel"/>
    <w:tmpl w:val="BCCC5F2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7653C0"/>
    <w:multiLevelType w:val="multilevel"/>
    <w:tmpl w:val="5DE473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36879CD"/>
    <w:multiLevelType w:val="multilevel"/>
    <w:tmpl w:val="073035C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ADC07D7"/>
    <w:multiLevelType w:val="multilevel"/>
    <w:tmpl w:val="FDBEEC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09A3565"/>
    <w:multiLevelType w:val="multilevel"/>
    <w:tmpl w:val="6A22FB8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AC40A6"/>
    <w:multiLevelType w:val="multilevel"/>
    <w:tmpl w:val="E688848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B26E88"/>
    <w:multiLevelType w:val="multilevel"/>
    <w:tmpl w:val="4642A9E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E85365C"/>
    <w:multiLevelType w:val="multilevel"/>
    <w:tmpl w:val="686C794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81234A"/>
    <w:multiLevelType w:val="multilevel"/>
    <w:tmpl w:val="0E005CA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BBF17C5"/>
    <w:multiLevelType w:val="multilevel"/>
    <w:tmpl w:val="4CC471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51A03450"/>
    <w:multiLevelType w:val="multilevel"/>
    <w:tmpl w:val="4552C8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4A048CC"/>
    <w:multiLevelType w:val="multilevel"/>
    <w:tmpl w:val="07B053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6D149C7"/>
    <w:multiLevelType w:val="multilevel"/>
    <w:tmpl w:val="14C2DD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9ED2680"/>
    <w:multiLevelType w:val="multilevel"/>
    <w:tmpl w:val="8D64E15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2D30AA8"/>
    <w:multiLevelType w:val="multilevel"/>
    <w:tmpl w:val="1BE8120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3F62376"/>
    <w:multiLevelType w:val="multilevel"/>
    <w:tmpl w:val="1ECE3AB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F9C0104"/>
    <w:multiLevelType w:val="multilevel"/>
    <w:tmpl w:val="5CACC8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FA54BFE"/>
    <w:multiLevelType w:val="multilevel"/>
    <w:tmpl w:val="0E8ED9A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47A2DEA"/>
    <w:multiLevelType w:val="multilevel"/>
    <w:tmpl w:val="56D455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4AC39B7"/>
    <w:multiLevelType w:val="multilevel"/>
    <w:tmpl w:val="E77402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A707760"/>
    <w:multiLevelType w:val="multilevel"/>
    <w:tmpl w:val="FC9A50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BE24E34"/>
    <w:multiLevelType w:val="multilevel"/>
    <w:tmpl w:val="C32AB83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3"/>
  </w:num>
  <w:num w:numId="2">
    <w:abstractNumId w:val="22"/>
  </w:num>
  <w:num w:numId="3">
    <w:abstractNumId w:val="20"/>
  </w:num>
  <w:num w:numId="4">
    <w:abstractNumId w:val="24"/>
  </w:num>
  <w:num w:numId="5">
    <w:abstractNumId w:val="1"/>
  </w:num>
  <w:num w:numId="6">
    <w:abstractNumId w:val="8"/>
  </w:num>
  <w:num w:numId="7">
    <w:abstractNumId w:val="4"/>
  </w:num>
  <w:num w:numId="8">
    <w:abstractNumId w:val="21"/>
  </w:num>
  <w:num w:numId="9">
    <w:abstractNumId w:val="9"/>
  </w:num>
  <w:num w:numId="10">
    <w:abstractNumId w:val="14"/>
  </w:num>
  <w:num w:numId="11">
    <w:abstractNumId w:val="11"/>
  </w:num>
  <w:num w:numId="12">
    <w:abstractNumId w:val="17"/>
  </w:num>
  <w:num w:numId="13">
    <w:abstractNumId w:val="25"/>
  </w:num>
  <w:num w:numId="14">
    <w:abstractNumId w:val="2"/>
  </w:num>
  <w:num w:numId="15">
    <w:abstractNumId w:val="10"/>
  </w:num>
  <w:num w:numId="16">
    <w:abstractNumId w:val="15"/>
  </w:num>
  <w:num w:numId="17">
    <w:abstractNumId w:val="18"/>
  </w:num>
  <w:num w:numId="18">
    <w:abstractNumId w:val="0"/>
  </w:num>
  <w:num w:numId="19">
    <w:abstractNumId w:val="19"/>
  </w:num>
  <w:num w:numId="20">
    <w:abstractNumId w:val="3"/>
  </w:num>
  <w:num w:numId="21">
    <w:abstractNumId w:val="6"/>
  </w:num>
  <w:num w:numId="22">
    <w:abstractNumId w:val="16"/>
  </w:num>
  <w:num w:numId="23">
    <w:abstractNumId w:val="13"/>
  </w:num>
  <w:num w:numId="24">
    <w:abstractNumId w:val="5"/>
  </w:num>
  <w:num w:numId="25">
    <w:abstractNumId w:val="7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5F5"/>
    <w:rsid w:val="000D1948"/>
    <w:rsid w:val="00316C52"/>
    <w:rsid w:val="00350680"/>
    <w:rsid w:val="004873E1"/>
    <w:rsid w:val="004E7803"/>
    <w:rsid w:val="00713378"/>
    <w:rsid w:val="007215DC"/>
    <w:rsid w:val="007C507B"/>
    <w:rsid w:val="00862AFB"/>
    <w:rsid w:val="00B87EF4"/>
    <w:rsid w:val="00C6485A"/>
    <w:rsid w:val="00D734D6"/>
    <w:rsid w:val="00E50BD9"/>
    <w:rsid w:val="00EC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D914D"/>
  <w15:docId w15:val="{43CB29FC-0DA7-4689-AD61-5D5E4E5B7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1.bin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oleObject" Target="embeddings/oleObject15.bin"/><Relationship Id="rId42" Type="http://schemas.openxmlformats.org/officeDocument/2006/relationships/oleObject" Target="embeddings/oleObject19.bin"/><Relationship Id="rId47" Type="http://schemas.openxmlformats.org/officeDocument/2006/relationships/image" Target="media/image22.png"/><Relationship Id="rId50" Type="http://schemas.openxmlformats.org/officeDocument/2006/relationships/oleObject" Target="embeddings/oleObject23.bin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oleObject" Target="embeddings/oleObject10.bin"/><Relationship Id="rId32" Type="http://schemas.openxmlformats.org/officeDocument/2006/relationships/oleObject" Target="embeddings/oleObject14.bin"/><Relationship Id="rId37" Type="http://schemas.openxmlformats.org/officeDocument/2006/relationships/image" Target="media/image17.png"/><Relationship Id="rId40" Type="http://schemas.openxmlformats.org/officeDocument/2006/relationships/oleObject" Target="embeddings/oleObject18.bin"/><Relationship Id="rId45" Type="http://schemas.openxmlformats.org/officeDocument/2006/relationships/image" Target="media/image2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4" Type="http://schemas.openxmlformats.org/officeDocument/2006/relationships/oleObject" Target="embeddings/oleObject20.bin"/><Relationship Id="rId52" Type="http://schemas.openxmlformats.org/officeDocument/2006/relationships/oleObject" Target="embeddings/oleObject2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png"/><Relationship Id="rId30" Type="http://schemas.openxmlformats.org/officeDocument/2006/relationships/oleObject" Target="embeddings/oleObject13.bin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oleObject" Target="embeddings/oleObject22.bin"/><Relationship Id="rId8" Type="http://schemas.openxmlformats.org/officeDocument/2006/relationships/oleObject" Target="embeddings/oleObject2.bin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oleObject" Target="embeddings/oleObject17.bin"/><Relationship Id="rId46" Type="http://schemas.openxmlformats.org/officeDocument/2006/relationships/oleObject" Target="embeddings/oleObject21.bin"/><Relationship Id="rId20" Type="http://schemas.openxmlformats.org/officeDocument/2006/relationships/oleObject" Target="embeddings/oleObject8.bin"/><Relationship Id="rId41" Type="http://schemas.openxmlformats.org/officeDocument/2006/relationships/image" Target="media/image19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oleObject" Target="embeddings/oleObject12.bin"/><Relationship Id="rId36" Type="http://schemas.openxmlformats.org/officeDocument/2006/relationships/oleObject" Target="embeddings/oleObject16.bin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1378</Words>
  <Characters>7860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maruf.ishtiaq.786@gmail.com</cp:lastModifiedBy>
  <cp:revision>11</cp:revision>
  <dcterms:created xsi:type="dcterms:W3CDTF">2025-04-11T09:31:00Z</dcterms:created>
  <dcterms:modified xsi:type="dcterms:W3CDTF">2025-04-11T10:37:00Z</dcterms:modified>
</cp:coreProperties>
</file>