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pPr>
        <w:pStyle w:val="Heading1"/>
      </w:pPr>
      <w:r>
        <w:t>S1. Locked split mapping</w:t>
      </w:r>
    </w:p>
    <w:p>
      <w:r>
        <w:t>The study used the fixed hospital mapping shown in Supplementary Table S1. The final held-out split was accessed once and was not reopened for development.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Logical split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HF split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Centers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Rows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Role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train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train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{0,3,4}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302,436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 fitting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id_val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{0,3,4}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33,560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 and threshold selection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ood_val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{1}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34,904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OOD development and calibration fitting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ood_test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{2}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85,054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One reserved final evaluation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HF indicates Hugging Face. No random split, cap, sample, or silent truncation was used for the full development or final evaluations.</w:t>
      </w:r>
    </w:p>
    <w:p>
      <w:pPr>
        <w:pStyle w:val="Heading1"/>
      </w:pPr>
      <w:r>
        <w:t>S2. Frozen checkpoint and temperature provenance</w:t>
      </w:r>
    </w:p>
    <w:p>
      <w:r>
        <w:t>Checkpoint files are not included in this submission package. Their accepted paths, sizes, hashes, roles, and pre-frozen temperatures are recorded in Supplementary Table S2.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Model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Role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Checkpoint path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Bytes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SHA256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Temperature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7F GroupDRO-by-center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Predeclared primary candidate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results/checkpoints/exp07f_groupdro_resnet18/best.pt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134250665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CE0DC65DC6106648F2ABB77C603746A1DB2B856F9672B01C2E8F540BEEAD8502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2.974907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7F center-stratified ERM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control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results/checkpoints/exp07f_centerstrat_erm_resnet18/best.pt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134250601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8BF990BE517A41AA74D111E0A4F4111A05A9FE416919261D979F2FD65AE974FF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3.496293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The temperatures were fitted during development and applied to center 2 without refitting. The hashes are provenance records; Milestone 9D did not access checkpoint files.</w:t>
      </w:r>
    </w:p>
    <w:p>
      <w:pPr>
        <w:pStyle w:val="Heading1"/>
      </w:pPr>
      <w:r>
        <w:t>S3. Frozen candidate operating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Model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Target type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Nominal target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Frozen threshold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id_val metric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Final sensitivity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Final specificity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Target gap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0.101388514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0.800024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0.298069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0.849719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0.049719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0.183594480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0.850047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0.223999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0.895713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0.045713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0.358378053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0.900012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0.148000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0.938486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0.038486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0.694614530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0.950035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0.072566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0.974792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0.024792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sensitivity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0.373475075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0.800036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0.143039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0.941096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-0.656961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sensitivity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0.109531946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0.900048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0.288429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0.856421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-0.611571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sensitivity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0.029512154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0.950024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0.474781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0.728525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-0.475219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0.202998996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0.800024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0.428175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0.780916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-0.019084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0.297250479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0.850047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0.353187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0.833423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-0.016577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0.450515181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0.900012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0.265055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0.887930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-0.012070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specificity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0.682507873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0.950035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0.158158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0.943095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-0.006905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sensitivity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0.290581495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0.800036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0.357326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0.829990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-0.442674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sensitivity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0.117735758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0.900048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0.522327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0.705975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-0.377673</w:t>
            </w:r>
          </w:p>
        </w:tc>
      </w:tr>
      <w:tr>
        <w:trPr>
          <w:trHeight w:hRule="atLeast"/>
        </w:trPr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sensitivity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0.045610014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0.950024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0.669198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0.591271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-0.280802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All 14 thresholds were selected on id_val only and applied unchanged. They remain candidate/non-clinical; none was tuned on ood_test.</w:t>
      </w:r>
    </w:p>
    <w:p>
      <w:pPr>
        <w:pStyle w:val="Heading1"/>
      </w:pPr>
      <w:r>
        <w:t>S4. One-shot run provenance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Provenance field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Recorded value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Authorization timestamp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2026-07-16T23:14:05.0366792+06:00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Authorization SHA256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0B5977E3D92990B6FC59E1138AC2D398C737F4BDCBACCDD1025D0CE0E3B96C45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Run start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2026-07-16T17:16:25.455291+00:00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Inference complete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2026-07-16T17:35:17.051997+00:00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Summary complete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2026-07-16T17:35:20.395673+00:00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Attempt count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Dataset instances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Dataloader traversals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 evaluated per batch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Rows per model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85,054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Observed center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{2}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No second inference attempt is authorized. The summary stage used saved prediction CSVs and did not increment the inference counter.</w:t>
      </w:r>
    </w:p>
    <w:p>
      <w:pPr>
        <w:pStyle w:val="Heading1"/>
      </w:pPr>
      <w:r>
        <w:t>S5. Complete high-confidence false-negative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Model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Variant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Threshold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High-confidence FN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Total FN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Fraction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Calibration delta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Raw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29,775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0.787178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Raw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25,620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0.677330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Raw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15,485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0.409385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Calibrated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5,479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0.144851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-24,296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Calibrated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755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0.019960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-24,865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Calibrated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0.000026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-15,484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Raw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19,142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0.593091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Raw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14,626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0.453168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Raw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7,354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0.227854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Calibrated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1,828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0.056638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-17,314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Calibrated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513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0.015895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-14,113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Calibrated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0.000000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-7,354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A high-confidence false negative has label 1, predicted label 0, and confidence at or above the stated threshold. Calibration did not change total false negatives.</w:t>
      </w:r>
    </w:p>
    <w:p>
      <w:pPr>
        <w:pStyle w:val="Heading1"/>
      </w:pPr>
      <w:r>
        <w:t>S6. Reproducibility checklist summary</w:t>
      </w:r>
    </w:p>
    <w:p>
      <w:pPr>
        <w:pStyle w:val="ListBullet"/>
      </w:pPr>
      <w:r>
        <w:t>Dataset identifier and locked split mapping recorded.</w:t>
      </w:r>
    </w:p>
    <w:p>
      <w:pPr>
        <w:pStyle w:val="ListBullet"/>
      </w:pPr>
      <w:r>
        <w:t>Checkpoint paths, file sizes, and SHA256 hashes recorded without packaging checkpoints.</w:t>
      </w:r>
    </w:p>
    <w:p>
      <w:pPr>
        <w:pStyle w:val="ListBullet"/>
      </w:pPr>
      <w:r>
        <w:t>Frozen temperatures and all 14 id_val-selected thresholds recorded.</w:t>
      </w:r>
    </w:p>
    <w:p>
      <w:pPr>
        <w:pStyle w:val="ListBullet"/>
      </w:pPr>
      <w:r>
        <w:t>One dataset instance and one dataloader traversal evaluated both frozen models.</w:t>
      </w:r>
    </w:p>
    <w:p>
      <w:pPr>
        <w:pStyle w:val="ListBullet"/>
      </w:pPr>
      <w:r>
        <w:t>Attempt count remained one; no retraining, test-set calibration fitting, threshold tuning, or post-test model selection occurred.</w:t>
      </w:r>
    </w:p>
    <w:p>
      <w:pPr>
        <w:pStyle w:val="ListBullet"/>
      </w:pPr>
      <w:r>
        <w:t>Final labels, center, row counts, metadata, probabilities, and raw/calibrated argmax consistency passed validation.</w:t>
      </w:r>
    </w:p>
    <w:p>
      <w:pPr>
        <w:pStyle w:val="ListBullet"/>
      </w:pPr>
      <w:r>
        <w:t>A second ood_test run is prohibited; all later work uses saved artifacts.</w:t>
      </w:r>
    </w:p>
    <w:p>
      <w:pPr>
        <w:pStyle w:val="Heading1"/>
      </w:pPr>
      <w:r>
        <w:t>S7. Expanded limitations</w:t>
      </w:r>
    </w:p>
    <w:p>
      <w:r>
        <w:t>The final evaluation contains one reserved hospital. It cannot establish robustness across all hospitals, scanners, populations, or health systems. All evidence comes from Camelyon17-WILDS, so there is no external non-Camelyon cohort.</w:t>
      </w:r>
    </w:p>
    <w:p>
      <w:r>
        <w:t>The evaluation is patch-level. Patches from the same slide or patient may be correlated, and patch-level accuracy or calibration does not establish whole-slide, patient-level, or clinical-workflow effectiveness. Whole-slide systems require aggregation, workflow validation, and fit-for-purpose technical evaluation beyond patch classification. No slide aggregation, patient-level endpoint, reader study, prospective evaluation, or clinical utility analysis was performed.</w:t>
      </w:r>
    </w:p>
    <w:p>
      <w:r>
        <w:t>The models use ResNet-18 and short training on capped center-stratified caches rather than all source patches. The cache construction made the center-grouped comparison sound, but may omit source variation needed for stronger transfer. The results are not a performance ceiling for ERM, GroupDRO, or histopathology models.</w:t>
      </w:r>
    </w:p>
    <w:p>
      <w:r>
        <w:t>Only GroupDRO was evaluated as a dedicated DG objective in the final controlled pair. CORAL, DANN, and other DG methods were not tested. MC-dropout and ensembles were also not evaluated, so the study does not characterize model-based epistemic uncertainty.</w:t>
      </w:r>
    </w:p>
    <w:p>
      <w:r>
        <w:t>Development calibration used center 1 both for fitting and development-stage evaluation, which made those development calibration estimates optimistic. Applying the frozen temperatures to center 2 provides a held-out check, but only for one target hospital. Independent multi-center calibration validity remains unproven.</w:t>
      </w:r>
    </w:p>
    <w:p>
      <w:r>
        <w:t>The final default-threshold sensitivities were low and false-negative counts high. No clinically validated threshold was selected. The candidate operating points transferred poorly and cannot be interpreted as deployment recommendations.</w:t>
      </w:r>
    </w:p>
    <w:p>
      <w:r>
        <w:t>Finally, the one-shot protocol prevents iterative debugging or repeated estimation on center 2. This is a strength for unbiased interpretation but means that residual uncertainty cannot be reduced by rerunning the test. Future methods must be developed and evaluated in a new, separately reserved study rather than by reopening this final dataset.</w:t>
      </w:r>
    </w:p>
    <w:p>
      <w:pPr>
        <w:pStyle w:val="Heading1"/>
      </w:pPr>
      <w:r>
        <w:t>S8. Data and code availability</w:t>
      </w:r>
    </w:p>
    <w:p>
      <w:r>
        <w:rPr>
          <w:b/>
        </w:rPr>
        <w:t xml:space="preserve">Data availability: </w:t>
      </w:r>
      <w:r>
        <w:t>The source dataset is publicly available through the CAMELYON17-WILDS benchmark and the dataset mirror identified in the Methods. Source histopathology images were not redistributed. Aggregate result tables, non-image figures, protocol documentation, and reproducibility materials are available in a public repository. The identifying repository address is withheld from the blinded manuscript and is provided separately to the editorial office.</w:t>
      </w:r>
    </w:p>
    <w:p>
      <w:r>
        <w:rPr>
          <w:b/>
        </w:rPr>
        <w:t xml:space="preserve">Code availability: </w:t>
      </w:r>
      <w:r>
        <w:t>Source code, configurations, guarded evaluation scripts, manuscript-generation scripts, and reproducibility documentation are available in a public repository. The identifying repository address is withheld from the blinded manuscript and is provided separately to the editorial office. Source images, trained checkpoints, raw patch-level predictions, authorization records, run sentinels, credentials, and environment-specific caches are excluded.</w:t>
      </w:r>
    </w:p>
    <w:p>
      <w:pPr>
        <w:pStyle w:val="Heading1"/>
      </w:pPr>
      <w:r>
        <w:t>S9. Supplementary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Item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Content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Table S1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Locked hospital split mapping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Table S2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Checkpoint hashes and frozen temperatures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Table S3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 14 frozen candidate operating points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Table S4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One-shot run provenance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Table S5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Complete high-confidence false-negative audit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Checklist S1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Reproducibility checklist summary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Text S1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Expanded limitations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Text S2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Blinded data and code availability</w:t>
            </w:r>
          </w:p>
        </w:tc>
      </w:tr>
    </w:tbl>
    <w:p>
      <w:pPr>
        <w:spacing w:after="0"/>
      </w:pPr>
    </w:p>
    <w:sectPr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Development Gains Do Not Transfer: Confidence-Aware Tumor Detection Under Reserved-Hospital Shift</dc:title>
  <dc:subject>Original Research Article</dc:subject>
  <dc:creator>Anonymous</dc:creator>
  <cp:keywords>Computational pathology; Domain shift; External validation; Model calibration; GroupDRO; Histopathology; Reliability</cp:keywords>
  <dc:description>generated by python-docx</dc:description>
  <cp:lastModifiedBy>Anonymous</cp:lastModifiedBy>
  <cp:revision>1</cp:revision>
  <dcterms:created xsi:type="dcterms:W3CDTF">2013-12-23T23:15:00Z</dcterms:created>
  <dcterms:modified xsi:type="dcterms:W3CDTF">2013-12-23T23:15:00Z</dcterms:modified>
  <cp:category/>
</cp:coreProperties>
</file>