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Capo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Tenuta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valore più basso,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Daisuke (34 anni) è l'opposto — vive di espedienti, piccoli imbrogli, soldi prestati e mai restituiti.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Daisuke è un peso che ti porti dietro da sempre. Gli hai già prestato soldi tre volte. Ogni volta l'ultima. Ogni volta una bugia. Tua moglie non sa di questi prestiti: se lo scoprisse, ci sarebbero problemi anche a casa. Ma Daisuke è sangue del tuo sangue, e quando ha bisogno sa sempre dove trovare suo fratello.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Daisuke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Colleziona manga shoujo. Li tiene nascosti in un cassetto della scrivania.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