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  <w:i w:val="0"/>
          <w:color w:val="B49650"/>
          <w:sz w:val="16"/>
        </w:rPr>
        <w:t>限界  ·  GENKAI v1.3  ·  限界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w="4536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40"/>
              <w:jc w:val="center"/>
            </w:pPr>
            <w:r>
              <w:rPr>
                <w:b w:val="0"/>
                <w:i w:val="0"/>
                <w:color w:val="1A1A2E"/>
                <w:sz w:val="48"/>
              </w:rPr>
              <w:t>中村 翔太</w:t>
            </w:r>
          </w:p>
          <w:p>
            <w:pPr>
              <w:jc w:val="center"/>
            </w:pPr>
            <w:r>
              <w:rPr>
                <w:b/>
                <w:i w:val="0"/>
                <w:color w:val="1A1A2E"/>
                <w:sz w:val="26"/>
              </w:rPr>
              <w:t>NAKAMURA Shota</w:t>
            </w:r>
          </w:p>
        </w:tc>
        <w:tc>
          <w:tcPr>
            <w:tcW w:w="5103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Età </w:t>
            </w:r>
            <w:r>
              <w:rPr>
                <w:b w:val="0"/>
                <w:i w:val="0"/>
                <w:color w:val="1A1A2E"/>
                <w:sz w:val="20"/>
              </w:rPr>
              <w:t>38</w:t>
            </w:r>
          </w:p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Ruolo </w:t>
            </w:r>
            <w:r>
              <w:rPr>
                <w:b w:val="0"/>
                <w:i w:val="0"/>
                <w:color w:val="1A1A2E"/>
                <w:sz w:val="20"/>
              </w:rPr>
              <w:t>Specialista Interrogatori</w:t>
            </w:r>
          </w:p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Grado </w:t>
            </w:r>
            <w:r>
              <w:rPr>
                <w:b w:val="0"/>
                <w:i w:val="0"/>
                <w:color w:val="1A1A2E"/>
                <w:sz w:val="20"/>
              </w:rPr>
              <w:t>Ispettore (Keibu-ho)</w:t>
            </w:r>
          </w:p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Servizio </w:t>
            </w:r>
            <w:r>
              <w:rPr>
                <w:b w:val="0"/>
                <w:i w:val="0"/>
                <w:color w:val="1A1A2E"/>
                <w:sz w:val="20"/>
              </w:rPr>
              <w:t>14 anni</w:t>
            </w:r>
          </w:p>
        </w:tc>
        <w:tc>
          <w:tcPr>
            <w:tcW w:w="2268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G_03_Nakamura_Shota_f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能力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ATTRIBUTI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w="1701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Attributo</w:t>
            </w:r>
          </w:p>
        </w:tc>
        <w:tc>
          <w:tcPr>
            <w:tcW w:w="680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Base</w:t>
            </w:r>
          </w:p>
        </w:tc>
        <w:tc>
          <w:tcPr>
            <w:tcW w:w="680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Finale</w:t>
            </w:r>
          </w:p>
        </w:tc>
        <w:tc>
          <w:tcPr>
            <w:tcW w:w="170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Valori</w:t>
            </w:r>
          </w:p>
        </w:tc>
        <w:tc>
          <w:tcPr>
            <w:tcW w:w="6407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w="1701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Distacco </w:t>
            </w:r>
            <w:r>
              <w:rPr>
                <w:b w:val="0"/>
                <w:i w:val="0"/>
                <w:color w:val="1A1A2E"/>
                <w:sz w:val="20"/>
              </w:rPr>
              <w:t>冷静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4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>
        <w:tc>
          <w:tcPr>
            <w:tcW w:w="1701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Pazienza </w:t>
            </w:r>
            <w:r>
              <w:rPr>
                <w:b w:val="0"/>
                <w:i w:val="0"/>
                <w:color w:val="1A1A2E"/>
                <w:sz w:val="20"/>
              </w:rPr>
              <w:t>忍耐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7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>
        <w:tc>
          <w:tcPr>
            <w:tcW w:w="1701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Silenzio </w:t>
            </w:r>
            <w:r>
              <w:rPr>
                <w:b w:val="0"/>
                <w:i w:val="0"/>
                <w:color w:val="1A1A2E"/>
                <w:sz w:val="20"/>
              </w:rPr>
              <w:t>沈黙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5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>
        <w:tc>
          <w:tcPr>
            <w:tcW w:w="1701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Lucidità </w:t>
            </w:r>
            <w:r>
              <w:rPr>
                <w:b w:val="0"/>
                <w:i w:val="0"/>
                <w:color w:val="1A1A2E"/>
                <w:sz w:val="20"/>
              </w:rPr>
              <w:t>明晰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4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>
        <w:tc>
          <w:tcPr>
            <w:tcW w:w="1701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Ascolto </w:t>
            </w:r>
            <w:r>
              <w:rPr>
                <w:b w:val="0"/>
                <w:i w:val="0"/>
                <w:color w:val="1A1A2E"/>
                <w:sz w:val="20"/>
              </w:rPr>
              <w:t>傾聴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7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>
        <w:tc>
          <w:tcPr>
            <w:tcW w:w="1701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Presenza </w:t>
            </w:r>
            <w:r>
              <w:rPr>
                <w:b w:val="0"/>
                <w:i w:val="0"/>
                <w:color w:val="1A1A2E"/>
                <w:sz w:val="20"/>
              </w:rPr>
              <w:t>存在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4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>
      <w:pPr>
        <w:spacing w:before="60" w:after="40"/>
        <w:ind w:left="170"/>
      </w:pPr>
      <w:r>
        <w:rPr>
          <w:b/>
          <w:i w:val="0"/>
          <w:color w:val="787878"/>
          <w:sz w:val="18"/>
        </w:rPr>
        <w:t xml:space="preserve">5 punti da distribuire </w:t>
      </w:r>
      <w:r>
        <w:rPr>
          <w:b w:val="0"/>
          <w:i w:val="0"/>
          <w:color w:val="787878"/>
          <w:sz w:val="18"/>
        </w:rPr>
        <w:t>(max 2 per attributo) + 2d6 prendi il dado più basso come bonus — max 8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w="6804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気</w:t>
            </w:r>
            <w:r>
              <w:rPr>
                <w:b/>
                <w:i w:val="0"/>
                <w:color w:val="1A1A2E"/>
                <w:sz w:val="20"/>
              </w:rPr>
              <w:t xml:space="preserve">  KI  — Energia Vitale</w:t>
            </w:r>
          </w:p>
          <w:p>
            <w:pPr>
              <w:spacing w:after="40"/>
            </w:pPr>
            <w:r>
              <w:rPr>
                <w:b/>
                <w:i w:val="0"/>
                <w:color w:val="1A1A2E"/>
                <w:sz w:val="22"/>
              </w:rPr>
              <w:t xml:space="preserve">Ki Max: ________    </w:t>
            </w:r>
            <w:r>
              <w:rPr>
                <w:b w:val="0"/>
                <w:i/>
                <w:color w:val="8B0000"/>
                <w:sz w:val="16"/>
              </w:rPr>
              <w:t>attributo più basso +2d6 prendi il dado più alto, 1 si ritira</w:t>
            </w:r>
          </w:p>
          <w:p>
            <w:r>
              <w:rPr>
                <w:b/>
                <w:i w:val="0"/>
                <w:color w:val="1A1A2E"/>
                <w:sz w:val="22"/>
              </w:rPr>
              <w:t xml:space="preserve">Ki attuale: ________________ </w:t>
            </w:r>
            <w:r>
              <w:rPr>
                <w:b w:val="0"/>
                <w:i/>
                <w:color w:val="8B0000"/>
                <w:sz w:val="18"/>
              </w:rPr>
              <w:t>≤3 Genkai</w:t>
            </w:r>
          </w:p>
          <w:p>
            <w:pPr>
              <w:spacing w:before="40"/>
            </w:pPr>
            <w:r>
              <w:rPr>
                <w:b/>
                <w:i w:val="0"/>
                <w:color w:val="1A1A2E"/>
                <w:sz w:val="22"/>
              </w:rPr>
              <w:t xml:space="preserve">Soroban: ________ </w:t>
            </w:r>
            <w:r>
              <w:rPr>
                <w:b w:val="0"/>
                <w:i/>
                <w:color w:val="787878"/>
                <w:sz w:val="16"/>
              </w:rPr>
              <w:t>parte da 5 (0-9); +1 su 3, +2 su 2, -1 su 11, -2 su 12; decide il recupero notturno</w:t>
            </w:r>
          </w:p>
        </w:tc>
        <w:tc>
          <w:tcPr>
            <w:tcW w:w="3969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悟り</w:t>
            </w:r>
            <w:r>
              <w:rPr>
                <w:b/>
                <w:i w:val="0"/>
                <w:color w:val="1A1A2E"/>
                <w:sz w:val="20"/>
              </w:rPr>
              <w:t xml:space="preserve">  SATORI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1/sessione</w:t>
            </w:r>
          </w:p>
          <w:p>
            <w:r>
              <w:rPr>
                <w:b w:val="0"/>
                <w:i w:val="0"/>
                <w:color w:val="1A1A2E"/>
                <w:sz w:val="18"/>
              </w:rPr>
              <w:t>successo automatico ☐</w:t>
            </w:r>
          </w:p>
        </w:tc>
      </w:tr>
    </w:tbl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w="5386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情け</w:t>
            </w:r>
            <w:r>
              <w:rPr>
                <w:b/>
                <w:i w:val="0"/>
                <w:color w:val="1A1A2E"/>
                <w:sz w:val="20"/>
              </w:rPr>
              <w:t xml:space="preserve">  NASAKE — Compassione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Solo donabile a un altro PG giocando la scena.</w:t>
              <w:br/>
              <w:t>Si perde a fine sessione.</w:t>
            </w:r>
          </w:p>
          <w:p>
            <w:pPr>
              <w:spacing w:before="40"/>
            </w:pPr>
            <w:r>
              <w:rPr>
                <w:b/>
                <w:i w:val="0"/>
                <w:color w:val="1A1A2E"/>
                <w:sz w:val="20"/>
              </w:rPr>
              <w:t>☐ Vuoto   ☐ Pieno</w:t>
            </w:r>
          </w:p>
        </w:tc>
        <w:tc>
          <w:tcPr>
            <w:tcW w:w="5386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算盤</w:t>
            </w:r>
            <w:r>
              <w:rPr>
                <w:b/>
                <w:i w:val="0"/>
                <w:color w:val="1A1A2E"/>
                <w:sz w:val="20"/>
              </w:rPr>
              <w:t xml:space="preserve">  SOROBAN — Giornata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Nami+ → +1    Kiwami+ → +2</w:t>
              <w:br/>
              <w:t>Nami- → -1     Kiwami- → -2</w:t>
            </w:r>
          </w:p>
          <w:p>
            <w:pPr>
              <w:spacing w:before="40"/>
            </w:pPr>
            <w:r>
              <w:rPr>
                <w:b w:val="0"/>
                <w:i w:val="0"/>
                <w:color w:val="787878"/>
                <w:sz w:val="20"/>
              </w:rPr>
              <w:t xml:space="preserve">0  1  2  3  4  </w:t>
            </w:r>
            <w:r>
              <w:rPr>
                <w:b/>
                <w:i w:val="0"/>
                <w:color w:val="B49650"/>
                <w:sz w:val="24"/>
              </w:rPr>
              <w:t>⑤</w:t>
            </w:r>
            <w:r>
              <w:rPr>
                <w:b w:val="0"/>
                <w:i w:val="0"/>
                <w:color w:val="787878"/>
                <w:sz w:val="20"/>
              </w:rPr>
              <w:t xml:space="preserve">  6  7  8  9</w:t>
            </w:r>
          </w:p>
        </w:tc>
      </w:tr>
    </w:tbl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業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GOU — IL DEBITO  (scegli uno)</w:t>
      </w:r>
    </w:p>
    <w:p>
      <w:pPr>
        <w:spacing w:after="40"/>
        <w:ind w:left="170"/>
      </w:pPr>
      <w:r>
        <w:rPr>
          <w:b w:val="0"/>
          <w:i/>
          <w:color w:val="787878"/>
          <w:sz w:val="18"/>
        </w:rPr>
        <w:t>Il Gou funziona SEMPRE. Successo = preciso, Fallimento = vago. Ogni uso raddoppia il costo del successivo; una notte di sonno lo riabbassa di un grado.</w:t>
      </w:r>
    </w:p>
    <w:p>
      <w:pPr>
        <w:spacing w:before="120" w:after="40"/>
        <w:ind w:left="170"/>
      </w:pPr>
      <w:r>
        <w:rPr>
          <w:b w:val="0"/>
          <w:i w:val="0"/>
          <w:color w:val="1A1A2E"/>
          <w:sz w:val="22"/>
        </w:rPr>
        <w:t xml:space="preserve">☐ </w:t>
      </w:r>
      <w:r>
        <w:rPr>
          <w:b/>
          <w:i w:val="0"/>
          <w:color w:val="1A1A2E"/>
          <w:sz w:val="20"/>
        </w:rPr>
        <w:t>Ombra della Verità 影の真実</w:t>
      </w:r>
    </w:p>
    <w:p>
      <w:pPr>
        <w:spacing w:after="40"/>
        <w:ind w:left="340"/>
      </w:pPr>
      <w:r>
        <w:rPr>
          <w:b w:val="0"/>
          <w:i/>
          <w:color w:val="787878"/>
          <w:sz w:val="18"/>
        </w:rPr>
        <w:t>Senti quando qualcuno mente. Non sai come, ma lo senti.</w:t>
      </w:r>
    </w:p>
    <w:p>
      <w:pPr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Ascolto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3 Ki</w:t>
      </w:r>
    </w:p>
    <w:p>
      <w:pPr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Certezza della bugia + l'area generale (orario, persona, luogo) — non il contenuto specifico</w:t>
      </w:r>
    </w:p>
    <w:p>
      <w:pPr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Senti disonestà, ma non distingui se è bugia, nervosismo, o qualcosa di personale</w:t>
      </w:r>
    </w:p>
    <w:p>
      <w:pPr>
        <w:spacing w:before="120" w:after="40"/>
        <w:ind w:left="170"/>
      </w:pPr>
      <w:r>
        <w:rPr>
          <w:b w:val="0"/>
          <w:i w:val="0"/>
          <w:color w:val="1A1A2E"/>
          <w:sz w:val="22"/>
        </w:rPr>
        <w:t xml:space="preserve">☐ </w:t>
      </w:r>
      <w:r>
        <w:rPr>
          <w:b/>
          <w:i w:val="0"/>
          <w:color w:val="1A1A2E"/>
          <w:sz w:val="20"/>
        </w:rPr>
        <w:t>Porta Socchiusa 開きかけの扉</w:t>
      </w:r>
    </w:p>
    <w:p>
      <w:pPr>
        <w:spacing w:after="40"/>
        <w:ind w:left="340"/>
      </w:pPr>
      <w:r>
        <w:rPr>
          <w:b w:val="0"/>
          <w:i/>
          <w:color w:val="787878"/>
          <w:sz w:val="18"/>
        </w:rPr>
        <w:t>Le persone si aprono con te. Dicono più di quanto vorrebbero.</w:t>
      </w:r>
    </w:p>
    <w:p>
      <w:pPr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Ascolto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3 Ki</w:t>
      </w:r>
    </w:p>
    <w:p>
      <w:pPr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Il PNG rivela qualcosa che non voleva assolutamente dire</w:t>
      </w:r>
    </w:p>
    <w:p>
      <w:pPr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Il PNG lascia trapelare qualcosa, ma si ferma prima di dire troppo</w:t>
      </w:r>
    </w:p>
    <w:p>
      <w:pPr>
        <w:spacing w:before="120" w:after="40"/>
        <w:ind w:left="170"/>
      </w:pPr>
      <w:r>
        <w:rPr>
          <w:b w:val="0"/>
          <w:i w:val="0"/>
          <w:color w:val="1A1A2E"/>
          <w:sz w:val="22"/>
        </w:rPr>
        <w:t xml:space="preserve">☐ </w:t>
      </w:r>
      <w:r>
        <w:rPr>
          <w:b/>
          <w:i w:val="0"/>
          <w:color w:val="1A1A2E"/>
          <w:sz w:val="20"/>
        </w:rPr>
        <w:t>La Risalita della Carpa 鯉の滝登り</w:t>
      </w:r>
    </w:p>
    <w:p>
      <w:pPr>
        <w:spacing w:after="40"/>
        <w:ind w:left="340"/>
      </w:pPr>
      <w:r>
        <w:rPr>
          <w:b w:val="0"/>
          <w:i/>
          <w:color w:val="787878"/>
          <w:sz w:val="18"/>
        </w:rPr>
        <w:t>Non molli. Mai. La tua pazienza è una forza della natura.</w:t>
      </w:r>
    </w:p>
    <w:p>
      <w:pPr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Pazienza o Presenza (dual)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3 Ki</w:t>
      </w:r>
    </w:p>
    <w:p>
      <w:pPr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Il PNG si contraddice su un punto specifico — la sua storia cede sotto il peso della ripetizione</w:t>
      </w:r>
    </w:p>
    <w:p>
      <w:pPr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Il PNG è stanco, la coerenza vacilla, ma la storia regge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人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CHI SEI</w:t>
      </w:r>
    </w:p>
    <w:p>
      <w:pPr>
        <w:spacing w:after="60"/>
        <w:ind w:left="170"/>
      </w:pPr>
      <w:r>
        <w:rPr>
          <w:b w:val="0"/>
          <w:i w:val="0"/>
          <w:color w:val="1A1A2E"/>
          <w:sz w:val="20"/>
        </w:rPr>
        <w:t>Sei quello che fa parlare le persone. Non con la forza — con la pazienza. Ti siedi, aspetti, ascolti. Prima o poi tutti parlano. Figlio maggiore di una famiglia modesta di Osaka, hai lavorato duro per arrivare dove sei. Tuo padre è morto quando avevi 15 anni. Tuo fratello minore Kazuo (34 anni) è l'opposto — vive di espedienti, piccoli imbrogli, soldi prestati e mai restituiti.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影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IL TUO PROBLEMA — IL FRATELLO</w:t>
      </w:r>
    </w:p>
    <w:p>
      <w:pPr>
        <w:spacing w:after="60"/>
        <w:ind w:left="170"/>
      </w:pPr>
      <w:r>
        <w:rPr>
          <w:b w:val="0"/>
          <w:i w:val="0"/>
          <w:color w:val="1A1A2E"/>
          <w:sz w:val="20"/>
        </w:rPr>
        <w:t>Kazuo è un peso che ti porti dietro da sempre. Gli hai già prestato soldi tre volte. Ogni volta l'ultima. Ogni volta una bugia. Tua moglie non sa di questi prestiti: se lo scoprisse, ci sarebbero problemi anche a casa. Ma Kazuo è sangue del tuo sangue, e quando ha bisogno sa sempre dove trovare suo fratello.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縁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NAKAMURA Kazuo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Età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34 anni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Occupazione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Nessuno fisso — imprenditore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Relazione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Fratello minore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Cosa vuole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Dipende dalla situazione. Ma di solito sono soldi, e di solito sono urgenti.</w:t>
            </w:r>
          </w:p>
        </w:tc>
      </w:tr>
    </w:tbl>
    <w:p>
      <w:pPr>
        <w:spacing w:after="40"/>
        <w:ind w:left="170"/>
      </w:pPr>
      <w:r>
        <w:rPr>
          <w:b w:val="0"/>
          <w:i/>
          <w:color w:val="1A1A2E"/>
          <w:sz w:val="20"/>
        </w:rPr>
        <w:t>Prima la simpatia. Poi il senso di colpa. Poi la minaccia velata. Conosce i tuoi punti deboli.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縁者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CONOSCENZA — NAKAMURA Hideki</w:t>
      </w:r>
    </w:p>
    <w:p>
      <w:pPr>
        <w:spacing w:after="40"/>
        <w:ind w:left="170"/>
      </w:pPr>
      <w:r>
        <w:rPr>
          <w:b w:val="0"/>
          <w:i/>
          <w:color w:val="787878"/>
          <w:sz w:val="20"/>
        </w:rPr>
        <w:t>Avvocato penalista (cugino)</w:t>
      </w:r>
    </w:p>
    <w:p>
      <w:pPr>
        <w:spacing w:after="40"/>
        <w:ind w:left="170"/>
      </w:pPr>
      <w:r>
        <w:rPr>
          <w:b w:val="0"/>
          <w:i w:val="0"/>
          <w:color w:val="1A1A2E"/>
          <w:sz w:val="20"/>
        </w:rPr>
        <w:t>Cugino di primo grado, siete cresciuti insieme. Consulenza legale, accesso a fascicoli pubblici, contatti in tribunale.</w:t>
      </w:r>
    </w:p>
    <w:p>
      <w:pPr>
        <w:spacing w:after="40"/>
        <w:ind w:left="170"/>
      </w:pPr>
      <w:r>
        <w:rPr>
          <w:b/>
          <w:i w:val="0"/>
          <w:color w:val="787878"/>
          <w:sz w:val="18"/>
        </w:rPr>
        <w:t xml:space="preserve">Contatto: </w:t>
      </w:r>
      <w:r>
        <w:rPr>
          <w:b w:val="0"/>
          <w:i w:val="0"/>
          <w:color w:val="1A1A2E"/>
          <w:sz w:val="18"/>
        </w:rPr>
        <w:t>Studio legale Nakamura &amp; Associati, Via Kawaramachi. O al cellulare.</w:t>
      </w:r>
    </w:p>
    <w:p>
      <w:pPr>
        <w:spacing w:after="40"/>
        <w:ind w:left="170"/>
      </w:pP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1A1A2E"/>
          <w:sz w:val="18"/>
        </w:rPr>
        <w:t>Niente di specifico — famiglia è famiglia.</w:t>
      </w:r>
    </w:p>
    <w:p>
      <w:pPr>
        <w:spacing w:after="40"/>
        <w:ind w:left="170"/>
      </w:pPr>
      <w:r>
        <w:rPr>
          <w:b w:val="0"/>
          <w:i/>
          <w:color w:val="787878"/>
          <w:sz w:val="16"/>
        </w:rPr>
        <w:t>Una volta per sessione senza conseguenze. Hideki non fa mai nulla di illegale, ma conosce le zone grigie.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面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COME TI COMPORTI</w:t>
      </w:r>
    </w:p>
    <w:p>
      <w:pPr>
        <w:spacing w:after="60"/>
        <w:ind w:left="170"/>
      </w:pPr>
      <w:r>
        <w:rPr>
          <w:b/>
          <w:i w:val="0"/>
          <w:color w:val="B49650"/>
          <w:sz w:val="20"/>
        </w:rPr>
        <w:t xml:space="preserve">建前  In pubblico: </w:t>
      </w:r>
      <w:r>
        <w:rPr>
          <w:b w:val="0"/>
          <w:i w:val="0"/>
          <w:color w:val="1A1A2E"/>
          <w:sz w:val="20"/>
        </w:rPr>
        <w:t>Sei quello calmo. Non ti agiti mai. Parli poco, ascolti molto. Quando parli, le persone tendono ad ascoltare.</w:t>
      </w:r>
    </w:p>
    <w:p>
      <w:pPr>
        <w:spacing w:after="60"/>
        <w:ind w:left="170"/>
      </w:pPr>
      <w:r>
        <w:rPr>
          <w:b/>
          <w:i w:val="0"/>
          <w:color w:val="B49650"/>
          <w:sz w:val="20"/>
        </w:rPr>
        <w:t xml:space="preserve">本音  In privato: </w:t>
      </w:r>
      <w:r>
        <w:rPr>
          <w:b w:val="0"/>
          <w:i w:val="0"/>
          <w:color w:val="1A1A2E"/>
          <w:sz w:val="20"/>
        </w:rPr>
        <w:t>Sei stanco di essere quello responsabile. Di dover tenere insieme tutto. A volte vorresti mandare tutto al diavolo. Ma non lo farai mai.</w:t>
      </w:r>
    </w:p>
    <w:p>
      <w:pPr>
        <w:spacing w:after="60"/>
        <w:ind w:left="170"/>
      </w:pPr>
      <w:r>
        <w:rPr>
          <w:b/>
          <w:i w:val="0"/>
          <w:color w:val="787878"/>
          <w:sz w:val="20"/>
        </w:rPr>
        <w:t xml:space="preserve">Frase tipica: </w:t>
      </w:r>
      <w:r>
        <w:rPr>
          <w:b w:val="0"/>
          <w:i/>
          <w:color w:val="1A1A2E"/>
          <w:sz w:val="20"/>
        </w:rPr>
        <w:t>Prendiamoci un momento. Raccontami tutto dall'inizio.</w:t>
      </w:r>
    </w:p>
    <w:p>
      <w:pPr>
        <w:spacing w:after="60"/>
        <w:ind w:left="170"/>
      </w:pPr>
      <w:r>
        <w:rPr>
          <w:b/>
          <w:i w:val="0"/>
          <w:color w:val="8B0000"/>
          <w:sz w:val="20"/>
        </w:rPr>
        <w:t xml:space="preserve">Sotto pressione: </w:t>
      </w:r>
      <w:r>
        <w:rPr>
          <w:b w:val="0"/>
          <w:i w:val="0"/>
          <w:color w:val="1A1A2E"/>
          <w:sz w:val="20"/>
        </w:rPr>
        <w:t>Diventi ancora più silenzioso. Ti ritiri in te stesso. Smetti di chiedere e inizi a osservare.</w:t>
      </w:r>
    </w:p>
    <w:p>
      <w:pPr>
        <w:spacing w:after="60"/>
        <w:ind w:left="170"/>
      </w:pPr>
      <w:r>
        <w:rPr>
          <w:b/>
          <w:i w:val="0"/>
          <w:color w:val="8B0000"/>
          <w:sz w:val="20"/>
        </w:rPr>
        <w:t xml:space="preserve">Debolezza: </w:t>
      </w:r>
      <w:r>
        <w:rPr>
          <w:b w:val="0"/>
          <w:i w:val="0"/>
          <w:color w:val="1A1A2E"/>
          <w:sz w:val="20"/>
        </w:rPr>
        <w:t>Quando qualcuno usa i legami di sangue come arma. Tocca troppo vicino a casa.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癖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TRATTI PERSONALI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Vizio: </w:t>
      </w:r>
      <w:r>
        <w:rPr>
          <w:b w:val="0"/>
          <w:i w:val="0"/>
          <w:color w:val="1A1A2E"/>
          <w:sz w:val="20"/>
        </w:rPr>
        <w:t>Tè verde. Ne beve litri durante gli interrogatori. Offre sempre una tazza all'interrogato.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Tic: </w:t>
      </w:r>
      <w:r>
        <w:rPr>
          <w:b w:val="0"/>
          <w:i w:val="0"/>
          <w:color w:val="1A1A2E"/>
          <w:sz w:val="20"/>
        </w:rPr>
        <w:t>Annuisce lentamente anche quando non è d'accordo. Le persone lo trovano rassicurante.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Oggetto: </w:t>
      </w:r>
      <w:r>
        <w:rPr>
          <w:b w:val="0"/>
          <w:i w:val="0"/>
          <w:color w:val="1A1A2E"/>
          <w:sz w:val="20"/>
        </w:rPr>
        <w:t>Un taccuino Moleskine nero, pieno di appunti in calligrafia minuscola. Non usa registratori.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Gusto: </w:t>
      </w:r>
      <w:r>
        <w:rPr>
          <w:b w:val="0"/>
          <w:i w:val="0"/>
          <w:color w:val="1A1A2E"/>
          <w:sz w:val="20"/>
        </w:rPr>
        <w:t>Ramen miso con extra chashu. Conosce tutti i posti migliori di Kyoto a memoria.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Rituale: </w:t>
      </w:r>
      <w:r>
        <w:rPr>
          <w:b w:val="0"/>
          <w:i w:val="0"/>
          <w:color w:val="1A1A2E"/>
          <w:sz w:val="20"/>
        </w:rPr>
        <w:t>Colleziona manga shoujo. Li tiene nascosti in un cassetto della scrivania.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仲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LA SQUADRA</w:t>
      </w:r>
    </w:p>
    <w:p>
      <w:pPr>
        <w:spacing w:after="60"/>
        <w:ind w:left="170"/>
      </w:pPr>
      <w:r>
        <w:rPr>
          <w:b/>
          <w:i w:val="0"/>
          <w:color w:val="787878"/>
          <w:sz w:val="20"/>
        </w:rPr>
        <w:t xml:space="preserve">YAMAMOTO Kenji: </w:t>
      </w:r>
      <w:r>
        <w:rPr>
          <w:b w:val="0"/>
          <w:i/>
          <w:color w:val="1A1A2E"/>
          <w:sz w:val="20"/>
        </w:rPr>
        <w:t>Un capo che si porta il lavoro a casa e la casa al lavoro. Lo capisco fin troppo bene.</w:t>
      </w:r>
    </w:p>
    <w:p>
      <w:pPr>
        <w:spacing w:after="60"/>
        <w:ind w:left="170"/>
      </w:pPr>
      <w:r>
        <w:rPr>
          <w:b/>
          <w:i w:val="0"/>
          <w:color w:val="787878"/>
          <w:sz w:val="20"/>
        </w:rPr>
        <w:t xml:space="preserve">HONDA Ryota: </w:t>
      </w:r>
      <w:r>
        <w:rPr>
          <w:b w:val="0"/>
          <w:i/>
          <w:color w:val="1A1A2E"/>
          <w:sz w:val="20"/>
        </w:rPr>
        <w:t>Geniale e imprudente. Lo tengo d'occhio, anche se lui non se ne accorge.</w:t>
      </w:r>
    </w:p>
    <w:p>
      <w:pPr>
        <w:spacing w:after="60"/>
        <w:ind w:left="170"/>
      </w:pPr>
      <w:r>
        <w:rPr>
          <w:b/>
          <w:i w:val="0"/>
          <w:color w:val="787878"/>
          <w:sz w:val="20"/>
        </w:rPr>
        <w:t xml:space="preserve">SATO Yuki: </w:t>
      </w:r>
      <w:r>
        <w:rPr>
          <w:b w:val="0"/>
          <w:i/>
          <w:color w:val="1A1A2E"/>
          <w:sz w:val="20"/>
        </w:rPr>
        <w:t>Ha talento vero. Deve solo imparare che non tutti i problemi si risolvono col microscopio.</w:t>
      </w:r>
    </w:p>
    <w:p>
      <w:pPr>
        <w:spacing w:after="60"/>
        <w:ind w:left="170"/>
      </w:pPr>
      <w:r>
        <w:rPr>
          <w:b/>
          <w:i w:val="0"/>
          <w:color w:val="787878"/>
          <w:sz w:val="20"/>
        </w:rPr>
        <w:t xml:space="preserve">FUJITA Emi: </w:t>
      </w:r>
      <w:r>
        <w:rPr>
          <w:b w:val="0"/>
          <w:i/>
          <w:color w:val="1A1A2E"/>
          <w:sz w:val="20"/>
        </w:rPr>
        <w:t>L'unica che capisce il silenzio come lo capisco io. Ci rispettiamo senza bisogno di parole.</w:t>
      </w:r>
    </w:p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