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v1.3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谷口 治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TANIGUCHI Osamu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1_Taniguchi_Osamu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56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Commissario, Sezione Omicidi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Keishi (警視) — Commissario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34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Ha visto tutto, niente lo sorprende più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Impaziente per natura, temperato dall'esperienza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mostra mai le sue carte — la voce non tradisce nulla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Trent'anni di casi gli hanno affinato lo sguardo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Più comandante che ascoltatore — delega l'ascolto ai suoi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Riempie la stanza senza alzare la voce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distribuzione: metodo diretto — il GM assegna i valori che servono al ruolo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9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専門  </w:t>
      </w:r>
      <w:r>
        <w:rPr>
          <w:rFonts w:ascii="Calibri" w:hAnsi="Calibri"/>
          <w:b/>
          <w:i w:val="0"/>
          <w:color w:val="1A1A2E"/>
          <w:sz w:val="20"/>
        </w:rPr>
        <w:t>SENMON — SPECIALIZZAZIONI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Interrogatorio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(Pazienza)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Trent'anni di stanze chiuse: +2 ai tiri pertinenti, sceglie la tecnica giusta per la persona giusta senza tentativi.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Stampa e media 3 — Maestro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(Presenza 8)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Sa cosa fa notizia, cosa può aspettare, e come si tiene un giornale al guinzaglio per 48 ore. Al grado Maestro (Conoscenza): +3 ai tiri pertinenti.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谷口 治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TANIGUCHI Osamu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un veterano. Hai scalato i ranghi della polizia in trent'anni di servizio, da pattuglia a commissario. Hai risolto casi importanti, hai protetto la tua squadra, hai tenuto a bada media e politici.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la roccia della Sezione Omicidi. I tuoi uomini ti rispettano. I tuoi superiori si fidano. Nessuno vede le crepe.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Ma le crepe ci sono. A casa, tua moglie Fumiko sta peggiorando. La demenza precoce sta avanzando. E tu fingi che vada tutto bene.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LA MOGLIE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Tua moglie Taniguchi Fumiko ha iniziato a dimenticare le cose. Prima le chiavi, poi i nomi, poi gli appuntamenti. Tre mesi fa il dottore ha detto la parola che non volevi sentire: demenza precoce. Ha 54 anni.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Non l'hai detto a nessuno. Al lavoro sei lo stesso di sempre. Ma la sera torni a casa e trovi i fornelli accesi, le pentole vuote, Fumiko che sorride come se niente fosse.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Il problema: se al lavoro scoprono della malattia di Fumiko, qualcuno potrebbe usarla per metterti in pensione anticipata. E ogni ora che resti in ufficio, ti chiedi se Fumiko sta bene.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TANIGUCHI FUMIKO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54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Ex insegnante di calligrafia, ora a casa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Moglie da 30 anni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Osamu smetta di fingere che vada tutto bene. Non ha paura della malattia — ha paura di affrontarla da sola.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Nei momenti lucidi è la donna forte e ironica di sempre. Nei momenti di vuoto si confonde, ripete le domande, si arrabbia con se stessa. Non fa scene — si vergogna.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MORIYAMA GENZO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Procuratore Capo in pensione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Ex procuratore capo di Kyoto. Ha lavorato con Taniguchi per vent'anni. Conoscenze nel mondo legale e politico, sa come funziona il sistema.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Telefono di casa. Risponde sempre, anche se finge di essere seccato.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Nulla di materiale — si aspetta che Taniguchi faccia sempre la cosa giusta.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Il commissario. Freddo, efficiente, inattaccabile. Le decisioni sono prese, i dubbi non esistono.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Sei esausto. La notte dormi poco — ascolti Fumiko muoversi per casa. Ti senti in colpa per ogni ora passata in ufficio.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"Abbiamo un lavoro da fare." (la dice anche a se stesso)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Ti chiudi ancora di più. Fumi di più. Le frasi diventano più corte. Il tamburellare accelera.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Qualsiasi riferimento alla malattia, alla vecchiaia, al perdere il controllo.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Fuma — Seven Stars, sempre lo stesso pacchetto. Non ha mai provato a smettere.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Tamburella le dita sulla scrivania quando pensa. Più tamburella, più è serio.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Accendino Zippo in ottone, regalo di Fumiko. Inciso: "K+F 1967".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Tè verde bollente, sempre. Mai caffè. "Il caffè è per chi ha fretta."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Ogni mattina arriva in ufficio mezz'ora prima di tutti. Legge i rapporti della notte in silenzio.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“Superiore diretto. Li rispetta se lavorano bene. Diretto, esigente, mai crudele.”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Yamada Tetsuo:  </w:t>
      </w:r>
      <w:r>
        <w:rPr>
          <w:rFonts w:ascii="Calibri" w:hAnsi="Calibri"/>
          <w:b w:val="0"/>
          <w:i/>
          <w:color w:val="1A1A2E"/>
          <w:sz w:val="18"/>
        </w:rPr>
        <w:t>“Lo conosce come agente affidabile. "Yamada è un bravo poliziotto."”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Ito Daisuke:  </w:t>
      </w:r>
      <w:r>
        <w:rPr>
          <w:rFonts w:ascii="Calibri" w:hAnsi="Calibri"/>
          <w:b w:val="0"/>
          <w:i/>
          <w:color w:val="1A1A2E"/>
          <w:sz w:val="18"/>
        </w:rPr>
        <w:t>“Rispetto professionale reciproco. "Se lo dice Ito, è così."”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