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 w:val="0"/>
          <w:i w:val="0"/>
          <w:color w:val="B49650"/>
          <w:sz w:val="16"/>
        </w:rPr>
        <w:t>限界  ·  GENKAI v1.3  ·  限界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w="8505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40"/>
              <w:jc w:val="center"/>
            </w:pPr>
            <w:r>
              <w:rPr>
                <w:b w:val="0"/>
                <w:i w:val="0"/>
                <w:color w:val="1A1A2E"/>
                <w:sz w:val="52"/>
              </w:rPr>
              <w:t>佐藤 勇気</w:t>
            </w:r>
          </w:p>
          <w:p>
            <w:pPr>
              <w:jc w:val="center"/>
            </w:pPr>
            <w:r>
              <w:rPr>
                <w:b/>
                <w:i w:val="0"/>
                <w:color w:val="1A1A2E"/>
                <w:sz w:val="28"/>
              </w:rPr>
              <w:t>SATO Yuki</w:t>
            </w:r>
          </w:p>
        </w:tc>
        <w:tc>
          <w:tcPr>
            <w:tcW w:w="2268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G_04_Sato_Yuki_fot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40"/>
        <w:jc w:val="center"/>
      </w:pPr>
      <w:r>
        <w:rPr>
          <w:b/>
          <w:i w:val="0"/>
          <w:color w:val="787878"/>
          <w:sz w:val="20"/>
        </w:rPr>
        <w:t xml:space="preserve">Età </w:t>
      </w:r>
      <w:r>
        <w:rPr>
          <w:b w:val="0"/>
          <w:i w:val="0"/>
          <w:color w:val="1A1A2E"/>
          <w:sz w:val="20"/>
        </w:rPr>
        <w:t>27</w:t>
      </w:r>
      <w:r>
        <w:rPr>
          <w:b w:val="0"/>
          <w:i w:val="0"/>
          <w:color w:val="B49650"/>
          <w:sz w:val="20"/>
        </w:rPr>
        <w:t xml:space="preserve">  ·  </w:t>
      </w:r>
      <w:r>
        <w:rPr>
          <w:b/>
          <w:i w:val="0"/>
          <w:color w:val="787878"/>
          <w:sz w:val="20"/>
        </w:rPr>
        <w:t xml:space="preserve">Ruolo </w:t>
      </w:r>
      <w:r>
        <w:rPr>
          <w:b w:val="0"/>
          <w:i w:val="0"/>
          <w:color w:val="1A1A2E"/>
          <w:sz w:val="20"/>
        </w:rPr>
        <w:t>Tecnico Analisi Tracce</w:t>
      </w:r>
      <w:r>
        <w:rPr>
          <w:b w:val="0"/>
          <w:i w:val="0"/>
          <w:color w:val="B49650"/>
          <w:sz w:val="20"/>
        </w:rPr>
        <w:t xml:space="preserve">  ·  </w:t>
      </w:r>
      <w:r>
        <w:rPr>
          <w:b/>
          <w:i w:val="0"/>
          <w:color w:val="787878"/>
          <w:sz w:val="20"/>
        </w:rPr>
        <w:t xml:space="preserve">Grado </w:t>
      </w:r>
      <w:r>
        <w:rPr>
          <w:b w:val="0"/>
          <w:i w:val="0"/>
          <w:color w:val="1A1A2E"/>
          <w:sz w:val="20"/>
        </w:rPr>
        <w:t>Agente Scelto (Junsa-cho)</w:t>
      </w:r>
      <w:r>
        <w:rPr>
          <w:b w:val="0"/>
          <w:i w:val="0"/>
          <w:color w:val="B49650"/>
          <w:sz w:val="20"/>
        </w:rPr>
        <w:t xml:space="preserve">  ·  </w:t>
      </w:r>
      <w:r>
        <w:rPr>
          <w:b/>
          <w:i w:val="0"/>
          <w:color w:val="787878"/>
          <w:sz w:val="20"/>
        </w:rPr>
        <w:t xml:space="preserve">Servizio </w:t>
      </w:r>
      <w:r>
        <w:rPr>
          <w:b w:val="0"/>
          <w:i w:val="0"/>
          <w:color w:val="1A1A2E"/>
          <w:sz w:val="20"/>
        </w:rPr>
        <w:t>3 anni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能力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ATTRIBUTI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591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Attributo</w:t>
            </w:r>
          </w:p>
        </w:tc>
        <w:tc>
          <w:tcPr>
            <w:tcW w:type="dxa" w:w="3591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Base</w:t>
            </w:r>
          </w:p>
        </w:tc>
        <w:tc>
          <w:tcPr>
            <w:tcW w:type="dxa" w:w="3591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Finale</w:t>
            </w:r>
          </w:p>
        </w:tc>
      </w:tr>
      <w:tr>
        <w:tc>
          <w:tcPr>
            <w:tcW w:type="dxa" w:w="3591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>Distacco 冷静</w:t>
            </w:r>
          </w:p>
        </w:tc>
        <w:tc>
          <w:tcPr>
            <w:tcW w:type="dxa" w:w="3591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type="dxa" w:w="3591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787878"/>
                <w:sz w:val="24"/>
              </w:rPr>
            </w:r>
          </w:p>
        </w:tc>
      </w:tr>
      <w:tr>
        <w:tc>
          <w:tcPr>
            <w:tcW w:type="dxa" w:w="3591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>Pazienza 忍耐</w:t>
            </w:r>
          </w:p>
        </w:tc>
        <w:tc>
          <w:tcPr>
            <w:tcW w:type="dxa" w:w="3591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6</w:t>
            </w:r>
          </w:p>
        </w:tc>
        <w:tc>
          <w:tcPr>
            <w:tcW w:type="dxa" w:w="3591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787878"/>
                <w:sz w:val="24"/>
              </w:rPr>
            </w:r>
          </w:p>
        </w:tc>
      </w:tr>
      <w:tr>
        <w:tc>
          <w:tcPr>
            <w:tcW w:type="dxa" w:w="3591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>Silenzio 沈黙</w:t>
            </w:r>
          </w:p>
        </w:tc>
        <w:tc>
          <w:tcPr>
            <w:tcW w:type="dxa" w:w="3591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type="dxa" w:w="3591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787878"/>
                <w:sz w:val="24"/>
              </w:rPr>
            </w:r>
          </w:p>
        </w:tc>
      </w:tr>
      <w:tr>
        <w:tc>
          <w:tcPr>
            <w:tcW w:type="dxa" w:w="3591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>Lucidità 明晰</w:t>
            </w:r>
          </w:p>
        </w:tc>
        <w:tc>
          <w:tcPr>
            <w:tcW w:type="dxa" w:w="3591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7</w:t>
            </w:r>
          </w:p>
        </w:tc>
        <w:tc>
          <w:tcPr>
            <w:tcW w:type="dxa" w:w="3591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787878"/>
                <w:sz w:val="24"/>
              </w:rPr>
            </w:r>
          </w:p>
        </w:tc>
      </w:tr>
      <w:tr>
        <w:tc>
          <w:tcPr>
            <w:tcW w:type="dxa" w:w="3591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>Ascolto 傾聴</w:t>
            </w:r>
          </w:p>
        </w:tc>
        <w:tc>
          <w:tcPr>
            <w:tcW w:type="dxa" w:w="3591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5</w:t>
            </w:r>
          </w:p>
        </w:tc>
        <w:tc>
          <w:tcPr>
            <w:tcW w:type="dxa" w:w="3591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787878"/>
                <w:sz w:val="24"/>
              </w:rPr>
            </w:r>
          </w:p>
        </w:tc>
      </w:tr>
      <w:tr>
        <w:tc>
          <w:tcPr>
            <w:tcW w:type="dxa" w:w="3591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>Presenza 存在</w:t>
            </w:r>
          </w:p>
        </w:tc>
        <w:tc>
          <w:tcPr>
            <w:tcW w:type="dxa" w:w="3591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5</w:t>
            </w:r>
          </w:p>
        </w:tc>
        <w:tc>
          <w:tcPr>
            <w:tcW w:type="dxa" w:w="3591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787878"/>
                <w:sz w:val="24"/>
              </w:rPr>
            </w:r>
          </w:p>
        </w:tc>
      </w:tr>
    </w:tbl>
    <w:p>
      <w:pPr>
        <w:spacing w:before="60" w:after="40"/>
        <w:ind w:left="170"/>
      </w:pPr>
      <w:r>
        <w:rPr>
          <w:b/>
          <w:i w:val="0"/>
          <w:color w:val="787878"/>
          <w:sz w:val="18"/>
        </w:rPr>
        <w:t xml:space="preserve">5 punti da distribuire </w:t>
      </w:r>
      <w:r>
        <w:rPr>
          <w:b w:val="0"/>
          <w:i w:val="0"/>
          <w:color w:val="787878"/>
          <w:sz w:val="18"/>
        </w:rPr>
        <w:t>(max 2 per attributo, max 8)</w:t>
      </w:r>
    </w:p>
    <w:p>
      <w:pPr>
        <w:spacing w:after="40"/>
        <w:ind w:left="170"/>
      </w:pPr>
      <w:r>
        <w:rPr>
          <w:b/>
          <w:i w:val="0"/>
          <w:color w:val="787878"/>
          <w:sz w:val="16"/>
        </w:rPr>
        <w:t xml:space="preserve">Distacco: </w:t>
      </w:r>
      <w:r>
        <w:rPr>
          <w:b w:val="0"/>
          <w:i/>
          <w:color w:val="787878"/>
          <w:sz w:val="16"/>
        </w:rPr>
        <w:t>scene brutali, non farti coinvolgere</w:t>
      </w:r>
      <w:r>
        <w:rPr>
          <w:b w:val="0"/>
          <w:i w:val="0"/>
          <w:color w:val="B49650"/>
          <w:sz w:val="16"/>
        </w:rPr>
        <w:t xml:space="preserve">  ·  </w:t>
      </w:r>
      <w:r>
        <w:rPr>
          <w:b/>
          <w:i w:val="0"/>
          <w:color w:val="787878"/>
          <w:sz w:val="16"/>
        </w:rPr>
        <w:t xml:space="preserve">Pazienza: </w:t>
      </w:r>
      <w:r>
        <w:rPr>
          <w:b w:val="0"/>
          <w:i/>
          <w:color w:val="787878"/>
          <w:sz w:val="16"/>
        </w:rPr>
        <w:t>attese, interrogatori lunghi</w:t>
      </w:r>
      <w:r>
        <w:rPr>
          <w:b w:val="0"/>
          <w:i w:val="0"/>
          <w:color w:val="B49650"/>
          <w:sz w:val="16"/>
        </w:rPr>
        <w:t xml:space="preserve">  ·  </w:t>
      </w:r>
      <w:r>
        <w:rPr>
          <w:b/>
          <w:i w:val="0"/>
          <w:color w:val="787878"/>
          <w:sz w:val="16"/>
        </w:rPr>
        <w:t xml:space="preserve">Silenzio: </w:t>
      </w:r>
      <w:r>
        <w:rPr>
          <w:b w:val="0"/>
          <w:i/>
          <w:color w:val="787878"/>
          <w:sz w:val="16"/>
        </w:rPr>
        <w:t>incassare, non reagire</w:t>
      </w:r>
    </w:p>
    <w:p>
      <w:pPr>
        <w:spacing w:after="40"/>
        <w:ind w:left="170"/>
      </w:pPr>
      <w:r>
        <w:rPr>
          <w:b/>
          <w:i w:val="0"/>
          <w:color w:val="787878"/>
          <w:sz w:val="16"/>
        </w:rPr>
        <w:t xml:space="preserve">Lucidità: </w:t>
      </w:r>
      <w:r>
        <w:rPr>
          <w:b w:val="0"/>
          <w:i/>
          <w:color w:val="787878"/>
          <w:sz w:val="16"/>
        </w:rPr>
        <w:t>analizzare, ricostruire</w:t>
      </w:r>
      <w:r>
        <w:rPr>
          <w:b w:val="0"/>
          <w:i w:val="0"/>
          <w:color w:val="B49650"/>
          <w:sz w:val="16"/>
        </w:rPr>
        <w:t xml:space="preserve">  ·  </w:t>
      </w:r>
      <w:r>
        <w:rPr>
          <w:b/>
          <w:i w:val="0"/>
          <w:color w:val="787878"/>
          <w:sz w:val="16"/>
        </w:rPr>
        <w:t xml:space="preserve">Ascolto: </w:t>
      </w:r>
      <w:r>
        <w:rPr>
          <w:b w:val="0"/>
          <w:i/>
          <w:color w:val="787878"/>
          <w:sz w:val="16"/>
        </w:rPr>
        <w:t>cogliere bugie, far parlare</w:t>
      </w:r>
      <w:r>
        <w:rPr>
          <w:b w:val="0"/>
          <w:i w:val="0"/>
          <w:color w:val="B49650"/>
          <w:sz w:val="16"/>
        </w:rPr>
        <w:t xml:space="preserve">  ·  </w:t>
      </w:r>
      <w:r>
        <w:rPr>
          <w:b/>
          <w:i w:val="0"/>
          <w:color w:val="787878"/>
          <w:sz w:val="16"/>
        </w:rPr>
        <w:t xml:space="preserve">Presenza: </w:t>
      </w:r>
      <w:r>
        <w:rPr>
          <w:b w:val="0"/>
          <w:i/>
          <w:color w:val="787878"/>
          <w:sz w:val="16"/>
        </w:rPr>
        <w:t>fare pressione, autorità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気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KI — TENUTA</w:t>
      </w:r>
    </w:p>
    <w:p>
      <w:pPr>
        <w:spacing w:after="80"/>
        <w:ind w:left="170"/>
      </w:pPr>
      <w:r>
        <w:rPr>
          <w:b w:val="0"/>
          <w:i/>
          <w:color w:val="787878"/>
          <w:sz w:val="18"/>
        </w:rPr>
        <w:t>Attributo Finale più basso + 2d6 (prendi il dado più alto). Se esce 1, ritira.</w:t>
      </w:r>
    </w:p>
    <w:p>
      <w:pPr>
        <w:spacing w:after="40"/>
        <w:ind w:left="170"/>
      </w:pPr>
      <w:r>
        <w:rPr>
          <w:b/>
          <w:i w:val="0"/>
          <w:color w:val="1A1A2E"/>
          <w:sz w:val="24"/>
        </w:rPr>
        <w:t>Ki Max: ________</w:t>
      </w:r>
      <w:r>
        <w:rPr>
          <w:b w:val="0"/>
          <w:i/>
          <w:color w:val="8B0000"/>
          <w:sz w:val="18"/>
        </w:rPr>
        <w:t xml:space="preserve">     ≤3 Genkai</w:t>
      </w:r>
    </w:p>
    <w:p>
      <w:pPr>
        <w:spacing w:after="40"/>
        <w:ind w:left="170"/>
      </w:pPr>
      <w:r>
        <w:rPr>
          <w:b/>
          <w:i w:val="0"/>
          <w:color w:val="1A1A2E"/>
          <w:sz w:val="24"/>
        </w:rPr>
        <w:t>Ki attuale: ________</w:t>
      </w:r>
      <w:r>
        <w:rPr>
          <w:b w:val="0"/>
          <w:i w:val="0"/>
          <w:color w:val="1A1A2E"/>
          <w:sz w:val="20"/>
        </w:rPr>
        <w:t xml:space="preserve">          </w:t>
      </w:r>
      <w:r>
        <w:rPr>
          <w:b w:val="0"/>
          <w:i w:val="0"/>
          <w:color w:val="B49650"/>
          <w:sz w:val="24"/>
        </w:rPr>
        <w:t>悟り</w:t>
      </w:r>
      <w:r>
        <w:rPr>
          <w:b w:val="0"/>
          <w:i w:val="0"/>
          <w:color w:val="1A1A2E"/>
          <w:sz w:val="18"/>
        </w:rPr>
        <w:t xml:space="preserve">  SATORI — 1/sessione, successo automatico  </w:t>
      </w:r>
      <w:r>
        <w:rPr>
          <w:b w:val="0"/>
          <w:i w:val="0"/>
          <w:color w:val="1A1A2E"/>
          <w:sz w:val="22"/>
        </w:rPr>
        <w:t>☐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w="5386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情け</w:t>
            </w:r>
            <w:r>
              <w:rPr>
                <w:b/>
                <w:i w:val="0"/>
                <w:color w:val="1A1A2E"/>
                <w:sz w:val="20"/>
              </w:rPr>
              <w:t xml:space="preserve">  NASAKE — Compassione</w:t>
            </w:r>
          </w:p>
          <w:p>
            <w:pPr>
              <w:spacing w:after="40"/>
            </w:pPr>
            <w:r>
              <w:rPr>
                <w:b w:val="0"/>
                <w:i/>
                <w:color w:val="B49650"/>
                <w:sz w:val="18"/>
              </w:rPr>
              <w:t>情けは人の為ならず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Bonus Kiwami+/Nami+ perso → conserva 1 Ki.</w:t>
              <w:br/>
              <w:t>Solo donabile a un altro PG giocando la scena.</w:t>
              <w:br/>
              <w:t>Si perde a fine sessione.</w:t>
            </w:r>
          </w:p>
          <w:p>
            <w:pPr>
              <w:spacing w:before="40"/>
            </w:pPr>
            <w:r>
              <w:rPr>
                <w:b/>
                <w:i w:val="0"/>
                <w:color w:val="1A1A2E"/>
                <w:sz w:val="20"/>
              </w:rPr>
              <w:t>Nasake:  ☐ Vuoto   ☐ Pieno</w:t>
            </w:r>
          </w:p>
        </w:tc>
        <w:tc>
          <w:tcPr>
            <w:tcW w:w="5386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算盤</w:t>
            </w:r>
            <w:r>
              <w:rPr>
                <w:b/>
                <w:i w:val="0"/>
                <w:color w:val="1A1A2E"/>
                <w:sz w:val="20"/>
              </w:rPr>
              <w:t xml:space="preserve">  SOROBAN — Giornata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Nami+ → +1    Kiwami+ → +2</w:t>
              <w:br/>
              <w:t>Nami- → -1     Kiwami- → -2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≥ partenza → 2d6 migliore (reroll 1)</w:t>
              <w:br/>
              <w:t>&lt; partenza → 2d6 peggiore (reroll 1)</w:t>
            </w:r>
          </w:p>
          <w:p>
            <w:pPr>
              <w:spacing w:before="40"/>
            </w:pPr>
            <w:r>
              <w:rPr>
                <w:b w:val="0"/>
                <w:i w:val="0"/>
                <w:color w:val="787878"/>
                <w:sz w:val="20"/>
              </w:rPr>
              <w:t xml:space="preserve">0  1  2  3  4  </w:t>
            </w:r>
            <w:r>
              <w:rPr>
                <w:b/>
                <w:i w:val="0"/>
                <w:color w:val="B49650"/>
                <w:sz w:val="24"/>
              </w:rPr>
              <w:t>⑤</w:t>
            </w:r>
            <w:r>
              <w:rPr>
                <w:b w:val="0"/>
                <w:i w:val="0"/>
                <w:color w:val="787878"/>
                <w:sz w:val="20"/>
              </w:rPr>
              <w:t xml:space="preserve">  6  7  8  9</w:t>
            </w:r>
          </w:p>
        </w:tc>
      </w:tr>
    </w:tbl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業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GOU — IL DEBITO  (scegli uno)</w:t>
      </w:r>
    </w:p>
    <w:p>
      <w:pPr>
        <w:spacing w:after="40"/>
        <w:ind w:left="170"/>
      </w:pPr>
      <w:r>
        <w:rPr>
          <w:b w:val="0"/>
          <w:i/>
          <w:color w:val="787878"/>
          <w:sz w:val="18"/>
        </w:rPr>
        <w:t>Il Gou funziona SEMPRE. Successo = preciso, Fallimento = vago. Secondo uso: costo doppio.</w:t>
      </w:r>
    </w:p>
    <w:p>
      <w:pPr>
        <w:spacing w:before="120" w:after="40"/>
        <w:ind w:left="170"/>
      </w:pPr>
      <w:r>
        <w:rPr>
          <w:b w:val="0"/>
          <w:i w:val="0"/>
          <w:color w:val="B49650"/>
          <w:sz w:val="20"/>
        </w:rPr>
        <w:t xml:space="preserve">▸ </w:t>
      </w:r>
      <w:r>
        <w:rPr>
          <w:b/>
          <w:i w:val="0"/>
          <w:color w:val="1A1A2E"/>
          <w:sz w:val="20"/>
        </w:rPr>
        <w:t>Palazzo della Memoria 記憶の宮殿</w:t>
      </w:r>
    </w:p>
    <w:p>
      <w:pPr>
        <w:spacing w:after="40"/>
        <w:ind w:left="340"/>
      </w:pPr>
      <w:r>
        <w:rPr>
          <w:b w:val="0"/>
          <w:i/>
          <w:color w:val="787878"/>
          <w:sz w:val="18"/>
        </w:rPr>
        <w:t>Puoi richiamare con precisione fotografica qualcosa che hai visto o sentito.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Lucidità o Pazienza (dual)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2 Ki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Ricordi il dettaglio e anche elementi periferici che non avevi notato consciamente</w:t>
      </w:r>
    </w:p>
    <w:p>
      <w:pPr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Ricordi il dettaglio principale, ma sfocato o incompleto</w:t>
      </w:r>
    </w:p>
    <w:p>
      <w:pPr>
        <w:spacing w:before="120" w:after="40"/>
        <w:ind w:left="170"/>
      </w:pPr>
      <w:r>
        <w:rPr>
          <w:b w:val="0"/>
          <w:i w:val="0"/>
          <w:color w:val="B49650"/>
          <w:sz w:val="20"/>
        </w:rPr>
        <w:t xml:space="preserve">▸ </w:t>
      </w:r>
      <w:r>
        <w:rPr>
          <w:b/>
          <w:i w:val="0"/>
          <w:color w:val="1A1A2E"/>
          <w:sz w:val="20"/>
        </w:rPr>
        <w:t>Occhio della Gru 鶴の目</w:t>
      </w:r>
    </w:p>
    <w:p>
      <w:pPr>
        <w:spacing w:after="40"/>
        <w:ind w:left="340"/>
      </w:pPr>
      <w:r>
        <w:rPr>
          <w:b w:val="0"/>
          <w:i/>
          <w:color w:val="787878"/>
          <w:sz w:val="18"/>
        </w:rPr>
        <w:t>Vedi ciò che altri non vedono — il dettaglio che cambia tutto.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Lucidità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3 Ki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Trovi il dettaglio nascosto e capisci in che direzione punta</w:t>
      </w:r>
    </w:p>
    <w:p>
      <w:pPr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Percepisci quanti elementi fuori posto ci sono (uno, più di uno, molti)</w:t>
      </w:r>
    </w:p>
    <w:p>
      <w:pPr>
        <w:spacing w:before="120" w:after="40"/>
        <w:ind w:left="170"/>
      </w:pPr>
      <w:r>
        <w:rPr>
          <w:b w:val="0"/>
          <w:i w:val="0"/>
          <w:color w:val="B49650"/>
          <w:sz w:val="20"/>
        </w:rPr>
        <w:t xml:space="preserve">▸ </w:t>
      </w:r>
      <w:r>
        <w:rPr>
          <w:b/>
          <w:i w:val="0"/>
          <w:color w:val="1A1A2E"/>
          <w:sz w:val="20"/>
        </w:rPr>
        <w:t>L'Istante della Caduta 散り際</w:t>
      </w:r>
    </w:p>
    <w:p>
      <w:pPr>
        <w:spacing w:after="40"/>
        <w:ind w:left="340"/>
      </w:pPr>
      <w:r>
        <w:rPr>
          <w:b w:val="0"/>
          <w:i/>
          <w:color w:val="787878"/>
          <w:sz w:val="18"/>
        </w:rPr>
        <w:t>Il fiore di ciliegio nel momento in cui cade. Cogliere ciò che sta per svanire.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Pazienza o Ascolto (dual)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2 Ki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Sai cosa sta per svanire e hai un istante per agire</w:t>
      </w:r>
    </w:p>
    <w:p>
      <w:pPr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Senti urgenza, sai che qualcosa sta sfuggendo, ma non cosa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b w:val="0"/>
          <w:i w:val="0"/>
          <w:color w:val="787878"/>
          <w:sz w:val="20"/>
        </w:rPr>
        <w:t>Gou scelto: ________________________________</w:t>
      </w:r>
    </w:p>
    <w:p>
      <w:r>
        <w:br w:type="page"/>
      </w:r>
    </w:p>
    <w:p>
      <w:pPr>
        <w:spacing w:after="40"/>
        <w:jc w:val="center"/>
      </w:pPr>
      <w:r>
        <w:rPr>
          <w:b w:val="0"/>
          <w:i w:val="0"/>
          <w:color w:val="B49650"/>
          <w:sz w:val="28"/>
        </w:rPr>
        <w:t>佐藤 勇気</w:t>
      </w:r>
      <w:r>
        <w:rPr>
          <w:b w:val="0"/>
          <w:i w:val="0"/>
          <w:color w:val="B49650"/>
          <w:sz w:val="24"/>
        </w:rPr>
        <w:t xml:space="preserve">  ·  </w:t>
      </w:r>
      <w:r>
        <w:rPr>
          <w:b/>
          <w:i w:val="0"/>
          <w:color w:val="1A1A2E"/>
          <w:sz w:val="24"/>
        </w:rPr>
        <w:t>SATO Yuki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人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CHI SEI</w:t>
      </w:r>
    </w:p>
    <w:p>
      <w:pPr>
        <w:spacing w:after="60"/>
        <w:ind w:left="170"/>
      </w:pPr>
      <w:r>
        <w:rPr>
          <w:b w:val="0"/>
          <w:i w:val="0"/>
          <w:color w:val="1A1A2E"/>
          <w:sz w:val="20"/>
        </w:rPr>
        <w:t>Sei il più giovane della squadra. Brillante, laureato con lode in chimica forense, pieno di entusiasmo. Sei quello che lavora fino a tardi, che controlla tre volte, che non si arrende finché non trova la risposta. Il problema è tua madre: Sato Michiko non ha mai accettato che tu facessi il poliziotto. Uno spreco, dice. Tuo zio Tanaka Jiro ha un'azienda di import-export e ti aspetta.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影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IL TUO PROBLEMA — LA MADRE</w:t>
      </w:r>
    </w:p>
    <w:p>
      <w:pPr>
        <w:spacing w:after="60"/>
        <w:ind w:left="170"/>
      </w:pPr>
      <w:r>
        <w:rPr>
          <w:b w:val="0"/>
          <w:i w:val="0"/>
          <w:color w:val="1A1A2E"/>
          <w:sz w:val="20"/>
        </w:rPr>
        <w:t>Tua madre chiama. Spesso. A volte in centrale. È urgente, dice alla segretaria. Non è mai urgente. Vuole sapere se hai ripensato al lavoro dello zio, quando ti sposi, perché sprechi la tua vita. Non urla, non minaccia — usa il senso di colpa come un'arma di precisione. E non puoi riattaccare in faccia a tua madre — non in Giappone.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縁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SATO Michiko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Età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58 anni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Occupazione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Casalinga, vedova da 10 anni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Relazione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Madre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Cosa vuole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Che tu sistemi la tua vita. Matrimonio, lavoro stabile, nipotini.</w:t>
            </w:r>
          </w:p>
        </w:tc>
      </w:tr>
    </w:tbl>
    <w:p>
      <w:pPr>
        <w:spacing w:after="40"/>
        <w:ind w:left="170"/>
      </w:pPr>
      <w:r>
        <w:rPr>
          <w:b w:val="0"/>
          <w:i/>
          <w:color w:val="1A1A2E"/>
          <w:sz w:val="20"/>
        </w:rPr>
        <w:t>Mai aggressiva direttamente. Io voglio solo il tuo bene. Tuo padre sarebbe così deluso. Il senso di colpa è la sua arma principale.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縁者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CONOSCENZA — KATO Hiroshi</w:t>
      </w:r>
    </w:p>
    <w:p>
      <w:pPr>
        <w:spacing w:after="40"/>
        <w:ind w:left="170"/>
      </w:pPr>
      <w:r>
        <w:rPr>
          <w:b w:val="0"/>
          <w:i/>
          <w:color w:val="787878"/>
          <w:sz w:val="20"/>
        </w:rPr>
        <w:t>Tecnico informatico (amico d'infanzia)</w:t>
      </w:r>
    </w:p>
    <w:p>
      <w:pPr>
        <w:spacing w:after="40"/>
        <w:ind w:left="170"/>
      </w:pPr>
      <w:r>
        <w:rPr>
          <w:b w:val="0"/>
          <w:i w:val="0"/>
          <w:color w:val="1A1A2E"/>
          <w:sz w:val="20"/>
        </w:rPr>
        <w:t>Migliori amici dalle elementari, vi vedete ancora per giocare ai videogiochi. Recupero dati, analisi file, hacking leggero.</w:t>
      </w:r>
    </w:p>
    <w:p>
      <w:pPr>
        <w:spacing w:after="40"/>
        <w:ind w:left="170"/>
      </w:pPr>
      <w:r>
        <w:rPr>
          <w:b/>
          <w:i w:val="0"/>
          <w:color w:val="787878"/>
          <w:sz w:val="18"/>
        </w:rPr>
        <w:t xml:space="preserve">Contatto: </w:t>
      </w:r>
      <w:r>
        <w:rPr>
          <w:b w:val="0"/>
          <w:i w:val="0"/>
          <w:color w:val="1A1A2E"/>
          <w:sz w:val="18"/>
        </w:rPr>
        <w:t>Telefono di casa. Risponde anche a tarda sera.</w:t>
      </w:r>
    </w:p>
    <w:p>
      <w:pPr>
        <w:spacing w:after="40"/>
        <w:ind w:left="170"/>
      </w:pP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1A1A2E"/>
          <w:sz w:val="18"/>
        </w:rPr>
        <w:t>Storie dal lavoro, cene, compagnia.</w:t>
      </w:r>
    </w:p>
    <w:p>
      <w:pPr>
        <w:spacing w:after="40"/>
        <w:ind w:left="170"/>
      </w:pPr>
      <w:r>
        <w:rPr>
          <w:b w:val="0"/>
          <w:i/>
          <w:color w:val="787878"/>
          <w:sz w:val="16"/>
        </w:rPr>
        <w:t>Una volta per sessione senza conseguenze. Kato è l'unica persona con cui puoi essere completamente te stesso.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面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COME TI COMPORTI</w:t>
      </w:r>
    </w:p>
    <w:p>
      <w:pPr>
        <w:spacing w:after="60"/>
        <w:ind w:left="170"/>
      </w:pPr>
      <w:r>
        <w:rPr>
          <w:b/>
          <w:i w:val="0"/>
          <w:color w:val="B49650"/>
          <w:sz w:val="20"/>
        </w:rPr>
        <w:t xml:space="preserve">建前  In pubblico: </w:t>
      </w:r>
      <w:r>
        <w:rPr>
          <w:b w:val="0"/>
          <w:i w:val="0"/>
          <w:color w:val="1A1A2E"/>
          <w:sz w:val="20"/>
        </w:rPr>
        <w:t>Sei il giovane promettente. Entusiasta, competente, sempre pronto ad aiutare. Vuoi dimostrare di meritare il tuo posto.</w:t>
      </w:r>
    </w:p>
    <w:p>
      <w:pPr>
        <w:spacing w:after="60"/>
        <w:ind w:left="170"/>
      </w:pPr>
      <w:r>
        <w:rPr>
          <w:b/>
          <w:i w:val="0"/>
          <w:color w:val="B49650"/>
          <w:sz w:val="20"/>
        </w:rPr>
        <w:t xml:space="preserve">本音  In privato: </w:t>
      </w:r>
      <w:r>
        <w:rPr>
          <w:b w:val="0"/>
          <w:i w:val="0"/>
          <w:color w:val="1A1A2E"/>
          <w:sz w:val="20"/>
        </w:rPr>
        <w:t>Sei esausto dal peso delle aspettative. Di tua madre, del lavoro, di te stesso. A volte ti chiedi se non avresti fatto meglio ad ascoltarla.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Frase tipica: </w:t>
      </w:r>
      <w:r>
        <w:rPr>
          <w:b w:val="0"/>
          <w:i/>
          <w:color w:val="1A1A2E"/>
          <w:sz w:val="20"/>
        </w:rPr>
        <w:t>Datemi ancora un'ora, ho quasi finito l'analisi.</w:t>
      </w:r>
    </w:p>
    <w:p>
      <w:pPr>
        <w:spacing w:after="60"/>
        <w:ind w:left="170"/>
      </w:pPr>
      <w:r>
        <w:rPr>
          <w:b/>
          <w:i w:val="0"/>
          <w:color w:val="8B0000"/>
          <w:sz w:val="20"/>
        </w:rPr>
        <w:t xml:space="preserve">Sotto pressione: </w:t>
      </w:r>
      <w:r>
        <w:rPr>
          <w:b w:val="0"/>
          <w:i w:val="0"/>
          <w:color w:val="1A1A2E"/>
          <w:sz w:val="20"/>
        </w:rPr>
        <w:t>Parli troppo. Riempi i silenzi. Ti giustifichi anche quando non devi. Cerchi approvazione.</w:t>
      </w:r>
    </w:p>
    <w:p>
      <w:pPr>
        <w:spacing w:after="60"/>
        <w:ind w:left="170"/>
      </w:pPr>
      <w:r>
        <w:rPr>
          <w:b/>
          <w:i w:val="0"/>
          <w:color w:val="8B0000"/>
          <w:sz w:val="20"/>
        </w:rPr>
        <w:t xml:space="preserve">Debolezza: </w:t>
      </w:r>
      <w:r>
        <w:rPr>
          <w:b w:val="0"/>
          <w:i w:val="0"/>
          <w:color w:val="1A1A2E"/>
          <w:sz w:val="20"/>
        </w:rPr>
        <w:t>Quando qualcuno lo tratta da ragazzino o mette in dubbio la sua esperienza.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癖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TRATTI PERSONALI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Vizio: </w:t>
      </w:r>
      <w:r>
        <w:rPr>
          <w:b w:val="0"/>
          <w:i w:val="0"/>
          <w:color w:val="1A1A2E"/>
          <w:sz w:val="20"/>
        </w:rPr>
        <w:t>Gomme da masticare alla menta. Ne consuma un pacchetto al giorno in laboratorio.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Tic: </w:t>
      </w:r>
      <w:r>
        <w:rPr>
          <w:b w:val="0"/>
          <w:i w:val="0"/>
          <w:color w:val="1A1A2E"/>
          <w:sz w:val="20"/>
        </w:rPr>
        <w:t>Si sistema gli occhiali spingendoli sul naso con l'indice, anche quando non scivolano.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Oggetto: </w:t>
      </w:r>
      <w:r>
        <w:rPr>
          <w:b w:val="0"/>
          <w:i w:val="0"/>
          <w:color w:val="1A1A2E"/>
          <w:sz w:val="20"/>
        </w:rPr>
        <w:t>Un portachiavi a forma di struttura molecolare, regalo di laurea dei compagni.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Gusto: </w:t>
      </w:r>
      <w:r>
        <w:rPr>
          <w:b w:val="0"/>
          <w:i w:val="0"/>
          <w:color w:val="1A1A2E"/>
          <w:sz w:val="20"/>
        </w:rPr>
        <w:t>Curry rice della mensa della centrale. Lo mangia quasi ogni giorno, senza vergogna.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Rituale: </w:t>
      </w:r>
      <w:r>
        <w:rPr>
          <w:b w:val="0"/>
          <w:i w:val="0"/>
          <w:color w:val="1A1A2E"/>
          <w:sz w:val="20"/>
        </w:rPr>
        <w:t>Conta i passi quando è nervoso. Non se ne accorge, ma i colleghi sì.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仲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LA SQUADRA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{{rapporto_1_nome}}: </w:t>
      </w:r>
      <w:r>
        <w:rPr>
          <w:b w:val="0"/>
          <w:i/>
          <w:color w:val="1A1A2E"/>
          <w:sz w:val="20"/>
        </w:rPr>
        <w:t>{{rapporto_1_testo}}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{{rapporto_2_nome}}: </w:t>
      </w:r>
      <w:r>
        <w:rPr>
          <w:b w:val="0"/>
          <w:i/>
          <w:color w:val="1A1A2E"/>
          <w:sz w:val="20"/>
        </w:rPr>
        <w:t>{{rapporto_2_testo}}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{{rapporto_3_nome}}: </w:t>
      </w:r>
      <w:r>
        <w:rPr>
          <w:b w:val="0"/>
          <w:i/>
          <w:color w:val="1A1A2E"/>
          <w:sz w:val="20"/>
        </w:rPr>
        <w:t>{{rapporto_3_testo}}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{{rapporto_4_nome}}: </w:t>
      </w:r>
      <w:r>
        <w:rPr>
          <w:b w:val="0"/>
          <w:i/>
          <w:color w:val="1A1A2E"/>
          <w:sz w:val="20"/>
        </w:rPr>
        <w:t>{{rapporto_4_testo}}</w:t>
      </w:r>
    </w:p>
    <w:sectPr w:rsidR="00FC693F" w:rsidRPr="0006063C" w:rsidSect="00034616">
      <w:pgSz w:w="11906" w:h="16838"/>
      <w:pgMar w:top="283" w:right="567" w:bottom="283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