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center"/>
      </w:pPr>
      <w:r>
        <w:rPr>
          <w:b w:val="0"/>
          <w:i w:val="0"/>
          <w:color w:val="B49650"/>
          <w:sz w:val="16"/>
        </w:rPr>
        <w:t>限界  ·  GENKAI v1.3  ·  限界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591"/>
        <w:gridCol w:w="3591"/>
        <w:gridCol w:w="3591"/>
      </w:tblGrid>
      <w:tr>
        <w:tc>
          <w:tcPr>
            <w:tcW w:w="4536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40"/>
              <w:jc w:val="center"/>
            </w:pPr>
            <w:r>
              <w:rPr>
                <w:b w:val="0"/>
                <w:i w:val="0"/>
                <w:color w:val="1A1A2E"/>
                <w:sz w:val="48"/>
              </w:rPr>
              <w:t>佐藤 勇気</w:t>
            </w:r>
          </w:p>
          <w:p>
            <w:pPr>
              <w:jc w:val="center"/>
            </w:pPr>
            <w:r>
              <w:rPr>
                <w:b/>
                <w:i w:val="0"/>
                <w:color w:val="1A1A2E"/>
                <w:sz w:val="26"/>
              </w:rPr>
              <w:t>SATO Yuki</w:t>
            </w:r>
          </w:p>
        </w:tc>
        <w:tc>
          <w:tcPr>
            <w:tcW w:w="5103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Età </w:t>
            </w:r>
            <w:r>
              <w:rPr>
                <w:b w:val="0"/>
                <w:i w:val="0"/>
                <w:color w:val="1A1A2E"/>
                <w:sz w:val="20"/>
              </w:rPr>
              <w:t>27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Ruolo </w:t>
            </w:r>
            <w:r>
              <w:rPr>
                <w:b w:val="0"/>
                <w:i w:val="0"/>
                <w:color w:val="1A1A2E"/>
                <w:sz w:val="20"/>
              </w:rPr>
              <w:t>Tecnico Analisi Tracce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Grado </w:t>
            </w:r>
            <w:r>
              <w:rPr>
                <w:b w:val="0"/>
                <w:i w:val="0"/>
                <w:color w:val="1A1A2E"/>
                <w:sz w:val="20"/>
              </w:rPr>
              <w:t>Agente Scelto (Junsa-cho)</w:t>
            </w:r>
          </w:p>
          <w:p>
            <w:pPr>
              <w:jc w:val="center"/>
            </w:pPr>
            <w:r>
              <w:rPr>
                <w:b/>
                <w:i w:val="0"/>
                <w:color w:val="787878"/>
                <w:sz w:val="20"/>
              </w:rPr>
              <w:t xml:space="preserve">Servizio </w:t>
            </w:r>
            <w:r>
              <w:rPr>
                <w:b w:val="0"/>
                <w:i w:val="0"/>
                <w:color w:val="1A1A2E"/>
                <w:sz w:val="20"/>
              </w:rPr>
              <w:t>3 anni</w:t>
            </w:r>
          </w:p>
        </w:tc>
        <w:tc>
          <w:tcPr>
            <w:tcW w:w="2268" w:type="dxa"/>
            <w:vAlign w:val="center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080000" cy="1080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G_04_Sato_Yuki_fot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0" cy="108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能力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ATTRIBUTI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795"/>
        <w:gridCol w:w="1795"/>
        <w:gridCol w:w="1795"/>
        <w:gridCol w:w="1795"/>
        <w:gridCol w:w="1795"/>
        <w:gridCol w:w="1795"/>
      </w:tblGrid>
      <w:tr>
        <w:tc>
          <w:tcPr>
            <w:tcW w:w="1701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Attributo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Base</w:t>
            </w:r>
          </w:p>
        </w:tc>
        <w:tc>
          <w:tcPr>
            <w:tcW w:w="68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Finale</w:t>
            </w:r>
          </w:p>
        </w:tc>
        <w:tc>
          <w:tcPr>
            <w:tcW w:w="170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FFFFFF"/>
                <w:sz w:val="18"/>
              </w:rPr>
              <w:t>Valori</w:t>
            </w:r>
          </w:p>
        </w:tc>
        <w:tc>
          <w:tcPr>
            <w:tcW w:w="6407" w:type="dxa"/>
            <w:shd w:fill="1A1A2E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FFFFFF"/>
                <w:sz w:val="18"/>
              </w:rPr>
              <w:t>Note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Distacco </w:t>
            </w:r>
            <w:r>
              <w:rPr>
                <w:b w:val="0"/>
                <w:i w:val="0"/>
                <w:color w:val="1A1A2E"/>
                <w:sz w:val="20"/>
              </w:rPr>
              <w:t>冷静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Non farti coinvolgere emotivamente. Restare lucido davanti all'orrore. Mantenere la distanza professionale quando tutto ti spinge a reagire.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Pazienza </w:t>
            </w:r>
            <w:r>
              <w:rPr>
                <w:b w:val="0"/>
                <w:i w:val="0"/>
                <w:color w:val="1A1A2E"/>
                <w:sz w:val="20"/>
              </w:rPr>
              <w:t>忍耐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6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Resistere alla fretta. Aspettare il momento giusto. Sopportare lunghe attese senza cedere alla pressione del tempo.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Silenzio </w:t>
            </w:r>
            <w:r>
              <w:rPr>
                <w:b w:val="0"/>
                <w:i w:val="0"/>
                <w:color w:val="1A1A2E"/>
                <w:sz w:val="20"/>
              </w:rPr>
              <w:t>沈黙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Calma interiore. Non reagire d'impulso. Incassare provocazioni senza esplodere. Non tradire le tue intenzioni con un gesto o una parola di troppo.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Lucidità </w:t>
            </w:r>
            <w:r>
              <w:rPr>
                <w:b w:val="0"/>
                <w:i w:val="0"/>
                <w:color w:val="1A1A2E"/>
                <w:sz w:val="20"/>
              </w:rPr>
              <w:t>明晰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7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Vedere chiaro. Collegare i pezzi. Capire cosa è importante e cosa no. Ricostruire cosa è successo da quello che resta.</w:t>
            </w:r>
          </w:p>
        </w:tc>
      </w:tr>
      <w:tr>
        <w:tc>
          <w:tcPr>
            <w:tcW w:w="1701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Ascolto </w:t>
            </w:r>
            <w:r>
              <w:rPr>
                <w:b w:val="0"/>
                <w:i w:val="0"/>
                <w:color w:val="1A1A2E"/>
                <w:sz w:val="20"/>
              </w:rPr>
              <w:t>傾聴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5</w:t>
            </w:r>
          </w:p>
        </w:tc>
        <w:tc>
          <w:tcPr>
            <w:tcW w:w="68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shd w:fill="F5F3EB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Far parlare gli altri. Cogliere il non detto. Leggere tra le righe. Sentire quando qualcosa non torna in quello che qualcuno ti sta dicendo.</w:t>
            </w:r>
          </w:p>
        </w:tc>
      </w:tr>
      <w:tr>
        <w:tc>
          <w:tcPr>
            <w:tcW w:w="1701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1A1A2E"/>
                <w:sz w:val="20"/>
              </w:rPr>
              <w:t xml:space="preserve">Presenza </w:t>
            </w:r>
            <w:r>
              <w:rPr>
                <w:b w:val="0"/>
                <w:i w:val="0"/>
                <w:color w:val="1A1A2E"/>
                <w:sz w:val="20"/>
              </w:rPr>
              <w:t>存在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  <w:r>
              <w:rPr>
                <w:b/>
                <w:i w:val="0"/>
                <w:color w:val="1A1A2E"/>
                <w:sz w:val="24"/>
              </w:rPr>
              <w:t>4</w:t>
            </w:r>
          </w:p>
        </w:tc>
        <w:tc>
          <w:tcPr>
            <w:tcW w:w="68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170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/>
        </w:tc>
        <w:tc>
          <w:tcPr>
            <w:tcW w:w="1134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pPr>
              <w:jc w:val="center"/>
            </w:pPr>
          </w:p>
        </w:tc>
        <w:tc>
          <w:tcPr>
            <w:tcW w:w="6407" w:type="dxa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16"/>
              </w:rPr>
              <w:t>L'autorità che ispiri. Farti prendere sul serio. Intimidire, comandare attenzione, far pesare la tua posizione in una stanza.</w:t>
            </w:r>
          </w:p>
        </w:tc>
      </w:tr>
    </w:tbl>
    <w:p>
      <w:pPr>
        <w:spacing w:before="60" w:after="40"/>
        <w:ind w:left="170"/>
      </w:pPr>
      <w:r>
        <w:rPr>
          <w:b/>
          <w:i w:val="0"/>
          <w:color w:val="787878"/>
          <w:sz w:val="18"/>
        </w:rPr>
        <w:t xml:space="preserve">3 punti da distribuire </w:t>
      </w:r>
      <w:r>
        <w:rPr>
          <w:b w:val="0"/>
          <w:i w:val="0"/>
          <w:color w:val="787878"/>
          <w:sz w:val="18"/>
        </w:rPr>
        <w:t>(max 2 per attributo, max 8)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6804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気</w:t>
            </w:r>
            <w:r>
              <w:rPr>
                <w:b/>
                <w:i w:val="0"/>
                <w:color w:val="1A1A2E"/>
                <w:sz w:val="20"/>
              </w:rPr>
              <w:t xml:space="preserve">  KI  — Energia Vitale</w:t>
            </w:r>
          </w:p>
          <w:p>
            <w:pPr>
              <w:spacing w:after="40"/>
            </w:pPr>
            <w:r>
              <w:rPr>
                <w:b/>
                <w:i w:val="0"/>
                <w:color w:val="1A1A2E"/>
                <w:sz w:val="22"/>
              </w:rPr>
              <w:t xml:space="preserve">Ki Max: ________    </w:t>
            </w:r>
            <w:r>
              <w:rPr>
                <w:b w:val="0"/>
                <w:i/>
                <w:color w:val="8B0000"/>
                <w:sz w:val="16"/>
              </w:rPr>
              <w:t>attributo più basso +2d6 prendi il dado più alto, 1 si ritira</w:t>
            </w:r>
          </w:p>
          <w:p>
            <w:r>
              <w:rPr>
                <w:b/>
                <w:i w:val="0"/>
                <w:color w:val="1A1A2E"/>
                <w:sz w:val="22"/>
              </w:rPr>
              <w:t xml:space="preserve">Ki attuale: ________________ </w:t>
            </w:r>
            <w:r>
              <w:rPr>
                <w:b w:val="0"/>
                <w:i/>
                <w:color w:val="8B0000"/>
                <w:sz w:val="18"/>
              </w:rPr>
              <w:t>≤3 Genkai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2"/>
              </w:rPr>
              <w:t xml:space="preserve">Soroban: ________ </w:t>
            </w:r>
            <w:r>
              <w:rPr>
                <w:b w:val="0"/>
                <w:i/>
                <w:color w:val="787878"/>
                <w:sz w:val="16"/>
              </w:rPr>
              <w:t>parte da 5 (0-9); +1 su 3, +2 su 2, -1 su 11, -2 su 12; decide il recupero notturno</w:t>
            </w:r>
          </w:p>
        </w:tc>
        <w:tc>
          <w:tcPr>
            <w:tcW w:w="3969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悟り</w:t>
            </w:r>
            <w:r>
              <w:rPr>
                <w:b/>
                <w:i w:val="0"/>
                <w:color w:val="1A1A2E"/>
                <w:sz w:val="20"/>
              </w:rPr>
              <w:t xml:space="preserve">  SATORI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1/sessione</w:t>
            </w:r>
          </w:p>
          <w:p>
            <w:r>
              <w:rPr>
                <w:b w:val="0"/>
                <w:i w:val="0"/>
                <w:color w:val="1A1A2E"/>
                <w:sz w:val="18"/>
              </w:rPr>
              <w:t>successo automatico ☐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情け</w:t>
            </w:r>
            <w:r>
              <w:rPr>
                <w:b/>
                <w:i w:val="0"/>
                <w:color w:val="1A1A2E"/>
                <w:sz w:val="20"/>
              </w:rPr>
              <w:t xml:space="preserve">  NASAKE — Compassione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Solo donabile a un altro PG giocando la scena.</w:t>
              <w:br/>
              <w:t>Si perde a fine sessione.</w:t>
            </w:r>
          </w:p>
          <w:p>
            <w:pPr>
              <w:spacing w:before="40"/>
            </w:pPr>
            <w:r>
              <w:rPr>
                <w:b/>
                <w:i w:val="0"/>
                <w:color w:val="1A1A2E"/>
                <w:sz w:val="20"/>
              </w:rPr>
              <w:t>☐ Vuoto   ☐ Pieno</w:t>
            </w:r>
          </w:p>
        </w:tc>
        <w:tc>
          <w:tcPr>
            <w:tcW w:w="5386" w:type="dxa"/>
            <w:vAlign w:val="top"/>
            <w:tcBorders>
              <w:top w:val="none"/>
              <w:left w:val="none"/>
              <w:right w:val="none"/>
              <w:bottom w:val="none"/>
            </w:tcBorders>
          </w:tcPr>
          <w:p>
            <w:pPr>
              <w:spacing w:after="60"/>
            </w:pPr>
            <w:r>
              <w:rPr>
                <w:b w:val="0"/>
                <w:i w:val="0"/>
                <w:color w:val="B49650"/>
                <w:sz w:val="24"/>
              </w:rPr>
              <w:t>算盤</w:t>
            </w:r>
            <w:r>
              <w:rPr>
                <w:b/>
                <w:i w:val="0"/>
                <w:color w:val="1A1A2E"/>
                <w:sz w:val="20"/>
              </w:rPr>
              <w:t xml:space="preserve">  SOROBAN — Giornata</w:t>
            </w:r>
          </w:p>
          <w:p>
            <w:pPr>
              <w:spacing w:after="40"/>
            </w:pPr>
            <w:r>
              <w:rPr>
                <w:b w:val="0"/>
                <w:i w:val="0"/>
                <w:color w:val="787878"/>
                <w:sz w:val="18"/>
              </w:rPr>
              <w:t>Nami+ → +1    Kiwami+ → +2</w:t>
              <w:br/>
              <w:t>Nami- → -1     Kiwami- → -2</w:t>
            </w:r>
          </w:p>
          <w:p>
            <w:pPr>
              <w:spacing w:before="40"/>
            </w:pPr>
            <w:r>
              <w:rPr>
                <w:b w:val="0"/>
                <w:i w:val="0"/>
                <w:color w:val="787878"/>
                <w:sz w:val="20"/>
              </w:rPr>
              <w:t xml:space="preserve">0  1  2  3  4  </w:t>
            </w:r>
            <w:r>
              <w:rPr>
                <w:b/>
                <w:i w:val="0"/>
                <w:color w:val="B49650"/>
                <w:sz w:val="24"/>
              </w:rPr>
              <w:t>⑤</w:t>
            </w:r>
            <w:r>
              <w:rPr>
                <w:b w:val="0"/>
                <w:i w:val="0"/>
                <w:color w:val="787878"/>
                <w:sz w:val="20"/>
              </w:rPr>
              <w:t xml:space="preserve">  6  7  8  9</w:t>
            </w:r>
          </w:p>
        </w:tc>
      </w:tr>
    </w:tbl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業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GOU — IL DEBITO  (scegli uno)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Il Gou funziona SEMPRE. Successo = preciso, Fallimento = vago. Ogni uso raddoppia il costo del successivo; una notte di sonno lo riabbassa di un grado.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Palazzo della Memoria 記憶の宮殿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Puoi richiamare con precisione fotografica qualcosa che hai visto o sentito.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 o Pazienza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Ricordi il dettaglio e anche elementi periferici che non avevi notato consciamente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Ricordi il dettaglio principale, ma sfocato o incompleto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Occhio della Gru 鶴の目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Vedi ciò che altri non vedono — il dettaglio che cambia tutto.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Lucidità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3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Trovi il dettaglio nascosto e capisci in che direzione punta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Percepisci quanti elementi fuori posto ci sono (uno, più di uno, molti)</w:t>
      </w:r>
    </w:p>
    <w:p>
      <w:pPr>
        <w:spacing w:before="120" w:after="40"/>
        <w:ind w:left="170"/>
      </w:pPr>
      <w:r>
        <w:rPr>
          <w:b w:val="0"/>
          <w:i w:val="0"/>
          <w:color w:val="1A1A2E"/>
          <w:sz w:val="22"/>
        </w:rPr>
        <w:t xml:space="preserve">☐ </w:t>
      </w:r>
      <w:r>
        <w:rPr>
          <w:b/>
          <w:i w:val="0"/>
          <w:color w:val="1A1A2E"/>
          <w:sz w:val="20"/>
        </w:rPr>
        <w:t>L'Istante della Caduta 散り際</w:t>
      </w:r>
    </w:p>
    <w:p>
      <w:pPr>
        <w:spacing w:after="40"/>
        <w:ind w:left="340"/>
      </w:pPr>
      <w:r>
        <w:rPr>
          <w:b w:val="0"/>
          <w:i/>
          <w:color w:val="787878"/>
          <w:sz w:val="18"/>
        </w:rPr>
        <w:t>Il fiore di ciliegio nel momento in cui cade. Cogliere ciò che sta per svanire.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Attributo: </w:t>
      </w:r>
      <w:r>
        <w:rPr>
          <w:b w:val="0"/>
          <w:i w:val="0"/>
          <w:color w:val="787878"/>
          <w:sz w:val="18"/>
        </w:rPr>
        <w:t>Pazienza o Ascolto (dual)</w:t>
      </w:r>
      <w:r>
        <w:rPr>
          <w:b w:val="0"/>
          <w:i w:val="0"/>
          <w:color w:val="1A1A2E"/>
          <w:sz w:val="18"/>
        </w:rPr>
        <w:t xml:space="preserve">    </w:t>
      </w: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787878"/>
          <w:sz w:val="18"/>
        </w:rPr>
        <w:t>2 Ki</w:t>
      </w:r>
    </w:p>
    <w:p>
      <w:pPr>
        <w:spacing w:after="20"/>
        <w:ind w:left="340"/>
      </w:pPr>
      <w:r>
        <w:rPr>
          <w:b/>
          <w:i w:val="0"/>
          <w:color w:val="787878"/>
          <w:sz w:val="18"/>
        </w:rPr>
        <w:t xml:space="preserve">Successo: </w:t>
      </w:r>
      <w:r>
        <w:rPr>
          <w:b w:val="0"/>
          <w:i w:val="0"/>
          <w:color w:val="1A1A2E"/>
          <w:sz w:val="18"/>
        </w:rPr>
        <w:t>Sai cosa sta per svanire e hai un istante per agire</w:t>
      </w:r>
    </w:p>
    <w:p>
      <w:pPr>
        <w:spacing w:after="40"/>
        <w:ind w:left="340"/>
      </w:pPr>
      <w:r>
        <w:rPr>
          <w:b/>
          <w:i w:val="0"/>
          <w:color w:val="787878"/>
          <w:sz w:val="18"/>
        </w:rPr>
        <w:t xml:space="preserve">Fallimento: </w:t>
      </w:r>
      <w:r>
        <w:rPr>
          <w:b w:val="0"/>
          <w:i w:val="0"/>
          <w:color w:val="1A1A2E"/>
          <w:sz w:val="18"/>
        </w:rPr>
        <w:t>Senti urgenza, sai che qualcosa sta sfuggendo, ma non cosa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専門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SENMON — SPECIALIZZAZIONI  (scegli una, grado 1)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Parti da Praticante: +1 ai tiri pertinenti, conosci le cose comuni del campo senza tiro. Cresce con gli usi e i punti Shugyō — vedi GENKAI_Specializzazioni.md.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Medicinali e veleni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La tua laurea: farmaci, dosaggi, interazioni. Riconosci un'anomalia chimica prima ancora del laboratorio.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Computer e reti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Sistemi, archivi digitali, recupero dati. È il 1997: sei uno dei pochi in centrale che ci capisce qualcosa.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 xml:space="preserve">☐ </w:t>
      </w:r>
      <w:r>
        <w:rPr>
          <w:b/>
          <w:i w:val="0"/>
          <w:color w:val="1A1A2E"/>
          <w:sz w:val="20"/>
        </w:rPr>
        <w:t>Medicina</w:t>
      </w:r>
      <w:r>
        <w:rPr>
          <w:b w:val="0"/>
          <w:i w:val="0"/>
          <w:color w:val="B49650"/>
          <w:sz w:val="18"/>
        </w:rPr>
        <w:t xml:space="preserve">  (Lucidità)  —  </w:t>
      </w:r>
      <w:r>
        <w:rPr>
          <w:b w:val="0"/>
          <w:i w:val="0"/>
          <w:color w:val="787878"/>
          <w:sz w:val="18"/>
        </w:rPr>
        <w:t>Anatomia, traumi, referti. Il linguaggio del medico legale non ha segreti per te.</w:t>
      </w:r>
    </w:p>
    <w:p>
      <w:pPr>
        <w:spacing w:before="80" w:after="20"/>
        <w:ind w:left="170"/>
      </w:pPr>
      <w:r>
        <w:rPr>
          <w:b/>
          <w:i w:val="0"/>
          <w:color w:val="1A1A2E"/>
          <w:sz w:val="20"/>
        </w:rPr>
        <w:t xml:space="preserve">Grado: ______    Usi: </w:t>
      </w:r>
      <w:r>
        <w:rPr>
          <w:b w:val="0"/>
          <w:i w:val="0"/>
          <w:color w:val="1A1A2E"/>
          <w:sz w:val="22"/>
        </w:rPr>
        <w:t>☐☐☐☐☐☐☐☐☐☐</w:t>
      </w:r>
    </w:p>
    <w:p>
      <w:pPr>
        <w:ind w:left="170"/>
      </w:pPr>
      <w:r>
        <w:rPr>
          <w:b w:val="0"/>
          <w:i/>
          <w:color w:val="787878"/>
          <w:sz w:val="16"/>
        </w:rPr>
        <w:t>10 usi + 19 Shugyō (attr. chiave di scheda 6+) → Esperto (+2)  ·  25 usi + 39 Shugyō (paletti) → Maestro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EQUIPAGGIAMENTO DI SERVIZIO</w:t>
      </w:r>
    </w:p>
    <w:p>
      <w:pPr>
        <w:spacing w:after="40"/>
        <w:ind w:left="170"/>
      </w:pPr>
      <w:r>
        <w:rPr>
          <w:b w:val="0"/>
          <w:i/>
          <w:color w:val="787878"/>
          <w:sz w:val="18"/>
        </w:rPr>
        <w:t>In borghese non porti l'arma: resta nell'armadietto in centrale e si preleva, firmando, solo per le operazioni. (Regole di scontro: GENKAI_Combattimento.md)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Revolver New Nambu M60 (.38, 5 colpi): Lucidità, danno +3. Addestramento base: sai usarla, non sei un tiratore scelto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Armadietto — Giubbotto antiproiettile: -2 al dado di difesa contro armi da fuoco (operazioni a rischio)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Operazioni — Keibō (manganello): Silenzio, danno +2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Sempre con te — Keisatsu techō (tesserino), manette, taccuino</w:t>
      </w:r>
    </w:p>
    <w:p>
      <w:pPr>
        <w:spacing w:after="20"/>
        <w:ind w:left="170"/>
      </w:pPr>
      <w:r>
        <w:rPr>
          <w:b w:val="0"/>
          <w:i w:val="0"/>
          <w:color w:val="787878"/>
          <w:sz w:val="18"/>
        </w:rPr>
        <w:t>• A mani nude — Lotta: Presenza, danno +1 (prese e immobilizzazioni d'accademia)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修行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SHUGYŌ — CRESCITA</w:t>
      </w:r>
    </w:p>
    <w:p>
      <w:pPr>
        <w:spacing w:after="40"/>
        <w:ind w:left="170"/>
      </w:pPr>
      <w:r>
        <w:rPr>
          <w:b/>
          <w:i w:val="0"/>
          <w:color w:val="1A1A2E"/>
          <w:sz w:val="22"/>
        </w:rPr>
        <w:t>Punti Shugyō: ____________________</w:t>
      </w:r>
    </w:p>
    <w:p>
      <w:pPr>
        <w:spacing w:after="20"/>
        <w:ind w:left="170"/>
      </w:pPr>
      <w:r>
        <w:rPr>
          <w:b w:val="0"/>
          <w:i w:val="0"/>
          <w:color w:val="787878"/>
          <w:sz w:val="16"/>
        </w:rPr>
        <w:t>Guadagno: 1 a sessione · 4-6 a caso chiuso · +1 scena personale ben gestita · +1 momento eccezionale (max 1/sessione)</w:t>
      </w:r>
    </w:p>
    <w:p>
      <w:pPr>
        <w:ind w:left="170"/>
      </w:pPr>
      <w:r>
        <w:rPr>
          <w:b w:val="0"/>
          <w:i w:val="0"/>
          <w:color w:val="787878"/>
          <w:sz w:val="16"/>
        </w:rPr>
        <w:t>Spesa tra i casi: attributo = arrivo ×3 · Ki max = arrivo ×4 (tetto 12) · Senmon 9/19/39 · Enja extra 12 · affinare il Gou = base ×11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r>
        <w:br w:type="page"/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人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CHI SEI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Sei il più giovane della squadra. Brillante, laureato con lode in chimica forense, pieno di entusiasmo. Sei quello che lavora fino a tardi, che controlla tre volte, che non si arrende finché non trova la risposta. Il problema è tua madre: Sato Michiko non ha mai accettato che tu facessi il poliziotto. Uno spreco, dice. Tuo zio Tanaka Jiro ha un'azienda di import-export e ti aspetta.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影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IL TUO PROBLEMA — LA MADRE</w:t>
      </w:r>
    </w:p>
    <w:p>
      <w:pPr>
        <w:spacing w:after="60"/>
        <w:ind w:left="170"/>
      </w:pPr>
      <w:r>
        <w:rPr>
          <w:b w:val="0"/>
          <w:i w:val="0"/>
          <w:color w:val="1A1A2E"/>
          <w:sz w:val="20"/>
        </w:rPr>
        <w:t>Tua madre chiama. Spesso. A volte in centrale. È urgente, dice alla segretaria. Non è mai urgente. Vuole sapere se hai ripensato al lavoro dello zio, quando ti sposi, perché sprechi la tua vita. Non urla, non minaccia — usa il senso di colpa come un'arma di precisione. E non puoi riattaccare in faccia a tua madre — non in Giappone.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SATO Michiko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5386"/>
        <w:gridCol w:w="5386"/>
      </w:tblGrid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Età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58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Occupazione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Casalinga, vedova da 10 anni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Relazione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Madre</w:t>
            </w:r>
          </w:p>
        </w:tc>
      </w:tr>
      <w:tr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/>
                <w:i w:val="0"/>
                <w:color w:val="787878"/>
                <w:sz w:val="18"/>
              </w:rPr>
              <w:t>Cosa vuole</w:t>
            </w:r>
          </w:p>
        </w:tc>
        <w:tc>
          <w:tcPr>
            <w:tcW w:type="dxa" w:w="5386"/>
            <w:tcBorders>
              <w:top w:val="none"/>
              <w:left w:val="none"/>
              <w:right w:val="none"/>
              <w:bottom w:val="single" w:sz="2" w:space="0" w:color="D0C8B0"/>
            </w:tcBorders>
          </w:tcPr>
          <w:p>
            <w:r>
              <w:rPr>
                <w:b w:val="0"/>
                <w:i w:val="0"/>
                <w:color w:val="1A1A2E"/>
                <w:sz w:val="20"/>
              </w:rPr>
              <w:t>Che tu sistemi la tua vita. Matrimonio, lavoro stabile, nipotini.</w:t>
            </w:r>
          </w:p>
        </w:tc>
      </w:tr>
    </w:tbl>
    <w:p>
      <w:pPr>
        <w:spacing w:after="40"/>
        <w:ind w:left="170"/>
      </w:pPr>
      <w:r>
        <w:rPr>
          <w:b w:val="0"/>
          <w:i/>
          <w:color w:val="1A1A2E"/>
          <w:sz w:val="20"/>
        </w:rPr>
        <w:t>Mai aggressiva direttamente. Io voglio solo il tuo bene. Tuo padre sarebbe così deluso. Il senso di colpa è la sua arma principale.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縁者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CONOSCENZA — KATO Hiroshi</w:t>
      </w:r>
    </w:p>
    <w:p>
      <w:pPr>
        <w:spacing w:after="40"/>
        <w:ind w:left="170"/>
      </w:pPr>
      <w:r>
        <w:rPr>
          <w:b w:val="0"/>
          <w:i/>
          <w:color w:val="787878"/>
          <w:sz w:val="20"/>
        </w:rPr>
        <w:t>Tecnico informatico (amico d'infanzia)</w:t>
      </w:r>
    </w:p>
    <w:p>
      <w:pPr>
        <w:spacing w:after="40"/>
        <w:ind w:left="170"/>
      </w:pPr>
      <w:r>
        <w:rPr>
          <w:b w:val="0"/>
          <w:i w:val="0"/>
          <w:color w:val="1A1A2E"/>
          <w:sz w:val="20"/>
        </w:rPr>
        <w:t>Migliori amici dalle elementari, vi vedete ancora per giocare ai videogiochi. Recupero dati, analisi file, hacking leggero.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Contatto: </w:t>
      </w:r>
      <w:r>
        <w:rPr>
          <w:b w:val="0"/>
          <w:i w:val="0"/>
          <w:color w:val="1A1A2E"/>
          <w:sz w:val="18"/>
        </w:rPr>
        <w:t>Telefono di casa. Risponde anche a tarda sera.</w:t>
      </w:r>
    </w:p>
    <w:p>
      <w:pPr>
        <w:spacing w:after="40"/>
        <w:ind w:left="170"/>
      </w:pPr>
      <w:r>
        <w:rPr>
          <w:b/>
          <w:i w:val="0"/>
          <w:color w:val="787878"/>
          <w:sz w:val="18"/>
        </w:rPr>
        <w:t xml:space="preserve">Costo: </w:t>
      </w:r>
      <w:r>
        <w:rPr>
          <w:b w:val="0"/>
          <w:i w:val="0"/>
          <w:color w:val="1A1A2E"/>
          <w:sz w:val="18"/>
        </w:rPr>
        <w:t>Storie dal lavoro, cene, compagnia.</w:t>
      </w:r>
    </w:p>
    <w:p>
      <w:pPr>
        <w:spacing w:after="40"/>
        <w:ind w:left="170"/>
      </w:pPr>
      <w:r>
        <w:rPr>
          <w:b w:val="0"/>
          <w:i/>
          <w:color w:val="787878"/>
          <w:sz w:val="16"/>
        </w:rPr>
        <w:t>Una volta per sessione senza conseguenze. Kato è l'unica persona con cui puoi essere completamente te stesso.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面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COME TI COMPORTI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建前  In pubblico: </w:t>
      </w:r>
      <w:r>
        <w:rPr>
          <w:b w:val="0"/>
          <w:i w:val="0"/>
          <w:color w:val="1A1A2E"/>
          <w:sz w:val="20"/>
        </w:rPr>
        <w:t>Sei il giovane promettente. Entusiasta, competente, sempre pronto ad aiutare. Vuoi dimostrare di meritare il tuo posto.</w:t>
      </w:r>
    </w:p>
    <w:p>
      <w:pPr>
        <w:spacing w:after="60"/>
        <w:ind w:left="170"/>
      </w:pPr>
      <w:r>
        <w:rPr>
          <w:b/>
          <w:i w:val="0"/>
          <w:color w:val="B49650"/>
          <w:sz w:val="20"/>
        </w:rPr>
        <w:t xml:space="preserve">本音  In privato: </w:t>
      </w:r>
      <w:r>
        <w:rPr>
          <w:b w:val="0"/>
          <w:i w:val="0"/>
          <w:color w:val="1A1A2E"/>
          <w:sz w:val="20"/>
        </w:rPr>
        <w:t>Sei esausto dal peso delle aspettative. Di tua madre, del lavoro, di te stesso. A volte ti chiedi se non avresti fatto meglio ad ascoltarla.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Frase tipica: </w:t>
      </w:r>
      <w:r>
        <w:rPr>
          <w:b w:val="0"/>
          <w:i/>
          <w:color w:val="1A1A2E"/>
          <w:sz w:val="20"/>
        </w:rPr>
        <w:t>Datemi ancora un'ora, ho quasi finito l'analisi.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Sotto pressione: </w:t>
      </w:r>
      <w:r>
        <w:rPr>
          <w:b w:val="0"/>
          <w:i w:val="0"/>
          <w:color w:val="1A1A2E"/>
          <w:sz w:val="20"/>
        </w:rPr>
        <w:t>Parli troppo. Riempi i silenzi. Ti giustifichi anche quando non devi. Cerchi approvazione.</w:t>
      </w:r>
    </w:p>
    <w:p>
      <w:pPr>
        <w:spacing w:after="60"/>
        <w:ind w:left="170"/>
      </w:pPr>
      <w:r>
        <w:rPr>
          <w:b/>
          <w:i w:val="0"/>
          <w:color w:val="8B0000"/>
          <w:sz w:val="20"/>
        </w:rPr>
        <w:t xml:space="preserve">Debolezza: </w:t>
      </w:r>
      <w:r>
        <w:rPr>
          <w:b w:val="0"/>
          <w:i w:val="0"/>
          <w:color w:val="1A1A2E"/>
          <w:sz w:val="20"/>
        </w:rPr>
        <w:t>Quando qualcuno lo tratta da ragazzino o mette in dubbio la sua esperienza.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癖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TRATTI PERSONALI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Vizio: </w:t>
      </w:r>
      <w:r>
        <w:rPr>
          <w:b w:val="0"/>
          <w:i w:val="0"/>
          <w:color w:val="1A1A2E"/>
          <w:sz w:val="20"/>
        </w:rPr>
        <w:t>Gomme da masticare alla menta. Ne consuma un pacchetto al giorno in laboratorio.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Tic: </w:t>
      </w:r>
      <w:r>
        <w:rPr>
          <w:b w:val="0"/>
          <w:i w:val="0"/>
          <w:color w:val="1A1A2E"/>
          <w:sz w:val="20"/>
        </w:rPr>
        <w:t>Si sistema gli occhiali spingendoli sul naso con l'indice, anche quando non scivolano.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Oggetto: </w:t>
      </w:r>
      <w:r>
        <w:rPr>
          <w:b w:val="0"/>
          <w:i w:val="0"/>
          <w:color w:val="1A1A2E"/>
          <w:sz w:val="20"/>
        </w:rPr>
        <w:t>Un portachiavi a forma di struttura molecolare, regalo di laurea dei compagni.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Gusto: </w:t>
      </w:r>
      <w:r>
        <w:rPr>
          <w:b w:val="0"/>
          <w:i w:val="0"/>
          <w:color w:val="1A1A2E"/>
          <w:sz w:val="20"/>
        </w:rPr>
        <w:t>Curry rice della mensa della centrale. Lo mangia quasi ogni giorno, senza vergogna.</w:t>
      </w:r>
    </w:p>
    <w:p>
      <w:pPr>
        <w:spacing w:after="40"/>
        <w:ind w:left="170"/>
      </w:pPr>
      <w:r>
        <w:rPr>
          <w:b/>
          <w:i w:val="0"/>
          <w:color w:val="787878"/>
          <w:sz w:val="20"/>
        </w:rPr>
        <w:t xml:space="preserve">Rituale: </w:t>
      </w:r>
      <w:r>
        <w:rPr>
          <w:b w:val="0"/>
          <w:i w:val="0"/>
          <w:color w:val="1A1A2E"/>
          <w:sz w:val="20"/>
        </w:rPr>
        <w:t>Conta i passi quando è nervoso. Non se ne accorge, ma i colleghi sì.</w:t>
      </w:r>
    </w:p>
    <w:p>
      <w:pPr>
        <w:spacing w:before="120" w:after="120"/>
        <w:jc w:val="center"/>
      </w:pPr>
      <w:r>
        <w:rPr>
          <w:b w:val="0"/>
          <w:i w:val="0"/>
          <w:color w:val="B49650"/>
          <w:sz w:val="12"/>
        </w:rPr>
        <w:t>━━━━━━━━━━━━━━━━━━━━━━━━━━━━━━━━━━━━━━━━━━━━━━━━━━━━━━━━━━━━━━━━━━━━━━</w:t>
      </w:r>
    </w:p>
    <w:p>
      <w:pPr>
        <w:spacing w:before="160" w:after="80"/>
      </w:pPr>
      <w:r>
        <w:rPr>
          <w:b w:val="0"/>
          <w:i w:val="0"/>
          <w:color w:val="B49650"/>
          <w:sz w:val="26"/>
        </w:rPr>
        <w:t>仲</w:t>
      </w:r>
      <w:r>
        <w:rPr>
          <w:b w:val="0"/>
          <w:i w:val="0"/>
          <w:color w:val="1A1A2E"/>
          <w:sz w:val="26"/>
        </w:rPr>
        <w:t xml:space="preserve">  </w:t>
      </w:r>
      <w:r>
        <w:rPr>
          <w:b/>
          <w:i w:val="0"/>
          <w:color w:val="1A1A2E"/>
          <w:sz w:val="22"/>
        </w:rPr>
        <w:t>LA SQUADRA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YAMAMOTO Kenji: </w:t>
      </w:r>
      <w:r>
        <w:rPr>
          <w:b w:val="0"/>
          <w:i/>
          <w:color w:val="1A1A2E"/>
          <w:sz w:val="20"/>
        </w:rPr>
        <w:t>L'ispettore. Lo ammiro, ma a volte ho paura di deluderlo.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HONDA Ryota: </w:t>
      </w:r>
      <w:r>
        <w:rPr>
          <w:b w:val="0"/>
          <w:i/>
          <w:color w:val="1A1A2E"/>
          <w:sz w:val="20"/>
        </w:rPr>
        <w:t>Il più figo della squadra. Vorrei avere la sua sicurezza. O almeno fingerla così bene.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NAKAMURA Shota: </w:t>
      </w:r>
      <w:r>
        <w:rPr>
          <w:b w:val="0"/>
          <w:i/>
          <w:color w:val="1A1A2E"/>
          <w:sz w:val="20"/>
        </w:rPr>
        <w:t>Calmo come un lago. Quando parla con me, mi sento meno ansioso.</w:t>
      </w:r>
    </w:p>
    <w:p>
      <w:pPr>
        <w:spacing w:after="60"/>
        <w:ind w:left="170"/>
      </w:pPr>
      <w:r>
        <w:rPr>
          <w:b/>
          <w:i w:val="0"/>
          <w:color w:val="787878"/>
          <w:sz w:val="20"/>
        </w:rPr>
        <w:t xml:space="preserve">FUJITA Emi: </w:t>
      </w:r>
      <w:r>
        <w:rPr>
          <w:b w:val="0"/>
          <w:i/>
          <w:color w:val="1A1A2E"/>
          <w:sz w:val="20"/>
        </w:rPr>
        <w:t>A volte mi guarda come se sapesse esattamente cosa sto pensando. Probabilmente lo sa.</w:t>
      </w:r>
    </w:p>
    <w:sectPr w:rsidR="00FC693F" w:rsidRPr="0006063C" w:rsidSect="00034616">
      <w:pgSz w:w="11906" w:h="16838"/>
      <w:pgMar w:top="283" w:right="567" w:bottom="283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