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2F84A" w14:textId="62270EDF" w:rsidR="00A35190" w:rsidRDefault="00DC232F" w:rsidP="00DC232F">
      <w:pPr>
        <w:pStyle w:val="Heading2"/>
      </w:pPr>
      <w:r>
        <w:t>UDT Motor</w:t>
      </w:r>
    </w:p>
    <w:p w14:paraId="1B7BC266" w14:textId="77777777" w:rsidR="00DC232F" w:rsidRPr="00DC232F" w:rsidRDefault="00DC232F" w:rsidP="00DC232F">
      <w:pPr>
        <w:pStyle w:val="NormalWeb"/>
        <w:rPr>
          <w:lang w:val="pt-BR"/>
        </w:rPr>
      </w:pPr>
      <w:r w:rsidRPr="00DC232F">
        <w:rPr>
          <w:lang w:val="pt-BR"/>
        </w:rPr>
        <w:t xml:space="preserve">O bloco </w:t>
      </w:r>
      <w:r w:rsidRPr="00DC232F">
        <w:rPr>
          <w:rStyle w:val="Strong"/>
          <w:rFonts w:eastAsiaTheme="majorEastAsia"/>
          <w:lang w:val="pt-BR"/>
        </w:rPr>
        <w:t>UDT Motor</w:t>
      </w:r>
      <w:r w:rsidRPr="00DC232F">
        <w:rPr>
          <w:lang w:val="pt-BR"/>
        </w:rPr>
        <w:t xml:space="preserve"> é destinado ao controle de motores elétricos, podendo ser aplicado a acionamentos por </w:t>
      </w:r>
      <w:r w:rsidRPr="00DC232F">
        <w:rPr>
          <w:rStyle w:val="Strong"/>
          <w:rFonts w:eastAsiaTheme="majorEastAsia"/>
          <w:lang w:val="pt-BR"/>
        </w:rPr>
        <w:t>inversores de frequência</w:t>
      </w:r>
      <w:r w:rsidRPr="00DC232F">
        <w:rPr>
          <w:lang w:val="pt-BR"/>
        </w:rPr>
        <w:t xml:space="preserve">, </w:t>
      </w:r>
      <w:r w:rsidRPr="00DC232F">
        <w:rPr>
          <w:rStyle w:val="Strong"/>
          <w:rFonts w:eastAsiaTheme="majorEastAsia"/>
          <w:lang w:val="pt-BR"/>
        </w:rPr>
        <w:t>soft starters</w:t>
      </w:r>
      <w:r w:rsidRPr="00DC232F">
        <w:rPr>
          <w:lang w:val="pt-BR"/>
        </w:rPr>
        <w:t xml:space="preserve"> ou qualquer outro tipo de trem de acionamento.</w:t>
      </w:r>
    </w:p>
    <w:p w14:paraId="75DD8E81" w14:textId="77777777" w:rsidR="00DC232F" w:rsidRPr="00DC232F" w:rsidRDefault="00DC232F" w:rsidP="00DC232F">
      <w:pPr>
        <w:pStyle w:val="NormalWeb"/>
        <w:rPr>
          <w:lang w:val="pt-BR"/>
        </w:rPr>
      </w:pPr>
      <w:r w:rsidRPr="00DC232F">
        <w:rPr>
          <w:lang w:val="pt-BR"/>
        </w:rPr>
        <w:t xml:space="preserve">Nos tópicos a seguir, serão detalhadas as funcionalidades de cada </w:t>
      </w:r>
      <w:r w:rsidRPr="00DC232F">
        <w:rPr>
          <w:rStyle w:val="Strong"/>
          <w:rFonts w:eastAsiaTheme="majorEastAsia"/>
          <w:lang w:val="pt-BR"/>
        </w:rPr>
        <w:t>UDT auxiliar</w:t>
      </w:r>
      <w:r w:rsidRPr="00DC232F">
        <w:rPr>
          <w:lang w:val="pt-BR"/>
        </w:rPr>
        <w:t xml:space="preserve"> que compõe este bloco, bem como suas responsabilidades no controle, supervisão e proteção do motor.</w:t>
      </w:r>
    </w:p>
    <w:p w14:paraId="4FB0E7B1" w14:textId="77777777" w:rsidR="00DC232F" w:rsidRPr="00DC232F" w:rsidRDefault="00DC232F" w:rsidP="00DC232F">
      <w:pPr>
        <w:pStyle w:val="Heading3"/>
        <w:rPr>
          <w:lang w:val="pt-BR"/>
        </w:rPr>
      </w:pPr>
      <w:r w:rsidRPr="00DC232F">
        <w:rPr>
          <w:lang w:val="pt-BR"/>
        </w:rPr>
        <w:t>Observação</w:t>
      </w:r>
    </w:p>
    <w:p w14:paraId="50B562D1" w14:textId="77777777" w:rsidR="00DC232F" w:rsidRPr="00DC232F" w:rsidRDefault="00DC232F" w:rsidP="00DC232F">
      <w:pPr>
        <w:pStyle w:val="NormalWeb"/>
        <w:rPr>
          <w:lang w:val="pt-BR"/>
        </w:rPr>
      </w:pPr>
      <w:r w:rsidRPr="00DC232F">
        <w:rPr>
          <w:lang w:val="pt-BR"/>
        </w:rPr>
        <w:t xml:space="preserve">As rotinas de </w:t>
      </w:r>
      <w:r w:rsidRPr="00DC232F">
        <w:rPr>
          <w:rStyle w:val="Strong"/>
          <w:rFonts w:eastAsiaTheme="majorEastAsia"/>
          <w:lang w:val="pt-BR"/>
        </w:rPr>
        <w:t>falhas</w:t>
      </w:r>
      <w:r w:rsidRPr="00DC232F">
        <w:rPr>
          <w:lang w:val="pt-BR"/>
        </w:rPr>
        <w:t xml:space="preserve"> e </w:t>
      </w:r>
      <w:r w:rsidRPr="00DC232F">
        <w:rPr>
          <w:rStyle w:val="Strong"/>
          <w:rFonts w:eastAsiaTheme="majorEastAsia"/>
          <w:lang w:val="pt-BR"/>
        </w:rPr>
        <w:t>alarmes</w:t>
      </w:r>
      <w:r w:rsidRPr="00DC232F">
        <w:rPr>
          <w:lang w:val="pt-BR"/>
        </w:rPr>
        <w:t xml:space="preserve"> devem ser executadas </w:t>
      </w:r>
      <w:r w:rsidRPr="00DC232F">
        <w:rPr>
          <w:rStyle w:val="Strong"/>
          <w:rFonts w:eastAsiaTheme="majorEastAsia"/>
          <w:lang w:val="pt-BR"/>
        </w:rPr>
        <w:t>antes</w:t>
      </w:r>
      <w:r w:rsidRPr="00DC232F">
        <w:rPr>
          <w:lang w:val="pt-BR"/>
        </w:rPr>
        <w:t xml:space="preserve"> da chamada do bloco do motor, garantindo a correta atuação das funções de </w:t>
      </w:r>
      <w:r w:rsidRPr="00DC232F">
        <w:rPr>
          <w:rStyle w:val="Strong"/>
          <w:rFonts w:eastAsiaTheme="majorEastAsia"/>
          <w:lang w:val="pt-BR"/>
        </w:rPr>
        <w:t>manutenção</w:t>
      </w:r>
      <w:r w:rsidRPr="00DC232F">
        <w:rPr>
          <w:lang w:val="pt-BR"/>
        </w:rPr>
        <w:t xml:space="preserve">, </w:t>
      </w:r>
      <w:r w:rsidRPr="00DC232F">
        <w:rPr>
          <w:rStyle w:val="Strong"/>
          <w:rFonts w:eastAsiaTheme="majorEastAsia"/>
          <w:lang w:val="pt-BR"/>
        </w:rPr>
        <w:t>inibição</w:t>
      </w:r>
      <w:r w:rsidRPr="00DC232F">
        <w:rPr>
          <w:lang w:val="pt-BR"/>
        </w:rPr>
        <w:t xml:space="preserve"> e </w:t>
      </w:r>
      <w:r w:rsidRPr="00DC232F">
        <w:rPr>
          <w:rStyle w:val="Strong"/>
          <w:rFonts w:eastAsiaTheme="majorEastAsia"/>
          <w:lang w:val="pt-BR"/>
        </w:rPr>
        <w:t>desabilitação de alarmes e falhas</w:t>
      </w:r>
      <w:r w:rsidRPr="00DC232F">
        <w:rPr>
          <w:lang w:val="pt-BR"/>
        </w:rPr>
        <w:t>.</w:t>
      </w:r>
    </w:p>
    <w:p w14:paraId="237A7DC5" w14:textId="77777777" w:rsidR="00DC232F" w:rsidRDefault="00DC232F" w:rsidP="00DC232F">
      <w:pPr>
        <w:keepNext/>
        <w:jc w:val="center"/>
      </w:pPr>
      <w:r w:rsidRPr="00DC232F">
        <w:rPr>
          <w:lang w:val="pt-BR"/>
        </w:rPr>
        <w:drawing>
          <wp:inline distT="0" distB="0" distL="0" distR="0" wp14:anchorId="66E8F667" wp14:editId="1CEA3E46">
            <wp:extent cx="3906981" cy="810188"/>
            <wp:effectExtent l="0" t="0" r="0" b="9525"/>
            <wp:docPr id="1278922347" name="Picture 1" descr="A blue lin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22347" name="Picture 1" descr="A blue line on a white background&#10;&#10;AI-generated content may be incorrect."/>
                    <pic:cNvPicPr/>
                  </pic:nvPicPr>
                  <pic:blipFill>
                    <a:blip r:embed="rId5"/>
                    <a:stretch>
                      <a:fillRect/>
                    </a:stretch>
                  </pic:blipFill>
                  <pic:spPr>
                    <a:xfrm>
                      <a:off x="0" y="0"/>
                      <a:ext cx="3922124" cy="813328"/>
                    </a:xfrm>
                    <a:prstGeom prst="rect">
                      <a:avLst/>
                    </a:prstGeom>
                  </pic:spPr>
                </pic:pic>
              </a:graphicData>
            </a:graphic>
          </wp:inline>
        </w:drawing>
      </w:r>
    </w:p>
    <w:p w14:paraId="5216B043" w14:textId="35C9C13A" w:rsidR="00DC232F" w:rsidRDefault="00DC232F" w:rsidP="00DC232F">
      <w:pPr>
        <w:pStyle w:val="Caption"/>
        <w:jc w:val="center"/>
        <w:rPr>
          <w:lang w:val="pt-BR"/>
        </w:rPr>
      </w:pPr>
      <w:r w:rsidRPr="00DC232F">
        <w:rPr>
          <w:lang w:val="pt-BR"/>
        </w:rPr>
        <w:t xml:space="preserve">Figura </w:t>
      </w:r>
      <w:r>
        <w:fldChar w:fldCharType="begin"/>
      </w:r>
      <w:r w:rsidRPr="00DC232F">
        <w:rPr>
          <w:lang w:val="pt-BR"/>
        </w:rPr>
        <w:instrText xml:space="preserve"> SEQ Figura \* ARABIC </w:instrText>
      </w:r>
      <w:r>
        <w:fldChar w:fldCharType="separate"/>
      </w:r>
      <w:r>
        <w:rPr>
          <w:noProof/>
          <w:lang w:val="pt-BR"/>
        </w:rPr>
        <w:t>1</w:t>
      </w:r>
      <w:r>
        <w:fldChar w:fldCharType="end"/>
      </w:r>
      <w:r w:rsidRPr="00DC232F">
        <w:rPr>
          <w:lang w:val="pt-BR"/>
        </w:rPr>
        <w:t xml:space="preserve"> - Exemplo de Falha Esperada pelo Bloco</w:t>
      </w:r>
    </w:p>
    <w:p w14:paraId="01E5CFB9" w14:textId="0B539A7B" w:rsidR="00DC232F" w:rsidRDefault="00DC232F" w:rsidP="00DC232F">
      <w:pPr>
        <w:pStyle w:val="Heading3"/>
        <w:rPr>
          <w:lang w:val="pt-BR"/>
        </w:rPr>
      </w:pPr>
      <w:proofErr w:type="spellStart"/>
      <w:r>
        <w:rPr>
          <w:lang w:val="pt-BR"/>
        </w:rPr>
        <w:t>Alm</w:t>
      </w:r>
      <w:proofErr w:type="spellEnd"/>
      <w:r>
        <w:rPr>
          <w:lang w:val="pt-BR"/>
        </w:rPr>
        <w:t xml:space="preserve"> – Alarmes</w:t>
      </w:r>
    </w:p>
    <w:p w14:paraId="09737D92" w14:textId="0CDFC17D" w:rsidR="00DC232F" w:rsidRDefault="00DC232F" w:rsidP="00DC232F">
      <w:pPr>
        <w:rPr>
          <w:lang w:val="pt-BR"/>
        </w:rPr>
      </w:pPr>
      <w:r>
        <w:rPr>
          <w:lang w:val="pt-BR"/>
        </w:rPr>
        <w:t>Os alarmes são apenas indicações de coisas que podem gerar uma falha ou alguma fase do processo. O bloco possui 4 bytes (24 bits) dedicados aos alarmes que são somente indicativos e não tem nenhum efeito na atuação do motor.</w:t>
      </w:r>
    </w:p>
    <w:p w14:paraId="3F2750FB" w14:textId="77777777" w:rsidR="00DC232F" w:rsidRDefault="00DC232F" w:rsidP="00DC232F">
      <w:pPr>
        <w:keepNext/>
        <w:jc w:val="center"/>
      </w:pPr>
      <w:r w:rsidRPr="00DC232F">
        <w:rPr>
          <w:lang w:val="pt-BR"/>
        </w:rPr>
        <w:drawing>
          <wp:inline distT="0" distB="0" distL="0" distR="0" wp14:anchorId="34A5613A" wp14:editId="1008A9B6">
            <wp:extent cx="5400040" cy="1645920"/>
            <wp:effectExtent l="0" t="0" r="0" b="0"/>
            <wp:docPr id="18497926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92679" name="Picture 1" descr="A screenshot of a computer&#10;&#10;AI-generated content may be incorrect."/>
                    <pic:cNvPicPr/>
                  </pic:nvPicPr>
                  <pic:blipFill>
                    <a:blip r:embed="rId6"/>
                    <a:stretch>
                      <a:fillRect/>
                    </a:stretch>
                  </pic:blipFill>
                  <pic:spPr>
                    <a:xfrm>
                      <a:off x="0" y="0"/>
                      <a:ext cx="5400040" cy="1645920"/>
                    </a:xfrm>
                    <a:prstGeom prst="rect">
                      <a:avLst/>
                    </a:prstGeom>
                  </pic:spPr>
                </pic:pic>
              </a:graphicData>
            </a:graphic>
          </wp:inline>
        </w:drawing>
      </w:r>
    </w:p>
    <w:p w14:paraId="474993FD" w14:textId="43EAA1DC" w:rsidR="00DC232F" w:rsidRPr="00DC232F" w:rsidRDefault="00DC232F" w:rsidP="00DC232F">
      <w:pPr>
        <w:pStyle w:val="Caption"/>
        <w:jc w:val="center"/>
        <w:rPr>
          <w:lang w:val="pt-BR"/>
        </w:rPr>
      </w:pPr>
      <w:r w:rsidRPr="00DC232F">
        <w:rPr>
          <w:lang w:val="pt-BR"/>
        </w:rPr>
        <w:t xml:space="preserve">Figura </w:t>
      </w:r>
      <w:r>
        <w:fldChar w:fldCharType="begin"/>
      </w:r>
      <w:r w:rsidRPr="00DC232F">
        <w:rPr>
          <w:lang w:val="pt-BR"/>
        </w:rPr>
        <w:instrText xml:space="preserve"> SEQ Figura \* ARABIC </w:instrText>
      </w:r>
      <w:r>
        <w:fldChar w:fldCharType="separate"/>
      </w:r>
      <w:r>
        <w:rPr>
          <w:noProof/>
          <w:lang w:val="pt-BR"/>
        </w:rPr>
        <w:t>2</w:t>
      </w:r>
      <w:r>
        <w:fldChar w:fldCharType="end"/>
      </w:r>
      <w:r w:rsidRPr="00DC232F">
        <w:rPr>
          <w:lang w:val="pt-BR"/>
        </w:rPr>
        <w:t xml:space="preserve"> – Alarmes</w:t>
      </w:r>
    </w:p>
    <w:p w14:paraId="7D781920" w14:textId="36CCD36F" w:rsidR="00DC232F" w:rsidRDefault="00DC232F" w:rsidP="00DC232F">
      <w:pPr>
        <w:rPr>
          <w:lang w:val="pt-BR"/>
        </w:rPr>
      </w:pPr>
      <w:proofErr w:type="spellStart"/>
      <w:r>
        <w:rPr>
          <w:lang w:val="pt-BR"/>
        </w:rPr>
        <w:t>Cmd</w:t>
      </w:r>
      <w:proofErr w:type="spellEnd"/>
      <w:r>
        <w:rPr>
          <w:lang w:val="pt-BR"/>
        </w:rPr>
        <w:t xml:space="preserve"> – Comandos</w:t>
      </w:r>
    </w:p>
    <w:p w14:paraId="671531BC" w14:textId="43FD186D" w:rsidR="00DC232F" w:rsidRDefault="00DC232F" w:rsidP="00DC232F">
      <w:pPr>
        <w:rPr>
          <w:lang w:val="pt-BR"/>
        </w:rPr>
      </w:pPr>
      <w:r>
        <w:rPr>
          <w:lang w:val="pt-BR"/>
        </w:rPr>
        <w:t>Os comandos são ações executadas pelo usuário podendo vir tanto de IHM ou Supervisórios como também de entradas digitais (no caso de vir através de entradas digitais, este trecho do código deve executar antes do bloco assim como as falhas).</w:t>
      </w:r>
    </w:p>
    <w:p w14:paraId="0A92541C" w14:textId="77777777" w:rsidR="00DC232F" w:rsidRDefault="00DC232F" w:rsidP="00DC232F">
      <w:pPr>
        <w:keepNext/>
      </w:pPr>
      <w:r w:rsidRPr="00DC232F">
        <w:rPr>
          <w:lang w:val="pt-BR"/>
        </w:rPr>
        <w:lastRenderedPageBreak/>
        <w:drawing>
          <wp:inline distT="0" distB="0" distL="0" distR="0" wp14:anchorId="03E30ED1" wp14:editId="16C17805">
            <wp:extent cx="5400040" cy="1464310"/>
            <wp:effectExtent l="0" t="0" r="0" b="2540"/>
            <wp:docPr id="20036170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17089" name="Picture 1" descr="A screenshot of a computer&#10;&#10;AI-generated content may be incorrect."/>
                    <pic:cNvPicPr/>
                  </pic:nvPicPr>
                  <pic:blipFill>
                    <a:blip r:embed="rId7"/>
                    <a:stretch>
                      <a:fillRect/>
                    </a:stretch>
                  </pic:blipFill>
                  <pic:spPr>
                    <a:xfrm>
                      <a:off x="0" y="0"/>
                      <a:ext cx="5400040" cy="1464310"/>
                    </a:xfrm>
                    <a:prstGeom prst="rect">
                      <a:avLst/>
                    </a:prstGeom>
                  </pic:spPr>
                </pic:pic>
              </a:graphicData>
            </a:graphic>
          </wp:inline>
        </w:drawing>
      </w:r>
    </w:p>
    <w:p w14:paraId="6F6376DF" w14:textId="49FB3DEE" w:rsidR="00DC232F" w:rsidRPr="00DC232F" w:rsidRDefault="00DC232F" w:rsidP="00DC232F">
      <w:pPr>
        <w:pStyle w:val="Caption"/>
        <w:jc w:val="center"/>
        <w:rPr>
          <w:lang w:val="pt-BR"/>
        </w:rPr>
      </w:pPr>
      <w:r w:rsidRPr="00DC232F">
        <w:rPr>
          <w:lang w:val="pt-BR"/>
        </w:rPr>
        <w:t xml:space="preserve">Figura </w:t>
      </w:r>
      <w:r>
        <w:fldChar w:fldCharType="begin"/>
      </w:r>
      <w:r w:rsidRPr="00DC232F">
        <w:rPr>
          <w:lang w:val="pt-BR"/>
        </w:rPr>
        <w:instrText xml:space="preserve"> SEQ Figura \* ARABIC </w:instrText>
      </w:r>
      <w:r>
        <w:fldChar w:fldCharType="separate"/>
      </w:r>
      <w:r w:rsidRPr="00DC232F">
        <w:rPr>
          <w:noProof/>
          <w:lang w:val="pt-BR"/>
        </w:rPr>
        <w:t>3</w:t>
      </w:r>
      <w:r>
        <w:fldChar w:fldCharType="end"/>
      </w:r>
      <w:r w:rsidRPr="00DC232F">
        <w:rPr>
          <w:lang w:val="pt-BR"/>
        </w:rPr>
        <w:t xml:space="preserve"> – Comandos</w:t>
      </w:r>
    </w:p>
    <w:p w14:paraId="02438896" w14:textId="2170F898" w:rsidR="00DC232F" w:rsidRDefault="00DC232F" w:rsidP="00DC232F">
      <w:pPr>
        <w:rPr>
          <w:lang w:val="pt-BR"/>
        </w:rPr>
      </w:pPr>
      <w:r w:rsidRPr="00DC232F">
        <w:rPr>
          <w:lang w:val="pt-BR"/>
        </w:rPr>
        <w:t>Observação: no c</w:t>
      </w:r>
      <w:r>
        <w:rPr>
          <w:lang w:val="pt-BR"/>
        </w:rPr>
        <w:t xml:space="preserve">aso dos resets de alarmes e falhas, usar sempre SET no supervisório ou IHM. </w:t>
      </w:r>
      <w:r w:rsidR="00663627">
        <w:rPr>
          <w:lang w:val="pt-BR"/>
        </w:rPr>
        <w:t>Após executar as ações de reset o bloco resetará o bit.</w:t>
      </w:r>
    </w:p>
    <w:p w14:paraId="56086CAC" w14:textId="6CA6C7EB" w:rsidR="00663627" w:rsidRDefault="00663627" w:rsidP="00DC232F">
      <w:pPr>
        <w:rPr>
          <w:lang w:val="pt-BR"/>
        </w:rPr>
      </w:pPr>
      <w:r>
        <w:rPr>
          <w:lang w:val="pt-BR"/>
        </w:rPr>
        <w:t xml:space="preserve">Nos comandos que tem atuação sobre o motor, </w:t>
      </w:r>
      <w:proofErr w:type="gramStart"/>
      <w:r>
        <w:rPr>
          <w:lang w:val="pt-BR"/>
        </w:rPr>
        <w:t>isto é</w:t>
      </w:r>
      <w:proofErr w:type="gramEnd"/>
      <w:r>
        <w:rPr>
          <w:lang w:val="pt-BR"/>
        </w:rPr>
        <w:t xml:space="preserve"> liga e desliga ou referência de velocidade apenas haverá atuação se:</w:t>
      </w:r>
    </w:p>
    <w:p w14:paraId="6E448D90" w14:textId="6275793B" w:rsidR="00663627" w:rsidRDefault="00663627" w:rsidP="00663627">
      <w:pPr>
        <w:pStyle w:val="ListParagraph"/>
        <w:numPr>
          <w:ilvl w:val="0"/>
          <w:numId w:val="1"/>
        </w:numPr>
        <w:rPr>
          <w:lang w:val="pt-BR"/>
        </w:rPr>
      </w:pPr>
      <w:r>
        <w:rPr>
          <w:lang w:val="pt-BR"/>
        </w:rPr>
        <w:t xml:space="preserve">Seletora Local/Remoto </w:t>
      </w:r>
      <w:proofErr w:type="spellStart"/>
      <w:r>
        <w:rPr>
          <w:lang w:val="pt-BR"/>
        </w:rPr>
        <w:t>estiver</w:t>
      </w:r>
      <w:proofErr w:type="spellEnd"/>
      <w:r>
        <w:rPr>
          <w:lang w:val="pt-BR"/>
        </w:rPr>
        <w:t xml:space="preserve"> na posição Remoto.</w:t>
      </w:r>
    </w:p>
    <w:p w14:paraId="7A8A74B1" w14:textId="0722FA18" w:rsidR="00663627" w:rsidRDefault="00663627" w:rsidP="00663627">
      <w:pPr>
        <w:pStyle w:val="ListParagraph"/>
        <w:numPr>
          <w:ilvl w:val="0"/>
          <w:numId w:val="1"/>
        </w:numPr>
        <w:rPr>
          <w:lang w:val="pt-BR"/>
        </w:rPr>
      </w:pPr>
      <w:r>
        <w:rPr>
          <w:lang w:val="pt-BR"/>
        </w:rPr>
        <w:t>Comando liga em automático ou manual com o modo respectivo (automático ou manual)</w:t>
      </w:r>
    </w:p>
    <w:p w14:paraId="4DBD9C6E" w14:textId="73ED32AD" w:rsidR="00663627" w:rsidRDefault="00663627" w:rsidP="00663627">
      <w:pPr>
        <w:rPr>
          <w:lang w:val="pt-BR"/>
        </w:rPr>
      </w:pPr>
      <w:proofErr w:type="spellStart"/>
      <w:r>
        <w:rPr>
          <w:lang w:val="pt-BR"/>
        </w:rPr>
        <w:t>Cfg</w:t>
      </w:r>
      <w:proofErr w:type="spellEnd"/>
      <w:r>
        <w:rPr>
          <w:lang w:val="pt-BR"/>
        </w:rPr>
        <w:t xml:space="preserve"> – Configurações</w:t>
      </w:r>
    </w:p>
    <w:p w14:paraId="6FFB12C3" w14:textId="57AC0D19" w:rsidR="00663627" w:rsidRPr="00663627" w:rsidRDefault="00663627" w:rsidP="00663627">
      <w:pPr>
        <w:rPr>
          <w:lang w:val="pt-BR"/>
        </w:rPr>
      </w:pPr>
      <w:r w:rsidRPr="00663627">
        <w:rPr>
          <w:lang w:val="pt-BR"/>
        </w:rPr>
        <w:drawing>
          <wp:inline distT="0" distB="0" distL="0" distR="0" wp14:anchorId="7E7F61CD" wp14:editId="162AE7FB">
            <wp:extent cx="5400040" cy="2967990"/>
            <wp:effectExtent l="0" t="0" r="0" b="3810"/>
            <wp:docPr id="4322444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44460" name="Picture 1" descr="A screenshot of a computer&#10;&#10;AI-generated content may be incorrect."/>
                    <pic:cNvPicPr/>
                  </pic:nvPicPr>
                  <pic:blipFill>
                    <a:blip r:embed="rId8"/>
                    <a:stretch>
                      <a:fillRect/>
                    </a:stretch>
                  </pic:blipFill>
                  <pic:spPr>
                    <a:xfrm>
                      <a:off x="0" y="0"/>
                      <a:ext cx="5400040" cy="2967990"/>
                    </a:xfrm>
                    <a:prstGeom prst="rect">
                      <a:avLst/>
                    </a:prstGeom>
                  </pic:spPr>
                </pic:pic>
              </a:graphicData>
            </a:graphic>
          </wp:inline>
        </w:drawing>
      </w:r>
    </w:p>
    <w:p w14:paraId="6E97786C" w14:textId="77777777" w:rsidR="00DC232F" w:rsidRPr="00DC232F" w:rsidRDefault="00DC232F" w:rsidP="00DC232F">
      <w:pPr>
        <w:rPr>
          <w:lang w:val="pt-BR"/>
        </w:rPr>
      </w:pPr>
    </w:p>
    <w:sectPr w:rsidR="00DC232F" w:rsidRPr="00DC232F" w:rsidSect="008B5E2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1261DC"/>
    <w:multiLevelType w:val="hybridMultilevel"/>
    <w:tmpl w:val="311AF9C6"/>
    <w:lvl w:ilvl="0" w:tplc="5D0ACDF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083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32F"/>
    <w:rsid w:val="003E3175"/>
    <w:rsid w:val="004C2A4C"/>
    <w:rsid w:val="00663627"/>
    <w:rsid w:val="008B5E25"/>
    <w:rsid w:val="00A35190"/>
    <w:rsid w:val="00A86E8E"/>
    <w:rsid w:val="00B222B2"/>
    <w:rsid w:val="00BB2475"/>
    <w:rsid w:val="00DB5151"/>
    <w:rsid w:val="00DC232F"/>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B76E1"/>
  <w15:chartTrackingRefBased/>
  <w15:docId w15:val="{8B7EA417-AED4-4E07-859B-01C34A384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23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23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23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23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23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23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3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3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3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3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23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23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23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23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23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3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3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32F"/>
    <w:rPr>
      <w:rFonts w:eastAsiaTheme="majorEastAsia" w:cstheme="majorBidi"/>
      <w:color w:val="272727" w:themeColor="text1" w:themeTint="D8"/>
    </w:rPr>
  </w:style>
  <w:style w:type="paragraph" w:styleId="Title">
    <w:name w:val="Title"/>
    <w:basedOn w:val="Normal"/>
    <w:next w:val="Normal"/>
    <w:link w:val="TitleChar"/>
    <w:uiPriority w:val="10"/>
    <w:qFormat/>
    <w:rsid w:val="00DC2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3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3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3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32F"/>
    <w:pPr>
      <w:spacing w:before="160"/>
      <w:jc w:val="center"/>
    </w:pPr>
    <w:rPr>
      <w:i/>
      <w:iCs/>
      <w:color w:val="404040" w:themeColor="text1" w:themeTint="BF"/>
    </w:rPr>
  </w:style>
  <w:style w:type="character" w:customStyle="1" w:styleId="QuoteChar">
    <w:name w:val="Quote Char"/>
    <w:basedOn w:val="DefaultParagraphFont"/>
    <w:link w:val="Quote"/>
    <w:uiPriority w:val="29"/>
    <w:rsid w:val="00DC232F"/>
    <w:rPr>
      <w:i/>
      <w:iCs/>
      <w:color w:val="404040" w:themeColor="text1" w:themeTint="BF"/>
    </w:rPr>
  </w:style>
  <w:style w:type="paragraph" w:styleId="ListParagraph">
    <w:name w:val="List Paragraph"/>
    <w:basedOn w:val="Normal"/>
    <w:uiPriority w:val="34"/>
    <w:qFormat/>
    <w:rsid w:val="00DC232F"/>
    <w:pPr>
      <w:ind w:left="720"/>
      <w:contextualSpacing/>
    </w:pPr>
  </w:style>
  <w:style w:type="character" w:styleId="IntenseEmphasis">
    <w:name w:val="Intense Emphasis"/>
    <w:basedOn w:val="DefaultParagraphFont"/>
    <w:uiPriority w:val="21"/>
    <w:qFormat/>
    <w:rsid w:val="00DC232F"/>
    <w:rPr>
      <w:i/>
      <w:iCs/>
      <w:color w:val="0F4761" w:themeColor="accent1" w:themeShade="BF"/>
    </w:rPr>
  </w:style>
  <w:style w:type="paragraph" w:styleId="IntenseQuote">
    <w:name w:val="Intense Quote"/>
    <w:basedOn w:val="Normal"/>
    <w:next w:val="Normal"/>
    <w:link w:val="IntenseQuoteChar"/>
    <w:uiPriority w:val="30"/>
    <w:qFormat/>
    <w:rsid w:val="00DC23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232F"/>
    <w:rPr>
      <w:i/>
      <w:iCs/>
      <w:color w:val="0F4761" w:themeColor="accent1" w:themeShade="BF"/>
    </w:rPr>
  </w:style>
  <w:style w:type="character" w:styleId="IntenseReference">
    <w:name w:val="Intense Reference"/>
    <w:basedOn w:val="DefaultParagraphFont"/>
    <w:uiPriority w:val="32"/>
    <w:qFormat/>
    <w:rsid w:val="00DC232F"/>
    <w:rPr>
      <w:b/>
      <w:bCs/>
      <w:smallCaps/>
      <w:color w:val="0F4761" w:themeColor="accent1" w:themeShade="BF"/>
      <w:spacing w:val="5"/>
    </w:rPr>
  </w:style>
  <w:style w:type="paragraph" w:styleId="Caption">
    <w:name w:val="caption"/>
    <w:basedOn w:val="Normal"/>
    <w:next w:val="Normal"/>
    <w:uiPriority w:val="35"/>
    <w:unhideWhenUsed/>
    <w:qFormat/>
    <w:rsid w:val="00DC232F"/>
    <w:pPr>
      <w:spacing w:after="200" w:line="240" w:lineRule="auto"/>
    </w:pPr>
    <w:rPr>
      <w:i/>
      <w:iCs/>
      <w:color w:val="0E2841" w:themeColor="text2"/>
      <w:sz w:val="18"/>
      <w:szCs w:val="18"/>
    </w:rPr>
  </w:style>
  <w:style w:type="paragraph" w:styleId="NormalWeb">
    <w:name w:val="Normal (Web)"/>
    <w:basedOn w:val="Normal"/>
    <w:uiPriority w:val="99"/>
    <w:semiHidden/>
    <w:unhideWhenUsed/>
    <w:rsid w:val="00DC232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C23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294</Words>
  <Characters>1372</Characters>
  <Application>Microsoft Office Word</Application>
  <DocSecurity>0</DocSecurity>
  <Lines>49</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Maruhan Zandonai - TAG Engenharia</dc:creator>
  <cp:keywords/>
  <dc:description/>
  <cp:lastModifiedBy>Maruhan Zandonai - TAG Engenharia</cp:lastModifiedBy>
  <cp:revision>1</cp:revision>
  <dcterms:created xsi:type="dcterms:W3CDTF">2025-12-15T16:53:00Z</dcterms:created>
  <dcterms:modified xsi:type="dcterms:W3CDTF">2025-12-15T17:07:00Z</dcterms:modified>
</cp:coreProperties>
</file>