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F399" w14:textId="0589401D" w:rsidR="00A35190" w:rsidRPr="007D7A47" w:rsidRDefault="005B7316" w:rsidP="005B7316">
      <w:pPr>
        <w:pStyle w:val="Ttulo2"/>
        <w:rPr>
          <w:lang w:val="pt-BR"/>
        </w:rPr>
      </w:pPr>
      <w:r w:rsidRPr="007D7A47">
        <w:rPr>
          <w:lang w:val="pt-BR"/>
        </w:rPr>
        <w:t>Propriedades das Matrizes de Rotação</w:t>
      </w:r>
    </w:p>
    <w:p w14:paraId="730F0F8C" w14:textId="28AEA0A1" w:rsidR="005B7316" w:rsidRDefault="005B7316" w:rsidP="005B7316">
      <w:pPr>
        <w:pStyle w:val="Ttulo3"/>
        <w:rPr>
          <w:lang w:val="pt-BR"/>
        </w:rPr>
      </w:pPr>
      <w:r w:rsidRPr="005B7316">
        <w:rPr>
          <w:lang w:val="pt-BR"/>
        </w:rPr>
        <w:t>Modulo dos vetores u,v e</w:t>
      </w:r>
      <w:r>
        <w:rPr>
          <w:lang w:val="pt-BR"/>
        </w:rPr>
        <w:t xml:space="preserve"> w = 1</w:t>
      </w:r>
    </w:p>
    <w:p w14:paraId="7F590865" w14:textId="11969545" w:rsidR="005B7316" w:rsidRPr="005B7316" w:rsidRDefault="00000000" w:rsidP="005B7316">
      <w:pPr>
        <w:rPr>
          <w:rFonts w:eastAsiaTheme="majorEastAsia" w:cstheme="majorBidi"/>
          <w:lang w:val="pt-B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hAnsi="Cambria Math"/>
                  <w:lang w:val="pt-BR"/>
                </w:rPr>
                <m:t>u</m:t>
              </m:r>
            </m:e>
            <m:sup>
              <m:r>
                <w:rPr>
                  <w:rFonts w:ascii="Cambria Math" w:hAnsi="Cambria Math"/>
                  <w:lang w:val="pt-BR"/>
                </w:rPr>
                <m:t>2</m:t>
              </m:r>
            </m:sup>
          </m:sSup>
          <m:r>
            <w:rPr>
              <w:rFonts w:ascii="Cambria Math" w:hAnsi="Cambria Math"/>
              <w:lang w:val="pt-BR"/>
            </w:rPr>
            <m:t>=1</m:t>
          </m:r>
        </m:oMath>
      </m:oMathPara>
    </w:p>
    <w:p w14:paraId="07109D6E" w14:textId="234B0CE1" w:rsidR="005B7316" w:rsidRPr="005B7316" w:rsidRDefault="00000000" w:rsidP="005B7316">
      <w:pPr>
        <w:rPr>
          <w:rFonts w:eastAsiaTheme="majorEastAsia" w:cstheme="majorBidi"/>
          <w:lang w:val="pt-BR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pt-BR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pt-BR"/>
                </w:rPr>
                <m:t>v</m:t>
              </m:r>
            </m:e>
            <m:sup>
              <m:r>
                <w:rPr>
                  <w:rFonts w:ascii="Cambria Math" w:eastAsiaTheme="majorEastAsia" w:hAnsi="Cambria Math" w:cstheme="majorBidi"/>
                  <w:lang w:val="pt-BR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pt-BR"/>
            </w:rPr>
            <m:t>=1</m:t>
          </m:r>
        </m:oMath>
      </m:oMathPara>
    </w:p>
    <w:p w14:paraId="0018E230" w14:textId="30258728" w:rsidR="005B7316" w:rsidRPr="005B7316" w:rsidRDefault="00000000" w:rsidP="005B7316">
      <w:pPr>
        <w:rPr>
          <w:rFonts w:eastAsiaTheme="majorEastAsia" w:cstheme="majorBidi"/>
          <w:lang w:val="pt-BR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pt-BR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pt-BR"/>
                </w:rPr>
                <m:t>w</m:t>
              </m:r>
            </m:e>
            <m:sup>
              <m:r>
                <w:rPr>
                  <w:rFonts w:ascii="Cambria Math" w:eastAsiaTheme="majorEastAsia" w:hAnsi="Cambria Math" w:cstheme="majorBidi"/>
                  <w:lang w:val="pt-BR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pt-BR"/>
            </w:rPr>
            <m:t>=1</m:t>
          </m:r>
        </m:oMath>
      </m:oMathPara>
    </w:p>
    <w:p w14:paraId="10E6A695" w14:textId="7B915CA5" w:rsidR="005B7316" w:rsidRDefault="005B7316" w:rsidP="005B7316">
      <w:pPr>
        <w:rPr>
          <w:rFonts w:eastAsiaTheme="majorEastAsia" w:cstheme="majorBidi"/>
          <w:lang w:val="pt-BR"/>
        </w:rPr>
      </w:pPr>
      <w:r>
        <w:rPr>
          <w:rFonts w:eastAsiaTheme="majorEastAsia" w:cstheme="majorBidi"/>
          <w:lang w:val="pt-BR"/>
        </w:rPr>
        <w:t>O comprimento ou módulo dos vetores sempre são 1, ou seja para fazer o modulo do vetor, obtemos:</w:t>
      </w:r>
    </w:p>
    <w:p w14:paraId="36998EF2" w14:textId="7C6A852E" w:rsidR="005B7316" w:rsidRPr="005B7316" w:rsidRDefault="00000000" w:rsidP="005B7316">
      <w:pPr>
        <w:rPr>
          <w:rFonts w:eastAsiaTheme="majorEastAsia" w:cstheme="majorBidi"/>
          <w:lang w:val="pt-BR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pt-BR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pt-BR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pt-BR"/>
                </w:rPr>
                <m:t>x</m:t>
              </m:r>
            </m:sub>
            <m:sup>
              <m:r>
                <w:rPr>
                  <w:rFonts w:ascii="Cambria Math" w:eastAsiaTheme="majorEastAsia" w:hAnsi="Cambria Math" w:cstheme="majorBidi"/>
                  <w:lang w:val="pt-BR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  <w:lang w:val="pt-BR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pt-BR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pt-BR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pt-BR"/>
                </w:rPr>
                <m:t>y</m:t>
              </m:r>
            </m:sub>
            <m:sup>
              <m:r>
                <w:rPr>
                  <w:rFonts w:ascii="Cambria Math" w:eastAsiaTheme="majorEastAsia" w:hAnsi="Cambria Math" w:cstheme="majorBidi"/>
                  <w:lang w:val="pt-BR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  <w:lang w:val="pt-BR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pt-BR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pt-BR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pt-BR"/>
                </w:rPr>
                <m:t>z</m:t>
              </m:r>
            </m:sub>
            <m:sup>
              <m:r>
                <w:rPr>
                  <w:rFonts w:ascii="Cambria Math" w:eastAsiaTheme="majorEastAsia" w:hAnsi="Cambria Math" w:cstheme="majorBidi"/>
                  <w:lang w:val="pt-BR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  <w:lang w:val="pt-BR"/>
            </w:rPr>
            <m:t>=1</m:t>
          </m:r>
        </m:oMath>
      </m:oMathPara>
    </w:p>
    <w:p w14:paraId="52CAC87B" w14:textId="59B9AD09" w:rsidR="005B7316" w:rsidRDefault="005B7316" w:rsidP="005B7316">
      <w:pPr>
        <w:pStyle w:val="Ttulo3"/>
        <w:rPr>
          <w:lang w:val="pt-BR"/>
        </w:rPr>
      </w:pPr>
      <w:r>
        <w:rPr>
          <w:lang w:val="pt-BR"/>
        </w:rPr>
        <w:t>Produto Interno</w:t>
      </w:r>
    </w:p>
    <w:p w14:paraId="26BD4F4B" w14:textId="146A4C96" w:rsidR="005B7316" w:rsidRDefault="005B7316" w:rsidP="005B7316">
      <w:pPr>
        <w:rPr>
          <w:lang w:val="pt-BR"/>
        </w:rPr>
      </w:pPr>
      <w:r>
        <w:rPr>
          <w:lang w:val="pt-BR"/>
        </w:rPr>
        <w:t>O produto interno entre dois vetores ortogonais é sempre 0. Por este motivo, obtemos</w:t>
      </w:r>
    </w:p>
    <w:p w14:paraId="650DE2B4" w14:textId="1FB68985" w:rsidR="005B7316" w:rsidRPr="005B7316" w:rsidRDefault="00000000" w:rsidP="005B7316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hAnsi="Cambria Math"/>
                  <w:lang w:val="pt-BR"/>
                </w:rPr>
                <m:t>u</m:t>
              </m:r>
            </m:e>
            <m:sup>
              <m:r>
                <w:rPr>
                  <w:rFonts w:ascii="Cambria Math" w:hAnsi="Cambria Math"/>
                  <w:lang w:val="pt-BR"/>
                </w:rPr>
                <m:t>T</m:t>
              </m:r>
            </m:sup>
          </m:sSup>
          <m:r>
            <w:rPr>
              <w:rFonts w:ascii="Cambria Math" w:hAnsi="Cambria Math"/>
              <w:lang w:val="pt-BR"/>
            </w:rPr>
            <m:t>v=0</m:t>
          </m:r>
        </m:oMath>
      </m:oMathPara>
    </w:p>
    <w:p w14:paraId="3F219111" w14:textId="6672D023" w:rsidR="005B7316" w:rsidRPr="005B7316" w:rsidRDefault="00000000" w:rsidP="005B7316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w=0</m:t>
          </m:r>
        </m:oMath>
      </m:oMathPara>
    </w:p>
    <w:p w14:paraId="116411E0" w14:textId="783CF108" w:rsidR="005B7316" w:rsidRPr="00844AF4" w:rsidRDefault="00000000" w:rsidP="005B7316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u=0</m:t>
          </m:r>
        </m:oMath>
      </m:oMathPara>
    </w:p>
    <w:p w14:paraId="5C0121E4" w14:textId="0BE2009C" w:rsidR="00844AF4" w:rsidRDefault="00844AF4" w:rsidP="005B731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Lembrando que o produto interno é dado por:</w:t>
      </w:r>
    </w:p>
    <w:p w14:paraId="03B403A8" w14:textId="416A3C94" w:rsidR="00844AF4" w:rsidRPr="005B7316" w:rsidRDefault="00000000" w:rsidP="005B7316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v=0→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z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z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=0</m:t>
          </m:r>
        </m:oMath>
      </m:oMathPara>
    </w:p>
    <w:p w14:paraId="0AA4144D" w14:textId="498CA1AD" w:rsidR="005B7316" w:rsidRDefault="005B7316" w:rsidP="005B7316">
      <w:pPr>
        <w:pStyle w:val="Ttulo3"/>
        <w:rPr>
          <w:lang w:val="pt-BR"/>
        </w:rPr>
      </w:pPr>
      <w:r>
        <w:rPr>
          <w:lang w:val="pt-BR"/>
        </w:rPr>
        <w:t xml:space="preserve">Vetores </w:t>
      </w:r>
      <w:r w:rsidR="007D7A47">
        <w:rPr>
          <w:lang w:val="pt-BR"/>
        </w:rPr>
        <w:t>Ortonormais</w:t>
      </w:r>
    </w:p>
    <w:p w14:paraId="385C6589" w14:textId="34B5FE28" w:rsidR="005B7316" w:rsidRDefault="005B7316" w:rsidP="005B7316">
      <w:pPr>
        <w:rPr>
          <w:lang w:val="pt-BR"/>
        </w:rPr>
      </w:pPr>
      <w:r>
        <w:rPr>
          <w:lang w:val="pt-BR"/>
        </w:rPr>
        <w:t xml:space="preserve">Os vetores que formam a matriz de rotação são ortogonais, ou seja efetuando o produto </w:t>
      </w:r>
      <w:r w:rsidR="007D7A47">
        <w:rPr>
          <w:lang w:val="pt-BR"/>
        </w:rPr>
        <w:t>vetorial</w:t>
      </w:r>
      <w:r>
        <w:rPr>
          <w:lang w:val="pt-BR"/>
        </w:rPr>
        <w:t xml:space="preserve"> entre quaisquer dois vetores </w:t>
      </w:r>
      <w:r w:rsidR="00844AF4">
        <w:rPr>
          <w:lang w:val="pt-BR"/>
        </w:rPr>
        <w:t>obtém-se</w:t>
      </w:r>
      <w:r>
        <w:rPr>
          <w:lang w:val="pt-BR"/>
        </w:rPr>
        <w:t xml:space="preserve"> como resultado o terceiro vetor</w:t>
      </w:r>
    </w:p>
    <w:p w14:paraId="1AA064A1" w14:textId="2742DB71" w:rsidR="005B7316" w:rsidRPr="005B7316" w:rsidRDefault="005B7316" w:rsidP="005B7316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u×v=w</m:t>
          </m:r>
        </m:oMath>
      </m:oMathPara>
    </w:p>
    <w:p w14:paraId="4CF8D077" w14:textId="20260B59" w:rsidR="005B7316" w:rsidRPr="005B7316" w:rsidRDefault="005B7316" w:rsidP="005B7316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w×u=v</m:t>
          </m:r>
        </m:oMath>
      </m:oMathPara>
    </w:p>
    <w:p w14:paraId="0389A630" w14:textId="50D3334D" w:rsidR="005B7316" w:rsidRPr="005B7316" w:rsidRDefault="005B7316" w:rsidP="005B7316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v×w=u</m:t>
          </m:r>
        </m:oMath>
      </m:oMathPara>
    </w:p>
    <w:p w14:paraId="05F0CB7E" w14:textId="3323444A" w:rsidR="007D7A47" w:rsidRDefault="005B7316" w:rsidP="007D7A47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Lembrando que o cálculo do produto escalar é dado por:</w:t>
      </w:r>
    </w:p>
    <w:p w14:paraId="74AEC8B6" w14:textId="7334E259" w:rsidR="005B7316" w:rsidRDefault="007D7A47" w:rsidP="007D7A47">
      <w:pPr>
        <w:jc w:val="center"/>
        <w:rPr>
          <w:rFonts w:eastAsiaTheme="minorEastAsia"/>
          <w:lang w:val="pt-BR"/>
        </w:rPr>
      </w:pPr>
      <w:r>
        <w:rPr>
          <w:noProof/>
        </w:rPr>
        <w:drawing>
          <wp:inline distT="0" distB="0" distL="0" distR="0" wp14:anchorId="5B92B5D8" wp14:editId="6F24CE36">
            <wp:extent cx="2824817" cy="1264258"/>
            <wp:effectExtent l="0" t="0" r="0" b="0"/>
            <wp:docPr id="1430627793" name="Picture 1" descr="Uma grande diferença entre produto escalar e produto vetorial é que o  produto vetorial produz um vetor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a grande diferença entre produto escalar e produto vetorial é que o  produto vetorial produz um vetor - brainly.com.b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466" cy="126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A608" w14:textId="4A69136A" w:rsidR="007D7A47" w:rsidRDefault="007D7A47" w:rsidP="007D7A47">
      <w:pPr>
        <w:pStyle w:val="Ttulo2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lastRenderedPageBreak/>
        <w:t>Determinante unitário</w:t>
      </w:r>
    </w:p>
    <w:p w14:paraId="472C9E6F" w14:textId="1D0EE554" w:rsidR="007D7A47" w:rsidRPr="007D7A47" w:rsidRDefault="007D7A47" w:rsidP="007D7A47">
      <w:pPr>
        <w:rPr>
          <w:lang w:val="pt-BR"/>
        </w:rPr>
      </w:pPr>
      <w:r>
        <w:rPr>
          <w:lang w:val="pt-BR"/>
        </w:rPr>
        <w:t>O determinante de qualquer matriz de rotação tem valor unitário.</w:t>
      </w:r>
    </w:p>
    <w:p w14:paraId="68045BF4" w14:textId="7B7AB050" w:rsidR="007D7A47" w:rsidRPr="007D7A47" w:rsidRDefault="00000000" w:rsidP="007D7A47">
      <w:pPr>
        <w:rPr>
          <w:rFonts w:eastAsiaTheme="minorEastAsia"/>
          <w:lang w:val="pt-BR"/>
        </w:rPr>
      </w:pPr>
      <m:oMathPara>
        <m:oMath>
          <m:func>
            <m:funcPr>
              <m:ctrlPr>
                <w:rPr>
                  <w:rFonts w:ascii="Cambria Math" w:hAnsi="Cambria Math"/>
                  <w:lang w:val="pt-B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hAnsi="Cambria Math"/>
                          <w:lang w:val="pt-BR"/>
                        </w:rPr>
                        <m:t>A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B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pt-BR"/>
            </w:rPr>
            <m:t>=1</m:t>
          </m:r>
        </m:oMath>
      </m:oMathPara>
    </w:p>
    <w:p w14:paraId="5E5D1B0F" w14:textId="0BCBFEE5" w:rsidR="007D7A47" w:rsidRDefault="007D7A47" w:rsidP="007D7A47">
      <w:pPr>
        <w:pStyle w:val="Ttulo3"/>
        <w:rPr>
          <w:lang w:val="pt-BR"/>
        </w:rPr>
      </w:pPr>
      <w:r>
        <w:rPr>
          <w:lang w:val="pt-BR"/>
        </w:rPr>
        <w:t>Matriz de rotação transposta</w:t>
      </w:r>
    </w:p>
    <w:p w14:paraId="559A52C2" w14:textId="5DC41513" w:rsidR="007D7A47" w:rsidRDefault="007D7A47" w:rsidP="007D7A47">
      <w:pPr>
        <w:rPr>
          <w:lang w:val="pt-BR"/>
        </w:rPr>
      </w:pPr>
      <w:r>
        <w:rPr>
          <w:lang w:val="pt-BR"/>
        </w:rPr>
        <w:t>A matriz de rotação transposta será igual a matriz de rotação inversa. Essa propriedade é válida apenas para matrizes ortonormais, o que é o caso das matrizes de rotação.</w:t>
      </w:r>
    </w:p>
    <w:p w14:paraId="7818A4E0" w14:textId="4E96B3E2" w:rsidR="007D7A47" w:rsidRPr="007D7A47" w:rsidRDefault="00000000" w:rsidP="007D7A47">
      <w:pPr>
        <w:rPr>
          <w:lang w:val="pt-B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hAnsi="Cambria Math"/>
                  <w:lang w:val="pt-BR"/>
                </w:rPr>
                <m:t>B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hAnsi="Cambria Math"/>
                  <w:lang w:val="pt-BR"/>
                </w:rPr>
                <m:t>A</m:t>
              </m:r>
            </m:sub>
          </m:sSub>
          <m:r>
            <w:rPr>
              <w:rFonts w:ascii="Cambria Math" w:hAnsi="Cambria Math"/>
              <w:lang w:val="pt-B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hAnsi="Cambria Math"/>
                  <w:lang w:val="pt-BR"/>
                </w:rPr>
                <m:t>A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lang w:val="pt-BR"/>
                </w:rPr>
              </m:ctrlPr>
            </m:sSubSupPr>
            <m:e>
              <m:r>
                <w:rPr>
                  <w:rFonts w:ascii="Cambria Math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hAnsi="Cambria Math"/>
                  <w:lang w:val="pt-BR"/>
                </w:rPr>
                <m:t>B</m:t>
              </m:r>
            </m:sub>
            <m:sup>
              <m:r>
                <w:rPr>
                  <w:rFonts w:ascii="Cambria Math" w:hAnsi="Cambria Math"/>
                  <w:lang w:val="pt-BR"/>
                </w:rPr>
                <m:t>-1</m:t>
              </m:r>
            </m:sup>
          </m:sSubSup>
          <m:r>
            <w:rPr>
              <w:rFonts w:ascii="Cambria Math" w:hAnsi="Cambria Math"/>
              <w:lang w:val="pt-B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hAnsi="Cambria Math"/>
                  <w:lang w:val="pt-BR"/>
                </w:rPr>
                <m:t>A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lang w:val="pt-BR"/>
                </w:rPr>
              </m:ctrlPr>
            </m:sSubSupPr>
            <m:e>
              <m:r>
                <w:rPr>
                  <w:rFonts w:ascii="Cambria Math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hAnsi="Cambria Math"/>
                  <w:lang w:val="pt-BR"/>
                </w:rPr>
                <m:t>B</m:t>
              </m:r>
            </m:sub>
            <m:sup>
              <m:r>
                <w:rPr>
                  <w:rFonts w:ascii="Cambria Math" w:hAnsi="Cambria Math"/>
                  <w:lang w:val="pt-BR"/>
                </w:rPr>
                <m:t>T</m:t>
              </m:r>
            </m:sup>
          </m:sSubSup>
        </m:oMath>
      </m:oMathPara>
    </w:p>
    <w:p w14:paraId="3A4386C4" w14:textId="77777777" w:rsidR="007D7A47" w:rsidRPr="005B7316" w:rsidRDefault="007D7A47" w:rsidP="007D7A47">
      <w:pPr>
        <w:jc w:val="center"/>
        <w:rPr>
          <w:rFonts w:eastAsiaTheme="minorEastAsia"/>
          <w:lang w:val="pt-BR"/>
        </w:rPr>
      </w:pPr>
    </w:p>
    <w:p w14:paraId="78851545" w14:textId="02D359AB" w:rsidR="005B7316" w:rsidRDefault="00A61CDE" w:rsidP="00B242C4">
      <w:pPr>
        <w:pStyle w:val="Ttulo3"/>
        <w:rPr>
          <w:lang w:val="pt-BR"/>
        </w:rPr>
      </w:pPr>
      <w:r>
        <w:rPr>
          <w:lang w:val="pt-BR"/>
        </w:rPr>
        <w:t xml:space="preserve">Matriz de rotação por ângulos de Euler - </w:t>
      </w:r>
      <w:r w:rsidR="00B242C4">
        <w:rPr>
          <w:lang w:val="pt-BR"/>
        </w:rPr>
        <w:t>Roll Pitch Yall</w:t>
      </w:r>
    </w:p>
    <w:p w14:paraId="34AB4D2E" w14:textId="7EC990F2" w:rsidR="00A61CDE" w:rsidRDefault="00A61CDE" w:rsidP="00B242C4">
      <w:pPr>
        <w:rPr>
          <w:lang w:val="pt-BR"/>
        </w:rPr>
      </w:pPr>
      <w:r>
        <w:rPr>
          <w:lang w:val="pt-BR"/>
        </w:rPr>
        <w:t>Basicamente é a multiplicação de 3 matrizes de rotação de cossenos diretores, sendo primeiro uma rotação em x, em seguida uma rotação em y e posteriormente uma rotação em z.</w:t>
      </w:r>
    </w:p>
    <w:p w14:paraId="430CDF15" w14:textId="2D125DF5" w:rsidR="00B242C4" w:rsidRDefault="00B242C4" w:rsidP="00B242C4">
      <w:pPr>
        <w:rPr>
          <w:lang w:val="pt-BR"/>
        </w:rPr>
      </w:pPr>
      <w:r>
        <w:rPr>
          <w:lang w:val="pt-BR"/>
        </w:rPr>
        <w:t>Define os ângulos de rotação em cada eixo sobre o referencial. É composto pela multiplicação das matrizes de rotação de cada eixo.</w:t>
      </w:r>
    </w:p>
    <w:p w14:paraId="6F22FDD4" w14:textId="625EFB03" w:rsidR="00B242C4" w:rsidRDefault="00B242C4" w:rsidP="00B242C4">
      <w:pPr>
        <w:rPr>
          <w:lang w:val="pt-BR"/>
        </w:rPr>
      </w:pPr>
      <w:r w:rsidRPr="00B242C4">
        <w:rPr>
          <w:lang w:val="pt-BR"/>
        </w:rPr>
        <w:drawing>
          <wp:inline distT="0" distB="0" distL="0" distR="0" wp14:anchorId="70D08AC3" wp14:editId="123D37D2">
            <wp:extent cx="5400040" cy="3198495"/>
            <wp:effectExtent l="0" t="0" r="0" b="1905"/>
            <wp:docPr id="1504259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9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5700" w14:textId="2C089719" w:rsidR="00B242C4" w:rsidRDefault="00B242C4" w:rsidP="00B242C4">
      <w:pPr>
        <w:rPr>
          <w:lang w:val="pt-BR"/>
        </w:rPr>
      </w:pPr>
      <w:r>
        <w:rPr>
          <w:lang w:val="pt-BR"/>
        </w:rPr>
        <w:t>Permite-se descobrir quais ângulos foram rotacionados em cada eixo utilizando as seguintes equações:</w:t>
      </w:r>
    </w:p>
    <w:p w14:paraId="6F1BAB36" w14:textId="20D038EE" w:rsidR="00B242C4" w:rsidRPr="00B242C4" w:rsidRDefault="00B242C4" w:rsidP="00B242C4">
      <w:pPr>
        <w:jc w:val="center"/>
        <w:rPr>
          <w:lang w:val="pt-BR"/>
        </w:rPr>
      </w:pPr>
      <w:r w:rsidRPr="00B242C4">
        <w:rPr>
          <w:lang w:val="pt-BR"/>
        </w:rPr>
        <w:lastRenderedPageBreak/>
        <w:drawing>
          <wp:inline distT="0" distB="0" distL="0" distR="0" wp14:anchorId="060FC819" wp14:editId="5B568243">
            <wp:extent cx="2905125" cy="1272179"/>
            <wp:effectExtent l="0" t="0" r="0" b="4445"/>
            <wp:docPr id="1813874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4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474" cy="12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C4" w:rsidRPr="00B242C4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7847" w14:textId="77777777" w:rsidR="00527D0D" w:rsidRDefault="00527D0D" w:rsidP="00B242C4">
      <w:pPr>
        <w:spacing w:after="0" w:line="240" w:lineRule="auto"/>
      </w:pPr>
      <w:r>
        <w:separator/>
      </w:r>
    </w:p>
  </w:endnote>
  <w:endnote w:type="continuationSeparator" w:id="0">
    <w:p w14:paraId="42407B56" w14:textId="77777777" w:rsidR="00527D0D" w:rsidRDefault="00527D0D" w:rsidP="00B24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D64F2" w14:textId="77777777" w:rsidR="00527D0D" w:rsidRDefault="00527D0D" w:rsidP="00B242C4">
      <w:pPr>
        <w:spacing w:after="0" w:line="240" w:lineRule="auto"/>
      </w:pPr>
      <w:r>
        <w:separator/>
      </w:r>
    </w:p>
  </w:footnote>
  <w:footnote w:type="continuationSeparator" w:id="0">
    <w:p w14:paraId="179721CF" w14:textId="77777777" w:rsidR="00527D0D" w:rsidRDefault="00527D0D" w:rsidP="00B24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2F"/>
    <w:rsid w:val="000237C1"/>
    <w:rsid w:val="000C1B8B"/>
    <w:rsid w:val="0011172F"/>
    <w:rsid w:val="003E3175"/>
    <w:rsid w:val="00527D0D"/>
    <w:rsid w:val="005B7316"/>
    <w:rsid w:val="00794742"/>
    <w:rsid w:val="007A3E61"/>
    <w:rsid w:val="007D7A47"/>
    <w:rsid w:val="00844AF4"/>
    <w:rsid w:val="00882F85"/>
    <w:rsid w:val="008B5E25"/>
    <w:rsid w:val="008B7F7D"/>
    <w:rsid w:val="00A35190"/>
    <w:rsid w:val="00A61CDE"/>
    <w:rsid w:val="00A86E8E"/>
    <w:rsid w:val="00B222B2"/>
    <w:rsid w:val="00B242C4"/>
    <w:rsid w:val="00BB2475"/>
    <w:rsid w:val="00DB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ED5E"/>
  <w15:chartTrackingRefBased/>
  <w15:docId w15:val="{118D6AE4-8651-4A33-BD20-E407F8E2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1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1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1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17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1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17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1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1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1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17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17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17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172F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5B7316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B24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42C4"/>
  </w:style>
  <w:style w:type="paragraph" w:styleId="Rodap">
    <w:name w:val="footer"/>
    <w:basedOn w:val="Normal"/>
    <w:link w:val="RodapChar"/>
    <w:uiPriority w:val="99"/>
    <w:unhideWhenUsed/>
    <w:rsid w:val="00B24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4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252</Words>
  <Characters>1309</Characters>
  <Application>Microsoft Office Word</Application>
  <DocSecurity>0</DocSecurity>
  <Lines>56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8</cp:revision>
  <dcterms:created xsi:type="dcterms:W3CDTF">2026-05-13T15:58:00Z</dcterms:created>
  <dcterms:modified xsi:type="dcterms:W3CDTF">2026-05-27T15:46:00Z</dcterms:modified>
</cp:coreProperties>
</file>