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4DB15C">
      <w:pPr>
        <w:pStyle w:val="3"/>
        <w:bidi w:val="0"/>
        <w:jc w:val="center"/>
      </w:pPr>
      <w:r>
        <w:t>Oral Speaking Rubric (Total: 20 points)</w:t>
      </w:r>
    </w:p>
    <w:p w14:paraId="3078F07E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1219"/>
        <w:gridCol w:w="1140"/>
        <w:gridCol w:w="1285"/>
        <w:gridCol w:w="1658"/>
        <w:gridCol w:w="1658"/>
      </w:tblGrid>
      <w:tr w14:paraId="182EA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2E54CA25">
            <w:pPr>
              <w:spacing w:after="0" w:line="240" w:lineRule="auto"/>
            </w:pPr>
            <w:r>
              <w:t>Category</w:t>
            </w:r>
          </w:p>
        </w:tc>
        <w:tc>
          <w:tcPr>
            <w:tcW w:w="1219" w:type="dxa"/>
          </w:tcPr>
          <w:p w14:paraId="7AC2A5C4">
            <w:pPr>
              <w:spacing w:after="0" w:line="240" w:lineRule="auto"/>
            </w:pPr>
            <w:r>
              <w:t>4</w:t>
            </w:r>
          </w:p>
        </w:tc>
        <w:tc>
          <w:tcPr>
            <w:tcW w:w="1140" w:type="dxa"/>
          </w:tcPr>
          <w:p w14:paraId="2986BA40">
            <w:pPr>
              <w:spacing w:after="0" w:line="240" w:lineRule="auto"/>
            </w:pPr>
            <w:r>
              <w:t>3</w:t>
            </w:r>
          </w:p>
        </w:tc>
        <w:tc>
          <w:tcPr>
            <w:tcW w:w="1285" w:type="dxa"/>
          </w:tcPr>
          <w:p w14:paraId="692DD83F">
            <w:pPr>
              <w:spacing w:after="0" w:line="240" w:lineRule="auto"/>
            </w:pPr>
            <w:r>
              <w:t>2</w:t>
            </w:r>
          </w:p>
        </w:tc>
        <w:tc>
          <w:tcPr>
            <w:tcW w:w="1658" w:type="dxa"/>
          </w:tcPr>
          <w:p w14:paraId="024CFC96">
            <w:pPr>
              <w:spacing w:after="0" w:line="240" w:lineRule="auto"/>
            </w:pPr>
            <w:r>
              <w:t>1</w:t>
            </w:r>
          </w:p>
        </w:tc>
        <w:tc>
          <w:tcPr>
            <w:tcW w:w="1658" w:type="dxa"/>
          </w:tcPr>
          <w:p w14:paraId="0FB0DC16">
            <w:pPr>
              <w:spacing w:after="0" w:line="240" w:lineRule="auto"/>
            </w:pPr>
            <w:r>
              <w:t>0</w:t>
            </w:r>
          </w:p>
        </w:tc>
      </w:tr>
      <w:tr w14:paraId="6C443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41D4BEDC">
            <w:pPr>
              <w:spacing w:after="0" w:line="240" w:lineRule="auto"/>
            </w:pPr>
            <w:r>
              <w:t>Pronunciation &amp; Tones</w:t>
            </w:r>
            <w:bookmarkStart w:id="0" w:name="_GoBack"/>
            <w:bookmarkEnd w:id="0"/>
          </w:p>
        </w:tc>
        <w:tc>
          <w:tcPr>
            <w:tcW w:w="1219" w:type="dxa"/>
          </w:tcPr>
          <w:p w14:paraId="08C93AB0">
            <w:pPr>
              <w:spacing w:after="0" w:line="240" w:lineRule="auto"/>
            </w:pPr>
            <w:r>
              <w:t>Clear; tones mostly accurate; very easy to understand</w:t>
            </w:r>
          </w:p>
        </w:tc>
        <w:tc>
          <w:tcPr>
            <w:tcW w:w="1140" w:type="dxa"/>
          </w:tcPr>
          <w:p w14:paraId="313C5DF2">
            <w:pPr>
              <w:spacing w:after="0" w:line="240" w:lineRule="auto"/>
            </w:pPr>
            <w:r>
              <w:t>Generally clear; some mistakes but meaning is clear</w:t>
            </w:r>
          </w:p>
        </w:tc>
        <w:tc>
          <w:tcPr>
            <w:tcW w:w="1285" w:type="dxa"/>
          </w:tcPr>
          <w:p w14:paraId="713B42BC">
            <w:pPr>
              <w:spacing w:after="0" w:line="240" w:lineRule="auto"/>
            </w:pPr>
            <w:r>
              <w:t>Frequent tone mistakes; needs effort to understand</w:t>
            </w:r>
          </w:p>
        </w:tc>
        <w:tc>
          <w:tcPr>
            <w:tcW w:w="1658" w:type="dxa"/>
          </w:tcPr>
          <w:p w14:paraId="75845B0D">
            <w:pPr>
              <w:spacing w:after="0" w:line="240" w:lineRule="auto"/>
            </w:pPr>
            <w:r>
              <w:t>Many errors; communication difficult</w:t>
            </w:r>
          </w:p>
        </w:tc>
        <w:tc>
          <w:tcPr>
            <w:tcW w:w="1658" w:type="dxa"/>
          </w:tcPr>
          <w:p w14:paraId="5C7F1104">
            <w:pPr>
              <w:spacing w:after="0" w:line="240" w:lineRule="auto"/>
            </w:pPr>
            <w:r>
              <w:t>Mostly unintelligible</w:t>
            </w:r>
          </w:p>
        </w:tc>
      </w:tr>
      <w:tr w14:paraId="7EAE4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3211C52E">
            <w:pPr>
              <w:spacing w:after="0" w:line="240" w:lineRule="auto"/>
            </w:pPr>
            <w:r>
              <w:t>Grammar Accuracy</w:t>
            </w:r>
          </w:p>
        </w:tc>
        <w:tc>
          <w:tcPr>
            <w:tcW w:w="1219" w:type="dxa"/>
          </w:tcPr>
          <w:p w14:paraId="4A764002">
            <w:pPr>
              <w:spacing w:after="0" w:line="240" w:lineRule="auto"/>
            </w:pPr>
            <w:r>
              <w:t>Accurate; required patterns used correctly</w:t>
            </w:r>
          </w:p>
        </w:tc>
        <w:tc>
          <w:tcPr>
            <w:tcW w:w="1140" w:type="dxa"/>
          </w:tcPr>
          <w:p w14:paraId="693E9F4C">
            <w:pPr>
              <w:spacing w:after="0" w:line="240" w:lineRule="auto"/>
            </w:pPr>
            <w:r>
              <w:t>Minor errors; required grammar mostly correct</w:t>
            </w:r>
          </w:p>
        </w:tc>
        <w:tc>
          <w:tcPr>
            <w:tcW w:w="1285" w:type="dxa"/>
          </w:tcPr>
          <w:p w14:paraId="17472F17">
            <w:pPr>
              <w:spacing w:after="0" w:line="240" w:lineRule="auto"/>
            </w:pPr>
            <w:r>
              <w:t>Several errors; required grammar sometimes incorrect</w:t>
            </w:r>
          </w:p>
        </w:tc>
        <w:tc>
          <w:tcPr>
            <w:tcW w:w="1658" w:type="dxa"/>
          </w:tcPr>
          <w:p w14:paraId="22BCD687">
            <w:pPr>
              <w:spacing w:after="0" w:line="240" w:lineRule="auto"/>
            </w:pPr>
            <w:r>
              <w:t>Many errors; required grammar rarely correct</w:t>
            </w:r>
          </w:p>
        </w:tc>
        <w:tc>
          <w:tcPr>
            <w:tcW w:w="1658" w:type="dxa"/>
          </w:tcPr>
          <w:p w14:paraId="48FB9CA5">
            <w:pPr>
              <w:spacing w:after="0" w:line="240" w:lineRule="auto"/>
            </w:pPr>
            <w:r>
              <w:t>Grammar prevents communication</w:t>
            </w:r>
          </w:p>
        </w:tc>
      </w:tr>
      <w:tr w14:paraId="28B06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7976888B">
            <w:pPr>
              <w:spacing w:after="0" w:line="240" w:lineRule="auto"/>
            </w:pPr>
            <w:r>
              <w:t>Vocabulary &amp; Appropriateness</w:t>
            </w:r>
          </w:p>
        </w:tc>
        <w:tc>
          <w:tcPr>
            <w:tcW w:w="1219" w:type="dxa"/>
          </w:tcPr>
          <w:p w14:paraId="6EFFC264">
            <w:pPr>
              <w:spacing w:after="0" w:line="240" w:lineRule="auto"/>
            </w:pPr>
            <w:r>
              <w:t>Appropriate vocab (L1–14); good variety and accuracy</w:t>
            </w:r>
          </w:p>
        </w:tc>
        <w:tc>
          <w:tcPr>
            <w:tcW w:w="1140" w:type="dxa"/>
          </w:tcPr>
          <w:p w14:paraId="450F2226">
            <w:pPr>
              <w:spacing w:after="0" w:line="240" w:lineRule="auto"/>
            </w:pPr>
            <w:r>
              <w:t>Adequate vocab; some repetition or minor misuse</w:t>
            </w:r>
          </w:p>
        </w:tc>
        <w:tc>
          <w:tcPr>
            <w:tcW w:w="1285" w:type="dxa"/>
          </w:tcPr>
          <w:p w14:paraId="634FFDA1">
            <w:pPr>
              <w:spacing w:after="0" w:line="240" w:lineRule="auto"/>
            </w:pPr>
            <w:r>
              <w:t>Limited vocab; repetition; several wrong choices</w:t>
            </w:r>
          </w:p>
        </w:tc>
        <w:tc>
          <w:tcPr>
            <w:tcW w:w="1658" w:type="dxa"/>
          </w:tcPr>
          <w:p w14:paraId="1E4F1321">
            <w:pPr>
              <w:spacing w:after="0" w:line="240" w:lineRule="auto"/>
            </w:pPr>
            <w:r>
              <w:t>Very limited; often cannot express ideas</w:t>
            </w:r>
          </w:p>
        </w:tc>
        <w:tc>
          <w:tcPr>
            <w:tcW w:w="1658" w:type="dxa"/>
          </w:tcPr>
          <w:p w14:paraId="2E224FB1">
            <w:pPr>
              <w:spacing w:after="0" w:line="240" w:lineRule="auto"/>
            </w:pPr>
            <w:r>
              <w:t>Almost no usable vocabulary</w:t>
            </w:r>
          </w:p>
        </w:tc>
      </w:tr>
      <w:tr w14:paraId="226B8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2A841A7F">
            <w:pPr>
              <w:spacing w:after="0" w:line="240" w:lineRule="auto"/>
            </w:pPr>
            <w:r>
              <w:t>Fluency &amp; Coherence</w:t>
            </w:r>
          </w:p>
        </w:tc>
        <w:tc>
          <w:tcPr>
            <w:tcW w:w="1219" w:type="dxa"/>
          </w:tcPr>
          <w:p w14:paraId="3E4D4CB6">
            <w:pPr>
              <w:spacing w:after="0" w:line="240" w:lineRule="auto"/>
            </w:pPr>
            <w:r>
              <w:t>Smooth; well organized; ideas connected</w:t>
            </w:r>
          </w:p>
        </w:tc>
        <w:tc>
          <w:tcPr>
            <w:tcW w:w="1140" w:type="dxa"/>
          </w:tcPr>
          <w:p w14:paraId="7B509E2E">
            <w:pPr>
              <w:spacing w:after="0" w:line="240" w:lineRule="auto"/>
            </w:pPr>
            <w:r>
              <w:t>Some pauses; mostly coherent</w:t>
            </w:r>
          </w:p>
        </w:tc>
        <w:tc>
          <w:tcPr>
            <w:tcW w:w="1285" w:type="dxa"/>
          </w:tcPr>
          <w:p w14:paraId="7F260E28">
            <w:pPr>
              <w:spacing w:after="0" w:line="240" w:lineRule="auto"/>
            </w:pPr>
            <w:r>
              <w:t>Many pauses; incomplete sentences; limited coherence</w:t>
            </w:r>
          </w:p>
        </w:tc>
        <w:tc>
          <w:tcPr>
            <w:tcW w:w="1658" w:type="dxa"/>
          </w:tcPr>
          <w:p w14:paraId="187DF104">
            <w:pPr>
              <w:spacing w:after="0" w:line="240" w:lineRule="auto"/>
            </w:pPr>
            <w:r>
              <w:t>Very slow; hard to follow</w:t>
            </w:r>
          </w:p>
        </w:tc>
        <w:tc>
          <w:tcPr>
            <w:tcW w:w="1658" w:type="dxa"/>
          </w:tcPr>
          <w:p w14:paraId="08AD4F8D">
            <w:pPr>
              <w:spacing w:after="0" w:line="240" w:lineRule="auto"/>
            </w:pPr>
            <w:r>
              <w:t>Unable to produce connected speech</w:t>
            </w:r>
          </w:p>
        </w:tc>
      </w:tr>
      <w:tr w14:paraId="4D487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1BE13FFD">
            <w:pPr>
              <w:spacing w:after="0" w:line="240" w:lineRule="auto"/>
            </w:pPr>
            <w:r>
              <w:t>Task Completion</w:t>
            </w:r>
          </w:p>
        </w:tc>
        <w:tc>
          <w:tcPr>
            <w:tcW w:w="1219" w:type="dxa"/>
          </w:tcPr>
          <w:p w14:paraId="45369877">
            <w:pPr>
              <w:spacing w:after="0" w:line="240" w:lineRule="auto"/>
            </w:pPr>
            <w:r>
              <w:t>Covers all points; on topic; fully within time</w:t>
            </w:r>
          </w:p>
        </w:tc>
        <w:tc>
          <w:tcPr>
            <w:tcW w:w="1140" w:type="dxa"/>
          </w:tcPr>
          <w:p w14:paraId="1412CF2A">
            <w:pPr>
              <w:spacing w:after="0" w:line="240" w:lineRule="auto"/>
            </w:pPr>
            <w:r>
              <w:t>Covers most points; minor missing info</w:t>
            </w:r>
          </w:p>
        </w:tc>
        <w:tc>
          <w:tcPr>
            <w:tcW w:w="1285" w:type="dxa"/>
          </w:tcPr>
          <w:p w14:paraId="3CEE032C">
            <w:pPr>
              <w:spacing w:after="0" w:line="240" w:lineRule="auto"/>
            </w:pPr>
            <w:r>
              <w:t>Covers about half; important points missing</w:t>
            </w:r>
          </w:p>
        </w:tc>
        <w:tc>
          <w:tcPr>
            <w:tcW w:w="1658" w:type="dxa"/>
          </w:tcPr>
          <w:p w14:paraId="654AD805">
            <w:pPr>
              <w:spacing w:after="0" w:line="240" w:lineRule="auto"/>
            </w:pPr>
            <w:r>
              <w:t>Covers very little; does not follow prompt</w:t>
            </w:r>
          </w:p>
        </w:tc>
        <w:tc>
          <w:tcPr>
            <w:tcW w:w="1658" w:type="dxa"/>
          </w:tcPr>
          <w:p w14:paraId="5DC7E5AE">
            <w:pPr>
              <w:spacing w:after="0" w:line="240" w:lineRule="auto"/>
            </w:pPr>
            <w:r>
              <w:t>No meaningful completion</w:t>
            </w:r>
          </w:p>
        </w:tc>
      </w:tr>
    </w:tbl>
    <w:p w14:paraId="04D78FA4"/>
    <w:p w14:paraId="7F4EF1ED"/>
    <w:p w14:paraId="1A91B644">
      <w:pPr>
        <w:rPr>
          <w:sz w:val="32"/>
          <w:szCs w:val="32"/>
        </w:rPr>
      </w:pPr>
      <w:r>
        <w:rPr>
          <w:sz w:val="32"/>
          <w:szCs w:val="32"/>
        </w:rPr>
        <w:t>Final Score: ______ / 20</w:t>
      </w:r>
    </w:p>
    <w:sectPr>
      <w:headerReference r:id="rId5" w:type="default"/>
      <w:pgSz w:w="12240" w:h="15840"/>
      <w:pgMar w:top="940" w:right="1800" w:bottom="1440" w:left="1800" w:header="28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78A81F">
    <w:pPr>
      <w:pStyle w:val="25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455295</wp:posOffset>
              </wp:positionH>
              <wp:positionV relativeFrom="paragraph">
                <wp:posOffset>0</wp:posOffset>
              </wp:positionV>
              <wp:extent cx="4438015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015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69F92D9">
                          <w:pPr>
                            <w:pStyle w:val="25"/>
                            <w:jc w:val="center"/>
                            <w:rPr>
                              <w:rFonts w:hint="eastAsia" w:eastAsia="宋体"/>
                              <w:lang w:val="en-US" w:eastAsia="zh-CN"/>
                            </w:rPr>
                          </w:pPr>
                          <w:r>
                            <w:rPr>
                              <w:rFonts w:hint="eastAsia" w:eastAsia="宋体"/>
                              <w:lang w:val="en-US" w:eastAsia="zh-CN"/>
                            </w:rPr>
                            <w:t>Basic Chinese 2</w:t>
                          </w:r>
                        </w:p>
                        <w:p w14:paraId="0B1C196A">
                          <w:pPr>
                            <w:pStyle w:val="25"/>
                            <w:jc w:val="center"/>
                            <w:rPr>
                              <w:rFonts w:hint="default" w:eastAsia="宋体"/>
                              <w:lang w:val="en-US" w:eastAsia="zh-CN"/>
                            </w:rPr>
                          </w:pPr>
                          <w:r>
                            <w:rPr>
                              <w:rFonts w:hint="eastAsia" w:eastAsia="宋体"/>
                              <w:lang w:val="en-US" w:eastAsia="zh-CN"/>
                            </w:rPr>
                            <w:t>2026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5.85pt;margin-top:0pt;height:144pt;width:349.45pt;mso-position-horizontal-relative:margin;z-index:251659264;mso-width-relative:page;mso-height-relative:page;" filled="f" stroked="f" coordsize="21600,21600" o:gfxdata="UEsDBAoAAAAAAIdO4kAAAAAAAAAAAAAAAAAEAAAAZHJzL1BLAwQUAAAACACHTuJAgpI/L9UAAAAH&#10;AQAADwAAAGRycy9kb3ducmV2LnhtbE2PMU/DMBCFdyT+g3VIbNROhyYKcTog6AATKaoYr/ElDsR2&#10;FLtp4ddzTDA+vXfvfVdtL24UC81xCF5DtlIgyLfBDL7X8LZ/uitAxITe4Bg8afiiCNv6+qrC0oSz&#10;f6WlSb3gEh9L1GBTmkopY2vJYVyFiTx7XZgdJpZzL82MZy53o1wrtZEOB88LFid6sNR+NifHGIcX&#10;5XbfnX13z9jFxu6X3eOH1rc3mboHkeiS/sLwi883UDPTMZy8iWLUkGc5JzXwQ+zmudqAOGpYF4UC&#10;WVfyP3/9A1BLAwQUAAAACACHTuJAKn3LHDgCAABjBAAADgAAAGRycy9lMm9Eb2MueG1srVTLjtMw&#10;FN0j8Q+W90zSeamqmo7KVEVIFTNSQaxdx2ki+YXtTlI+AP6AFZvZ8139Do6dtIMGFrNg4974Ps+5&#10;x53edEqSB+F8Y3RBR2c5JUJzUzZ6W9BPH5dvxpT4wHTJpNGioHvh6c3s9atpayfi3NRGlsIRFNF+&#10;0tqC1iHYSZZ5XgvF/JmxQsNZGadYwKfbZqVjLaormZ3n+XXWGldaZ7jwHreL3kmHiu4lBU1VNVws&#10;DN8poUNf1QnJAiD5urGeztK0VSV4uKsqLwKRBQXSkE40gb2JZzabssnWMVs3fBiBvWSEZ5gUazSa&#10;nkotWGBk55q/SqmGO+NNFc64UVkPJDECFKP8GTfrmlmRsIBqb0+k+/9Xln94uHekKaEESjRTWPjh&#10;x/fDz1+Hx29kFOlprZ8gam0RF7q3pouhw73HZUTdVU7FX+Ah8IPc/Ylc0QXCcXl5eTHOR1eUcPhG&#10;4/PxOE/0Z0/p1vnwThhFolFQh+0lUtnDyge0ROgxJHbTZtlImTYoNWkLen1xlaeEkwcZUiMxguiH&#10;jVboNt2AYGPKPYA50yvDW75s0HzFfLhnDlIAFjyWcIejkgZNzGBRUhv39V/3MR4bgpeSFtIqqP+y&#10;Y05QIt9r7C7q8Gi4o7E5Gnqnbg3Uin1gmmQiwQV5NCtn1Ge8oXnsAhfTHL0KGo7mbegFjjfIxXye&#10;gnbWNdu6T4DyLAsrvbY8tolUejvfBdCZWI4U9bwMzEF7ifzhnURx//mdop7+G2a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IKSPy/VAAAABwEAAA8AAAAAAAAAAQAgAAAAIgAAAGRycy9kb3ducmV2&#10;LnhtbFBLAQIUABQAAAAIAIdO4kAqfcscOAIAAGMEAAAOAAAAAAAAAAEAIAAAACQBAABkcnMvZTJv&#10;RG9jLnhtbFBLBQYAAAAABgAGAFkBAADO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69F92D9">
                    <w:pPr>
                      <w:pStyle w:val="25"/>
                      <w:jc w:val="center"/>
                      <w:rPr>
                        <w:rFonts w:hint="eastAsia" w:eastAsia="宋体"/>
                        <w:lang w:val="en-US" w:eastAsia="zh-CN"/>
                      </w:rPr>
                    </w:pPr>
                    <w:r>
                      <w:rPr>
                        <w:rFonts w:hint="eastAsia" w:eastAsia="宋体"/>
                        <w:lang w:val="en-US" w:eastAsia="zh-CN"/>
                      </w:rPr>
                      <w:t>Basic Chinese 2</w:t>
                    </w:r>
                  </w:p>
                  <w:p w14:paraId="0B1C196A">
                    <w:pPr>
                      <w:pStyle w:val="25"/>
                      <w:jc w:val="center"/>
                      <w:rPr>
                        <w:rFonts w:hint="default" w:eastAsia="宋体"/>
                        <w:lang w:val="en-US" w:eastAsia="zh-CN"/>
                      </w:rPr>
                    </w:pPr>
                    <w:r>
                      <w:rPr>
                        <w:rFonts w:hint="eastAsia" w:eastAsia="宋体"/>
                        <w:lang w:val="en-US" w:eastAsia="zh-CN"/>
                      </w:rPr>
                      <w:t>2026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663C42"/>
    <w:rsid w:val="10076DF6"/>
    <w:rsid w:val="12675747"/>
    <w:rsid w:val="12A063D1"/>
    <w:rsid w:val="1FC66D5A"/>
    <w:rsid w:val="259F4BF2"/>
    <w:rsid w:val="4E3441C2"/>
    <w:rsid w:val="520E7372"/>
    <w:rsid w:val="7D926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364</Words>
  <Characters>1421</Characters>
  <Lines>0</Lines>
  <Paragraphs>0</Paragraphs>
  <TotalTime>5</TotalTime>
  <ScaleCrop>false</ScaleCrop>
  <LinksUpToDate>false</LinksUpToDate>
  <CharactersWithSpaces>1692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袅袅</cp:lastModifiedBy>
  <dcterms:modified xsi:type="dcterms:W3CDTF">2026-02-11T20:28:45Z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eyJoZGlkIjoiZDQwOTEwZWRkYzQ4NTY3NzJjZjlmNWVkZDcyNDUxYTQiLCJ1c2VySWQiOiI0ODY4OTgzMjcifQ==</vt:lpwstr>
  </property>
  <property fmtid="{D5CDD505-2E9C-101B-9397-08002B2CF9AE}" pid="3" name="KSOProductBuildVer">
    <vt:lpwstr>2052-12.1.0.24657</vt:lpwstr>
  </property>
  <property fmtid="{D5CDD505-2E9C-101B-9397-08002B2CF9AE}" pid="4" name="ICV">
    <vt:lpwstr>217AE642ADFB41DB96B2FCE75D54C99C_12</vt:lpwstr>
  </property>
</Properties>
</file>