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800" w:after="200"/>
        <w:jc w:val="center"/>
      </w:pPr>
      <w:r>
        <w:rPr>
          <w:rFonts w:ascii="Times New Roman" w:eastAsia="Times New Roman" w:cs="Times New Roman" w:hAnsi="Times New Roman"/>
          <w:b/>
          <w:bCs/>
          <w:sz w:val="44"/>
          <w:szCs w:val="44"/>
        </w:rPr>
        <w:t>PROJECT REPORT</w:t>
      </w:r>
    </w:p>
    <w:p>
      <w:pPr>
        <w:spacing w:after="300"/>
        <w:jc w:val="center"/>
      </w:pPr>
      <w:r>
        <w:rPr>
          <w:rFonts w:ascii="Times New Roman" w:eastAsia="Times New Roman" w:cs="Times New Roman" w:hAnsi="Times New Roman"/>
          <w:b/>
          <w:bCs/>
          <w:sz w:val="34"/>
          <w:szCs w:val="34"/>
        </w:rPr>
        <w:t>Script-Controlled ACL – Restrict Record Access Based on Field Value</w:t>
      </w:r>
    </w:p>
    <w:p>
      <w:pPr>
        <w:spacing w:after="600"/>
        <w:jc w:val="center"/>
      </w:pPr>
      <w:r>
        <w:rPr>
          <w:rFonts w:ascii="Times New Roman" w:eastAsia="Times New Roman" w:cs="Times New Roman" w:hAnsi="Times New Roman"/>
          <w:sz w:val="26"/>
          <w:szCs w:val="26"/>
        </w:rPr>
        <w:t>Course: ServiceNow System Administrator – NM Eng (Skill Wallet Group Project)</w:t>
      </w:r>
    </w:p>
    <w:p>
      <w:pPr>
        <w:spacing w:after="120"/>
        <w:jc w:val="center"/>
      </w:pPr>
      <w:r>
        <w:rPr>
          <w:rFonts w:ascii="Times New Roman" w:eastAsia="Times New Roman" w:cs="Times New Roman" w:hAnsi="Times New Roman"/>
          <w:b/>
          <w:bCs/>
          <w:sz w:val="26"/>
          <w:szCs w:val="26"/>
        </w:rPr>
        <w:t>Team Members</w:t>
      </w:r>
    </w:p>
    <w:p>
      <w:pPr>
        <w:spacing w:after="60"/>
        <w:jc w:val="center"/>
      </w:pPr>
      <w:r>
        <w:t>Maruthiraja  M</w:t>
      </w:r>
    </w:p>
    <w:p>
      <w:pPr>
        <w:spacing w:after="60"/>
        <w:jc w:val="center"/>
      </w:pPr>
      <w:r>
        <w:t>Oviyah C</w:t>
      </w:r>
    </w:p>
    <w:p>
      <w:pPr>
        <w:spacing w:after="60"/>
        <w:jc w:val="center"/>
      </w:pPr>
      <w:r>
        <w:t>Analika M</w:t>
      </w:r>
    </w:p>
    <w:p>
      <w:pPr>
        <w:spacing w:after="60"/>
        <w:jc w:val="center"/>
      </w:pPr>
      <w:r>
        <w:t>Nithin D R</w:t>
      </w:r>
    </w:p>
    <w:p>
      <w:pPr>
        <w:spacing w:after="60"/>
        <w:jc w:val="center"/>
      </w:pPr>
    </w:p>
    <w:p>
      <w:pPr>
        <w:spacing w:before="400" w:after="60"/>
        <w:jc w:val="center"/>
      </w:pPr>
      <w:r>
        <w:rPr>
          <w:rFonts w:ascii="Times New Roman" w:eastAsia="Times New Roman" w:cs="Times New Roman" w:hAnsi="Times New Roman"/>
          <w:sz w:val="24"/>
          <w:szCs w:val="24"/>
        </w:rPr>
        <w:t>Platform: ServiceNow (Personal Developer Instance)</w:t>
      </w:r>
    </w:p>
    <w:p>
      <w:pPr>
        <w:jc w:val="center"/>
      </w:pPr>
      <w:r>
        <w:rPr>
          <w:rFonts w:ascii="Times New Roman" w:eastAsia="Times New Roman" w:cs="Times New Roman" w:hAnsi="Times New Roman"/>
          <w:sz w:val="24"/>
          <w:szCs w:val="24"/>
        </w:rPr>
        <w:t>Project ID: SWTID-2026-5274</w:t>
      </w:r>
    </w:p>
    <w:p>
      <w:r>
        <w:br w:type="page"/>
      </w:r>
      <w:bookmarkStart w:id="0" w:name="_GoBack"/>
      <w:bookmarkEnd w:id="0"/>
    </w:p>
    <w:p>
      <w:pPr>
        <w:pStyle w:val="16"/>
        <w:spacing w:before="240" w:after="160"/>
      </w:pPr>
      <w:r>
        <w:rPr>
          <w:rFonts w:ascii="Times New Roman" w:eastAsia="Times New Roman" w:cs="Times New Roman" w:hAnsi="Times New Roman"/>
          <w:b/>
          <w:bCs/>
          <w:color w:val="000000"/>
          <w:sz w:val="30"/>
          <w:szCs w:val="30"/>
        </w:rPr>
        <w:t>Table of Contents</w:t>
      </w:r>
    </w:p>
    <w:p>
      <w:pPr>
        <w:spacing w:after="80"/>
        <w:jc w:val="left"/>
      </w:pPr>
      <w:r>
        <w:rPr>
          <w:rFonts w:ascii="Times New Roman" w:eastAsia="Times New Roman" w:cs="Times New Roman" w:hAnsi="Times New Roman"/>
          <w:sz w:val="24"/>
          <w:szCs w:val="24"/>
        </w:rPr>
        <w:t>1. Introduction</w:t>
      </w:r>
    </w:p>
    <w:p>
      <w:pPr>
        <w:spacing w:after="80"/>
        <w:jc w:val="left"/>
      </w:pPr>
      <w:r>
        <w:rPr>
          <w:rFonts w:ascii="Times New Roman" w:eastAsia="Times New Roman" w:cs="Times New Roman" w:hAnsi="Times New Roman"/>
          <w:sz w:val="24"/>
          <w:szCs w:val="24"/>
        </w:rPr>
        <w:t>2. Ideation Phase</w:t>
      </w:r>
    </w:p>
    <w:p>
      <w:pPr>
        <w:spacing w:after="80"/>
        <w:jc w:val="left"/>
      </w:pPr>
      <w:r>
        <w:rPr>
          <w:rFonts w:ascii="Times New Roman" w:eastAsia="Times New Roman" w:cs="Times New Roman" w:hAnsi="Times New Roman"/>
          <w:sz w:val="24"/>
          <w:szCs w:val="24"/>
        </w:rPr>
        <w:t>3. Requirement Analysis</w:t>
      </w:r>
    </w:p>
    <w:p>
      <w:pPr>
        <w:spacing w:after="80"/>
        <w:jc w:val="left"/>
      </w:pPr>
      <w:r>
        <w:rPr>
          <w:rFonts w:ascii="Times New Roman" w:eastAsia="Times New Roman" w:cs="Times New Roman" w:hAnsi="Times New Roman"/>
          <w:sz w:val="24"/>
          <w:szCs w:val="24"/>
        </w:rPr>
        <w:t>4. Project Design</w:t>
      </w:r>
    </w:p>
    <w:p>
      <w:pPr>
        <w:spacing w:after="80"/>
        <w:jc w:val="left"/>
      </w:pPr>
      <w:r>
        <w:rPr>
          <w:rFonts w:ascii="Times New Roman" w:eastAsia="Times New Roman" w:cs="Times New Roman" w:hAnsi="Times New Roman"/>
          <w:sz w:val="24"/>
          <w:szCs w:val="24"/>
        </w:rPr>
        <w:t>5. Project Planning &amp; Scheduling</w:t>
      </w:r>
    </w:p>
    <w:p>
      <w:pPr>
        <w:spacing w:after="80"/>
        <w:jc w:val="left"/>
      </w:pPr>
      <w:r>
        <w:rPr>
          <w:rFonts w:ascii="Times New Roman" w:eastAsia="Times New Roman" w:cs="Times New Roman" w:hAnsi="Times New Roman"/>
          <w:sz w:val="24"/>
          <w:szCs w:val="24"/>
        </w:rPr>
        <w:t>6. Functional and Performance Testing</w:t>
      </w:r>
    </w:p>
    <w:p>
      <w:pPr>
        <w:spacing w:after="80"/>
        <w:jc w:val="left"/>
      </w:pPr>
      <w:r>
        <w:rPr>
          <w:rFonts w:ascii="Times New Roman" w:eastAsia="Times New Roman" w:cs="Times New Roman" w:hAnsi="Times New Roman"/>
          <w:sz w:val="24"/>
          <w:szCs w:val="24"/>
        </w:rPr>
        <w:t>7. Results</w:t>
      </w:r>
    </w:p>
    <w:p>
      <w:pPr>
        <w:spacing w:after="80"/>
        <w:jc w:val="left"/>
      </w:pPr>
      <w:r>
        <w:rPr>
          <w:rFonts w:ascii="Times New Roman" w:eastAsia="Times New Roman" w:cs="Times New Roman" w:hAnsi="Times New Roman"/>
          <w:sz w:val="24"/>
          <w:szCs w:val="24"/>
        </w:rPr>
        <w:t>8. Advantages &amp; Disadvantages</w:t>
      </w:r>
    </w:p>
    <w:p>
      <w:pPr>
        <w:spacing w:after="80"/>
        <w:jc w:val="left"/>
      </w:pPr>
      <w:r>
        <w:rPr>
          <w:rFonts w:ascii="Times New Roman" w:eastAsia="Times New Roman" w:cs="Times New Roman" w:hAnsi="Times New Roman"/>
          <w:sz w:val="24"/>
          <w:szCs w:val="24"/>
        </w:rPr>
        <w:t>9. Conclusion</w:t>
      </w:r>
    </w:p>
    <w:p>
      <w:pPr>
        <w:spacing w:after="80"/>
        <w:jc w:val="left"/>
      </w:pPr>
      <w:r>
        <w:rPr>
          <w:rFonts w:ascii="Times New Roman" w:eastAsia="Times New Roman" w:cs="Times New Roman" w:hAnsi="Times New Roman"/>
          <w:sz w:val="24"/>
          <w:szCs w:val="24"/>
        </w:rPr>
        <w:t>10. Future Scope</w:t>
      </w:r>
    </w:p>
    <w:p>
      <w:pPr>
        <w:spacing w:after="80"/>
        <w:jc w:val="left"/>
      </w:pPr>
      <w:r>
        <w:rPr>
          <w:rFonts w:ascii="Times New Roman" w:eastAsia="Times New Roman" w:cs="Times New Roman" w:hAnsi="Times New Roman"/>
          <w:sz w:val="24"/>
          <w:szCs w:val="24"/>
        </w:rPr>
        <w:t>11. Appendix</w:t>
      </w:r>
    </w:p>
    <w:p>
      <w:r>
        <w:br w:type="page"/>
      </w:r>
    </w:p>
    <w:p>
      <w:pPr>
        <w:pStyle w:val="16"/>
        <w:spacing w:before="240" w:after="160"/>
      </w:pPr>
      <w:r>
        <w:rPr>
          <w:rFonts w:ascii="Times New Roman" w:eastAsia="Times New Roman" w:cs="Times New Roman" w:hAnsi="Times New Roman"/>
          <w:b/>
          <w:bCs/>
          <w:color w:val="000000"/>
          <w:sz w:val="30"/>
          <w:szCs w:val="30"/>
        </w:rPr>
        <w:t>1. INTRODUCTION</w:t>
      </w:r>
    </w:p>
    <w:p>
      <w:pPr>
        <w:pStyle w:val="17"/>
        <w:spacing w:before="160" w:after="100"/>
      </w:pPr>
      <w:r>
        <w:rPr>
          <w:rFonts w:ascii="Times New Roman" w:eastAsia="Times New Roman" w:cs="Times New Roman" w:hAnsi="Times New Roman"/>
          <w:b/>
          <w:bCs/>
          <w:color w:val="000000"/>
          <w:sz w:val="26"/>
          <w:szCs w:val="26"/>
        </w:rPr>
        <w:t>1.1 Project Overview</w:t>
      </w:r>
    </w:p>
    <w:p>
      <w:pPr>
        <w:spacing w:after="120" w:line="300" w:lineRule="auto"/>
        <w:jc w:val="both"/>
      </w:pPr>
      <w:r>
        <w:rPr>
          <w:rFonts w:ascii="Times New Roman" w:eastAsia="Times New Roman" w:cs="Times New Roman" w:hAnsi="Times New Roman"/>
          <w:sz w:val="24"/>
          <w:szCs w:val="24"/>
        </w:rPr>
        <w:t>This project demonstrates record-level security in ServiceNow using Script-Controlled Access Control Lists (ACLs). A custom table, Institution Details (u_institution_details), stores student and faculty information for the branches ECE, EEE and CSE. Script-controlled ACLs for the READ, CREATE, WRITE and DELETE operations restrict which records a user can see and modify based on the value of the Branch field and the roles held by the logged-in user.</w:t>
      </w:r>
    </w:p>
    <w:p>
      <w:pPr>
        <w:spacing w:after="120" w:line="300" w:lineRule="auto"/>
        <w:jc w:val="both"/>
      </w:pPr>
      <w:r>
        <w:rPr>
          <w:rFonts w:ascii="Times New Roman" w:eastAsia="Times New Roman" w:cs="Times New Roman" w:hAnsi="Times New Roman"/>
          <w:sz w:val="24"/>
          <w:szCs w:val="24"/>
        </w:rPr>
        <w:t>A Script-Controlled ACL restricts access to records by using a custom script. The script checks specific field values and user conditions before granting access, and users can access the record only when the ACL script evaluates to true.</w:t>
      </w:r>
    </w:p>
    <w:p>
      <w:pPr>
        <w:pStyle w:val="17"/>
        <w:spacing w:before="160" w:after="100"/>
      </w:pPr>
      <w:r>
        <w:rPr>
          <w:rFonts w:ascii="Times New Roman" w:eastAsia="Times New Roman" w:cs="Times New Roman" w:hAnsi="Times New Roman"/>
          <w:b/>
          <w:bCs/>
          <w:color w:val="000000"/>
          <w:sz w:val="26"/>
          <w:szCs w:val="26"/>
        </w:rPr>
        <w:t>1.2 Purpose</w:t>
      </w:r>
    </w:p>
    <w:p>
      <w:pPr>
        <w:pStyle w:val="23"/>
        <w:numPr>
          <w:ilvl w:val="0"/>
          <w:numId w:val="1"/>
        </w:numPr>
        <w:spacing w:after="60" w:line="290" w:lineRule="auto"/>
      </w:pPr>
      <w:r>
        <w:rPr>
          <w:rFonts w:ascii="Times New Roman" w:eastAsia="Times New Roman" w:cs="Times New Roman" w:hAnsi="Times New Roman"/>
          <w:sz w:val="24"/>
          <w:szCs w:val="24"/>
        </w:rPr>
        <w:t>To understand how script-controlled READ, WRITE, CREATE and DELETE ACLs enforce record-level security.</w:t>
      </w:r>
    </w:p>
    <w:p>
      <w:pPr>
        <w:pStyle w:val="23"/>
        <w:numPr>
          <w:ilvl w:val="0"/>
          <w:numId w:val="1"/>
        </w:numPr>
        <w:spacing w:after="60" w:line="290" w:lineRule="auto"/>
      </w:pPr>
      <w:r>
        <w:rPr>
          <w:rFonts w:ascii="Times New Roman" w:eastAsia="Times New Roman" w:cs="Times New Roman" w:hAnsi="Times New Roman"/>
          <w:sz w:val="24"/>
          <w:szCs w:val="24"/>
        </w:rPr>
        <w:t>To learn how user roles and record field values are evaluated together to make access decisions.</w:t>
      </w:r>
    </w:p>
    <w:p>
      <w:pPr>
        <w:pStyle w:val="23"/>
        <w:numPr>
          <w:ilvl w:val="0"/>
          <w:numId w:val="1"/>
        </w:numPr>
        <w:spacing w:after="60" w:line="290" w:lineRule="auto"/>
      </w:pPr>
      <w:r>
        <w:rPr>
          <w:rFonts w:ascii="Times New Roman" w:eastAsia="Times New Roman" w:cs="Times New Roman" w:hAnsi="Times New Roman"/>
          <w:sz w:val="24"/>
          <w:szCs w:val="24"/>
        </w:rPr>
        <w:t>To protect sensitive student and faculty data from unauthorized viewing, modification, creation and deletion across forms, lists and Service Portal interfaces.</w:t>
      </w:r>
    </w:p>
    <w:p>
      <w:pPr>
        <w:pStyle w:val="23"/>
        <w:numPr>
          <w:ilvl w:val="0"/>
          <w:numId w:val="1"/>
        </w:numPr>
        <w:spacing w:after="60" w:line="290" w:lineRule="auto"/>
      </w:pPr>
      <w:r>
        <w:rPr>
          <w:rFonts w:ascii="Times New Roman" w:eastAsia="Times New Roman" w:cs="Times New Roman" w:hAnsi="Times New Roman"/>
          <w:sz w:val="24"/>
          <w:szCs w:val="24"/>
        </w:rPr>
        <w:t>To gain hands-on experience with users, roles, tables and ACL scripting as required of a ServiceNow System Administrator.</w:t>
      </w:r>
    </w:p>
    <w:p>
      <w:pPr>
        <w:pStyle w:val="16"/>
        <w:spacing w:before="240" w:after="160"/>
      </w:pPr>
      <w:r>
        <w:rPr>
          <w:rFonts w:ascii="Times New Roman" w:eastAsia="Times New Roman" w:cs="Times New Roman" w:hAnsi="Times New Roman"/>
          <w:b/>
          <w:bCs/>
          <w:color w:val="000000"/>
          <w:sz w:val="30"/>
          <w:szCs w:val="30"/>
        </w:rPr>
        <w:t>2. IDEATION PHASE</w:t>
      </w:r>
    </w:p>
    <w:p>
      <w:pPr>
        <w:pStyle w:val="17"/>
        <w:spacing w:before="160" w:after="100"/>
      </w:pPr>
      <w:r>
        <w:rPr>
          <w:rFonts w:ascii="Times New Roman" w:eastAsia="Times New Roman" w:cs="Times New Roman" w:hAnsi="Times New Roman"/>
          <w:b/>
          <w:bCs/>
          <w:color w:val="000000"/>
          <w:sz w:val="26"/>
          <w:szCs w:val="26"/>
        </w:rPr>
        <w:t>2.1 Problem Statement</w:t>
      </w:r>
    </w:p>
    <w:p>
      <w:pPr>
        <w:spacing w:after="120" w:line="300" w:lineRule="auto"/>
        <w:jc w:val="both"/>
      </w:pPr>
      <w:r>
        <w:rPr>
          <w:rFonts w:ascii="Times New Roman" w:eastAsia="Times New Roman" w:cs="Times New Roman" w:hAnsi="Times New Roman"/>
          <w:sz w:val="24"/>
          <w:szCs w:val="24"/>
        </w:rPr>
        <w:t>Educational institutions keep student and faculty details such as email, phone number and roll number in a single table. Without fine-grained security, any user with table access can view or change records belonging to other branches. A mechanism is needed so that a user sees and manipulates only the records permitted for their branch, while administrators retain full access.</w:t>
      </w:r>
    </w:p>
    <w:p>
      <w:pPr>
        <w:pStyle w:val="17"/>
        <w:spacing w:before="160" w:after="100"/>
      </w:pPr>
      <w:r>
        <w:rPr>
          <w:rFonts w:ascii="Times New Roman" w:eastAsia="Times New Roman" w:cs="Times New Roman" w:hAnsi="Times New Roman"/>
          <w:b/>
          <w:bCs/>
          <w:color w:val="000000"/>
          <w:sz w:val="26"/>
          <w:szCs w:val="26"/>
        </w:rPr>
        <w:t>2.2 Empathy Map Canvas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7160"/>
      </w:tblGrid>
      <w:tr>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Quadrant</w:t>
            </w:r>
          </w:p>
        </w:tc>
        <w:tc>
          <w:tcPr>
            <w:tcW w:w="71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Description (Branch user / Institution staff)</w:t>
            </w:r>
          </w:p>
        </w:tc>
      </w:tr>
      <w:tr>
        <w:trPr>
          <w:cantSplit/>
          <w:tblHeader/>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Says</w:t>
            </w:r>
          </w:p>
        </w:tc>
        <w:tc>
          <w:tcPr>
            <w:tcW w:w="7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"I should only see my own branch's student records." "Why can others view our contact details?"</w:t>
            </w:r>
          </w:p>
        </w:tc>
      </w:tr>
      <w:tr>
        <w:trPr>
          <w:cantSplit/>
          <w:tblHeader/>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Thinks</w:t>
            </w:r>
          </w:p>
        </w:tc>
        <w:tc>
          <w:tcPr>
            <w:tcW w:w="7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Student phone numbers and emails are sensitive; access must be controlled; records should not be deleted by mistake.</w:t>
            </w:r>
          </w:p>
        </w:tc>
      </w:tr>
      <w:tr>
        <w:trPr>
          <w:cantSplit/>
          <w:tblHeader/>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Does</w:t>
            </w:r>
          </w:p>
        </w:tc>
        <w:tc>
          <w:tcPr>
            <w:tcW w:w="7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Opens the Institution Details list, searches records, tries to create, edit or delete entries.</w:t>
            </w:r>
          </w:p>
        </w:tc>
      </w:tr>
      <w:tr>
        <w:trPr>
          <w:cantSplit/>
          <w:tblHeader/>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Feels</w:t>
            </w:r>
          </w:p>
        </w:tc>
        <w:tc>
          <w:tcPr>
            <w:tcW w:w="7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Concerned about privacy and data misuse; reassured when only relevant records are shown.</w:t>
            </w:r>
          </w:p>
        </w:tc>
      </w:tr>
      <w:tr>
        <w:trPr>
          <w:cantSplit/>
          <w:tblHeader/>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Pain points</w:t>
            </w:r>
          </w:p>
        </w:tc>
        <w:tc>
          <w:tcPr>
            <w:tcW w:w="7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Records of all branches are visible; no control over who can edit or delete; role-only security is too coarse.</w:t>
            </w:r>
          </w:p>
        </w:tc>
      </w:tr>
      <w:tr>
        <w:trPr>
          <w:cantSplit/>
          <w:tblHeader/>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Gains</w:t>
            </w:r>
          </w:p>
        </w:tc>
        <w:tc>
          <w:tcPr>
            <w:tcW w:w="7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Branch-wise record isolation, controlled create/edit/delete, and administrator oversight.</w:t>
            </w:r>
          </w:p>
        </w:tc>
      </w:tr>
    </w:tbl>
    <w:p>
      <w:pPr>
        <w:spacing w:after="120"/>
      </w:pPr>
    </w:p>
    <w:p>
      <w:pPr>
        <w:pStyle w:val="17"/>
        <w:spacing w:before="160" w:after="100"/>
      </w:pPr>
      <w:r>
        <w:rPr>
          <w:rFonts w:ascii="Times New Roman" w:eastAsia="Times New Roman" w:cs="Times New Roman" w:hAnsi="Times New Roman"/>
          <w:b/>
          <w:bCs/>
          <w:color w:val="000000"/>
          <w:sz w:val="26"/>
          <w:szCs w:val="26"/>
        </w:rPr>
        <w:t>2.3 Brainstorming</w:t>
      </w:r>
    </w:p>
    <w:p>
      <w:pPr>
        <w:pStyle w:val="23"/>
        <w:numPr>
          <w:ilvl w:val="0"/>
          <w:numId w:val="1"/>
        </w:numPr>
        <w:spacing w:after="60" w:line="290" w:lineRule="auto"/>
      </w:pPr>
      <w:r>
        <w:rPr>
          <w:rFonts w:ascii="Times New Roman" w:eastAsia="Times New Roman" w:cs="Times New Roman" w:hAnsi="Times New Roman"/>
          <w:sz w:val="24"/>
          <w:szCs w:val="24"/>
        </w:rPr>
        <w:t>Option 1: Restrict access using roles alone – rejected, as it cannot differentiate records inside one table.</w:t>
      </w:r>
    </w:p>
    <w:p>
      <w:pPr>
        <w:pStyle w:val="23"/>
        <w:numPr>
          <w:ilvl w:val="0"/>
          <w:numId w:val="1"/>
        </w:numPr>
        <w:spacing w:after="60" w:line="290" w:lineRule="auto"/>
      </w:pPr>
      <w:r>
        <w:rPr>
          <w:rFonts w:ascii="Times New Roman" w:eastAsia="Times New Roman" w:cs="Times New Roman" w:hAnsi="Times New Roman"/>
          <w:sz w:val="24"/>
          <w:szCs w:val="24"/>
        </w:rPr>
        <w:t>Option 2: Use condition-based ACLs – possible, but limited for complex logic.</w:t>
      </w:r>
    </w:p>
    <w:p>
      <w:pPr>
        <w:pStyle w:val="23"/>
        <w:numPr>
          <w:ilvl w:val="0"/>
          <w:numId w:val="1"/>
        </w:numPr>
        <w:spacing w:after="60" w:line="290" w:lineRule="auto"/>
      </w:pPr>
      <w:r>
        <w:rPr>
          <w:rFonts w:ascii="Times New Roman" w:eastAsia="Times New Roman" w:cs="Times New Roman" w:hAnsi="Times New Roman"/>
          <w:sz w:val="24"/>
          <w:szCs w:val="24"/>
        </w:rPr>
        <w:t>Option 3 (selected): Use Script-Controlled ACLs that evaluate the Branch field value together with user roles for each of the four operations.</w:t>
      </w:r>
    </w:p>
    <w:p>
      <w:pPr>
        <w:pStyle w:val="23"/>
        <w:numPr>
          <w:ilvl w:val="0"/>
          <w:numId w:val="1"/>
        </w:numPr>
        <w:spacing w:after="60" w:line="290" w:lineRule="auto"/>
      </w:pPr>
      <w:r>
        <w:rPr>
          <w:rFonts w:ascii="Times New Roman" w:eastAsia="Times New Roman" w:cs="Times New Roman" w:hAnsi="Times New Roman"/>
          <w:sz w:val="24"/>
          <w:szCs w:val="24"/>
        </w:rPr>
        <w:t>Test with a restricted user (EEE User) and an administrator to confirm correct behaviour for each operation.</w:t>
      </w:r>
    </w:p>
    <w:p>
      <w:pPr>
        <w:pStyle w:val="16"/>
        <w:spacing w:before="240" w:after="160"/>
      </w:pPr>
      <w:r>
        <w:rPr>
          <w:rFonts w:ascii="Times New Roman" w:eastAsia="Times New Roman" w:cs="Times New Roman" w:hAnsi="Times New Roman"/>
          <w:b/>
          <w:bCs/>
          <w:color w:val="000000"/>
          <w:sz w:val="30"/>
          <w:szCs w:val="30"/>
        </w:rPr>
        <w:t>3. REQUIREMENT ANALYSIS</w:t>
      </w:r>
    </w:p>
    <w:p>
      <w:pPr>
        <w:pStyle w:val="17"/>
        <w:spacing w:before="160" w:after="100"/>
      </w:pPr>
      <w:r>
        <w:rPr>
          <w:rFonts w:ascii="Times New Roman" w:eastAsia="Times New Roman" w:cs="Times New Roman" w:hAnsi="Times New Roman"/>
          <w:b/>
          <w:bCs/>
          <w:color w:val="000000"/>
          <w:sz w:val="26"/>
          <w:szCs w:val="26"/>
        </w:rPr>
        <w:t>3.1 Customer Journey Map</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2500"/>
        <w:gridCol w:w="2500"/>
        <w:gridCol w:w="2660"/>
      </w:tblGrid>
      <w:tr>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Stage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User action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Experience</w:t>
            </w:r>
          </w:p>
        </w:tc>
        <w:tc>
          <w:tcPr>
            <w:tcW w:w="26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System response</w:t>
            </w:r>
          </w:p>
        </w:tc>
      </w:tr>
      <w:tr>
        <w:trPr>
          <w:cantSplit/>
          <w:tblHeader/>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Login</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EEE User signs in to the instance</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Expects restricted view</w:t>
            </w:r>
          </w:p>
        </w:tc>
        <w:tc>
          <w:tcPr>
            <w:tcW w:w="26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Roles bb1–bb4 evaluated</w:t>
            </w:r>
          </w:p>
        </w:tc>
      </w:tr>
      <w:tr>
        <w:trPr>
          <w:cantSplit/>
          <w:tblHeader/>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View</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Opens Institution Details list</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Sees only relevant records</w:t>
            </w:r>
          </w:p>
        </w:tc>
        <w:tc>
          <w:tcPr>
            <w:tcW w:w="26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READ ACL filters to Branch = EEE (1 of 3)</w:t>
            </w:r>
          </w:p>
        </w:tc>
      </w:tr>
      <w:tr>
        <w:trPr>
          <w:cantSplit/>
          <w:tblHeader/>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Create</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Clicks New</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Able to add entries</w:t>
            </w:r>
          </w:p>
        </w:tc>
        <w:tc>
          <w:tcPr>
            <w:tcW w:w="26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CREATE ACL allows the New button</w:t>
            </w:r>
          </w:p>
        </w:tc>
      </w:tr>
      <w:tr>
        <w:trPr>
          <w:cantSplit/>
          <w:tblHeader/>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Edit</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Updates Description field</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Change saved</w:t>
            </w:r>
          </w:p>
        </w:tc>
        <w:tc>
          <w:tcPr>
            <w:tcW w:w="26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WRITE ACL permits update</w:t>
            </w:r>
          </w:p>
        </w:tc>
      </w:tr>
      <w:tr>
        <w:trPr>
          <w:cantSplit/>
          <w:tblHeader/>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Delete</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Selects record and chooses Delete</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Confirmation shown, record removed</w:t>
            </w:r>
          </w:p>
        </w:tc>
        <w:tc>
          <w:tcPr>
            <w:tcW w:w="26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DELETE ACL permits; list becomes empty</w:t>
            </w:r>
          </w:p>
        </w:tc>
      </w:tr>
    </w:tbl>
    <w:p>
      <w:pPr>
        <w:spacing w:after="120"/>
      </w:pPr>
    </w:p>
    <w:p>
      <w:pPr>
        <w:pStyle w:val="17"/>
        <w:spacing w:before="160" w:after="100"/>
      </w:pPr>
      <w:r>
        <w:rPr>
          <w:rFonts w:ascii="Times New Roman" w:eastAsia="Times New Roman" w:cs="Times New Roman" w:hAnsi="Times New Roman"/>
          <w:b/>
          <w:bCs/>
          <w:color w:val="000000"/>
          <w:sz w:val="26"/>
          <w:szCs w:val="26"/>
        </w:rPr>
        <w:t>3.2 Solution Requirement</w:t>
      </w:r>
    </w:p>
    <w:p>
      <w:pPr>
        <w:keepNext/>
        <w:spacing w:after="120" w:line="300" w:lineRule="auto"/>
        <w:jc w:val="both"/>
      </w:pPr>
      <w:r>
        <w:rPr>
          <w:rFonts w:ascii="Times New Roman" w:eastAsia="Times New Roman" w:cs="Times New Roman" w:hAnsi="Times New Roman"/>
          <w:sz w:val="24"/>
          <w:szCs w:val="24"/>
        </w:rPr>
        <w:t>Functional requirements:</w:t>
      </w:r>
    </w:p>
    <w:p>
      <w:pPr>
        <w:pStyle w:val="23"/>
        <w:numPr>
          <w:ilvl w:val="0"/>
          <w:numId w:val="1"/>
        </w:numPr>
        <w:spacing w:after="60" w:line="290" w:lineRule="auto"/>
      </w:pPr>
      <w:r>
        <w:rPr>
          <w:rFonts w:ascii="Times New Roman" w:eastAsia="Times New Roman" w:cs="Times New Roman" w:hAnsi="Times New Roman"/>
          <w:sz w:val="24"/>
          <w:szCs w:val="24"/>
        </w:rPr>
        <w:t>Create a user and assign custom roles (bb1, bb2, bb3, bb4).</w:t>
      </w:r>
    </w:p>
    <w:p>
      <w:pPr>
        <w:pStyle w:val="23"/>
        <w:numPr>
          <w:ilvl w:val="0"/>
          <w:numId w:val="1"/>
        </w:numPr>
        <w:spacing w:after="60" w:line="290" w:lineRule="auto"/>
      </w:pPr>
      <w:r>
        <w:rPr>
          <w:rFonts w:ascii="Times New Roman" w:eastAsia="Times New Roman" w:cs="Times New Roman" w:hAnsi="Times New Roman"/>
          <w:sz w:val="24"/>
          <w:szCs w:val="24"/>
        </w:rPr>
        <w:t>Create the custom table Institution Details with fields Branch, Description, Email, Faculty Name, Phone Number, Student Name and Student Roll Number.</w:t>
      </w:r>
    </w:p>
    <w:p>
      <w:pPr>
        <w:pStyle w:val="23"/>
        <w:numPr>
          <w:ilvl w:val="0"/>
          <w:numId w:val="1"/>
        </w:numPr>
        <w:spacing w:after="60" w:line="290" w:lineRule="auto"/>
      </w:pPr>
      <w:r>
        <w:rPr>
          <w:rFonts w:ascii="Times New Roman" w:eastAsia="Times New Roman" w:cs="Times New Roman" w:hAnsi="Times New Roman"/>
          <w:sz w:val="24"/>
          <w:szCs w:val="24"/>
        </w:rPr>
        <w:t>Create script-controlled ACLs for READ, CREATE, WRITE and DELETE on the table.</w:t>
      </w:r>
    </w:p>
    <w:p>
      <w:pPr>
        <w:pStyle w:val="23"/>
        <w:numPr>
          <w:ilvl w:val="0"/>
          <w:numId w:val="1"/>
        </w:numPr>
        <w:spacing w:after="60" w:line="290" w:lineRule="auto"/>
      </w:pPr>
      <w:r>
        <w:rPr>
          <w:rFonts w:ascii="Times New Roman" w:eastAsia="Times New Roman" w:cs="Times New Roman" w:hAnsi="Times New Roman"/>
          <w:sz w:val="24"/>
          <w:szCs w:val="24"/>
        </w:rPr>
        <w:t>Allow access only when the ACL script evaluates to true.</w:t>
      </w:r>
    </w:p>
    <w:p>
      <w:pPr>
        <w:spacing w:after="120" w:line="300" w:lineRule="auto"/>
        <w:jc w:val="both"/>
      </w:pPr>
      <w:r>
        <w:rPr>
          <w:rFonts w:ascii="Times New Roman" w:eastAsia="Times New Roman" w:cs="Times New Roman" w:hAnsi="Times New Roman"/>
          <w:sz w:val="24"/>
          <w:szCs w:val="24"/>
        </w:rPr>
        <w:t>Non-functional requirements: security, correctness of access decisions, usability of lists and forms, and maintainability of ACL scripts.</w:t>
      </w:r>
    </w:p>
    <w:p>
      <w:pPr>
        <w:pStyle w:val="17"/>
        <w:spacing w:before="160" w:after="100"/>
      </w:pPr>
      <w:r>
        <w:rPr>
          <w:rFonts w:ascii="Times New Roman" w:eastAsia="Times New Roman" w:cs="Times New Roman" w:hAnsi="Times New Roman"/>
          <w:b/>
          <w:bCs/>
          <w:color w:val="000000"/>
          <w:sz w:val="26"/>
          <w:szCs w:val="26"/>
        </w:rPr>
        <w:t>3.3 Data Flow Diagram</w:t>
      </w:r>
    </w:p>
    <w:p>
      <w:pPr>
        <w:spacing w:before="120" w:after="60"/>
        <w:jc w:val="center"/>
      </w:pPr>
      <w:r>
        <w:drawing>
          <wp:inline distT="0" distB="0" distL="0" distR="0">
            <wp:extent cx="5762625" cy="3048000"/>
            <wp:effectExtent l="0" t="0" r="0" b="0"/>
            <wp:docPr id="1" name="图片 1" descr="Figure 3.1 – Level-1 Data Flow Diagram" title="Figure 3.1 – Level-1 Data Flow Diagram"/>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5762625" cy="3048000"/>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3.1 – Level-1 Data Flow Diagram</w:t>
      </w:r>
    </w:p>
    <w:p>
      <w:pPr>
        <w:pStyle w:val="17"/>
        <w:spacing w:before="160" w:after="100"/>
      </w:pPr>
      <w:r>
        <w:rPr>
          <w:rFonts w:ascii="Times New Roman" w:eastAsia="Times New Roman" w:cs="Times New Roman" w:hAnsi="Times New Roman"/>
          <w:b/>
          <w:bCs/>
          <w:color w:val="000000"/>
          <w:sz w:val="26"/>
          <w:szCs w:val="26"/>
        </w:rPr>
        <w:t>3.4 Technology Stack</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6360"/>
      </w:tblGrid>
      <w:tr>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Component</w:t>
            </w:r>
          </w:p>
        </w:tc>
        <w:tc>
          <w:tcPr>
            <w:tcW w:w="63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Technology</w:t>
            </w:r>
          </w:p>
        </w:tc>
      </w:tr>
      <w:tr>
        <w:trPr>
          <w:cantSplit/>
          <w:tblHeader/>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Platform</w:t>
            </w:r>
          </w:p>
        </w:tc>
        <w:tc>
          <w:tcPr>
            <w:tcW w:w="6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ServiceNow Personal Developer Instance (dev294024)</w:t>
            </w:r>
          </w:p>
        </w:tc>
      </w:tr>
      <w:tr>
        <w:trPr>
          <w:cantSplit/>
          <w:tblHeader/>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Security mechanism</w:t>
            </w:r>
          </w:p>
        </w:tc>
        <w:tc>
          <w:tcPr>
            <w:tcW w:w="6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Access Control Lists (ACL) with script condition</w:t>
            </w:r>
          </w:p>
        </w:tc>
      </w:tr>
      <w:tr>
        <w:trPr>
          <w:cantSplit/>
          <w:tblHeader/>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Scripting language</w:t>
            </w:r>
          </w:p>
        </w:tc>
        <w:tc>
          <w:tcPr>
            <w:tcW w:w="6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JavaScript (ServiceNow server-side scripting, GlideRecord / gs APIs)</w:t>
            </w:r>
          </w:p>
        </w:tc>
      </w:tr>
      <w:tr>
        <w:trPr>
          <w:cantSplit/>
          <w:tblHeader/>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Data store</w:t>
            </w:r>
          </w:p>
        </w:tc>
        <w:tc>
          <w:tcPr>
            <w:tcW w:w="6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Custom table u_institution_details (Application: Global)</w:t>
            </w:r>
          </w:p>
        </w:tc>
      </w:tr>
      <w:tr>
        <w:trPr>
          <w:cantSplit/>
          <w:tblHeader/>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Interfaces</w:t>
            </w:r>
          </w:p>
        </w:tc>
        <w:tc>
          <w:tcPr>
            <w:tcW w:w="6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Lists, Forms, Service Portal</w:t>
            </w:r>
          </w:p>
        </w:tc>
      </w:tr>
      <w:tr>
        <w:trPr>
          <w:cantSplit/>
          <w:tblHeader/>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Collaboration</w:t>
            </w:r>
          </w:p>
        </w:tc>
        <w:tc>
          <w:tcPr>
            <w:tcW w:w="63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Skill Wallet platform, GitHub (skill-wallet-project)</w:t>
            </w:r>
          </w:p>
        </w:tc>
      </w:tr>
    </w:tbl>
    <w:p>
      <w:pPr>
        <w:spacing w:after="120"/>
      </w:pPr>
    </w:p>
    <w:p>
      <w:pPr>
        <w:pStyle w:val="16"/>
        <w:spacing w:before="240" w:after="160"/>
      </w:pPr>
      <w:r>
        <w:rPr>
          <w:rFonts w:ascii="Times New Roman" w:eastAsia="Times New Roman" w:cs="Times New Roman" w:hAnsi="Times New Roman"/>
          <w:b/>
          <w:bCs/>
          <w:color w:val="000000"/>
          <w:sz w:val="30"/>
          <w:szCs w:val="30"/>
        </w:rPr>
        <w:t>4. PROJECT DESIGN</w:t>
      </w:r>
    </w:p>
    <w:p>
      <w:pPr>
        <w:pStyle w:val="17"/>
        <w:spacing w:before="160" w:after="100"/>
      </w:pPr>
      <w:r>
        <w:rPr>
          <w:rFonts w:ascii="Times New Roman" w:eastAsia="Times New Roman" w:cs="Times New Roman" w:hAnsi="Times New Roman"/>
          <w:b/>
          <w:bCs/>
          <w:color w:val="000000"/>
          <w:sz w:val="26"/>
          <w:szCs w:val="26"/>
        </w:rPr>
        <w:t>4.1 Problem Solution Fit</w:t>
      </w:r>
    </w:p>
    <w:p>
      <w:pPr>
        <w:spacing w:after="120" w:line="300" w:lineRule="auto"/>
        <w:jc w:val="both"/>
      </w:pPr>
      <w:r>
        <w:rPr>
          <w:rFonts w:ascii="Times New Roman" w:eastAsia="Times New Roman" w:cs="Times New Roman" w:hAnsi="Times New Roman"/>
          <w:sz w:val="24"/>
          <w:szCs w:val="24"/>
        </w:rPr>
        <w:t>The problem is uncontrolled visibility and modification of records inside a shared table. Script-controlled ACLs fit this problem directly because they allow access decisions to combine the user's roles with the value of a record field (Branch). The result is that an EEE User sees only EEE records, while an administrator sees all three branches.</w:t>
      </w:r>
    </w:p>
    <w:p>
      <w:pPr>
        <w:pStyle w:val="17"/>
        <w:spacing w:before="160" w:after="100"/>
      </w:pPr>
      <w:r>
        <w:rPr>
          <w:rFonts w:ascii="Times New Roman" w:eastAsia="Times New Roman" w:cs="Times New Roman" w:hAnsi="Times New Roman"/>
          <w:b/>
          <w:bCs/>
          <w:color w:val="000000"/>
          <w:sz w:val="26"/>
          <w:szCs w:val="26"/>
        </w:rPr>
        <w:t>4.2 Proposed Solution</w:t>
      </w:r>
    </w:p>
    <w:p>
      <w:pPr>
        <w:pStyle w:val="23"/>
        <w:numPr>
          <w:ilvl w:val="0"/>
          <w:numId w:val="1"/>
        </w:numPr>
        <w:spacing w:after="60" w:line="290" w:lineRule="auto"/>
      </w:pPr>
      <w:r>
        <w:rPr>
          <w:rFonts w:ascii="Times New Roman" w:eastAsia="Times New Roman" w:cs="Times New Roman" w:hAnsi="Times New Roman"/>
          <w:sz w:val="24"/>
          <w:szCs w:val="24"/>
        </w:rPr>
        <w:t>Create a user (EEE User) and assign roles bb1, bb2, bb3 and bb4.</w:t>
      </w:r>
    </w:p>
    <w:p>
      <w:pPr>
        <w:pStyle w:val="23"/>
        <w:numPr>
          <w:ilvl w:val="0"/>
          <w:numId w:val="1"/>
        </w:numPr>
        <w:spacing w:after="60" w:line="290" w:lineRule="auto"/>
      </w:pPr>
      <w:r>
        <w:rPr>
          <w:rFonts w:ascii="Times New Roman" w:eastAsia="Times New Roman" w:cs="Times New Roman" w:hAnsi="Times New Roman"/>
          <w:sz w:val="24"/>
          <w:szCs w:val="24"/>
        </w:rPr>
        <w:t>Create the table Institution Details with Branch as a Choice field and Student Name and Faculty Name as references to the User table.</w:t>
      </w:r>
    </w:p>
    <w:p>
      <w:pPr>
        <w:pStyle w:val="23"/>
        <w:numPr>
          <w:ilvl w:val="0"/>
          <w:numId w:val="1"/>
        </w:numPr>
        <w:spacing w:after="60" w:line="290" w:lineRule="auto"/>
      </w:pPr>
      <w:r>
        <w:rPr>
          <w:rFonts w:ascii="Times New Roman" w:eastAsia="Times New Roman" w:cs="Times New Roman" w:hAnsi="Times New Roman"/>
          <w:sz w:val="24"/>
          <w:szCs w:val="24"/>
        </w:rPr>
        <w:t>Write four script-controlled ACLs (READ, CREATE, WRITE, DELETE) that return true only when the Branch field value and user condition match.</w:t>
      </w:r>
    </w:p>
    <w:p>
      <w:pPr>
        <w:pStyle w:val="23"/>
        <w:numPr>
          <w:ilvl w:val="0"/>
          <w:numId w:val="1"/>
        </w:numPr>
        <w:spacing w:after="60" w:line="290" w:lineRule="auto"/>
      </w:pPr>
      <w:r>
        <w:rPr>
          <w:rFonts w:ascii="Times New Roman" w:eastAsia="Times New Roman" w:cs="Times New Roman" w:hAnsi="Times New Roman"/>
          <w:sz w:val="24"/>
          <w:szCs w:val="24"/>
        </w:rPr>
        <w:t>Verify each ACL by impersonating the restricted user and comparing with the administrator view.</w:t>
      </w:r>
    </w:p>
    <w:p>
      <w:pPr>
        <w:pStyle w:val="17"/>
        <w:spacing w:before="160" w:after="100"/>
      </w:pPr>
      <w:r>
        <w:rPr>
          <w:rFonts w:ascii="Times New Roman" w:eastAsia="Times New Roman" w:cs="Times New Roman" w:hAnsi="Times New Roman"/>
          <w:b/>
          <w:bCs/>
          <w:color w:val="000000"/>
          <w:sz w:val="26"/>
          <w:szCs w:val="26"/>
        </w:rPr>
        <w:t>4.3 Solution Architecture</w:t>
      </w:r>
    </w:p>
    <w:p>
      <w:pPr>
        <w:spacing w:before="120" w:after="60"/>
        <w:jc w:val="center"/>
      </w:pPr>
      <w:r>
        <w:drawing>
          <wp:inline distT="0" distB="0" distL="0" distR="0">
            <wp:extent cx="4752975" cy="3352800"/>
            <wp:effectExtent l="0" t="0" r="0" b="0"/>
            <wp:docPr id="4" name="图片 4" descr="Figure 4.1 – Solution Architecture" title="Figure 4.1 – Solution Architecture"/>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4752975" cy="3352800"/>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4.1 – Solution Architecture</w:t>
      </w:r>
    </w:p>
    <w:p>
      <w:pPr>
        <w:pStyle w:val="16"/>
        <w:spacing w:before="240" w:after="160"/>
      </w:pPr>
      <w:r>
        <w:rPr>
          <w:rFonts w:ascii="Times New Roman" w:eastAsia="Times New Roman" w:cs="Times New Roman" w:hAnsi="Times New Roman"/>
          <w:b/>
          <w:bCs/>
          <w:color w:val="000000"/>
          <w:sz w:val="30"/>
          <w:szCs w:val="30"/>
        </w:rPr>
        <w:t>5. PROJECT PLANNING &amp; SCHEDULING</w:t>
      </w:r>
    </w:p>
    <w:p>
      <w:pPr>
        <w:pStyle w:val="17"/>
        <w:spacing w:before="160" w:after="100"/>
      </w:pPr>
      <w:r>
        <w:rPr>
          <w:rFonts w:ascii="Times New Roman" w:eastAsia="Times New Roman" w:cs="Times New Roman" w:hAnsi="Times New Roman"/>
          <w:b/>
          <w:bCs/>
          <w:color w:val="000000"/>
          <w:sz w:val="26"/>
          <w:szCs w:val="26"/>
        </w:rPr>
        <w:t>5.1 Project Planning</w:t>
      </w:r>
    </w:p>
    <w:p>
      <w:pPr>
        <w:spacing w:after="120" w:line="300" w:lineRule="auto"/>
        <w:jc w:val="both"/>
      </w:pPr>
      <w:r>
        <w:rPr>
          <w:rFonts w:ascii="Times New Roman" w:eastAsia="Times New Roman" w:cs="Times New Roman" w:hAnsi="Times New Roman"/>
          <w:sz w:val="24"/>
          <w:szCs w:val="24"/>
        </w:rPr>
        <w:t>The project was organised into seven milestones on the Skill Wallet platform (7 epics, 8 stories). Execution dates are taken from the working screenshots in the project repository.</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0"/>
        <w:gridCol w:w="3700"/>
        <w:gridCol w:w="2200"/>
        <w:gridCol w:w="2060"/>
      </w:tblGrid>
      <w:tr>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Milestone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Activity</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Date</w:t>
            </w:r>
          </w:p>
        </w:tc>
        <w:tc>
          <w:tcPr>
            <w:tcW w:w="20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Status</w:t>
            </w:r>
          </w:p>
        </w:tc>
      </w:tr>
      <w:tr>
        <w:trPr>
          <w:cantSplit/>
          <w:tblHeader/>
        </w:trPr>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1</w:t>
            </w:r>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Creation of Users and Roles</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28 Sep 2026</w:t>
            </w:r>
          </w:p>
        </w:tc>
        <w:tc>
          <w:tcPr>
            <w:tcW w:w="2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Completed</w:t>
            </w:r>
          </w:p>
        </w:tc>
      </w:tr>
      <w:tr>
        <w:trPr>
          <w:cantSplit/>
          <w:tblHeader/>
        </w:trPr>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2</w:t>
            </w:r>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Tables Creation</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29 Sep 2026</w:t>
            </w:r>
          </w:p>
        </w:tc>
        <w:tc>
          <w:tcPr>
            <w:tcW w:w="2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Completed</w:t>
            </w:r>
          </w:p>
        </w:tc>
      </w:tr>
      <w:tr>
        <w:trPr>
          <w:cantSplit/>
          <w:tblHeader/>
        </w:trPr>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3</w:t>
            </w:r>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Creation of ACL – READ</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29 Sep 2026</w:t>
            </w:r>
          </w:p>
        </w:tc>
        <w:tc>
          <w:tcPr>
            <w:tcW w:w="2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Completed</w:t>
            </w:r>
          </w:p>
        </w:tc>
      </w:tr>
      <w:tr>
        <w:trPr>
          <w:cantSplit/>
          <w:tblHeader/>
        </w:trPr>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4</w:t>
            </w:r>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Creation of ACL – CREATE</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29 Sep 2026</w:t>
            </w:r>
          </w:p>
        </w:tc>
        <w:tc>
          <w:tcPr>
            <w:tcW w:w="2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Completed</w:t>
            </w:r>
          </w:p>
        </w:tc>
      </w:tr>
      <w:tr>
        <w:trPr>
          <w:cantSplit/>
          <w:tblHeader/>
        </w:trPr>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5</w:t>
            </w:r>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Creation of ACL – WRITE</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29 Sep 2026</w:t>
            </w:r>
          </w:p>
        </w:tc>
        <w:tc>
          <w:tcPr>
            <w:tcW w:w="2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Completed</w:t>
            </w:r>
          </w:p>
        </w:tc>
      </w:tr>
      <w:tr>
        <w:trPr>
          <w:cantSplit/>
          <w:tblHeader/>
        </w:trPr>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6</w:t>
            </w:r>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Creation of ACL – DELETE</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29 Sep 2026</w:t>
            </w:r>
          </w:p>
        </w:tc>
        <w:tc>
          <w:tcPr>
            <w:tcW w:w="2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Completed</w:t>
            </w:r>
          </w:p>
        </w:tc>
      </w:tr>
      <w:tr>
        <w:trPr>
          <w:cantSplit/>
          <w:tblHeader/>
        </w:trPr>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7</w:t>
            </w:r>
          </w:p>
        </w:tc>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Conclusion and report</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Oct 2026</w:t>
            </w:r>
          </w:p>
        </w:tc>
        <w:tc>
          <w:tcPr>
            <w:tcW w:w="20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In progress</w:t>
            </w:r>
          </w:p>
        </w:tc>
      </w:tr>
    </w:tbl>
    <w:p>
      <w:pPr>
        <w:spacing w:after="120"/>
      </w:pPr>
    </w:p>
    <w:p>
      <w:pPr>
        <w:pStyle w:val="16"/>
        <w:spacing w:before="240" w:after="160"/>
      </w:pPr>
      <w:r>
        <w:rPr>
          <w:rFonts w:ascii="Times New Roman" w:eastAsia="Times New Roman" w:cs="Times New Roman" w:hAnsi="Times New Roman"/>
          <w:b/>
          <w:bCs/>
          <w:color w:val="000000"/>
          <w:sz w:val="30"/>
          <w:szCs w:val="30"/>
        </w:rPr>
        <w:t>6. FUNCTIONAL AND PERFORMANCE TESTING</w:t>
      </w:r>
    </w:p>
    <w:p>
      <w:pPr>
        <w:pStyle w:val="17"/>
        <w:spacing w:before="160" w:after="100"/>
      </w:pPr>
      <w:r>
        <w:rPr>
          <w:rFonts w:ascii="Times New Roman" w:eastAsia="Times New Roman" w:cs="Times New Roman" w:hAnsi="Times New Roman"/>
          <w:b/>
          <w:bCs/>
          <w:color w:val="000000"/>
          <w:sz w:val="26"/>
          <w:szCs w:val="26"/>
        </w:rPr>
        <w:t>6.1 Performance Testing</w:t>
      </w:r>
    </w:p>
    <w:p>
      <w:pPr>
        <w:spacing w:after="120" w:line="300" w:lineRule="auto"/>
        <w:jc w:val="both"/>
      </w:pPr>
      <w:r>
        <w:rPr>
          <w:rFonts w:ascii="Times New Roman" w:eastAsia="Times New Roman" w:cs="Times New Roman" w:hAnsi="Times New Roman"/>
          <w:sz w:val="24"/>
          <w:szCs w:val="24"/>
        </w:rPr>
        <w:t>Each ACL was tested by logging in as the restricted user (EEE User) and comparing the outcome with the administrator view.</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0"/>
        <w:gridCol w:w="2200"/>
        <w:gridCol w:w="3100"/>
        <w:gridCol w:w="2000"/>
        <w:gridCol w:w="1160"/>
      </w:tblGrid>
      <w:tr>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No.</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Test case</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Expected result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Observed result</w:t>
            </w:r>
          </w:p>
        </w:tc>
        <w:tc>
          <w:tcPr>
            <w:tcW w:w="11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pPr>
              <w:spacing w:after="40"/>
            </w:pPr>
            <w:r>
              <w:rPr>
                <w:rFonts w:ascii="Times New Roman" w:eastAsia="Times New Roman" w:cs="Times New Roman" w:hAnsi="Times New Roman"/>
                <w:b/>
                <w:bCs/>
                <w:sz w:val="22"/>
                <w:szCs w:val="22"/>
              </w:rPr>
              <w:t>Status</w:t>
            </w:r>
          </w:p>
        </w:tc>
      </w:tr>
      <w:tr>
        <w:trPr>
          <w:cantSplit/>
          <w:tblHeader/>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1</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READ as EEE User</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Only Branch = EEE record shown</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1 of 1 record (EEE)</w:t>
            </w:r>
          </w:p>
        </w:tc>
        <w:tc>
          <w:tcPr>
            <w:tcW w:w="1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Pass</w:t>
            </w:r>
          </w:p>
        </w:tc>
      </w:tr>
      <w:tr>
        <w:trPr>
          <w:cantSplit/>
          <w:tblHeader/>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2</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READ as Admin</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All records shown</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3 of 3 records</w:t>
            </w:r>
          </w:p>
        </w:tc>
        <w:tc>
          <w:tcPr>
            <w:tcW w:w="1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Pass</w:t>
            </w:r>
          </w:p>
        </w:tc>
      </w:tr>
      <w:tr>
        <w:trPr>
          <w:cantSplit/>
          <w:tblHeader/>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3</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CREATE as EEE User</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New button available</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New button visible</w:t>
            </w:r>
          </w:p>
        </w:tc>
        <w:tc>
          <w:tcPr>
            <w:tcW w:w="1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Pass</w:t>
            </w:r>
          </w:p>
        </w:tc>
      </w:tr>
      <w:tr>
        <w:trPr>
          <w:cantSplit/>
          <w:tblHeader/>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4</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WRITE as EEE User</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Description edit saved</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Updated to "ACL is executed"</w:t>
            </w:r>
          </w:p>
        </w:tc>
        <w:tc>
          <w:tcPr>
            <w:tcW w:w="1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Pass</w:t>
            </w:r>
          </w:p>
        </w:tc>
      </w:tr>
      <w:tr>
        <w:trPr>
          <w:cantSplit/>
          <w:tblHeader/>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5</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DELETE as EEE User</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Delete option and confirmation</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Record deleted</w:t>
            </w:r>
          </w:p>
        </w:tc>
        <w:tc>
          <w:tcPr>
            <w:tcW w:w="1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Pass</w:t>
            </w:r>
          </w:p>
        </w:tc>
      </w:tr>
      <w:tr>
        <w:trPr>
          <w:cantSplit/>
          <w:tblHeader/>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6</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List after DELETE</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No records for user</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"No records to display"</w:t>
            </w:r>
          </w:p>
        </w:tc>
        <w:tc>
          <w:tcPr>
            <w:tcW w:w="11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pPr>
              <w:spacing w:after="40"/>
            </w:pPr>
            <w:r>
              <w:rPr>
                <w:rFonts w:ascii="Times New Roman" w:eastAsia="Times New Roman" w:cs="Times New Roman" w:hAnsi="Times New Roman"/>
                <w:b w:val="0"/>
                <w:bCs w:val="0"/>
                <w:sz w:val="22"/>
                <w:szCs w:val="22"/>
              </w:rPr>
              <w:t>Pass</w:t>
            </w:r>
          </w:p>
        </w:tc>
      </w:tr>
    </w:tbl>
    <w:p>
      <w:pPr>
        <w:spacing w:after="120"/>
      </w:pPr>
    </w:p>
    <w:p>
      <w:pPr>
        <w:spacing w:after="120" w:line="300" w:lineRule="auto"/>
        <w:jc w:val="both"/>
      </w:pPr>
      <w:r>
        <w:rPr>
          <w:rFonts w:ascii="Times New Roman" w:eastAsia="Times New Roman" w:cs="Times New Roman" w:hAnsi="Times New Roman"/>
          <w:sz w:val="24"/>
          <w:szCs w:val="24"/>
        </w:rPr>
        <w:t>Observation: before the CREATE ACL, the EEE User list had no New button. After the CREATE ACL was added, the New button appeared, confirming that the ACL was evaluated for that operation. The lists loaded promptly on the developer instance for all tests.</w:t>
      </w:r>
    </w:p>
    <w:p>
      <w:pPr>
        <w:pStyle w:val="16"/>
        <w:spacing w:before="240" w:after="160"/>
      </w:pPr>
      <w:r>
        <w:rPr>
          <w:rFonts w:ascii="Times New Roman" w:eastAsia="Times New Roman" w:cs="Times New Roman" w:hAnsi="Times New Roman"/>
          <w:b/>
          <w:bCs/>
          <w:color w:val="000000"/>
          <w:sz w:val="30"/>
          <w:szCs w:val="30"/>
        </w:rPr>
        <w:t>7. RESULTS</w:t>
      </w:r>
    </w:p>
    <w:p>
      <w:pPr>
        <w:pStyle w:val="17"/>
        <w:spacing w:before="160" w:after="100"/>
      </w:pPr>
      <w:r>
        <w:rPr>
          <w:rFonts w:ascii="Times New Roman" w:eastAsia="Times New Roman" w:cs="Times New Roman" w:hAnsi="Times New Roman"/>
          <w:b/>
          <w:bCs/>
          <w:color w:val="000000"/>
          <w:sz w:val="26"/>
          <w:szCs w:val="26"/>
        </w:rPr>
        <w:t>7.1 Output Screenshots</w:t>
      </w:r>
    </w:p>
    <w:p>
      <w:pPr>
        <w:spacing w:before="120" w:after="60"/>
        <w:jc w:val="center"/>
      </w:pPr>
      <w:r>
        <w:drawing>
          <wp:inline distT="0" distB="0" distL="0" distR="0">
            <wp:extent cx="5486400" cy="2781300"/>
            <wp:effectExtent l="0" t="0" r="0" b="0"/>
            <wp:docPr id="7" name="图片 7" descr="Figure 7.1 – Users list (464 users) in the instance" title="Figure 7.1 – Users list (464 users) in the instance"/>
            <wp:cNvGraphicFramePr>
              <a:graphicFrameLocks noChangeAspect="1"/>
            </wp:cNvGraphicFramePr>
            <a:graphic>
              <a:graphicData uri="http://schemas.openxmlformats.org/drawingml/2006/picture">
                <pic:pic>
                  <pic:nvPicPr>
                    <pic:cNvPr id="9" name="图片 9"/>
                    <pic:cNvPicPr/>
                  </pic:nvPicPr>
                  <pic:blipFill>
                    <a:blip r:embed="rId5"/>
                    <a:stretch>
                      <a:fillRect/>
                    </a:stretch>
                  </pic:blipFill>
                  <pic:spPr>
                    <a:xfrm rot="0">
                      <a:off x="0" y="0"/>
                      <a:ext cx="5486400" cy="2781300"/>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7.1 – Users list (464 users) in the instance</w:t>
      </w:r>
    </w:p>
    <w:p>
      <w:pPr>
        <w:spacing w:before="120" w:after="60"/>
        <w:jc w:val="center"/>
      </w:pPr>
      <w:r>
        <w:drawing>
          <wp:inline distT="0" distB="0" distL="0" distR="0">
            <wp:extent cx="5486400" cy="2800350"/>
            <wp:effectExtent l="0" t="0" r="0" b="0"/>
            <wp:docPr id="10" name="图片 10" descr="Figure 7.2 – Roles list including custom roles bb1–bb4" title="Figure 7.2 – Roles list including custom roles bb1–bb4"/>
            <wp:cNvGraphicFramePr>
              <a:graphicFrameLocks noChangeAspect="1"/>
            </wp:cNvGraphicFramePr>
            <a:graphic>
              <a:graphicData uri="http://schemas.openxmlformats.org/drawingml/2006/picture">
                <pic:pic>
                  <pic:nvPicPr>
                    <pic:cNvPr id="12" name="图片 12"/>
                    <pic:cNvPicPr/>
                  </pic:nvPicPr>
                  <pic:blipFill>
                    <a:blip r:embed="rId6"/>
                    <a:stretch>
                      <a:fillRect/>
                    </a:stretch>
                  </pic:blipFill>
                  <pic:spPr>
                    <a:xfrm rot="0">
                      <a:off x="0" y="0"/>
                      <a:ext cx="5486400" cy="2800350"/>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7.2 – Roles list including custom roles bb1–bb4</w:t>
      </w:r>
    </w:p>
    <w:p>
      <w:pPr>
        <w:spacing w:before="120" w:after="60"/>
        <w:jc w:val="center"/>
      </w:pPr>
      <w:r>
        <w:drawing>
          <wp:inline distT="0" distB="0" distL="0" distR="0">
            <wp:extent cx="5486400" cy="2781300"/>
            <wp:effectExtent l="0" t="0" r="0" b="0"/>
            <wp:docPr id="13" name="图片 13" descr="Figure 7.3 – Roles bb1, bb2, bb3, bb4 assigned to EEE User" title="Figure 7.3 – Roles bb1, bb2, bb3, bb4 assigned to EEE User"/>
            <wp:cNvGraphicFramePr>
              <a:graphicFrameLocks noChangeAspect="1"/>
            </wp:cNvGraphicFramePr>
            <a:graphic>
              <a:graphicData uri="http://schemas.openxmlformats.org/drawingml/2006/picture">
                <pic:pic>
                  <pic:nvPicPr>
                    <pic:cNvPr id="15" name="图片 15"/>
                    <pic:cNvPicPr/>
                  </pic:nvPicPr>
                  <pic:blipFill>
                    <a:blip r:embed="rId7"/>
                    <a:stretch>
                      <a:fillRect/>
                    </a:stretch>
                  </pic:blipFill>
                  <pic:spPr>
                    <a:xfrm rot="0">
                      <a:off x="0" y="0"/>
                      <a:ext cx="5486400" cy="2781300"/>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7.3 – Roles bb1, bb2, bb3, bb4 assigned to EEE User</w:t>
      </w:r>
    </w:p>
    <w:p>
      <w:pPr>
        <w:spacing w:before="120" w:after="60"/>
        <w:jc w:val="center"/>
      </w:pPr>
      <w:r>
        <w:drawing>
          <wp:inline distT="0" distB="0" distL="0" distR="0">
            <wp:extent cx="5486400" cy="3086100"/>
            <wp:effectExtent l="0" t="0" r="0" b="0"/>
            <wp:docPr id="16" name="图片 16" descr="Figure 7.4 – Institution Details table with three records (ECE, EEE, CSE)" title="Figure 7.4 – Institution Details table with three records (ECE, EEE, CSE)"/>
            <wp:cNvGraphicFramePr>
              <a:graphicFrameLocks noChangeAspect="1"/>
            </wp:cNvGraphicFramePr>
            <a:graphic>
              <a:graphicData uri="http://schemas.openxmlformats.org/drawingml/2006/picture">
                <pic:pic>
                  <pic:nvPicPr>
                    <pic:cNvPr id="18" name="图片 18"/>
                    <pic:cNvPicPr/>
                  </pic:nvPicPr>
                  <pic:blipFill>
                    <a:blip r:embed="rId8"/>
                    <a:stretch>
                      <a:fillRect/>
                    </a:stretch>
                  </pic:blipFill>
                  <pic:spPr>
                    <a:xfrm rot="0">
                      <a:off x="0" y="0"/>
                      <a:ext cx="5486400" cy="3086100"/>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7.4 – Institution Details table with three records (ECE, EEE, CSE)</w:t>
      </w:r>
    </w:p>
    <w:p>
      <w:pPr>
        <w:spacing w:before="120" w:after="60"/>
        <w:jc w:val="center"/>
      </w:pPr>
      <w:r>
        <w:drawing>
          <wp:inline distT="0" distB="0" distL="0" distR="0">
            <wp:extent cx="5486400" cy="1238250"/>
            <wp:effectExtent l="0" t="0" r="0" b="0"/>
            <wp:docPr id="19" name="图片 19" descr="Figure 7.5 – Table definition: label Institution Details, name u_institution_details" title="Figure 7.5 – Table definition: label Institution Details, name u_institution_details"/>
            <wp:cNvGraphicFramePr>
              <a:graphicFrameLocks noChangeAspect="1"/>
            </wp:cNvGraphicFramePr>
            <a:graphic>
              <a:graphicData uri="http://schemas.openxmlformats.org/drawingml/2006/picture">
                <pic:pic>
                  <pic:nvPicPr>
                    <pic:cNvPr id="21" name="图片 21"/>
                    <pic:cNvPicPr/>
                  </pic:nvPicPr>
                  <pic:blipFill>
                    <a:blip r:embed="rId9"/>
                    <a:stretch>
                      <a:fillRect/>
                    </a:stretch>
                  </pic:blipFill>
                  <pic:spPr>
                    <a:xfrm rot="0">
                      <a:off x="0" y="0"/>
                      <a:ext cx="5486400" cy="1238250"/>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7.5 – Table definition: label Institution Details, name u_institution_details</w:t>
      </w:r>
    </w:p>
    <w:p>
      <w:pPr>
        <w:spacing w:before="120" w:after="60"/>
        <w:jc w:val="center"/>
      </w:pPr>
      <w:r>
        <w:drawing>
          <wp:inline distT="0" distB="0" distL="0" distR="0">
            <wp:extent cx="5486400" cy="2924175"/>
            <wp:effectExtent l="0" t="0" r="0" b="0"/>
            <wp:docPr id="22" name="图片 22" descr="Figure 7.6 – Table columns and field types" title="Figure 7.6 – Table columns and field types"/>
            <wp:cNvGraphicFramePr>
              <a:graphicFrameLocks noChangeAspect="1"/>
            </wp:cNvGraphicFramePr>
            <a:graphic>
              <a:graphicData uri="http://schemas.openxmlformats.org/drawingml/2006/picture">
                <pic:pic>
                  <pic:nvPicPr>
                    <pic:cNvPr id="24" name="图片 24"/>
                    <pic:cNvPicPr/>
                  </pic:nvPicPr>
                  <pic:blipFill>
                    <a:blip r:embed="rId10"/>
                    <a:stretch>
                      <a:fillRect/>
                    </a:stretch>
                  </pic:blipFill>
                  <pic:spPr>
                    <a:xfrm rot="0">
                      <a:off x="0" y="0"/>
                      <a:ext cx="5486400" cy="2924175"/>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7.6 – Table columns and field types</w:t>
      </w:r>
    </w:p>
    <w:p>
      <w:pPr>
        <w:spacing w:before="120" w:after="60"/>
        <w:jc w:val="center"/>
      </w:pPr>
      <w:r>
        <w:drawing>
          <wp:inline distT="0" distB="0" distL="0" distR="0">
            <wp:extent cx="5486400" cy="2924175"/>
            <wp:effectExtent l="0" t="0" r="0" b="0"/>
            <wp:docPr id="25" name="图片 25" descr="Figure 7.7 – READ ACL: EEE User sees only the EEE record" title="Figure 7.7 – READ ACL: EEE User sees only the EEE record"/>
            <wp:cNvGraphicFramePr>
              <a:graphicFrameLocks noChangeAspect="1"/>
            </wp:cNvGraphicFramePr>
            <a:graphic>
              <a:graphicData uri="http://schemas.openxmlformats.org/drawingml/2006/picture">
                <pic:pic>
                  <pic:nvPicPr>
                    <pic:cNvPr id="27" name="图片 27"/>
                    <pic:cNvPicPr/>
                  </pic:nvPicPr>
                  <pic:blipFill>
                    <a:blip r:embed="rId11"/>
                    <a:stretch>
                      <a:fillRect/>
                    </a:stretch>
                  </pic:blipFill>
                  <pic:spPr>
                    <a:xfrm rot="0">
                      <a:off x="0" y="0"/>
                      <a:ext cx="5486400" cy="2924175"/>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7.7 – READ ACL: EEE User sees only the EEE record</w:t>
      </w:r>
    </w:p>
    <w:p>
      <w:pPr>
        <w:spacing w:before="120" w:after="60"/>
        <w:jc w:val="center"/>
      </w:pPr>
      <w:r>
        <w:drawing>
          <wp:inline distT="0" distB="0" distL="0" distR="0">
            <wp:extent cx="5486400" cy="2819400"/>
            <wp:effectExtent l="0" t="0" r="0" b="0"/>
            <wp:docPr id="28" name="图片 28" descr="Figure 7.8 – Administrator view: all three records visible" title="Figure 7.8 – Administrator view: all three records visible"/>
            <wp:cNvGraphicFramePr>
              <a:graphicFrameLocks noChangeAspect="1"/>
            </wp:cNvGraphicFramePr>
            <a:graphic>
              <a:graphicData uri="http://schemas.openxmlformats.org/drawingml/2006/picture">
                <pic:pic>
                  <pic:nvPicPr>
                    <pic:cNvPr id="30" name="图片 30"/>
                    <pic:cNvPicPr/>
                  </pic:nvPicPr>
                  <pic:blipFill>
                    <a:blip r:embed="rId12"/>
                    <a:stretch>
                      <a:fillRect/>
                    </a:stretch>
                  </pic:blipFill>
                  <pic:spPr>
                    <a:xfrm rot="0">
                      <a:off x="0" y="0"/>
                      <a:ext cx="5486400" cy="2819400"/>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7.8 – Administrator view: all three records visible</w:t>
      </w:r>
    </w:p>
    <w:p>
      <w:pPr>
        <w:spacing w:before="120" w:after="60"/>
        <w:jc w:val="center"/>
      </w:pPr>
      <w:r>
        <w:drawing>
          <wp:inline distT="0" distB="0" distL="0" distR="0">
            <wp:extent cx="5486400" cy="2705100"/>
            <wp:effectExtent l="0" t="0" r="0" b="0"/>
            <wp:docPr id="31" name="图片 31" descr="Figure 7.9 – CREATE ACL: New button available to EEE User" title="Figure 7.9 – CREATE ACL: New button available to EEE User"/>
            <wp:cNvGraphicFramePr>
              <a:graphicFrameLocks noChangeAspect="1"/>
            </wp:cNvGraphicFramePr>
            <a:graphic>
              <a:graphicData uri="http://schemas.openxmlformats.org/drawingml/2006/picture">
                <pic:pic>
                  <pic:nvPicPr>
                    <pic:cNvPr id="33" name="图片 33"/>
                    <pic:cNvPicPr/>
                  </pic:nvPicPr>
                  <pic:blipFill>
                    <a:blip r:embed="rId13"/>
                    <a:stretch>
                      <a:fillRect/>
                    </a:stretch>
                  </pic:blipFill>
                  <pic:spPr>
                    <a:xfrm rot="0">
                      <a:off x="0" y="0"/>
                      <a:ext cx="5486400" cy="2705100"/>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7.9 – CREATE ACL: New button available to EEE User</w:t>
      </w:r>
    </w:p>
    <w:p>
      <w:pPr>
        <w:spacing w:before="120" w:after="60"/>
        <w:jc w:val="center"/>
      </w:pPr>
      <w:r>
        <w:drawing>
          <wp:inline distT="0" distB="0" distL="0" distR="0">
            <wp:extent cx="5486400" cy="2695575"/>
            <wp:effectExtent l="0" t="0" r="0" b="0"/>
            <wp:docPr id="34" name="图片 34" descr="Figure 7.10 – WRITE ACL: Description edited by EEE User" title="Figure 7.10 – WRITE ACL: Description edited by EEE User"/>
            <wp:cNvGraphicFramePr>
              <a:graphicFrameLocks noChangeAspect="1"/>
            </wp:cNvGraphicFramePr>
            <a:graphic>
              <a:graphicData uri="http://schemas.openxmlformats.org/drawingml/2006/picture">
                <pic:pic>
                  <pic:nvPicPr>
                    <pic:cNvPr id="36" name="图片 36"/>
                    <pic:cNvPicPr/>
                  </pic:nvPicPr>
                  <pic:blipFill>
                    <a:blip r:embed="rId14"/>
                    <a:stretch>
                      <a:fillRect/>
                    </a:stretch>
                  </pic:blipFill>
                  <pic:spPr>
                    <a:xfrm rot="0">
                      <a:off x="0" y="0"/>
                      <a:ext cx="5486400" cy="2695575"/>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7.10 – WRITE ACL: Description edited by EEE User</w:t>
      </w:r>
    </w:p>
    <w:p>
      <w:pPr>
        <w:spacing w:before="120" w:after="60"/>
        <w:jc w:val="center"/>
      </w:pPr>
      <w:r>
        <w:drawing>
          <wp:inline distT="0" distB="0" distL="0" distR="0">
            <wp:extent cx="5486400" cy="2733675"/>
            <wp:effectExtent l="0" t="0" r="0" b="0"/>
            <wp:docPr id="37" name="图片 37" descr="Figure 7.11 – DELETE ACL: Delete action available on the selected record" title="Figure 7.11 – DELETE ACL: Delete action available on the selected record"/>
            <wp:cNvGraphicFramePr>
              <a:graphicFrameLocks noChangeAspect="1"/>
            </wp:cNvGraphicFramePr>
            <a:graphic>
              <a:graphicData uri="http://schemas.openxmlformats.org/drawingml/2006/picture">
                <pic:pic>
                  <pic:nvPicPr>
                    <pic:cNvPr id="39" name="图片 39"/>
                    <pic:cNvPicPr/>
                  </pic:nvPicPr>
                  <pic:blipFill>
                    <a:blip r:embed="rId15"/>
                    <a:stretch>
                      <a:fillRect/>
                    </a:stretch>
                  </pic:blipFill>
                  <pic:spPr>
                    <a:xfrm rot="0">
                      <a:off x="0" y="0"/>
                      <a:ext cx="5486400" cy="2733675"/>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7.11 – DELETE ACL: Delete action available on the selected record</w:t>
      </w:r>
    </w:p>
    <w:p>
      <w:pPr>
        <w:spacing w:before="120" w:after="60"/>
        <w:jc w:val="center"/>
      </w:pPr>
      <w:r>
        <w:drawing>
          <wp:inline distT="0" distB="0" distL="0" distR="0">
            <wp:extent cx="5486400" cy="2600325"/>
            <wp:effectExtent l="0" t="0" r="0" b="0"/>
            <wp:docPr id="40" name="图片 40" descr="Figure 7.12 – Delete confirmation dialog" title="Figure 7.12 – Delete confirmation dialog"/>
            <wp:cNvGraphicFramePr>
              <a:graphicFrameLocks noChangeAspect="1"/>
            </wp:cNvGraphicFramePr>
            <a:graphic>
              <a:graphicData uri="http://schemas.openxmlformats.org/drawingml/2006/picture">
                <pic:pic>
                  <pic:nvPicPr>
                    <pic:cNvPr id="42" name="图片 42"/>
                    <pic:cNvPicPr/>
                  </pic:nvPicPr>
                  <pic:blipFill>
                    <a:blip r:embed="rId16"/>
                    <a:stretch>
                      <a:fillRect/>
                    </a:stretch>
                  </pic:blipFill>
                  <pic:spPr>
                    <a:xfrm rot="0">
                      <a:off x="0" y="0"/>
                      <a:ext cx="5486400" cy="2600325"/>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7.12 – Delete confirmation dialog</w:t>
      </w:r>
    </w:p>
    <w:p>
      <w:pPr>
        <w:spacing w:before="120" w:after="60"/>
        <w:jc w:val="center"/>
      </w:pPr>
      <w:r>
        <w:drawing>
          <wp:inline distT="0" distB="0" distL="0" distR="0">
            <wp:extent cx="5486400" cy="2714625"/>
            <wp:effectExtent l="0" t="0" r="0" b="0"/>
            <wp:docPr id="43" name="图片 43" descr="Figure 7.13 – List after deletion: No records to display" title="Figure 7.13 – List after deletion: No records to display"/>
            <wp:cNvGraphicFramePr>
              <a:graphicFrameLocks noChangeAspect="1"/>
            </wp:cNvGraphicFramePr>
            <a:graphic>
              <a:graphicData uri="http://schemas.openxmlformats.org/drawingml/2006/picture">
                <pic:pic>
                  <pic:nvPicPr>
                    <pic:cNvPr id="45" name="图片 45"/>
                    <pic:cNvPicPr/>
                  </pic:nvPicPr>
                  <pic:blipFill>
                    <a:blip r:embed="rId17"/>
                    <a:stretch>
                      <a:fillRect/>
                    </a:stretch>
                  </pic:blipFill>
                  <pic:spPr>
                    <a:xfrm rot="0">
                      <a:off x="0" y="0"/>
                      <a:ext cx="5486400" cy="2714625"/>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7.13 – List after deletion: No records to display</w:t>
      </w:r>
    </w:p>
    <w:p>
      <w:pPr>
        <w:spacing w:before="120" w:after="60"/>
        <w:jc w:val="center"/>
      </w:pPr>
      <w:r>
        <w:drawing>
          <wp:inline distT="0" distB="0" distL="0" distR="0">
            <wp:extent cx="5486400" cy="2828924"/>
            <wp:effectExtent l="0" t="0" r="0" b="0"/>
            <wp:docPr id="46" name="图片 46" descr="Figure 7.14 – Skill Wallet workspace showing the project milestones" title="Figure 7.14 – Skill Wallet workspace showing the project milestones"/>
            <wp:cNvGraphicFramePr>
              <a:graphicFrameLocks noChangeAspect="1"/>
            </wp:cNvGraphicFramePr>
            <a:graphic>
              <a:graphicData uri="http://schemas.openxmlformats.org/drawingml/2006/picture">
                <pic:pic>
                  <pic:nvPicPr>
                    <pic:cNvPr id="48" name="图片 48"/>
                    <pic:cNvPicPr/>
                  </pic:nvPicPr>
                  <pic:blipFill>
                    <a:blip r:embed="rId18"/>
                    <a:stretch>
                      <a:fillRect/>
                    </a:stretch>
                  </pic:blipFill>
                  <pic:spPr>
                    <a:xfrm rot="0">
                      <a:off x="0" y="0"/>
                      <a:ext cx="5486400" cy="2828924"/>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2"/>
          <w:szCs w:val="22"/>
        </w:rPr>
        <w:t>Figure 7.14 – Skill Wallet workspace showing the project milestones</w:t>
      </w:r>
    </w:p>
    <w:p>
      <w:pPr>
        <w:pStyle w:val="16"/>
        <w:spacing w:before="240" w:after="160"/>
      </w:pPr>
      <w:r>
        <w:rPr>
          <w:rFonts w:ascii="Times New Roman" w:eastAsia="Times New Roman" w:cs="Times New Roman" w:hAnsi="Times New Roman"/>
          <w:b/>
          <w:bCs/>
          <w:color w:val="000000"/>
          <w:sz w:val="30"/>
          <w:szCs w:val="30"/>
        </w:rPr>
        <w:t>8. ADVANTAGES &amp; DISADVANTAGES</w:t>
      </w:r>
    </w:p>
    <w:p>
      <w:pPr>
        <w:keepNext/>
        <w:spacing w:after="120" w:line="300" w:lineRule="auto"/>
        <w:jc w:val="both"/>
      </w:pPr>
      <w:r>
        <w:rPr>
          <w:rFonts w:ascii="Times New Roman" w:eastAsia="Times New Roman" w:cs="Times New Roman" w:hAnsi="Times New Roman"/>
          <w:sz w:val="24"/>
          <w:szCs w:val="24"/>
        </w:rPr>
        <w:t>Advantages</w:t>
      </w:r>
    </w:p>
    <w:p>
      <w:pPr>
        <w:pStyle w:val="23"/>
        <w:numPr>
          <w:ilvl w:val="0"/>
          <w:numId w:val="1"/>
        </w:numPr>
        <w:spacing w:after="60" w:line="290" w:lineRule="auto"/>
      </w:pPr>
      <w:r>
        <w:rPr>
          <w:rFonts w:ascii="Times New Roman" w:eastAsia="Times New Roman" w:cs="Times New Roman" w:hAnsi="Times New Roman"/>
          <w:sz w:val="24"/>
          <w:szCs w:val="24"/>
        </w:rPr>
        <w:t>Fine-grained, record-level security based on field values.</w:t>
      </w:r>
    </w:p>
    <w:p>
      <w:pPr>
        <w:pStyle w:val="23"/>
        <w:numPr>
          <w:ilvl w:val="0"/>
          <w:numId w:val="1"/>
        </w:numPr>
        <w:spacing w:after="60" w:line="290" w:lineRule="auto"/>
      </w:pPr>
      <w:r>
        <w:rPr>
          <w:rFonts w:ascii="Times New Roman" w:eastAsia="Times New Roman" w:cs="Times New Roman" w:hAnsi="Times New Roman"/>
          <w:sz w:val="24"/>
          <w:szCs w:val="24"/>
        </w:rPr>
        <w:t>Combines role checks and field conditions in one script.</w:t>
      </w:r>
    </w:p>
    <w:p>
      <w:pPr>
        <w:pStyle w:val="23"/>
        <w:numPr>
          <w:ilvl w:val="0"/>
          <w:numId w:val="1"/>
        </w:numPr>
        <w:spacing w:after="60" w:line="290" w:lineRule="auto"/>
      </w:pPr>
      <w:r>
        <w:rPr>
          <w:rFonts w:ascii="Times New Roman" w:eastAsia="Times New Roman" w:cs="Times New Roman" w:hAnsi="Times New Roman"/>
          <w:sz w:val="24"/>
          <w:szCs w:val="24"/>
        </w:rPr>
        <w:t>Separate control over READ, CREATE, WRITE and DELETE.</w:t>
      </w:r>
    </w:p>
    <w:p>
      <w:pPr>
        <w:pStyle w:val="23"/>
        <w:numPr>
          <w:ilvl w:val="0"/>
          <w:numId w:val="1"/>
        </w:numPr>
        <w:spacing w:after="60" w:line="290" w:lineRule="auto"/>
      </w:pPr>
      <w:r>
        <w:rPr>
          <w:rFonts w:ascii="Times New Roman" w:eastAsia="Times New Roman" w:cs="Times New Roman" w:hAnsi="Times New Roman"/>
          <w:sz w:val="24"/>
          <w:szCs w:val="24"/>
        </w:rPr>
        <w:t>Protects data in lists, forms and Service Portal alike.</w:t>
      </w:r>
    </w:p>
    <w:p>
      <w:pPr>
        <w:pStyle w:val="23"/>
        <w:numPr>
          <w:ilvl w:val="0"/>
          <w:numId w:val="1"/>
        </w:numPr>
        <w:spacing w:after="60" w:line="290" w:lineRule="auto"/>
      </w:pPr>
      <w:r>
        <w:rPr>
          <w:rFonts w:ascii="Times New Roman" w:eastAsia="Times New Roman" w:cs="Times New Roman" w:hAnsi="Times New Roman"/>
          <w:sz w:val="24"/>
          <w:szCs w:val="24"/>
        </w:rPr>
        <w:t>Reusable pattern for other tables and fields.</w:t>
      </w:r>
    </w:p>
    <w:p>
      <w:pPr>
        <w:keepNext/>
        <w:spacing w:after="120" w:line="300" w:lineRule="auto"/>
        <w:jc w:val="both"/>
      </w:pPr>
      <w:r>
        <w:rPr>
          <w:rFonts w:ascii="Times New Roman" w:eastAsia="Times New Roman" w:cs="Times New Roman" w:hAnsi="Times New Roman"/>
          <w:sz w:val="24"/>
          <w:szCs w:val="24"/>
        </w:rPr>
        <w:t>Disadvantages</w:t>
      </w:r>
    </w:p>
    <w:p>
      <w:pPr>
        <w:pStyle w:val="23"/>
        <w:numPr>
          <w:ilvl w:val="0"/>
          <w:numId w:val="1"/>
        </w:numPr>
        <w:spacing w:after="60" w:line="290" w:lineRule="auto"/>
      </w:pPr>
      <w:r>
        <w:rPr>
          <w:rFonts w:ascii="Times New Roman" w:eastAsia="Times New Roman" w:cs="Times New Roman" w:hAnsi="Times New Roman"/>
          <w:sz w:val="24"/>
          <w:szCs w:val="24"/>
        </w:rPr>
        <w:t>Scripts need careful testing; an error can block legitimate users or expose data.</w:t>
      </w:r>
    </w:p>
    <w:p>
      <w:pPr>
        <w:pStyle w:val="23"/>
        <w:numPr>
          <w:ilvl w:val="0"/>
          <w:numId w:val="1"/>
        </w:numPr>
        <w:spacing w:after="60" w:line="290" w:lineRule="auto"/>
      </w:pPr>
      <w:r>
        <w:rPr>
          <w:rFonts w:ascii="Times New Roman" w:eastAsia="Times New Roman" w:cs="Times New Roman" w:hAnsi="Times New Roman"/>
          <w:sz w:val="24"/>
          <w:szCs w:val="24"/>
        </w:rPr>
        <w:t>Many scripted ACLs are harder to maintain and may slightly affect performance on large tables.</w:t>
      </w:r>
    </w:p>
    <w:p>
      <w:pPr>
        <w:pStyle w:val="23"/>
        <w:numPr>
          <w:ilvl w:val="0"/>
          <w:numId w:val="1"/>
        </w:numPr>
        <w:spacing w:after="60" w:line="290" w:lineRule="auto"/>
      </w:pPr>
      <w:r>
        <w:rPr>
          <w:rFonts w:ascii="Times New Roman" w:eastAsia="Times New Roman" w:cs="Times New Roman" w:hAnsi="Times New Roman"/>
          <w:sz w:val="24"/>
          <w:szCs w:val="24"/>
        </w:rPr>
        <w:t>Requires scripting knowledge and administrator access to configure.</w:t>
      </w:r>
    </w:p>
    <w:p>
      <w:pPr>
        <w:pStyle w:val="16"/>
        <w:spacing w:before="240" w:after="160"/>
      </w:pPr>
      <w:r>
        <w:rPr>
          <w:rFonts w:ascii="Times New Roman" w:eastAsia="Times New Roman" w:cs="Times New Roman" w:hAnsi="Times New Roman"/>
          <w:b/>
          <w:bCs/>
          <w:color w:val="000000"/>
          <w:sz w:val="30"/>
          <w:szCs w:val="30"/>
        </w:rPr>
        <w:t>9. CONCLUSION</w:t>
      </w:r>
    </w:p>
    <w:p>
      <w:pPr>
        <w:spacing w:after="120" w:line="300" w:lineRule="auto"/>
        <w:jc w:val="both"/>
      </w:pPr>
      <w:r>
        <w:rPr>
          <w:rFonts w:ascii="Times New Roman" w:eastAsia="Times New Roman" w:cs="Times New Roman" w:hAnsi="Times New Roman"/>
          <w:sz w:val="24"/>
          <w:szCs w:val="24"/>
        </w:rPr>
        <w:t>The project successfully implemented script-controlled ACLs on the Institution Details table. Users and roles were created, the custom table was built, and four ACLs (READ, CREATE, WRITE, DELETE) were configured and verified. The tests showed that a restricted EEE User sees only the EEE record while an administrator sees all records, and that create, edit and delete operations work as defined by the ACL scripts. The project gives a clear understanding of how roles and field values together drive access decisions in ServiceNow.</w:t>
      </w:r>
    </w:p>
    <w:p>
      <w:pPr>
        <w:pStyle w:val="16"/>
        <w:spacing w:before="240" w:after="160"/>
      </w:pPr>
      <w:r>
        <w:rPr>
          <w:rFonts w:ascii="Times New Roman" w:eastAsia="Times New Roman" w:cs="Times New Roman" w:hAnsi="Times New Roman"/>
          <w:b/>
          <w:bCs/>
          <w:color w:val="000000"/>
          <w:sz w:val="30"/>
          <w:szCs w:val="30"/>
        </w:rPr>
        <w:t>10. FUTURE SCOPE</w:t>
      </w:r>
    </w:p>
    <w:p>
      <w:pPr>
        <w:pStyle w:val="23"/>
        <w:numPr>
          <w:ilvl w:val="0"/>
          <w:numId w:val="1"/>
        </w:numPr>
        <w:spacing w:after="60" w:line="290" w:lineRule="auto"/>
      </w:pPr>
      <w:r>
        <w:rPr>
          <w:rFonts w:ascii="Times New Roman" w:eastAsia="Times New Roman" w:cs="Times New Roman" w:hAnsi="Times New Roman"/>
          <w:sz w:val="24"/>
          <w:szCs w:val="24"/>
        </w:rPr>
        <w:t>Extend ACLs to field-level security for sensitive fields such as phone number and email.</w:t>
      </w:r>
    </w:p>
    <w:p>
      <w:pPr>
        <w:pStyle w:val="23"/>
        <w:numPr>
          <w:ilvl w:val="0"/>
          <w:numId w:val="1"/>
        </w:numPr>
        <w:spacing w:after="60" w:line="290" w:lineRule="auto"/>
      </w:pPr>
      <w:r>
        <w:rPr>
          <w:rFonts w:ascii="Times New Roman" w:eastAsia="Times New Roman" w:cs="Times New Roman" w:hAnsi="Times New Roman"/>
          <w:sz w:val="24"/>
          <w:szCs w:val="24"/>
        </w:rPr>
        <w:t>Add branch-specific roles (for example ECE, EEE, CSE) instead of the shared bb roles.</w:t>
      </w:r>
    </w:p>
    <w:p>
      <w:pPr>
        <w:pStyle w:val="23"/>
        <w:numPr>
          <w:ilvl w:val="0"/>
          <w:numId w:val="1"/>
        </w:numPr>
        <w:spacing w:after="60" w:line="290" w:lineRule="auto"/>
      </w:pPr>
      <w:r>
        <w:rPr>
          <w:rFonts w:ascii="Times New Roman" w:eastAsia="Times New Roman" w:cs="Times New Roman" w:hAnsi="Times New Roman"/>
          <w:sz w:val="24"/>
          <w:szCs w:val="24"/>
        </w:rPr>
        <w:t>Add Service Portal widgets for branch-wise record management.</w:t>
      </w:r>
    </w:p>
    <w:p>
      <w:pPr>
        <w:pStyle w:val="23"/>
        <w:numPr>
          <w:ilvl w:val="0"/>
          <w:numId w:val="1"/>
        </w:numPr>
        <w:spacing w:after="60" w:line="290" w:lineRule="auto"/>
      </w:pPr>
      <w:r>
        <w:rPr>
          <w:rFonts w:ascii="Times New Roman" w:eastAsia="Times New Roman" w:cs="Times New Roman" w:hAnsi="Times New Roman"/>
          <w:sz w:val="24"/>
          <w:szCs w:val="24"/>
        </w:rPr>
        <w:t>Log denied access attempts for auditing and build dashboards on them.</w:t>
      </w:r>
    </w:p>
    <w:p>
      <w:pPr>
        <w:pStyle w:val="23"/>
        <w:numPr>
          <w:ilvl w:val="0"/>
          <w:numId w:val="1"/>
        </w:numPr>
        <w:spacing w:after="60" w:line="290" w:lineRule="auto"/>
      </w:pPr>
      <w:r>
        <w:rPr>
          <w:rFonts w:ascii="Times New Roman" w:eastAsia="Times New Roman" w:cs="Times New Roman" w:hAnsi="Times New Roman"/>
          <w:sz w:val="24"/>
          <w:szCs w:val="24"/>
        </w:rPr>
        <w:t>Integrate with groups and approval workflows for controlled deletion.</w:t>
      </w:r>
    </w:p>
    <w:p>
      <w:pPr>
        <w:pStyle w:val="16"/>
        <w:spacing w:before="240" w:after="160"/>
      </w:pPr>
      <w:r>
        <w:rPr>
          <w:rFonts w:ascii="Times New Roman" w:eastAsia="Times New Roman" w:cs="Times New Roman" w:hAnsi="Times New Roman"/>
          <w:b/>
          <w:bCs/>
          <w:color w:val="000000"/>
          <w:sz w:val="30"/>
          <w:szCs w:val="30"/>
        </w:rPr>
        <w:t>11. APPENDIX</w:t>
      </w:r>
    </w:p>
    <w:p>
      <w:pPr>
        <w:pStyle w:val="17"/>
        <w:spacing w:before="160" w:after="100"/>
      </w:pPr>
      <w:r>
        <w:rPr>
          <w:rFonts w:ascii="Times New Roman" w:eastAsia="Times New Roman" w:cs="Times New Roman" w:hAnsi="Times New Roman"/>
          <w:b/>
          <w:bCs/>
          <w:color w:val="000000"/>
          <w:sz w:val="26"/>
          <w:szCs w:val="26"/>
        </w:rPr>
        <w:t>Source Code (reference ACL script)</w:t>
      </w:r>
    </w:p>
    <w:p>
      <w:pPr>
        <w:spacing w:after="120" w:line="300" w:lineRule="auto"/>
        <w:jc w:val="both"/>
      </w:pPr>
      <w:r>
        <w:rPr>
          <w:rFonts w:ascii="Times New Roman" w:eastAsia="Times New Roman" w:cs="Times New Roman" w:hAnsi="Times New Roman"/>
          <w:sz w:val="24"/>
          <w:szCs w:val="24"/>
        </w:rPr>
        <w:t>The pattern below shows a script-controlled ACL for the Institution Details table. The same structure is applied to the READ, CREATE, WRITE and DELETE operations. Replace it with the exact script used in your instance if it differs.</w:t>
      </w:r>
    </w:p>
    <w:p>
      <w:pPr>
        <w:shd w:val="clear" w:color="auto" w:fill="F2F2F2"/>
        <w:spacing w:after="0"/>
      </w:pPr>
      <w:r>
        <w:rPr>
          <w:rFonts w:ascii="Courier New" w:eastAsia="Courier New" w:cs="Courier New" w:hAnsi="Courier New"/>
          <w:sz w:val="20"/>
          <w:szCs w:val="20"/>
        </w:rPr>
        <w:t>// ACL: u_institution_details  |  Operation: read (repeat for create/write/delete)</w:t>
      </w:r>
    </w:p>
    <w:p>
      <w:pPr>
        <w:shd w:val="clear" w:color="auto" w:fill="F2F2F2"/>
        <w:spacing w:after="0"/>
      </w:pPr>
      <w:r>
        <w:rPr>
          <w:rFonts w:ascii="Courier New" w:eastAsia="Courier New" w:cs="Courier New" w:hAnsi="Courier New"/>
          <w:sz w:val="20"/>
          <w:szCs w:val="20"/>
        </w:rPr>
        <w:t>// Type: record  |  Advanced: checked</w:t>
      </w:r>
    </w:p>
    <w:p>
      <w:pPr>
        <w:shd w:val="clear" w:color="auto" w:fill="F2F2F2"/>
        <w:spacing w:after="0"/>
      </w:pPr>
      <w:r>
        <w:rPr>
          <w:rFonts w:ascii="Courier New" w:eastAsia="Courier New" w:cs="Courier New" w:hAnsi="Courier New"/>
          <w:sz w:val="20"/>
          <w:szCs w:val="20"/>
        </w:rPr>
        <w:t>answer = false;</w:t>
      </w:r>
    </w:p>
    <w:p>
      <w:pPr>
        <w:shd w:val="clear" w:color="auto" w:fill="F2F2F2"/>
        <w:spacing w:after="0"/>
      </w:pPr>
      <w:r>
        <w:rPr>
          <w:rFonts w:ascii="Courier New" w:eastAsia="Courier New" w:cs="Courier New" w:hAnsi="Courier New"/>
          <w:sz w:val="20"/>
          <w:szCs w:val="20"/>
        </w:rPr>
        <w:t>if (gs.hasRole('bb1') || gs.hasRole('admin')) {</w:t>
      </w:r>
    </w:p>
    <w:p>
      <w:pPr>
        <w:shd w:val="clear" w:color="auto" w:fill="F2F2F2"/>
        <w:spacing w:after="0"/>
      </w:pPr>
      <w:r>
        <w:rPr>
          <w:rFonts w:ascii="Courier New" w:eastAsia="Courier New" w:cs="Courier New" w:hAnsi="Courier New"/>
          <w:sz w:val="20"/>
          <w:szCs w:val="20"/>
        </w:rPr>
        <w:t xml:space="preserve">    // Allow access only when the record's Branch field is EEE</w:t>
      </w:r>
    </w:p>
    <w:p>
      <w:pPr>
        <w:shd w:val="clear" w:color="auto" w:fill="F2F2F2"/>
        <w:spacing w:after="0"/>
      </w:pPr>
      <w:r>
        <w:rPr>
          <w:rFonts w:ascii="Courier New" w:eastAsia="Courier New" w:cs="Courier New" w:hAnsi="Courier New"/>
          <w:sz w:val="20"/>
          <w:szCs w:val="20"/>
        </w:rPr>
        <w:t xml:space="preserve">    if (current.u_branch == 'EEE' || gs.hasRole('admin')) {</w:t>
      </w:r>
    </w:p>
    <w:p>
      <w:pPr>
        <w:shd w:val="clear" w:color="auto" w:fill="F2F2F2"/>
        <w:spacing w:after="0"/>
      </w:pPr>
      <w:r>
        <w:rPr>
          <w:rFonts w:ascii="Courier New" w:eastAsia="Courier New" w:cs="Courier New" w:hAnsi="Courier New"/>
          <w:sz w:val="20"/>
          <w:szCs w:val="20"/>
        </w:rPr>
        <w:t xml:space="preserve">        answer = true;</w:t>
      </w:r>
    </w:p>
    <w:p>
      <w:pPr>
        <w:shd w:val="clear" w:color="auto" w:fill="F2F2F2"/>
        <w:spacing w:after="0"/>
      </w:pPr>
      <w:r>
        <w:rPr>
          <w:rFonts w:ascii="Courier New" w:eastAsia="Courier New" w:cs="Courier New" w:hAnsi="Courier New"/>
          <w:sz w:val="20"/>
          <w:szCs w:val="20"/>
        </w:rPr>
        <w:t xml:space="preserve">    }</w:t>
      </w:r>
    </w:p>
    <w:p>
      <w:pPr>
        <w:shd w:val="clear" w:color="auto" w:fill="F2F2F2"/>
        <w:spacing w:after="0"/>
      </w:pPr>
      <w:r>
        <w:rPr>
          <w:rFonts w:ascii="Courier New" w:eastAsia="Courier New" w:cs="Courier New" w:hAnsi="Courier New"/>
          <w:sz w:val="20"/>
          <w:szCs w:val="20"/>
        </w:rPr>
        <w:t>}</w:t>
      </w:r>
    </w:p>
    <w:p>
      <w:pPr>
        <w:spacing w:after="120"/>
      </w:pPr>
    </w:p>
    <w:p>
      <w:pPr>
        <w:pStyle w:val="17"/>
        <w:spacing w:before="160" w:after="100"/>
      </w:pPr>
      <w:r>
        <w:rPr>
          <w:rFonts w:ascii="Times New Roman" w:eastAsia="Times New Roman" w:cs="Times New Roman" w:hAnsi="Times New Roman"/>
          <w:b/>
          <w:bCs/>
          <w:color w:val="000000"/>
          <w:sz w:val="26"/>
          <w:szCs w:val="26"/>
        </w:rPr>
        <w:t>Dataset Link</w:t>
      </w:r>
    </w:p>
    <w:p>
      <w:pPr>
        <w:spacing w:after="120" w:line="300" w:lineRule="auto"/>
        <w:jc w:val="both"/>
      </w:pPr>
      <w:r>
        <w:rPr>
          <w:rFonts w:ascii="Times New Roman" w:eastAsia="Times New Roman" w:cs="Times New Roman" w:hAnsi="Times New Roman"/>
          <w:sz w:val="24"/>
          <w:szCs w:val="24"/>
        </w:rPr>
        <w:t>Not applicable. The project uses records created directly in the custom table (3 sample records: ECE, EEE, CSE).</w:t>
      </w:r>
    </w:p>
    <w:p>
      <w:pPr>
        <w:pStyle w:val="17"/>
        <w:spacing w:before="160" w:after="100"/>
      </w:pPr>
      <w:r>
        <w:rPr>
          <w:rFonts w:ascii="Times New Roman" w:eastAsia="Times New Roman" w:cs="Times New Roman" w:hAnsi="Times New Roman"/>
          <w:b/>
          <w:bCs/>
          <w:color w:val="000000"/>
          <w:sz w:val="26"/>
          <w:szCs w:val="26"/>
        </w:rPr>
        <w:t>GitHub &amp; Project Demo Link</w:t>
      </w:r>
    </w:p>
    <w:p>
      <w:pPr>
        <w:pStyle w:val="23"/>
        <w:numPr>
          <w:ilvl w:val="0"/>
          <w:numId w:val="1"/>
        </w:numPr>
        <w:spacing w:after="60" w:line="290" w:lineRule="auto"/>
      </w:pPr>
      <w:r>
        <w:rPr>
          <w:rFonts w:ascii="Times New Roman" w:eastAsia="Times New Roman" w:cs="Times New Roman" w:hAnsi="Times New Roman"/>
          <w:sz w:val="24"/>
          <w:szCs w:val="24"/>
        </w:rPr>
        <w:t>GitHub repository: https://github.com/Darkdevil12344/skill-wallet-project</w:t>
      </w:r>
    </w:p>
    <w:p>
      <w:pPr>
        <w:pStyle w:val="23"/>
        <w:numPr>
          <w:ilvl w:val="0"/>
          <w:numId w:val="1"/>
        </w:numPr>
        <w:spacing w:after="60" w:line="290" w:lineRule="auto"/>
      </w:pPr>
      <w:r>
        <w:rPr>
          <w:rFonts w:ascii="Times New Roman" w:eastAsia="Times New Roman" w:cs="Times New Roman" w:hAnsi="Times New Roman"/>
          <w:sz w:val="24"/>
          <w:szCs w:val="24"/>
        </w:rPr>
        <w:t>Project demo video (YouTube): https://youtu.be/hQ--82Z7fsM</w:t>
      </w:r>
    </w:p>
    <w:p>
      <w:pPr>
        <w:pStyle w:val="23"/>
        <w:numPr>
          <w:ilvl w:val="0"/>
          <w:numId w:val="1"/>
        </w:numPr>
        <w:spacing w:after="60" w:line="290" w:lineRule="auto"/>
      </w:pPr>
      <w:r>
        <w:rPr>
          <w:rFonts w:ascii="Times New Roman" w:eastAsia="Times New Roman" w:cs="Times New Roman" w:hAnsi="Times New Roman"/>
          <w:sz w:val="24"/>
          <w:szCs w:val="24"/>
        </w:rPr>
        <w:t>Demo video file: demo_NM SWTID-2026-5274.mp4 (also included in the repository).</w:t>
      </w:r>
    </w:p>
    <w:sectPr>
      <w:footerReference w:type="default" r:id="rId2"/>
      <w:pgSz w:w="11906" w:h="16838"/>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20"/>
        <w:szCs w:val="20"/>
      </w:rPr>
      <w:fldChar w:fldCharType="begin"/>
    </w:r>
    <w:r>
      <w:rPr>
        <w:rFonts w:ascii="Times New Roman" w:eastAsia="Times New Roman" w:cs="Times New Roman" w:hAnsi="Times New Roman"/>
        <w:sz w:val="20"/>
        <w:szCs w:val="20"/>
      </w:rPr>
      <w:instrText>PAGE</w:instrText>
    </w:r>
    <w:r>
      <w:rPr>
        <w:rFonts w:ascii="Times New Roman" w:eastAsia="Times New Roman" w:cs="Times New Roman" w:hAnsi="Times New Roman"/>
        <w:sz w:val="20"/>
        <w:szCs w:val="20"/>
      </w:rPr>
      <w:fldChar w:fldCharType="separate"/>
    </w:r>
    <w:r>
      <w:rPr>
        <w:rFonts w:ascii="Times New Roman" w:eastAsia="Times New Roman" w:cs="Times New Roman" w:hAnsi="Times New Roman"/>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3"/>
    <w:multiLevelType w:val="hybridMultilevel"/>
    <w:tmpl w:val="00000000"/>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Times New Roman" w:cs="Times New Roman" w:hAnsi="Times New Roman"/>
      <w:sz w:val="56"/>
      <w:szCs w:val="56"/>
    </w:rPr>
  </w:style>
  <w:style w:type="paragraph" w:customStyle="1" w:styleId="16">
    <w:name w:val="Heading 1"/>
    <w:rPr>
      <w:rFonts w:ascii="Times New Roman" w:eastAsia="Times New Roman" w:cs="Times New Roman" w:hAnsi="Times New Roman"/>
      <w:color w:val="2E74B5"/>
      <w:sz w:val="32"/>
      <w:szCs w:val="32"/>
    </w:rPr>
  </w:style>
  <w:style w:type="paragraph" w:customStyle="1" w:styleId="17">
    <w:name w:val="Heading 2"/>
    <w:rPr>
      <w:rFonts w:ascii="Times New Roman" w:eastAsia="Times New Roman" w:cs="Times New Roman" w:hAnsi="Times New Roman"/>
      <w:color w:val="2E74B5"/>
      <w:sz w:val="26"/>
      <w:szCs w:val="26"/>
    </w:rPr>
  </w:style>
  <w:style w:type="paragraph" w:customStyle="1" w:styleId="18">
    <w:name w:val="Heading 3"/>
    <w:rPr>
      <w:rFonts w:ascii="Times New Roman" w:eastAsia="Times New Roman" w:cs="Times New Roman" w:hAnsi="Times New Roman"/>
      <w:color w:val="1F4D78"/>
      <w:sz w:val="24"/>
      <w:szCs w:val="24"/>
    </w:rPr>
  </w:style>
  <w:style w:type="paragraph" w:customStyle="1" w:styleId="19">
    <w:name w:val="Heading 4"/>
    <w:rPr>
      <w:rFonts w:ascii="Times New Roman" w:eastAsia="Times New Roman" w:cs="Times New Roman" w:hAnsi="Times New Roman"/>
      <w:i/>
      <w:iCs/>
      <w:color w:val="2E74B5"/>
      <w:sz w:val="24"/>
      <w:szCs w:val="24"/>
    </w:rPr>
  </w:style>
  <w:style w:type="paragraph" w:customStyle="1" w:styleId="20">
    <w:name w:val="Heading 5"/>
    <w:rPr>
      <w:rFonts w:ascii="Times New Roman" w:eastAsia="Times New Roman" w:cs="Times New Roman" w:hAnsi="Times New Roman"/>
      <w:color w:val="2E74B5"/>
      <w:sz w:val="24"/>
      <w:szCs w:val="24"/>
    </w:rPr>
  </w:style>
  <w:style w:type="paragraph" w:customStyle="1" w:styleId="21">
    <w:name w:val="Heading 6"/>
    <w:rPr>
      <w:rFonts w:ascii="Times New Roman" w:eastAsia="Times New Roman" w:cs="Times New Roman" w:hAnsi="Times New Roman"/>
      <w:color w:val="1F4D78"/>
      <w:sz w:val="24"/>
      <w:szCs w:val="24"/>
    </w:rPr>
  </w:style>
  <w:style w:type="paragraph" w:styleId="22">
    <w:name w:val="Strong"/>
    <w:rPr>
      <w:rFonts w:ascii="Times New Roman" w:eastAsia="Times New Roman" w:cs="Times New Roman" w:hAnsi="Times New Roman"/>
      <w:b/>
      <w:bCs/>
      <w:sz w:val="24"/>
      <w:szCs w:val="24"/>
    </w:rPr>
  </w:style>
  <w:style w:type="paragraph" w:customStyle="1" w:styleId="23">
    <w:name w:val="List Paragraph"/>
    <w:rPr>
      <w:rFonts w:ascii="Times New Roman" w:eastAsia="Times New Roman" w:cs="Times New Roman" w:hAnsi="Times New Roman"/>
      <w:sz w:val="24"/>
      <w:szCs w:val="24"/>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Times New Roman" w:cs="Times New Roman" w:hAnsi="Times New Roman"/>
      <w:sz w:val="20"/>
      <w:szCs w:val="20"/>
    </w:rPr>
  </w:style>
  <w:style w:type="character" w:styleId="27">
    <w:name w:val="endnote reference"/>
    <w:rPr>
      <w:vertAlign w:val="superscript"/>
    </w:rPr>
  </w:style>
  <w:style w:type="paragraph" w:styleId="28">
    <w:name w:val="endnote text"/>
    <w:pPr>
      <w:spacing w:after="0" w:line="240" w:lineRule="auto"/>
    </w:pPr>
    <w:rPr>
      <w:rFonts w:ascii="Times New Roman" w:eastAsia="Times New Roman" w:cs="Times New Roman" w:hAnsi="Times New Roman"/>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image" Target="media/11.png"/><Relationship Id="rId7" Type="http://schemas.openxmlformats.org/officeDocument/2006/relationships/image" Target="media/14.png"/><Relationship Id="rId8" Type="http://schemas.openxmlformats.org/officeDocument/2006/relationships/image" Target="media/17.png"/><Relationship Id="rId9" Type="http://schemas.openxmlformats.org/officeDocument/2006/relationships/image" Target="media/20.png"/><Relationship Id="rId10" Type="http://schemas.openxmlformats.org/officeDocument/2006/relationships/image" Target="media/23.png"/><Relationship Id="rId11" Type="http://schemas.openxmlformats.org/officeDocument/2006/relationships/image" Target="media/26.png"/><Relationship Id="rId12" Type="http://schemas.openxmlformats.org/officeDocument/2006/relationships/image" Target="media/29.png"/><Relationship Id="rId13" Type="http://schemas.openxmlformats.org/officeDocument/2006/relationships/image" Target="media/32.png"/><Relationship Id="rId14" Type="http://schemas.openxmlformats.org/officeDocument/2006/relationships/image" Target="media/35.png"/><Relationship Id="rId15" Type="http://schemas.openxmlformats.org/officeDocument/2006/relationships/image" Target="media/38.png"/><Relationship Id="rId16" Type="http://schemas.openxmlformats.org/officeDocument/2006/relationships/image" Target="media/41.png"/><Relationship Id="rId17" Type="http://schemas.openxmlformats.org/officeDocument/2006/relationships/image" Target="media/44.png"/><Relationship Id="rId18" Type="http://schemas.openxmlformats.org/officeDocument/2006/relationships/image" Target="media/47.png"/><Relationship Id="rId19" Type="http://schemas.openxmlformats.org/officeDocument/2006/relationships/styles" Target="styles.xml"/><Relationship Id="rId20" Type="http://schemas.openxmlformats.org/officeDocument/2006/relationships/numbering" Target="numbering.xml"/><Relationship Id="rId21"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15</Pages>
  <Words>1645</Words>
  <Characters>9087</Characters>
  <Lines>328</Lines>
  <Paragraphs>243</Paragraphs>
  <CharactersWithSpaces>10537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2026-10-02T12:47:54Z</dcterms:created>
  <dcterms:modified xsi:type="dcterms:W3CDTF">2026-10-11T09:57:28Z</dcterms:modified>
</cp:coreProperties>
</file>