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B2A5E">
      <w:pPr>
        <w:pStyle w:val="2"/>
        <w:rPr>
          <w:rFonts w:hint="default" w:ascii="Calibri" w:hAnsi="Calibri" w:cs="Calibri"/>
          <w:b/>
          <w:bCs/>
        </w:rPr>
      </w:pPr>
      <w:bookmarkStart w:id="0" w:name="citations"/>
      <w:r>
        <w:rPr>
          <w:rFonts w:hint="default" w:ascii="Calibri" w:hAnsi="Calibri" w:cs="Calibri"/>
          <w:b/>
          <w:bCs/>
        </w:rPr>
        <w:t>Literature Survey: Smart Contract Vulnerability Detection</w:t>
      </w:r>
    </w:p>
    <w:p w14:paraId="74705C7B">
      <w:pPr>
        <w:rPr>
          <w:rFonts w:hint="default" w:ascii="Calibri" w:hAnsi="Calibri" w:cs="Calibri"/>
        </w:rPr>
      </w:pPr>
      <w:r>
        <w:rPr>
          <w:rFonts w:hint="default" w:ascii="Calibri" w:hAnsi="Calibri" w:cs="Calibri"/>
        </w:rPr>
        <w:t>This document consolidates the surveyed research papers on smart contract vulnerability detection into a single table without duplication.</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1581"/>
        <w:gridCol w:w="2712"/>
        <w:gridCol w:w="2488"/>
        <w:gridCol w:w="2239"/>
      </w:tblGrid>
      <w:tr w14:paraId="1D62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97B8890">
            <w:pPr>
              <w:spacing w:after="0" w:line="240" w:lineRule="auto"/>
              <w:rPr>
                <w:rFonts w:hint="default" w:ascii="Calibri" w:hAnsi="Calibri" w:cs="Calibri"/>
                <w:b/>
                <w:bCs/>
                <w:color w:val="0000FF"/>
              </w:rPr>
            </w:pPr>
            <w:r>
              <w:rPr>
                <w:rFonts w:hint="default" w:ascii="Calibri" w:hAnsi="Calibri" w:cs="Calibri"/>
                <w:b/>
                <w:bCs/>
                <w:color w:val="0000FF"/>
              </w:rPr>
              <w:t>Paper Name</w:t>
            </w:r>
          </w:p>
        </w:tc>
        <w:tc>
          <w:tcPr>
            <w:tcW w:w="1581" w:type="dxa"/>
          </w:tcPr>
          <w:p w14:paraId="6B12D396">
            <w:pPr>
              <w:spacing w:after="0" w:line="240" w:lineRule="auto"/>
              <w:rPr>
                <w:rFonts w:hint="default" w:ascii="Calibri" w:hAnsi="Calibri" w:cs="Calibri"/>
                <w:b/>
                <w:bCs/>
                <w:color w:val="0000FF"/>
              </w:rPr>
            </w:pPr>
            <w:r>
              <w:rPr>
                <w:rFonts w:hint="default" w:ascii="Calibri" w:hAnsi="Calibri" w:cs="Calibri"/>
                <w:b/>
                <w:bCs/>
                <w:color w:val="0000FF"/>
              </w:rPr>
              <w:t>Authors</w:t>
            </w:r>
          </w:p>
        </w:tc>
        <w:tc>
          <w:tcPr>
            <w:tcW w:w="2712" w:type="dxa"/>
          </w:tcPr>
          <w:p w14:paraId="5F003E1E">
            <w:pPr>
              <w:spacing w:after="0" w:line="240" w:lineRule="auto"/>
              <w:rPr>
                <w:rFonts w:hint="default" w:ascii="Calibri" w:hAnsi="Calibri" w:cs="Calibri"/>
                <w:b/>
                <w:bCs/>
                <w:color w:val="0000FF"/>
              </w:rPr>
            </w:pPr>
            <w:r>
              <w:rPr>
                <w:rFonts w:hint="default" w:ascii="Calibri" w:hAnsi="Calibri" w:cs="Calibri"/>
                <w:b/>
                <w:bCs/>
                <w:color w:val="0000FF"/>
              </w:rPr>
              <w:t>Summary</w:t>
            </w:r>
          </w:p>
        </w:tc>
        <w:tc>
          <w:tcPr>
            <w:tcW w:w="2488" w:type="dxa"/>
          </w:tcPr>
          <w:p w14:paraId="2FADB24A">
            <w:pPr>
              <w:spacing w:after="0" w:line="240" w:lineRule="auto"/>
              <w:rPr>
                <w:rFonts w:hint="default" w:ascii="Calibri" w:hAnsi="Calibri" w:cs="Calibri"/>
                <w:b/>
                <w:bCs/>
                <w:color w:val="0000FF"/>
              </w:rPr>
            </w:pPr>
            <w:r>
              <w:rPr>
                <w:rFonts w:hint="default" w:ascii="Calibri" w:hAnsi="Calibri" w:cs="Calibri"/>
                <w:b/>
                <w:bCs/>
                <w:color w:val="0000FF"/>
              </w:rPr>
              <w:t>How They Solve Problem</w:t>
            </w:r>
          </w:p>
        </w:tc>
        <w:tc>
          <w:tcPr>
            <w:tcW w:w="2239" w:type="dxa"/>
          </w:tcPr>
          <w:p w14:paraId="7FB3C28E">
            <w:pPr>
              <w:spacing w:after="0" w:line="240" w:lineRule="auto"/>
              <w:rPr>
                <w:rFonts w:hint="default" w:ascii="Calibri" w:hAnsi="Calibri" w:cs="Calibri"/>
                <w:b/>
                <w:bCs/>
                <w:color w:val="0000FF"/>
              </w:rPr>
            </w:pPr>
            <w:r>
              <w:rPr>
                <w:rFonts w:hint="default" w:ascii="Calibri" w:hAnsi="Calibri" w:cs="Calibri"/>
                <w:b/>
                <w:bCs/>
                <w:color w:val="0000FF"/>
              </w:rPr>
              <w:t>Problem / Gap (New Approach Needed)</w:t>
            </w:r>
          </w:p>
        </w:tc>
      </w:tr>
      <w:tr w14:paraId="3DD7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440A23E">
            <w:pPr>
              <w:spacing w:after="0" w:line="240" w:lineRule="auto"/>
              <w:rPr>
                <w:rFonts w:hint="default" w:ascii="Calibri" w:hAnsi="Calibri" w:cs="Calibri"/>
              </w:rPr>
            </w:pPr>
            <w:r>
              <w:rPr>
                <w:rFonts w:hint="default" w:ascii="Calibri" w:hAnsi="Calibri" w:cs="Calibri"/>
              </w:rPr>
              <w:t>A Comparative Analysis of Hybrid Deep Learning Models for Detecting Reentrancy Vulnerabilities in Ethereum Smart Contracts</w:t>
            </w:r>
          </w:p>
        </w:tc>
        <w:tc>
          <w:tcPr>
            <w:tcW w:w="1581" w:type="dxa"/>
          </w:tcPr>
          <w:p w14:paraId="1623EEF2">
            <w:pPr>
              <w:spacing w:after="0" w:line="240" w:lineRule="auto"/>
              <w:rPr>
                <w:rFonts w:hint="default" w:ascii="Calibri" w:hAnsi="Calibri" w:cs="Calibri"/>
              </w:rPr>
            </w:pPr>
            <w:r>
              <w:rPr>
                <w:rFonts w:hint="default" w:ascii="Calibri" w:hAnsi="Calibri" w:cs="Calibri"/>
              </w:rPr>
              <w:t>A. A. Akoshile et al. acm</w:t>
            </w:r>
          </w:p>
        </w:tc>
        <w:tc>
          <w:tcPr>
            <w:tcW w:w="2712" w:type="dxa"/>
          </w:tcPr>
          <w:p w14:paraId="6AB7331A">
            <w:pPr>
              <w:spacing w:after="0" w:line="240" w:lineRule="auto"/>
              <w:rPr>
                <w:rFonts w:hint="default" w:ascii="Calibri" w:hAnsi="Calibri" w:cs="Calibri"/>
              </w:rPr>
            </w:pPr>
            <w:r>
              <w:rPr>
                <w:rFonts w:hint="default" w:ascii="Calibri" w:hAnsi="Calibri" w:cs="Calibri"/>
              </w:rPr>
              <w:t>Focused study comparing hybrid DL architectures specifically for reentrancy vulnerability detection. acm</w:t>
            </w:r>
          </w:p>
        </w:tc>
        <w:tc>
          <w:tcPr>
            <w:tcW w:w="2488" w:type="dxa"/>
          </w:tcPr>
          <w:p w14:paraId="04DB6C44">
            <w:pPr>
              <w:spacing w:after="0" w:line="240" w:lineRule="auto"/>
              <w:rPr>
                <w:rFonts w:hint="default" w:ascii="Calibri" w:hAnsi="Calibri" w:cs="Calibri"/>
              </w:rPr>
            </w:pPr>
            <w:r>
              <w:rPr>
                <w:rFonts w:hint="default" w:ascii="Calibri" w:hAnsi="Calibri" w:cs="Calibri"/>
              </w:rPr>
              <w:t>Evaluates different hybrid models (e.g., CNN‑RNN, attention‑based) on Ethereum smart‑contract datasets to find architectures that best detect reentrancy. acm</w:t>
            </w:r>
          </w:p>
        </w:tc>
        <w:tc>
          <w:tcPr>
            <w:tcW w:w="2239" w:type="dxa"/>
          </w:tcPr>
          <w:p w14:paraId="32BEFEB3">
            <w:pPr>
              <w:spacing w:after="0" w:line="240" w:lineRule="auto"/>
              <w:rPr>
                <w:rFonts w:hint="default" w:ascii="Calibri" w:hAnsi="Calibri" w:cs="Calibri"/>
              </w:rPr>
            </w:pPr>
            <w:r>
              <w:rPr>
                <w:rFonts w:hint="default" w:ascii="Calibri" w:hAnsi="Calibri" w:cs="Calibri"/>
              </w:rPr>
              <w:t>Narrowly targets one vulnerability type and specific datasets; techniques need extension to multi‑vulnerability, multi‑label detection and integration with broader security pipelines. acm+1</w:t>
            </w:r>
          </w:p>
        </w:tc>
      </w:tr>
      <w:tr w14:paraId="2E3D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4776E6D">
            <w:pPr>
              <w:spacing w:after="0" w:line="240" w:lineRule="auto"/>
              <w:rPr>
                <w:rFonts w:hint="default" w:ascii="Calibri" w:hAnsi="Calibri" w:cs="Calibri"/>
              </w:rPr>
            </w:pPr>
            <w:r>
              <w:rPr>
                <w:rFonts w:hint="default" w:ascii="Calibri" w:hAnsi="Calibri" w:cs="Calibri"/>
              </w:rPr>
              <w:t>A Comparison of Machine Learning Techniques for Ethereum Smart Contract Vulnerability Detection</w:t>
            </w:r>
          </w:p>
        </w:tc>
        <w:tc>
          <w:tcPr>
            <w:tcW w:w="1581" w:type="dxa"/>
          </w:tcPr>
          <w:p w14:paraId="1A696299">
            <w:pPr>
              <w:spacing w:after="0" w:line="240" w:lineRule="auto"/>
              <w:rPr>
                <w:rFonts w:hint="default" w:ascii="Calibri" w:hAnsi="Calibri" w:cs="Calibri"/>
              </w:rPr>
            </w:pPr>
            <w:r>
              <w:rPr>
                <w:rFonts w:hint="default" w:ascii="Calibri" w:hAnsi="Calibri" w:cs="Calibri"/>
              </w:rPr>
              <w:t>Matteo Rizzo, Dalila Ressi, Andrea Gasparetto, Sabina Rossi ceur-ws</w:t>
            </w:r>
          </w:p>
        </w:tc>
        <w:tc>
          <w:tcPr>
            <w:tcW w:w="2712" w:type="dxa"/>
          </w:tcPr>
          <w:p w14:paraId="67717076">
            <w:pPr>
              <w:spacing w:after="0" w:line="240" w:lineRule="auto"/>
              <w:rPr>
                <w:rFonts w:hint="default" w:ascii="Calibri" w:hAnsi="Calibri" w:cs="Calibri"/>
              </w:rPr>
            </w:pPr>
            <w:r>
              <w:rPr>
                <w:rFonts w:hint="default" w:ascii="Calibri" w:hAnsi="Calibri" w:cs="Calibri"/>
              </w:rPr>
              <w:t>Experimental study comparing classic ML models and neural networks for Ethereum vulnerability detection. ceur-ws</w:t>
            </w:r>
          </w:p>
        </w:tc>
        <w:tc>
          <w:tcPr>
            <w:tcW w:w="2488" w:type="dxa"/>
          </w:tcPr>
          <w:p w14:paraId="1C8F3506">
            <w:pPr>
              <w:spacing w:after="0" w:line="240" w:lineRule="auto"/>
              <w:rPr>
                <w:rFonts w:hint="default" w:ascii="Calibri" w:hAnsi="Calibri" w:cs="Calibri"/>
              </w:rPr>
            </w:pPr>
            <w:r>
              <w:rPr>
                <w:rFonts w:hint="default" w:ascii="Calibri" w:hAnsi="Calibri" w:cs="Calibri"/>
              </w:rPr>
              <w:t>Evaluates multiple data representations and multimodal models on a large, reliably labeled dataset, showing ML approaches can be both faster and more accurate than static tools. ceur-ws+1</w:t>
            </w:r>
          </w:p>
        </w:tc>
        <w:tc>
          <w:tcPr>
            <w:tcW w:w="2239" w:type="dxa"/>
          </w:tcPr>
          <w:p w14:paraId="0A31A75B">
            <w:pPr>
              <w:spacing w:after="0" w:line="240" w:lineRule="auto"/>
              <w:rPr>
                <w:rFonts w:hint="default" w:ascii="Calibri" w:hAnsi="Calibri" w:cs="Calibri"/>
              </w:rPr>
            </w:pPr>
            <w:r>
              <w:rPr>
                <w:rFonts w:hint="default" w:ascii="Calibri" w:hAnsi="Calibri" w:cs="Calibri"/>
              </w:rPr>
              <w:t>Finds performance highly dependent on representation and dataset; issues remain with overfitting, explainability and detection of rare vulnerabilities. ceur-ws+1</w:t>
            </w:r>
          </w:p>
        </w:tc>
      </w:tr>
      <w:tr w14:paraId="1157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679F9904">
            <w:pPr>
              <w:spacing w:after="0" w:line="240" w:lineRule="auto"/>
              <w:rPr>
                <w:rFonts w:hint="default" w:ascii="Calibri" w:hAnsi="Calibri" w:cs="Calibri"/>
              </w:rPr>
            </w:pPr>
            <w:r>
              <w:rPr>
                <w:rFonts w:hint="default" w:ascii="Calibri" w:hAnsi="Calibri" w:cs="Calibri"/>
              </w:rPr>
              <w:t>A Study on Smart Contract Vulnerability Detection Based on Transfer Learning</w:t>
            </w:r>
          </w:p>
        </w:tc>
        <w:tc>
          <w:tcPr>
            <w:tcW w:w="1581" w:type="dxa"/>
          </w:tcPr>
          <w:p w14:paraId="633C75B4">
            <w:pPr>
              <w:spacing w:after="0" w:line="240" w:lineRule="auto"/>
              <w:rPr>
                <w:rFonts w:hint="default" w:ascii="Calibri" w:hAnsi="Calibri" w:cs="Calibri"/>
              </w:rPr>
            </w:pPr>
            <w:r>
              <w:rPr>
                <w:rFonts w:hint="default" w:ascii="Calibri" w:hAnsi="Calibri" w:cs="Calibri"/>
              </w:rPr>
              <w:t>S. Venkatesan et al. jneonatalsurg</w:t>
            </w:r>
          </w:p>
        </w:tc>
        <w:tc>
          <w:tcPr>
            <w:tcW w:w="2712" w:type="dxa"/>
          </w:tcPr>
          <w:p w14:paraId="31B450F0">
            <w:pPr>
              <w:spacing w:after="0" w:line="240" w:lineRule="auto"/>
              <w:rPr>
                <w:rFonts w:hint="default" w:ascii="Calibri" w:hAnsi="Calibri" w:cs="Calibri"/>
              </w:rPr>
            </w:pPr>
            <w:r>
              <w:rPr>
                <w:rFonts w:hint="default" w:ascii="Calibri" w:hAnsi="Calibri" w:cs="Calibri"/>
              </w:rPr>
              <w:t>Analyzes security threats (reentrancy, integer overflow, DoS, access control) and proposes a transfer‑learning‑based detection approach that treats bytecode as images. jneonatalsurg</w:t>
            </w:r>
          </w:p>
        </w:tc>
        <w:tc>
          <w:tcPr>
            <w:tcW w:w="2488" w:type="dxa"/>
          </w:tcPr>
          <w:p w14:paraId="38A9AD01">
            <w:pPr>
              <w:spacing w:after="0" w:line="240" w:lineRule="auto"/>
              <w:rPr>
                <w:rFonts w:hint="default" w:ascii="Calibri" w:hAnsi="Calibri" w:cs="Calibri"/>
              </w:rPr>
            </w:pPr>
            <w:r>
              <w:rPr>
                <w:rFonts w:hint="default" w:ascii="Calibri" w:hAnsi="Calibri" w:cs="Calibri"/>
              </w:rPr>
              <w:t>Extracts bytecode from Solidity files, converts them to images and trains CNN, Xception and EfficientNet‑B2 models, reporting accuracies around 71–75% with CNN and EfficientNet variants. jneonatalsurg</w:t>
            </w:r>
          </w:p>
        </w:tc>
        <w:tc>
          <w:tcPr>
            <w:tcW w:w="2239" w:type="dxa"/>
          </w:tcPr>
          <w:p w14:paraId="367A89D7">
            <w:pPr>
              <w:spacing w:after="0" w:line="240" w:lineRule="auto"/>
              <w:rPr>
                <w:rFonts w:hint="default" w:ascii="Calibri" w:hAnsi="Calibri" w:cs="Calibri"/>
              </w:rPr>
            </w:pPr>
            <w:r>
              <w:rPr>
                <w:rFonts w:hint="default" w:ascii="Calibri" w:hAnsi="Calibri" w:cs="Calibri"/>
              </w:rPr>
              <w:t>Image‑based representation can lose fine‑grained program structure, and reported accuracies are moderate; method is limited to a small vulnerability set and does not address multi‑label detection or explainability. jneonatalsurg+1</w:t>
            </w:r>
          </w:p>
        </w:tc>
      </w:tr>
      <w:tr w14:paraId="6A1D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60FD716C">
            <w:pPr>
              <w:spacing w:after="0" w:line="240" w:lineRule="auto"/>
              <w:rPr>
                <w:rFonts w:hint="default" w:ascii="Calibri" w:hAnsi="Calibri" w:cs="Calibri"/>
              </w:rPr>
            </w:pPr>
            <w:r>
              <w:rPr>
                <w:rFonts w:hint="default" w:ascii="Calibri" w:hAnsi="Calibri" w:cs="Calibri"/>
              </w:rPr>
              <w:t>A Survey on Ethereum Smart Contract Vulnerability Detection Using Machine Learning</w:t>
            </w:r>
          </w:p>
        </w:tc>
        <w:tc>
          <w:tcPr>
            <w:tcW w:w="1581" w:type="dxa"/>
          </w:tcPr>
          <w:p w14:paraId="6F8D9B1D">
            <w:pPr>
              <w:spacing w:after="0" w:line="240" w:lineRule="auto"/>
              <w:rPr>
                <w:rFonts w:hint="default" w:ascii="Calibri" w:hAnsi="Calibri" w:cs="Calibri"/>
              </w:rPr>
            </w:pPr>
            <w:r>
              <w:rPr>
                <w:rFonts w:hint="default" w:ascii="Calibri" w:hAnsi="Calibri" w:cs="Calibri"/>
              </w:rPr>
              <w:t>Onur Sürücü, Uygar Yeprem, Connor Wilkinson, Waleed Hilal, S. Andrew Gadsden, John Yawney et al. macsphere.mcmaster+2</w:t>
            </w:r>
          </w:p>
        </w:tc>
        <w:tc>
          <w:tcPr>
            <w:tcW w:w="2712" w:type="dxa"/>
          </w:tcPr>
          <w:p w14:paraId="085D4759">
            <w:pPr>
              <w:spacing w:after="0" w:line="240" w:lineRule="auto"/>
              <w:rPr>
                <w:rFonts w:hint="default" w:ascii="Calibri" w:hAnsi="Calibri" w:cs="Calibri"/>
              </w:rPr>
            </w:pPr>
            <w:r>
              <w:rPr>
                <w:rFonts w:hint="default" w:ascii="Calibri" w:hAnsi="Calibri" w:cs="Calibri"/>
              </w:rPr>
              <w:t>Early ML‑focused survey summarizing learning‑based detectors for Ethereum smart contracts from several digital libraries. adsabs.harvard+2</w:t>
            </w:r>
          </w:p>
        </w:tc>
        <w:tc>
          <w:tcPr>
            <w:tcW w:w="2488" w:type="dxa"/>
          </w:tcPr>
          <w:p w14:paraId="1AD007E8">
            <w:pPr>
              <w:spacing w:after="0" w:line="240" w:lineRule="auto"/>
              <w:rPr>
                <w:rFonts w:hint="default" w:ascii="Calibri" w:hAnsi="Calibri" w:cs="Calibri"/>
              </w:rPr>
            </w:pPr>
            <w:r>
              <w:rPr>
                <w:rFonts w:hint="default" w:ascii="Calibri" w:hAnsi="Calibri" w:cs="Calibri"/>
              </w:rPr>
              <w:t>Reviews models that classify contracts using features from source or bytecode, reporting very high accuracy (e.g., up to ~99.57% with SMOTE balancing). macsphere.mcmaster+1</w:t>
            </w:r>
          </w:p>
        </w:tc>
        <w:tc>
          <w:tcPr>
            <w:tcW w:w="2239" w:type="dxa"/>
          </w:tcPr>
          <w:p w14:paraId="7C8D6E3D">
            <w:pPr>
              <w:spacing w:after="0" w:line="240" w:lineRule="auto"/>
              <w:rPr>
                <w:rFonts w:hint="default" w:ascii="Calibri" w:hAnsi="Calibri" w:cs="Calibri"/>
              </w:rPr>
            </w:pPr>
            <w:r>
              <w:rPr>
                <w:rFonts w:hint="default" w:ascii="Calibri" w:hAnsi="Calibri" w:cs="Calibri"/>
              </w:rPr>
              <w:t>Points out class imbalance, limited real‑world datasets and focus on a few common vulnerabilities; urges more realistic data and broader coverage. adsabs.harvard+2</w:t>
            </w:r>
          </w:p>
        </w:tc>
      </w:tr>
      <w:tr w14:paraId="4CF3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8563653">
            <w:pPr>
              <w:spacing w:after="0" w:line="240" w:lineRule="auto"/>
              <w:rPr>
                <w:rFonts w:hint="default" w:ascii="Calibri" w:hAnsi="Calibri" w:cs="Calibri"/>
              </w:rPr>
            </w:pPr>
            <w:r>
              <w:rPr>
                <w:rFonts w:hint="default" w:ascii="Calibri" w:hAnsi="Calibri" w:cs="Calibri"/>
              </w:rPr>
              <w:t>A Survey on Smart Contract Vulnerabilities: Data Sources, Detection and Repair</w:t>
            </w:r>
          </w:p>
        </w:tc>
        <w:tc>
          <w:tcPr>
            <w:tcW w:w="1581" w:type="dxa"/>
          </w:tcPr>
          <w:p w14:paraId="6683EBD6">
            <w:pPr>
              <w:spacing w:after="0" w:line="240" w:lineRule="auto"/>
              <w:rPr>
                <w:rFonts w:hint="default" w:ascii="Calibri" w:hAnsi="Calibri" w:cs="Calibri"/>
              </w:rPr>
            </w:pPr>
            <w:r>
              <w:rPr>
                <w:rFonts w:hint="default" w:ascii="Calibri" w:hAnsi="Calibri" w:cs="Calibri"/>
              </w:rPr>
              <w:t>Hanting Chu et al. titan.csit.rmit.edu+1</w:t>
            </w:r>
          </w:p>
        </w:tc>
        <w:tc>
          <w:tcPr>
            <w:tcW w:w="2712" w:type="dxa"/>
          </w:tcPr>
          <w:p w14:paraId="603626A2">
            <w:pPr>
              <w:spacing w:after="0" w:line="240" w:lineRule="auto"/>
              <w:rPr>
                <w:rFonts w:hint="default" w:ascii="Calibri" w:hAnsi="Calibri" w:cs="Calibri"/>
              </w:rPr>
            </w:pPr>
            <w:r>
              <w:rPr>
                <w:rFonts w:hint="default" w:ascii="Calibri" w:hAnsi="Calibri" w:cs="Calibri"/>
              </w:rPr>
              <w:t>Broad survey covering vulnerability taxonomies, data sources, detection tools and automated repair for smart contracts. titan.csit.rmit.edu+1</w:t>
            </w:r>
          </w:p>
        </w:tc>
        <w:tc>
          <w:tcPr>
            <w:tcW w:w="2488" w:type="dxa"/>
          </w:tcPr>
          <w:p w14:paraId="548D8A26">
            <w:pPr>
              <w:spacing w:after="0" w:line="240" w:lineRule="auto"/>
              <w:rPr>
                <w:rFonts w:hint="default" w:ascii="Calibri" w:hAnsi="Calibri" w:cs="Calibri"/>
              </w:rPr>
            </w:pPr>
            <w:r>
              <w:rPr>
                <w:rFonts w:hint="default" w:ascii="Calibri" w:hAnsi="Calibri" w:cs="Calibri"/>
              </w:rPr>
              <w:t>Reviews static, dynamic, fuzzing and AI‑based detectors plus datasets and repair techniques, summarizing pros/cons of each approach. sciencedirect</w:t>
            </w:r>
          </w:p>
        </w:tc>
        <w:tc>
          <w:tcPr>
            <w:tcW w:w="2239" w:type="dxa"/>
          </w:tcPr>
          <w:p w14:paraId="4C8F2887">
            <w:pPr>
              <w:spacing w:after="0" w:line="240" w:lineRule="auto"/>
              <w:rPr>
                <w:rFonts w:hint="default" w:ascii="Calibri" w:hAnsi="Calibri" w:cs="Calibri"/>
              </w:rPr>
            </w:pPr>
            <w:r>
              <w:rPr>
                <w:rFonts w:hint="default" w:ascii="Calibri" w:hAnsi="Calibri" w:cs="Calibri"/>
              </w:rPr>
              <w:t>Finds datasets are limited and biased, detection coverage incomplete and AI‑based repair immature; recommends richer data and more powerful AI detectors/repair tools. sciencedirect</w:t>
            </w:r>
          </w:p>
        </w:tc>
      </w:tr>
      <w:tr w14:paraId="57B4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225F4A39">
            <w:pPr>
              <w:spacing w:after="0" w:line="240" w:lineRule="auto"/>
              <w:rPr>
                <w:rFonts w:hint="default" w:ascii="Calibri" w:hAnsi="Calibri" w:cs="Calibri"/>
              </w:rPr>
            </w:pPr>
            <w:r>
              <w:rPr>
                <w:rFonts w:hint="default" w:ascii="Calibri" w:hAnsi="Calibri" w:cs="Calibri"/>
              </w:rPr>
              <w:t>An Elegant Intellectual Engine Towards Automation of Blockchain Smart Contract Vulnerability Detection</w:t>
            </w:r>
          </w:p>
        </w:tc>
        <w:tc>
          <w:tcPr>
            <w:tcW w:w="1581" w:type="dxa"/>
          </w:tcPr>
          <w:p w14:paraId="651B7E6B">
            <w:pPr>
              <w:spacing w:after="0" w:line="240" w:lineRule="auto"/>
              <w:rPr>
                <w:rFonts w:hint="default" w:ascii="Calibri" w:hAnsi="Calibri" w:cs="Calibri"/>
              </w:rPr>
            </w:pPr>
            <w:r>
              <w:rPr>
                <w:rFonts w:hint="default" w:ascii="Calibri" w:hAnsi="Calibri" w:cs="Calibri"/>
              </w:rPr>
              <w:t>Balachandar Raju, Gayathri Devi K. pmc.ncbi.nlm.nih+1</w:t>
            </w:r>
          </w:p>
        </w:tc>
        <w:tc>
          <w:tcPr>
            <w:tcW w:w="2712" w:type="dxa"/>
          </w:tcPr>
          <w:p w14:paraId="35488DC3">
            <w:pPr>
              <w:spacing w:after="0" w:line="240" w:lineRule="auto"/>
              <w:rPr>
                <w:rFonts w:hint="default" w:ascii="Calibri" w:hAnsi="Calibri" w:cs="Calibri"/>
              </w:rPr>
            </w:pPr>
            <w:r>
              <w:rPr>
                <w:rFonts w:hint="default" w:ascii="Calibri" w:hAnsi="Calibri" w:cs="Calibri"/>
              </w:rPr>
              <w:t>Introduces an “intellectual engine” that combines explainable AI (XAI) and deep learning for smart‑contract vulnerability detection, reaching reported accuracy of 99.68% with high precision, recall and F1. pmc.ncbi.nlm.nih+1</w:t>
            </w:r>
          </w:p>
        </w:tc>
        <w:tc>
          <w:tcPr>
            <w:tcW w:w="2488" w:type="dxa"/>
          </w:tcPr>
          <w:p w14:paraId="03B85C92">
            <w:pPr>
              <w:spacing w:after="0" w:line="240" w:lineRule="auto"/>
              <w:rPr>
                <w:rFonts w:hint="default" w:ascii="Calibri" w:hAnsi="Calibri" w:cs="Calibri"/>
              </w:rPr>
            </w:pPr>
            <w:r>
              <w:rPr>
                <w:rFonts w:hint="default" w:ascii="Calibri" w:hAnsi="Calibri" w:cs="Calibri"/>
              </w:rPr>
              <w:t>Uses a Hybrid Boot Branch and Bound LSTM (HB³LSTM) model over opcodes of high‑value contracts and integrates XAI to highlight risky processes and generate error reports when security violations are detected. pmc.ncbi.nlm.nih</w:t>
            </w:r>
          </w:p>
        </w:tc>
        <w:tc>
          <w:tcPr>
            <w:tcW w:w="2239" w:type="dxa"/>
          </w:tcPr>
          <w:p w14:paraId="61524C2D">
            <w:pPr>
              <w:spacing w:after="0" w:line="240" w:lineRule="auto"/>
              <w:rPr>
                <w:rFonts w:hint="default" w:ascii="Calibri" w:hAnsi="Calibri" w:cs="Calibri"/>
              </w:rPr>
            </w:pPr>
            <w:r>
              <w:rPr>
                <w:rFonts w:hint="default" w:ascii="Calibri" w:hAnsi="Calibri" w:cs="Calibri"/>
              </w:rPr>
              <w:t>Strong performance is shown on specific datasets but details of dataset construction and potential overfitting are concerns; broader benchmarks, multi‑label evaluation and deeper interpretability analysis are required. pmc.ncbi.nlm.nih+2</w:t>
            </w:r>
          </w:p>
        </w:tc>
      </w:tr>
      <w:tr w14:paraId="034C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77D85EF">
            <w:pPr>
              <w:spacing w:after="0" w:line="240" w:lineRule="auto"/>
              <w:rPr>
                <w:rFonts w:hint="default" w:ascii="Calibri" w:hAnsi="Calibri" w:cs="Calibri"/>
              </w:rPr>
            </w:pPr>
            <w:r>
              <w:rPr>
                <w:rFonts w:hint="default" w:ascii="Calibri" w:hAnsi="Calibri" w:cs="Calibri"/>
              </w:rPr>
              <w:t>Artificial Intelligence‑Powered Smart Contract Vulnerability Detection and Patch Generation with Beluga Crayfish Optimization</w:t>
            </w:r>
          </w:p>
        </w:tc>
        <w:tc>
          <w:tcPr>
            <w:tcW w:w="1581" w:type="dxa"/>
          </w:tcPr>
          <w:p w14:paraId="64B51138">
            <w:pPr>
              <w:spacing w:after="0" w:line="240" w:lineRule="auto"/>
              <w:rPr>
                <w:rFonts w:hint="default" w:ascii="Calibri" w:hAnsi="Calibri" w:cs="Calibri"/>
              </w:rPr>
            </w:pPr>
            <w:r>
              <w:rPr>
                <w:rFonts w:hint="default" w:ascii="Calibri" w:hAnsi="Calibri" w:cs="Calibri"/>
              </w:rPr>
              <w:t>Authors as in PeerJ CS article peerj</w:t>
            </w:r>
          </w:p>
        </w:tc>
        <w:tc>
          <w:tcPr>
            <w:tcW w:w="2712" w:type="dxa"/>
          </w:tcPr>
          <w:p w14:paraId="67C48970">
            <w:pPr>
              <w:spacing w:after="0" w:line="240" w:lineRule="auto"/>
              <w:rPr>
                <w:rFonts w:hint="default" w:ascii="Calibri" w:hAnsi="Calibri" w:cs="Calibri"/>
              </w:rPr>
            </w:pPr>
            <w:r>
              <w:rPr>
                <w:rFonts w:hint="default" w:ascii="Calibri" w:hAnsi="Calibri" w:cs="Calibri"/>
              </w:rPr>
              <w:t>Presents an AI‑powered framework that improves vulnerability identification, mitigation and patch generation using a Beluga Crayfish Optimization algorithm. peerj</w:t>
            </w:r>
          </w:p>
        </w:tc>
        <w:tc>
          <w:tcPr>
            <w:tcW w:w="2488" w:type="dxa"/>
          </w:tcPr>
          <w:p w14:paraId="3CD83177">
            <w:pPr>
              <w:spacing w:after="0" w:line="240" w:lineRule="auto"/>
              <w:rPr>
                <w:rFonts w:hint="default" w:ascii="Calibri" w:hAnsi="Calibri" w:cs="Calibri"/>
              </w:rPr>
            </w:pPr>
            <w:r>
              <w:rPr>
                <w:rFonts w:hint="default" w:ascii="Calibri" w:hAnsi="Calibri" w:cs="Calibri"/>
              </w:rPr>
              <w:t>Uses a metaheuristic optimization technique to tune detection and patch generation processes for smart contracts, aiming to enhance the quality of vulnerability identification and automated repair. peerj</w:t>
            </w:r>
          </w:p>
        </w:tc>
        <w:tc>
          <w:tcPr>
            <w:tcW w:w="2239" w:type="dxa"/>
          </w:tcPr>
          <w:p w14:paraId="3CC736FE">
            <w:pPr>
              <w:spacing w:after="0" w:line="240" w:lineRule="auto"/>
              <w:rPr>
                <w:rFonts w:hint="default" w:ascii="Calibri" w:hAnsi="Calibri" w:cs="Calibri"/>
              </w:rPr>
            </w:pPr>
            <w:r>
              <w:rPr>
                <w:rFonts w:hint="default" w:ascii="Calibri" w:hAnsi="Calibri" w:cs="Calibri"/>
              </w:rPr>
              <w:t>Focuses on optimization and patching but depends on underlying detectors and specific experimental setups; generalized evaluation on standard vulnerability datasets and integration with multimodal DL models remain open directions. peerj+1</w:t>
            </w:r>
          </w:p>
        </w:tc>
      </w:tr>
      <w:tr w14:paraId="7EDDB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438FEAF">
            <w:pPr>
              <w:spacing w:after="0" w:line="240" w:lineRule="auto"/>
              <w:rPr>
                <w:rFonts w:hint="default" w:ascii="Calibri" w:hAnsi="Calibri" w:cs="Calibri"/>
              </w:rPr>
            </w:pPr>
            <w:r>
              <w:rPr>
                <w:rFonts w:hint="default" w:ascii="Calibri" w:hAnsi="Calibri" w:cs="Calibri"/>
              </w:rPr>
              <w:t>CBGRU: A Detection Method of Smart Contract Vulnerability Based on a Hybrid Model</w:t>
            </w:r>
          </w:p>
        </w:tc>
        <w:tc>
          <w:tcPr>
            <w:tcW w:w="1581" w:type="dxa"/>
          </w:tcPr>
          <w:p w14:paraId="08B95B48">
            <w:pPr>
              <w:spacing w:after="0" w:line="240" w:lineRule="auto"/>
              <w:rPr>
                <w:rFonts w:hint="default" w:ascii="Calibri" w:hAnsi="Calibri" w:cs="Calibri"/>
              </w:rPr>
            </w:pPr>
            <w:r>
              <w:rPr>
                <w:rFonts w:hint="default" w:ascii="Calibri" w:hAnsi="Calibri" w:cs="Calibri"/>
              </w:rPr>
              <w:t>Lejun Zhang et al. pmc.ncbi.nlm.nih</w:t>
            </w:r>
          </w:p>
        </w:tc>
        <w:tc>
          <w:tcPr>
            <w:tcW w:w="2712" w:type="dxa"/>
          </w:tcPr>
          <w:p w14:paraId="41C867F1">
            <w:pPr>
              <w:spacing w:after="0" w:line="240" w:lineRule="auto"/>
              <w:rPr>
                <w:rFonts w:hint="default" w:ascii="Calibri" w:hAnsi="Calibri" w:cs="Calibri"/>
              </w:rPr>
            </w:pPr>
            <w:r>
              <w:rPr>
                <w:rFonts w:hint="default" w:ascii="Calibri" w:hAnsi="Calibri" w:cs="Calibri"/>
              </w:rPr>
              <w:t>Introduces CBGRU, a hybrid CNN‑BiGRU model to address limitations of earlier single‑structure DL models for vulnerability detection. pmc.ncbi.nlm.nih</w:t>
            </w:r>
          </w:p>
        </w:tc>
        <w:tc>
          <w:tcPr>
            <w:tcW w:w="2488" w:type="dxa"/>
          </w:tcPr>
          <w:p w14:paraId="5DC420D2">
            <w:pPr>
              <w:spacing w:after="0" w:line="240" w:lineRule="auto"/>
              <w:rPr>
                <w:rFonts w:hint="default" w:ascii="Calibri" w:hAnsi="Calibri" w:cs="Calibri"/>
              </w:rPr>
            </w:pPr>
            <w:r>
              <w:rPr>
                <w:rFonts w:hint="default" w:ascii="Calibri" w:hAnsi="Calibri" w:cs="Calibri"/>
              </w:rPr>
              <w:t>Uses convolutional layers to extract local features from contract representations and BiGRU layers to capture sequential dependencies, improving detection metrics compared with pure CNN or RNN baselines. pmc.ncbi.nlm.nih</w:t>
            </w:r>
          </w:p>
        </w:tc>
        <w:tc>
          <w:tcPr>
            <w:tcW w:w="2239" w:type="dxa"/>
          </w:tcPr>
          <w:p w14:paraId="7E724491">
            <w:pPr>
              <w:spacing w:after="0" w:line="240" w:lineRule="auto"/>
              <w:rPr>
                <w:rFonts w:hint="default" w:ascii="Calibri" w:hAnsi="Calibri" w:cs="Calibri"/>
              </w:rPr>
            </w:pPr>
            <w:r>
              <w:rPr>
                <w:rFonts w:hint="default" w:ascii="Calibri" w:hAnsi="Calibri" w:cs="Calibri"/>
              </w:rPr>
              <w:t>Focuses on model architecture while using relatively simple representations and datasets; does not cover multi‑label detection, richer graph/semantic information or standardized benchmarks. pmc.ncbi.nlm.nih+1</w:t>
            </w:r>
          </w:p>
        </w:tc>
      </w:tr>
      <w:tr w14:paraId="47D7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F758CA6">
            <w:pPr>
              <w:spacing w:after="0" w:line="240" w:lineRule="auto"/>
              <w:rPr>
                <w:rFonts w:hint="default" w:ascii="Calibri" w:hAnsi="Calibri" w:cs="Calibri"/>
              </w:rPr>
            </w:pPr>
            <w:r>
              <w:rPr>
                <w:rFonts w:hint="default" w:ascii="Calibri" w:hAnsi="Calibri" w:cs="Calibri"/>
              </w:rPr>
              <w:t>Code‑Targeted Convolutional Neural Network Architecture for Smart Contract Vulnerability Detection</w:t>
            </w:r>
          </w:p>
        </w:tc>
        <w:tc>
          <w:tcPr>
            <w:tcW w:w="1581" w:type="dxa"/>
          </w:tcPr>
          <w:p w14:paraId="3172DC87">
            <w:pPr>
              <w:spacing w:after="0" w:line="240" w:lineRule="auto"/>
              <w:rPr>
                <w:rFonts w:hint="default" w:ascii="Calibri" w:hAnsi="Calibri" w:cs="Calibri"/>
              </w:rPr>
            </w:pPr>
            <w:r>
              <w:rPr>
                <w:rFonts w:hint="default" w:ascii="Calibri" w:hAnsi="Calibri" w:cs="Calibri"/>
              </w:rPr>
              <w:t>Authors as in IEEE article ieeexplore.ieee</w:t>
            </w:r>
          </w:p>
        </w:tc>
        <w:tc>
          <w:tcPr>
            <w:tcW w:w="2712" w:type="dxa"/>
          </w:tcPr>
          <w:p w14:paraId="35C82F22">
            <w:pPr>
              <w:spacing w:after="0" w:line="240" w:lineRule="auto"/>
              <w:rPr>
                <w:rFonts w:hint="default" w:ascii="Calibri" w:hAnsi="Calibri" w:cs="Calibri"/>
              </w:rPr>
            </w:pPr>
            <w:r>
              <w:rPr>
                <w:rFonts w:hint="default" w:ascii="Calibri" w:hAnsi="Calibri" w:cs="Calibri"/>
              </w:rPr>
              <w:t>Proposes a code‑targeted CNN architecture designed specifically to capture vulnerability‑relevant patterns in smart‑contract code. ieeexplore.ieee</w:t>
            </w:r>
          </w:p>
        </w:tc>
        <w:tc>
          <w:tcPr>
            <w:tcW w:w="2488" w:type="dxa"/>
          </w:tcPr>
          <w:p w14:paraId="39924785">
            <w:pPr>
              <w:spacing w:after="0" w:line="240" w:lineRule="auto"/>
              <w:rPr>
                <w:rFonts w:hint="default" w:ascii="Calibri" w:hAnsi="Calibri" w:cs="Calibri"/>
              </w:rPr>
            </w:pPr>
            <w:r>
              <w:rPr>
                <w:rFonts w:hint="default" w:ascii="Calibri" w:hAnsi="Calibri" w:cs="Calibri"/>
              </w:rPr>
              <w:t>Applies targeted convolution operations over representations of smart‑contract code to focus on important code regions, achieving efficient and accurate vulnerability detection compared with generic CNNs. ieeexplore.ieee</w:t>
            </w:r>
          </w:p>
        </w:tc>
        <w:tc>
          <w:tcPr>
            <w:tcW w:w="2239" w:type="dxa"/>
          </w:tcPr>
          <w:p w14:paraId="1772254B">
            <w:pPr>
              <w:spacing w:after="0" w:line="240" w:lineRule="auto"/>
              <w:rPr>
                <w:rFonts w:hint="default" w:ascii="Calibri" w:hAnsi="Calibri" w:cs="Calibri"/>
              </w:rPr>
            </w:pPr>
            <w:r>
              <w:rPr>
                <w:rFonts w:hint="default" w:ascii="Calibri" w:hAnsi="Calibri" w:cs="Calibri"/>
              </w:rPr>
              <w:t>Still operates in a single modality with limited explainability and vulnerability coverage; integration with graph‑based context, multi‑label outputs and standardized benchmarks remains to be done. ieeexplore.ieee+1</w:t>
            </w:r>
          </w:p>
        </w:tc>
      </w:tr>
      <w:tr w14:paraId="0641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0D5A71C">
            <w:pPr>
              <w:spacing w:after="0" w:line="240" w:lineRule="auto"/>
              <w:rPr>
                <w:rFonts w:hint="default" w:ascii="Calibri" w:hAnsi="Calibri" w:cs="Calibri"/>
              </w:rPr>
            </w:pPr>
            <w:r>
              <w:rPr>
                <w:rFonts w:hint="default" w:ascii="Calibri" w:hAnsi="Calibri" w:cs="Calibri"/>
              </w:rPr>
              <w:t>DA‑GNN: A Smart Contract Vulnerability Detection Method Based on Dual Attention Graph Neural Network</w:t>
            </w:r>
          </w:p>
        </w:tc>
        <w:tc>
          <w:tcPr>
            <w:tcW w:w="1581" w:type="dxa"/>
          </w:tcPr>
          <w:p w14:paraId="69F1A338">
            <w:pPr>
              <w:spacing w:after="0" w:line="240" w:lineRule="auto"/>
              <w:rPr>
                <w:rFonts w:hint="default" w:ascii="Calibri" w:hAnsi="Calibri" w:cs="Calibri"/>
              </w:rPr>
            </w:pPr>
            <w:r>
              <w:rPr>
                <w:rFonts w:hint="default" w:ascii="Calibri" w:hAnsi="Calibri" w:cs="Calibri"/>
              </w:rPr>
              <w:t>Zixian Zhen, Xiangfu Zhao, Jinkai Zhang, Yichen Wang, Haiyue Chen sciencedirect</w:t>
            </w:r>
          </w:p>
        </w:tc>
        <w:tc>
          <w:tcPr>
            <w:tcW w:w="2712" w:type="dxa"/>
          </w:tcPr>
          <w:p w14:paraId="6E0CB9FE">
            <w:pPr>
              <w:spacing w:after="0" w:line="240" w:lineRule="auto"/>
              <w:rPr>
                <w:rFonts w:hint="default" w:ascii="Calibri" w:hAnsi="Calibri" w:cs="Calibri"/>
              </w:rPr>
            </w:pPr>
            <w:r>
              <w:rPr>
                <w:rFonts w:hint="default" w:ascii="Calibri" w:hAnsi="Calibri" w:cs="Calibri"/>
              </w:rPr>
              <w:t>Introduces DA‑GNN, a dual‑attention GNN model for smart‑contract vulnerability identification. sciencedirect</w:t>
            </w:r>
          </w:p>
        </w:tc>
        <w:tc>
          <w:tcPr>
            <w:tcW w:w="2488" w:type="dxa"/>
          </w:tcPr>
          <w:p w14:paraId="07DF252C">
            <w:pPr>
              <w:spacing w:after="0" w:line="240" w:lineRule="auto"/>
              <w:rPr>
                <w:rFonts w:hint="default" w:ascii="Calibri" w:hAnsi="Calibri" w:cs="Calibri"/>
              </w:rPr>
            </w:pPr>
            <w:r>
              <w:rPr>
                <w:rFonts w:hint="default" w:ascii="Calibri" w:hAnsi="Calibri" w:cs="Calibri"/>
              </w:rPr>
              <w:t>Constructs graphs from smart contracts and applies node‑level and graph‑level attention to focus on critical structures, improving vulnerability‑detection performance over prior GNN‑based methods. sciencedirect+1</w:t>
            </w:r>
          </w:p>
        </w:tc>
        <w:tc>
          <w:tcPr>
            <w:tcW w:w="2239" w:type="dxa"/>
          </w:tcPr>
          <w:p w14:paraId="08FB37BE">
            <w:pPr>
              <w:spacing w:after="0" w:line="240" w:lineRule="auto"/>
              <w:rPr>
                <w:rFonts w:hint="default" w:ascii="Calibri" w:hAnsi="Calibri" w:cs="Calibri"/>
              </w:rPr>
            </w:pPr>
            <w:r>
              <w:rPr>
                <w:rFonts w:hint="default" w:ascii="Calibri" w:hAnsi="Calibri" w:cs="Calibri"/>
              </w:rPr>
              <w:t>Still restricted by labeled graph datasets and focuses on specific vulnerability categories; explainability to developers and robustness to unseen code patterns remain limited. sciencedirect+1</w:t>
            </w:r>
          </w:p>
        </w:tc>
      </w:tr>
      <w:tr w14:paraId="21E7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B085BA3">
            <w:pPr>
              <w:spacing w:after="0" w:line="240" w:lineRule="auto"/>
              <w:rPr>
                <w:rFonts w:hint="default" w:ascii="Calibri" w:hAnsi="Calibri" w:cs="Calibri"/>
              </w:rPr>
            </w:pPr>
            <w:r>
              <w:rPr>
                <w:rFonts w:hint="default" w:ascii="Calibri" w:hAnsi="Calibri" w:cs="Calibri"/>
              </w:rPr>
              <w:t>Deep Learning‑Based Methodology for Vulnerability Detection in Smart Contracts (Ext‑ttg)</w:t>
            </w:r>
          </w:p>
        </w:tc>
        <w:tc>
          <w:tcPr>
            <w:tcW w:w="1581" w:type="dxa"/>
          </w:tcPr>
          <w:p w14:paraId="1E4861C2">
            <w:pPr>
              <w:spacing w:after="0" w:line="240" w:lineRule="auto"/>
              <w:rPr>
                <w:rFonts w:hint="default" w:ascii="Calibri" w:hAnsi="Calibri" w:cs="Calibri"/>
              </w:rPr>
            </w:pPr>
            <w:r>
              <w:rPr>
                <w:rFonts w:hint="default" w:ascii="Calibri" w:hAnsi="Calibri" w:cs="Calibri"/>
              </w:rPr>
              <w:t>Zhibo Wang et al. pmc.ncbi.nlm.nih</w:t>
            </w:r>
          </w:p>
        </w:tc>
        <w:tc>
          <w:tcPr>
            <w:tcW w:w="2712" w:type="dxa"/>
          </w:tcPr>
          <w:p w14:paraId="678D6F6E">
            <w:pPr>
              <w:spacing w:after="0" w:line="240" w:lineRule="auto"/>
              <w:rPr>
                <w:rFonts w:hint="default" w:ascii="Calibri" w:hAnsi="Calibri" w:cs="Calibri"/>
              </w:rPr>
            </w:pPr>
            <w:r>
              <w:rPr>
                <w:rFonts w:hint="default" w:ascii="Calibri" w:hAnsi="Calibri" w:cs="Calibri"/>
              </w:rPr>
              <w:t>Proposes Ext‑ttg, a DL‑based multi‑label detection model for smart‑contract vulnerabilities. pmc.ncbi.nlm.nih</w:t>
            </w:r>
          </w:p>
        </w:tc>
        <w:tc>
          <w:tcPr>
            <w:tcW w:w="2488" w:type="dxa"/>
          </w:tcPr>
          <w:p w14:paraId="17FCEEFC">
            <w:pPr>
              <w:spacing w:after="0" w:line="240" w:lineRule="auto"/>
              <w:rPr>
                <w:rFonts w:hint="default" w:ascii="Calibri" w:hAnsi="Calibri" w:cs="Calibri"/>
              </w:rPr>
            </w:pPr>
            <w:r>
              <w:rPr>
                <w:rFonts w:hint="default" w:ascii="Calibri" w:hAnsi="Calibri" w:cs="Calibri"/>
              </w:rPr>
              <w:t>Uses extractive summarization to preprocess contracts, then applies a custom deep neural network to jointly predict multiple vulnerability labels per contract. pmc.ncbi.nlm.nih</w:t>
            </w:r>
          </w:p>
        </w:tc>
        <w:tc>
          <w:tcPr>
            <w:tcW w:w="2239" w:type="dxa"/>
          </w:tcPr>
          <w:p w14:paraId="33C37A3B">
            <w:pPr>
              <w:spacing w:after="0" w:line="240" w:lineRule="auto"/>
              <w:rPr>
                <w:rFonts w:hint="default" w:ascii="Calibri" w:hAnsi="Calibri" w:cs="Calibri"/>
              </w:rPr>
            </w:pPr>
            <w:r>
              <w:rPr>
                <w:rFonts w:hint="default" w:ascii="Calibri" w:hAnsi="Calibri" w:cs="Calibri"/>
              </w:rPr>
              <w:t>Improves over single‑label models but still depends on a specific dataset and vulnerability taxonomy; generalization to unseen vulnerability types and interpretability remain open. pmc.ncbi.nlm.nih</w:t>
            </w:r>
          </w:p>
        </w:tc>
      </w:tr>
      <w:tr w14:paraId="4C8A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92A34E8">
            <w:pPr>
              <w:spacing w:after="0" w:line="240" w:lineRule="auto"/>
              <w:rPr>
                <w:rFonts w:hint="default" w:ascii="Calibri" w:hAnsi="Calibri" w:cs="Calibri"/>
              </w:rPr>
            </w:pPr>
            <w:r>
              <w:rPr>
                <w:rFonts w:hint="default" w:ascii="Calibri" w:hAnsi="Calibri" w:cs="Calibri"/>
              </w:rPr>
              <w:t>Deep Learning‑Based Solution for Smart Contract Vulnerabilities Detection (Lightning Cat)</w:t>
            </w:r>
          </w:p>
        </w:tc>
        <w:tc>
          <w:tcPr>
            <w:tcW w:w="1581" w:type="dxa"/>
          </w:tcPr>
          <w:p w14:paraId="19D8194F">
            <w:pPr>
              <w:spacing w:after="0" w:line="240" w:lineRule="auto"/>
              <w:rPr>
                <w:rFonts w:hint="default" w:ascii="Calibri" w:hAnsi="Calibri" w:cs="Calibri"/>
              </w:rPr>
            </w:pPr>
            <w:r>
              <w:rPr>
                <w:rFonts w:hint="default" w:ascii="Calibri" w:hAnsi="Calibri" w:cs="Calibri"/>
              </w:rPr>
              <w:t>Xueyan Tang, Yuying Du, Alan Lai, Ze Zhang, Lingzhi Shi pmc.ncbi.nlm.nih+2</w:t>
            </w:r>
          </w:p>
        </w:tc>
        <w:tc>
          <w:tcPr>
            <w:tcW w:w="2712" w:type="dxa"/>
          </w:tcPr>
          <w:p w14:paraId="6C5DCF35">
            <w:pPr>
              <w:spacing w:after="0" w:line="240" w:lineRule="auto"/>
              <w:rPr>
                <w:rFonts w:hint="default" w:ascii="Calibri" w:hAnsi="Calibri" w:cs="Calibri"/>
              </w:rPr>
            </w:pPr>
            <w:r>
              <w:rPr>
                <w:rFonts w:hint="default" w:ascii="Calibri" w:hAnsi="Calibri" w:cs="Calibri"/>
              </w:rPr>
              <w:t>Introduces Lightning Cat, a DL‑based detector addressing high false positives/negatives of static rule‑based tools. pmc.ncbi.nlm.nih+1</w:t>
            </w:r>
          </w:p>
        </w:tc>
        <w:tc>
          <w:tcPr>
            <w:tcW w:w="2488" w:type="dxa"/>
          </w:tcPr>
          <w:p w14:paraId="0E6C60A2">
            <w:pPr>
              <w:spacing w:after="0" w:line="240" w:lineRule="auto"/>
              <w:rPr>
                <w:rFonts w:hint="default" w:ascii="Calibri" w:hAnsi="Calibri" w:cs="Calibri"/>
              </w:rPr>
            </w:pPr>
            <w:r>
              <w:rPr>
                <w:rFonts w:hint="default" w:ascii="Calibri" w:hAnsi="Calibri" w:cs="Calibri"/>
              </w:rPr>
              <w:t>Trains Optimized‑CodeBERT, Optimized‑LSTM and Optimized‑CNN on vulnerable code segments; Optimized‑CodeBERT achieves the best F1 and recall compared to static analyzers and other DL baselines. pmc.ncbi.nlm.nih+2</w:t>
            </w:r>
          </w:p>
        </w:tc>
        <w:tc>
          <w:tcPr>
            <w:tcW w:w="2239" w:type="dxa"/>
          </w:tcPr>
          <w:p w14:paraId="150DFF03">
            <w:pPr>
              <w:spacing w:after="0" w:line="240" w:lineRule="auto"/>
              <w:rPr>
                <w:rFonts w:hint="default" w:ascii="Calibri" w:hAnsi="Calibri" w:cs="Calibri"/>
              </w:rPr>
            </w:pPr>
            <w:r>
              <w:rPr>
                <w:rFonts w:hint="default" w:ascii="Calibri" w:hAnsi="Calibri" w:cs="Calibri"/>
              </w:rPr>
              <w:t>Requires labeled vulnerable code segments; does not fully solve dataset scarcity, label noise, class imbalance or explainability, and mainly targets single‑label detection. pmc.ncbi.nlm.nih+1</w:t>
            </w:r>
          </w:p>
        </w:tc>
      </w:tr>
      <w:tr w14:paraId="5405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6A3DC4F4">
            <w:pPr>
              <w:spacing w:after="0" w:line="240" w:lineRule="auto"/>
              <w:rPr>
                <w:rFonts w:hint="default" w:ascii="Calibri" w:hAnsi="Calibri" w:cs="Calibri"/>
              </w:rPr>
            </w:pPr>
            <w:r>
              <w:rPr>
                <w:rFonts w:hint="default" w:ascii="Calibri" w:hAnsi="Calibri" w:cs="Calibri"/>
              </w:rPr>
              <w:t>Deep Learning‑Based Vulnerability Detection Solutions in Smart Contracts: A Comparative and Meta‑Analysis of Existing Approaches</w:t>
            </w:r>
          </w:p>
        </w:tc>
        <w:tc>
          <w:tcPr>
            <w:tcW w:w="1581" w:type="dxa"/>
          </w:tcPr>
          <w:p w14:paraId="4D82B34F">
            <w:pPr>
              <w:spacing w:after="0" w:line="240" w:lineRule="auto"/>
              <w:rPr>
                <w:rFonts w:hint="default" w:ascii="Calibri" w:hAnsi="Calibri" w:cs="Calibri"/>
              </w:rPr>
            </w:pPr>
            <w:r>
              <w:rPr>
                <w:rFonts w:hint="default" w:ascii="Calibri" w:hAnsi="Calibri" w:cs="Calibri"/>
              </w:rPr>
              <w:t>Rui A. R. Oliveira et al. researchoutput.csu.edu</w:t>
            </w:r>
          </w:p>
        </w:tc>
        <w:tc>
          <w:tcPr>
            <w:tcW w:w="2712" w:type="dxa"/>
          </w:tcPr>
          <w:p w14:paraId="7D7E33C9">
            <w:pPr>
              <w:spacing w:after="0" w:line="240" w:lineRule="auto"/>
              <w:rPr>
                <w:rFonts w:hint="default" w:ascii="Calibri" w:hAnsi="Calibri" w:cs="Calibri"/>
              </w:rPr>
            </w:pPr>
            <w:r>
              <w:rPr>
                <w:rFonts w:hint="default" w:ascii="Calibri" w:hAnsi="Calibri" w:cs="Calibri"/>
              </w:rPr>
              <w:t>Comparative and meta‑analysis of deep‑learning solutions for smart‑contract vulnerability detection. researchoutput.csu.edu</w:t>
            </w:r>
          </w:p>
        </w:tc>
        <w:tc>
          <w:tcPr>
            <w:tcW w:w="2488" w:type="dxa"/>
          </w:tcPr>
          <w:p w14:paraId="356CFED7">
            <w:pPr>
              <w:spacing w:after="0" w:line="240" w:lineRule="auto"/>
              <w:rPr>
                <w:rFonts w:hint="default" w:ascii="Calibri" w:hAnsi="Calibri" w:cs="Calibri"/>
              </w:rPr>
            </w:pPr>
            <w:r>
              <w:rPr>
                <w:rFonts w:hint="default" w:ascii="Calibri" w:hAnsi="Calibri" w:cs="Calibri"/>
              </w:rPr>
              <w:t>Aggregates results from multiple DL methods, comparing architectures, datasets and evaluation metrics to identify performance trends. researchoutput.csu.edu</w:t>
            </w:r>
          </w:p>
        </w:tc>
        <w:tc>
          <w:tcPr>
            <w:tcW w:w="2239" w:type="dxa"/>
          </w:tcPr>
          <w:p w14:paraId="7D78B7D4">
            <w:pPr>
              <w:spacing w:after="0" w:line="240" w:lineRule="auto"/>
              <w:rPr>
                <w:rFonts w:hint="default" w:ascii="Calibri" w:hAnsi="Calibri" w:cs="Calibri"/>
              </w:rPr>
            </w:pPr>
            <w:r>
              <w:rPr>
                <w:rFonts w:hint="default" w:ascii="Calibri" w:hAnsi="Calibri" w:cs="Calibri"/>
              </w:rPr>
              <w:t>Reveals publication bias, heterogeneous experimental setups and lack of robustness/replicability; calls for standardized benchmarks and more rigorous empirical studies. researchoutput.csu.edu</w:t>
            </w:r>
          </w:p>
        </w:tc>
      </w:tr>
      <w:tr w14:paraId="62AA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657E5CD8">
            <w:pPr>
              <w:spacing w:after="0" w:line="240" w:lineRule="auto"/>
              <w:rPr>
                <w:rFonts w:hint="default" w:ascii="Calibri" w:hAnsi="Calibri" w:cs="Calibri"/>
              </w:rPr>
            </w:pPr>
            <w:r>
              <w:rPr>
                <w:rFonts w:hint="default" w:ascii="Calibri" w:hAnsi="Calibri" w:cs="Calibri"/>
              </w:rPr>
              <w:t>DeepFusion: Smart Contract Vulnerability Detection Via Deep Learning and Data Fusion</w:t>
            </w:r>
          </w:p>
        </w:tc>
        <w:tc>
          <w:tcPr>
            <w:tcW w:w="1581" w:type="dxa"/>
          </w:tcPr>
          <w:p w14:paraId="6F69718D">
            <w:pPr>
              <w:spacing w:after="0" w:line="240" w:lineRule="auto"/>
              <w:rPr>
                <w:rFonts w:hint="default" w:ascii="Calibri" w:hAnsi="Calibri" w:cs="Calibri"/>
              </w:rPr>
            </w:pPr>
            <w:r>
              <w:rPr>
                <w:rFonts w:hint="default" w:ascii="Calibri" w:hAnsi="Calibri" w:cs="Calibri"/>
              </w:rPr>
              <w:t>Hanting Chu, Pengcheng Zhang et al. titan.csit.rmit.edu+2</w:t>
            </w:r>
          </w:p>
        </w:tc>
        <w:tc>
          <w:tcPr>
            <w:tcW w:w="2712" w:type="dxa"/>
          </w:tcPr>
          <w:p w14:paraId="471E48A5">
            <w:pPr>
              <w:spacing w:after="0" w:line="240" w:lineRule="auto"/>
              <w:rPr>
                <w:rFonts w:hint="default" w:ascii="Calibri" w:hAnsi="Calibri" w:cs="Calibri"/>
              </w:rPr>
            </w:pPr>
            <w:r>
              <w:rPr>
                <w:rFonts w:hint="default" w:ascii="Calibri" w:hAnsi="Calibri" w:cs="Calibri"/>
              </w:rPr>
              <w:t>Presents DeepFusion, combining program slicing and AST‑based structural information for vulnerability detection. titan.csit.rmit.edu+1</w:t>
            </w:r>
          </w:p>
        </w:tc>
        <w:tc>
          <w:tcPr>
            <w:tcW w:w="2488" w:type="dxa"/>
          </w:tcPr>
          <w:p w14:paraId="5E1D0BDF">
            <w:pPr>
              <w:spacing w:after="0" w:line="240" w:lineRule="auto"/>
              <w:rPr>
                <w:rFonts w:hint="default" w:ascii="Calibri" w:hAnsi="Calibri" w:cs="Calibri"/>
              </w:rPr>
            </w:pPr>
            <w:r>
              <w:rPr>
                <w:rFonts w:hint="default" w:ascii="Calibri" w:hAnsi="Calibri" w:cs="Calibri"/>
              </w:rPr>
              <w:t>Automatically extracts vulnerability‑related code slices, parses AST to structured features, fuses them and feeds into a BiLSTM+Attention model, outperforming baseline detectors on a custom annotated dataset. titan.csit.rmit.edu+1</w:t>
            </w:r>
          </w:p>
        </w:tc>
        <w:tc>
          <w:tcPr>
            <w:tcW w:w="2239" w:type="dxa"/>
          </w:tcPr>
          <w:p w14:paraId="5ABFFB98">
            <w:pPr>
              <w:spacing w:after="0" w:line="240" w:lineRule="auto"/>
              <w:rPr>
                <w:rFonts w:hint="default" w:ascii="Calibri" w:hAnsi="Calibri" w:cs="Calibri"/>
              </w:rPr>
            </w:pPr>
            <w:r>
              <w:rPr>
                <w:rFonts w:hint="default" w:ascii="Calibri" w:hAnsi="Calibri" w:cs="Calibri"/>
              </w:rPr>
              <w:t>Focuses on a limited number of severe vulnerabilities and uses a non‑standard dataset; scalability, dataset standardization and broader vulnerability coverage are not fully addressed. titan.csit.rmit.edu+2</w:t>
            </w:r>
          </w:p>
        </w:tc>
      </w:tr>
      <w:tr w14:paraId="32D8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414DDB1">
            <w:pPr>
              <w:spacing w:after="0" w:line="240" w:lineRule="auto"/>
              <w:rPr>
                <w:rFonts w:hint="default" w:ascii="Calibri" w:hAnsi="Calibri" w:cs="Calibri"/>
              </w:rPr>
            </w:pPr>
            <w:r>
              <w:rPr>
                <w:rFonts w:hint="default" w:ascii="Calibri" w:hAnsi="Calibri" w:cs="Calibri"/>
              </w:rPr>
              <w:t>Detecting Smart Contract Vulnerabilities Using Transformers and Large Language Models</w:t>
            </w:r>
          </w:p>
        </w:tc>
        <w:tc>
          <w:tcPr>
            <w:tcW w:w="1581" w:type="dxa"/>
          </w:tcPr>
          <w:p w14:paraId="17A5F977">
            <w:pPr>
              <w:spacing w:after="0" w:line="240" w:lineRule="auto"/>
              <w:rPr>
                <w:rFonts w:hint="default" w:ascii="Calibri" w:hAnsi="Calibri" w:cs="Calibri"/>
              </w:rPr>
            </w:pPr>
            <w:r>
              <w:rPr>
                <w:rFonts w:hint="default" w:ascii="Calibri" w:hAnsi="Calibri" w:cs="Calibri"/>
              </w:rPr>
              <w:t>Stefano Ferretti et al. ieeexplore.ieee</w:t>
            </w:r>
          </w:p>
        </w:tc>
        <w:tc>
          <w:tcPr>
            <w:tcW w:w="2712" w:type="dxa"/>
          </w:tcPr>
          <w:p w14:paraId="1ACD50DD">
            <w:pPr>
              <w:spacing w:after="0" w:line="240" w:lineRule="auto"/>
              <w:rPr>
                <w:rFonts w:hint="default" w:ascii="Calibri" w:hAnsi="Calibri" w:cs="Calibri"/>
              </w:rPr>
            </w:pPr>
            <w:r>
              <w:rPr>
                <w:rFonts w:hint="default" w:ascii="Calibri" w:hAnsi="Calibri" w:cs="Calibri"/>
              </w:rPr>
              <w:t>Investigates the use of various transformer architectures and LLM systems for detecting vulnerabilities in smart contracts. ieeexplore.ieee</w:t>
            </w:r>
          </w:p>
        </w:tc>
        <w:tc>
          <w:tcPr>
            <w:tcW w:w="2488" w:type="dxa"/>
          </w:tcPr>
          <w:p w14:paraId="1C37AE6D">
            <w:pPr>
              <w:spacing w:after="0" w:line="240" w:lineRule="auto"/>
              <w:rPr>
                <w:rFonts w:hint="default" w:ascii="Calibri" w:hAnsi="Calibri" w:cs="Calibri"/>
              </w:rPr>
            </w:pPr>
            <w:r>
              <w:rPr>
                <w:rFonts w:hint="default" w:ascii="Calibri" w:hAnsi="Calibri" w:cs="Calibri"/>
              </w:rPr>
              <w:t>Evaluates multiple transformer models and LLM‑based approaches on vulnerability‑detection tasks, comparing their effectiveness and outlining scenarios where they perform best. ieeexplore.ieee</w:t>
            </w:r>
          </w:p>
        </w:tc>
        <w:tc>
          <w:tcPr>
            <w:tcW w:w="2239" w:type="dxa"/>
          </w:tcPr>
          <w:p w14:paraId="033600B9">
            <w:pPr>
              <w:spacing w:after="0" w:line="240" w:lineRule="auto"/>
              <w:rPr>
                <w:rFonts w:hint="default" w:ascii="Calibri" w:hAnsi="Calibri" w:cs="Calibri"/>
              </w:rPr>
            </w:pPr>
            <w:r>
              <w:rPr>
                <w:rFonts w:hint="default" w:ascii="Calibri" w:hAnsi="Calibri" w:cs="Calibri"/>
              </w:rPr>
              <w:t>Primarily exploratory and performance‑oriented; does not deeply tackle dataset bias, multi‑label detection, structured explainability or integration with graph‑based contract representations. ieeexplore.ieee+1</w:t>
            </w:r>
          </w:p>
        </w:tc>
      </w:tr>
      <w:tr w14:paraId="4931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22393C2">
            <w:pPr>
              <w:spacing w:after="0" w:line="240" w:lineRule="auto"/>
              <w:rPr>
                <w:rFonts w:hint="default" w:ascii="Calibri" w:hAnsi="Calibri" w:cs="Calibri"/>
              </w:rPr>
            </w:pPr>
            <w:r>
              <w:rPr>
                <w:rFonts w:hint="default" w:ascii="Calibri" w:hAnsi="Calibri" w:cs="Calibri"/>
              </w:rPr>
              <w:t>Examining the Effectiveness of Transformer‑Based Smart Contract Vulnerability Scan (VASCOT)</w:t>
            </w:r>
          </w:p>
        </w:tc>
        <w:tc>
          <w:tcPr>
            <w:tcW w:w="1581" w:type="dxa"/>
          </w:tcPr>
          <w:p w14:paraId="4FB66A23">
            <w:pPr>
              <w:spacing w:after="0" w:line="240" w:lineRule="auto"/>
              <w:rPr>
                <w:rFonts w:hint="default" w:ascii="Calibri" w:hAnsi="Calibri" w:cs="Calibri"/>
              </w:rPr>
            </w:pPr>
            <w:r>
              <w:rPr>
                <w:rFonts w:hint="default" w:ascii="Calibri" w:hAnsi="Calibri" w:cs="Calibri"/>
              </w:rPr>
              <w:t>Emre Balci, Timucin Aydede, Gorkem Yilmaz, Ece Gelal Soyak arxiv+1</w:t>
            </w:r>
          </w:p>
        </w:tc>
        <w:tc>
          <w:tcPr>
            <w:tcW w:w="2712" w:type="dxa"/>
          </w:tcPr>
          <w:p w14:paraId="4E2DBA3D">
            <w:pPr>
              <w:spacing w:after="0" w:line="240" w:lineRule="auto"/>
              <w:rPr>
                <w:rFonts w:hint="default" w:ascii="Calibri" w:hAnsi="Calibri" w:cs="Calibri"/>
              </w:rPr>
            </w:pPr>
            <w:r>
              <w:rPr>
                <w:rFonts w:hint="default" w:ascii="Calibri" w:hAnsi="Calibri" w:cs="Calibri"/>
              </w:rPr>
              <w:t>Proposes VASCOT, a transformer‑based vulnerability scanner that performs sequential analysis of EVM bytecode on a dataset of 16,469 verified contracts from 2022, annotated via trace analysis with concrete validation. arxiv+1</w:t>
            </w:r>
          </w:p>
        </w:tc>
        <w:tc>
          <w:tcPr>
            <w:tcW w:w="2488" w:type="dxa"/>
          </w:tcPr>
          <w:p w14:paraId="33ECBDCA">
            <w:pPr>
              <w:spacing w:after="0" w:line="240" w:lineRule="auto"/>
              <w:rPr>
                <w:rFonts w:hint="default" w:ascii="Calibri" w:hAnsi="Calibri" w:cs="Calibri"/>
              </w:rPr>
            </w:pPr>
            <w:r>
              <w:rPr>
                <w:rFonts w:hint="default" w:ascii="Calibri" w:hAnsi="Calibri" w:cs="Calibri"/>
              </w:rPr>
              <w:t>Uses a transformer with self‑attention and a sliding‑window mechanism over opcode sequences, comparing its precision, generalizability and computational cost against an LSTM baseline on both a new dataset and an older public dataset. arxiv+2</w:t>
            </w:r>
          </w:p>
        </w:tc>
        <w:tc>
          <w:tcPr>
            <w:tcW w:w="2239" w:type="dxa"/>
          </w:tcPr>
          <w:p w14:paraId="7152BBDE">
            <w:pPr>
              <w:spacing w:after="0" w:line="240" w:lineRule="auto"/>
              <w:rPr>
                <w:rFonts w:hint="default" w:ascii="Calibri" w:hAnsi="Calibri" w:cs="Calibri"/>
              </w:rPr>
            </w:pPr>
            <w:r>
              <w:rPr>
                <w:rFonts w:hint="default" w:ascii="Calibri" w:hAnsi="Calibri" w:cs="Calibri"/>
              </w:rPr>
              <w:t>Still limited to bytecode‑level sequence modeling and a specific dataset, and mainly compares two families of models; issues like multi‑label detection, richer multi‑view representations and explainability for developers remain open. arxiv+2</w:t>
            </w:r>
          </w:p>
        </w:tc>
      </w:tr>
      <w:tr w14:paraId="4AC6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94B7DAD">
            <w:pPr>
              <w:spacing w:after="0" w:line="240" w:lineRule="auto"/>
              <w:rPr>
                <w:rFonts w:hint="default" w:ascii="Calibri" w:hAnsi="Calibri" w:cs="Calibri"/>
              </w:rPr>
            </w:pPr>
            <w:r>
              <w:rPr>
                <w:rFonts w:hint="default" w:ascii="Calibri" w:hAnsi="Calibri" w:cs="Calibri"/>
              </w:rPr>
              <w:t>Exploring Deep Learning for Vulnerability Detection in Smart Contracts</w:t>
            </w:r>
          </w:p>
        </w:tc>
        <w:tc>
          <w:tcPr>
            <w:tcW w:w="1581" w:type="dxa"/>
          </w:tcPr>
          <w:p w14:paraId="0F512536">
            <w:pPr>
              <w:spacing w:after="0" w:line="240" w:lineRule="auto"/>
              <w:rPr>
                <w:rFonts w:hint="default" w:ascii="Calibri" w:hAnsi="Calibri" w:cs="Calibri"/>
              </w:rPr>
            </w:pPr>
            <w:r>
              <w:rPr>
                <w:rFonts w:hint="default" w:ascii="Calibri" w:hAnsi="Calibri" w:cs="Calibri"/>
              </w:rPr>
              <w:t>K. Stead (SUNY project report) soar.suny</w:t>
            </w:r>
          </w:p>
        </w:tc>
        <w:tc>
          <w:tcPr>
            <w:tcW w:w="2712" w:type="dxa"/>
          </w:tcPr>
          <w:p w14:paraId="6DEC440E">
            <w:pPr>
              <w:spacing w:after="0" w:line="240" w:lineRule="auto"/>
              <w:rPr>
                <w:rFonts w:hint="default" w:ascii="Calibri" w:hAnsi="Calibri" w:cs="Calibri"/>
              </w:rPr>
            </w:pPr>
            <w:r>
              <w:rPr>
                <w:rFonts w:hint="default" w:ascii="Calibri" w:hAnsi="Calibri" w:cs="Calibri"/>
              </w:rPr>
              <w:t>Project report exploring LSTM‑based detection of reentrancy vulnerabilities in Solidity contracts using the ScawlD dataset. soar.suny</w:t>
            </w:r>
          </w:p>
        </w:tc>
        <w:tc>
          <w:tcPr>
            <w:tcW w:w="2488" w:type="dxa"/>
          </w:tcPr>
          <w:p w14:paraId="6373F02D">
            <w:pPr>
              <w:spacing w:after="0" w:line="240" w:lineRule="auto"/>
              <w:rPr>
                <w:rFonts w:hint="default" w:ascii="Calibri" w:hAnsi="Calibri" w:cs="Calibri"/>
              </w:rPr>
            </w:pPr>
            <w:r>
              <w:rPr>
                <w:rFonts w:hint="default" w:ascii="Calibri" w:hAnsi="Calibri" w:cs="Calibri"/>
              </w:rPr>
              <w:t>Trains an LSTM model on contracts labeled for reentrancy and analyzes its performance, providing a proof‑of‑concept DL pipeline for vulnerability detection. soar.suny</w:t>
            </w:r>
          </w:p>
        </w:tc>
        <w:tc>
          <w:tcPr>
            <w:tcW w:w="2239" w:type="dxa"/>
          </w:tcPr>
          <w:p w14:paraId="7CE1DB06">
            <w:pPr>
              <w:spacing w:after="0" w:line="240" w:lineRule="auto"/>
              <w:rPr>
                <w:rFonts w:hint="default" w:ascii="Calibri" w:hAnsi="Calibri" w:cs="Calibri"/>
              </w:rPr>
            </w:pPr>
            <w:r>
              <w:rPr>
                <w:rFonts w:hint="default" w:ascii="Calibri" w:hAnsi="Calibri" w:cs="Calibri"/>
              </w:rPr>
              <w:t>Narrow in scope (single vulnerability, student dataset) and not directly comparable to large‑scale studies; highlights need for larger, standardized datasets and more comprehensive multi‑vulnerability detection. soar.suny+1</w:t>
            </w:r>
          </w:p>
        </w:tc>
      </w:tr>
      <w:tr w14:paraId="2F92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008599A6">
            <w:pPr>
              <w:spacing w:after="0" w:line="240" w:lineRule="auto"/>
              <w:rPr>
                <w:rFonts w:hint="default" w:ascii="Calibri" w:hAnsi="Calibri" w:cs="Calibri"/>
              </w:rPr>
            </w:pPr>
            <w:r>
              <w:rPr>
                <w:rFonts w:hint="default" w:ascii="Calibri" w:hAnsi="Calibri" w:cs="Calibri"/>
              </w:rPr>
              <w:t>Exposing Overlap in Smart Contract Vulnerability Detection</w:t>
            </w:r>
          </w:p>
        </w:tc>
        <w:tc>
          <w:tcPr>
            <w:tcW w:w="1581" w:type="dxa"/>
          </w:tcPr>
          <w:p w14:paraId="51FE4C3A">
            <w:pPr>
              <w:spacing w:after="0" w:line="240" w:lineRule="auto"/>
              <w:rPr>
                <w:rFonts w:hint="default" w:ascii="Calibri" w:hAnsi="Calibri" w:cs="Calibri"/>
              </w:rPr>
            </w:pPr>
            <w:r>
              <w:rPr>
                <w:rFonts w:hint="default" w:ascii="Calibri" w:hAnsi="Calibri" w:cs="Calibri"/>
              </w:rPr>
              <w:t>Authors as in JISA article sciencedirect</w:t>
            </w:r>
          </w:p>
        </w:tc>
        <w:tc>
          <w:tcPr>
            <w:tcW w:w="2712" w:type="dxa"/>
          </w:tcPr>
          <w:p w14:paraId="59D6ABC0">
            <w:pPr>
              <w:spacing w:after="0" w:line="240" w:lineRule="auto"/>
              <w:rPr>
                <w:rFonts w:hint="default" w:ascii="Calibri" w:hAnsi="Calibri" w:cs="Calibri"/>
              </w:rPr>
            </w:pPr>
            <w:r>
              <w:rPr>
                <w:rFonts w:hint="default" w:ascii="Calibri" w:hAnsi="Calibri" w:cs="Calibri"/>
              </w:rPr>
              <w:t>Analyzes existing smart‑contract vulnerability datasets and shows that more than 34% train–test overlap exists due to function‑level code repetition. sciencedirect</w:t>
            </w:r>
          </w:p>
        </w:tc>
        <w:tc>
          <w:tcPr>
            <w:tcW w:w="2488" w:type="dxa"/>
          </w:tcPr>
          <w:p w14:paraId="7DCEF428">
            <w:pPr>
              <w:spacing w:after="0" w:line="240" w:lineRule="auto"/>
              <w:rPr>
                <w:rFonts w:hint="default" w:ascii="Calibri" w:hAnsi="Calibri" w:cs="Calibri"/>
              </w:rPr>
            </w:pPr>
            <w:r>
              <w:rPr>
                <w:rFonts w:hint="default" w:ascii="Calibri" w:hAnsi="Calibri" w:cs="Calibri"/>
              </w:rPr>
              <w:t>Measures code overlap across widely used datasets and demonstrates that such leakage artificially inflates reported performance of ML detectors, then recommends practices to reduce overlap. sciencedirect</w:t>
            </w:r>
          </w:p>
        </w:tc>
        <w:tc>
          <w:tcPr>
            <w:tcW w:w="2239" w:type="dxa"/>
          </w:tcPr>
          <w:p w14:paraId="1E5A06A2">
            <w:pPr>
              <w:spacing w:after="0" w:line="240" w:lineRule="auto"/>
              <w:rPr>
                <w:rFonts w:hint="default" w:ascii="Calibri" w:hAnsi="Calibri" w:cs="Calibri"/>
              </w:rPr>
            </w:pPr>
            <w:r>
              <w:rPr>
                <w:rFonts w:hint="default" w:ascii="Calibri" w:hAnsi="Calibri" w:cs="Calibri"/>
              </w:rPr>
              <w:t>Reveals that many high‑accuracy results may be over‑optimistic due to data leakage; underscores the need for cleaned, de‑duplicated benchmarks and stronger cross‑dataset generalization tests for new models. sciencedirect+1</w:t>
            </w:r>
          </w:p>
        </w:tc>
      </w:tr>
      <w:tr w14:paraId="5CCB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5B0D956">
            <w:pPr>
              <w:spacing w:after="0" w:line="240" w:lineRule="auto"/>
              <w:rPr>
                <w:rFonts w:hint="default" w:ascii="Calibri" w:hAnsi="Calibri" w:cs="Calibri"/>
              </w:rPr>
            </w:pPr>
            <w:r>
              <w:rPr>
                <w:rFonts w:hint="default" w:ascii="Calibri" w:hAnsi="Calibri" w:cs="Calibri"/>
              </w:rPr>
              <w:t>Graph Attention Network with LSTM for Smart Contract Vulnerability Detection</w:t>
            </w:r>
          </w:p>
        </w:tc>
        <w:tc>
          <w:tcPr>
            <w:tcW w:w="1581" w:type="dxa"/>
          </w:tcPr>
          <w:p w14:paraId="551F8408">
            <w:pPr>
              <w:spacing w:after="0" w:line="240" w:lineRule="auto"/>
              <w:rPr>
                <w:rFonts w:hint="default" w:ascii="Calibri" w:hAnsi="Calibri" w:cs="Calibri"/>
              </w:rPr>
            </w:pPr>
            <w:r>
              <w:rPr>
                <w:rFonts w:hint="default" w:ascii="Calibri" w:hAnsi="Calibri" w:cs="Calibri"/>
              </w:rPr>
              <w:t>Authors as in PICom 2024 paper computer</w:t>
            </w:r>
          </w:p>
        </w:tc>
        <w:tc>
          <w:tcPr>
            <w:tcW w:w="2712" w:type="dxa"/>
          </w:tcPr>
          <w:p w14:paraId="1399B03A">
            <w:pPr>
              <w:spacing w:after="0" w:line="240" w:lineRule="auto"/>
              <w:rPr>
                <w:rFonts w:hint="default" w:ascii="Calibri" w:hAnsi="Calibri" w:cs="Calibri"/>
              </w:rPr>
            </w:pPr>
            <w:r>
              <w:rPr>
                <w:rFonts w:hint="default" w:ascii="Calibri" w:hAnsi="Calibri" w:cs="Calibri"/>
              </w:rPr>
              <w:t>Proposes a hybrid model combining Graph Attention Networks (GAT) with LSTM to capture both structural and sequential patterns in smart contracts. computer</w:t>
            </w:r>
          </w:p>
        </w:tc>
        <w:tc>
          <w:tcPr>
            <w:tcW w:w="2488" w:type="dxa"/>
          </w:tcPr>
          <w:p w14:paraId="7304A88C">
            <w:pPr>
              <w:spacing w:after="0" w:line="240" w:lineRule="auto"/>
              <w:rPr>
                <w:rFonts w:hint="default" w:ascii="Calibri" w:hAnsi="Calibri" w:cs="Calibri"/>
              </w:rPr>
            </w:pPr>
            <w:r>
              <w:rPr>
                <w:rFonts w:hint="default" w:ascii="Calibri" w:hAnsi="Calibri" w:cs="Calibri"/>
              </w:rPr>
              <w:t>Constructs graphs representing contract structure, applies GAT to learn node and graph representations, and uses LSTM to model sequential behaviors, improving detection rates over purely graph‑ or sequence‑based baselines. computer</w:t>
            </w:r>
          </w:p>
        </w:tc>
        <w:tc>
          <w:tcPr>
            <w:tcW w:w="2239" w:type="dxa"/>
          </w:tcPr>
          <w:p w14:paraId="668C5890">
            <w:pPr>
              <w:spacing w:after="0" w:line="240" w:lineRule="auto"/>
              <w:rPr>
                <w:rFonts w:hint="default" w:ascii="Calibri" w:hAnsi="Calibri" w:cs="Calibri"/>
              </w:rPr>
            </w:pPr>
            <w:r>
              <w:rPr>
                <w:rFonts w:hint="default" w:ascii="Calibri" w:hAnsi="Calibri" w:cs="Calibri"/>
              </w:rPr>
              <w:t>Still evaluated on specific datasets and a limited set of vulnerabilities; issues like multi‑label detection, dataset standardization and practical deployment overhead remain. computer+1</w:t>
            </w:r>
          </w:p>
        </w:tc>
      </w:tr>
      <w:tr w14:paraId="0358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5B126777">
            <w:pPr>
              <w:spacing w:after="0" w:line="240" w:lineRule="auto"/>
              <w:rPr>
                <w:rFonts w:hint="default" w:ascii="Calibri" w:hAnsi="Calibri" w:cs="Calibri"/>
              </w:rPr>
            </w:pPr>
            <w:r>
              <w:rPr>
                <w:rFonts w:hint="default" w:ascii="Calibri" w:hAnsi="Calibri" w:cs="Calibri"/>
              </w:rPr>
              <w:t>Graph Neural Networks Enhanced Smart Contract Vulnerability Detection of Educational Blockchain</w:t>
            </w:r>
          </w:p>
        </w:tc>
        <w:tc>
          <w:tcPr>
            <w:tcW w:w="1581" w:type="dxa"/>
          </w:tcPr>
          <w:p w14:paraId="29500915">
            <w:pPr>
              <w:spacing w:after="0" w:line="240" w:lineRule="auto"/>
              <w:rPr>
                <w:rFonts w:hint="default" w:ascii="Calibri" w:hAnsi="Calibri" w:cs="Calibri"/>
              </w:rPr>
            </w:pPr>
            <w:r>
              <w:rPr>
                <w:rFonts w:hint="default" w:ascii="Calibri" w:hAnsi="Calibri" w:cs="Calibri"/>
              </w:rPr>
              <w:t>Zhifeng Wang, Wanxuan Wu, Chunyan Zeng, Jialong Yao, Yang Yang, Hongmin Xu arxiv</w:t>
            </w:r>
          </w:p>
        </w:tc>
        <w:tc>
          <w:tcPr>
            <w:tcW w:w="2712" w:type="dxa"/>
          </w:tcPr>
          <w:p w14:paraId="01733D4F">
            <w:pPr>
              <w:spacing w:after="0" w:line="240" w:lineRule="auto"/>
              <w:rPr>
                <w:rFonts w:hint="default" w:ascii="Calibri" w:hAnsi="Calibri" w:cs="Calibri"/>
              </w:rPr>
            </w:pPr>
            <w:r>
              <w:rPr>
                <w:rFonts w:hint="default" w:ascii="Calibri" w:hAnsi="Calibri" w:cs="Calibri"/>
              </w:rPr>
              <w:t>Targets vulnerability detection in educational blockchain smart contracts using GNNs. arxiv</w:t>
            </w:r>
          </w:p>
        </w:tc>
        <w:tc>
          <w:tcPr>
            <w:tcW w:w="2488" w:type="dxa"/>
          </w:tcPr>
          <w:p w14:paraId="080C3F99">
            <w:pPr>
              <w:spacing w:after="0" w:line="240" w:lineRule="auto"/>
              <w:rPr>
                <w:rFonts w:hint="default" w:ascii="Calibri" w:hAnsi="Calibri" w:cs="Calibri"/>
              </w:rPr>
            </w:pPr>
            <w:r>
              <w:rPr>
                <w:rFonts w:hint="default" w:ascii="Calibri" w:hAnsi="Calibri" w:cs="Calibri"/>
              </w:rPr>
              <w:t>Decompiles bytecode to opcodes, constructs basic blocks and CFGs, and applies a GNN model to classify contracts as vulnerable, achieving good accuracy with few GCN layers. arxiv</w:t>
            </w:r>
          </w:p>
        </w:tc>
        <w:tc>
          <w:tcPr>
            <w:tcW w:w="2239" w:type="dxa"/>
          </w:tcPr>
          <w:p w14:paraId="51A3D7B2">
            <w:pPr>
              <w:spacing w:after="0" w:line="240" w:lineRule="auto"/>
              <w:rPr>
                <w:rFonts w:hint="default" w:ascii="Calibri" w:hAnsi="Calibri" w:cs="Calibri"/>
              </w:rPr>
            </w:pPr>
            <w:r>
              <w:rPr>
                <w:rFonts w:hint="default" w:ascii="Calibri" w:hAnsi="Calibri" w:cs="Calibri"/>
              </w:rPr>
              <w:t>Tailored to educational blockchain scenarios and specific vulnerabilities; generalization to broader DeFi/enterprise contracts and multi‑vulnerability detection is not fully explored. arxiv</w:t>
            </w:r>
          </w:p>
        </w:tc>
      </w:tr>
      <w:tr w14:paraId="73B3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2330397">
            <w:pPr>
              <w:spacing w:after="0" w:line="240" w:lineRule="auto"/>
              <w:rPr>
                <w:rFonts w:hint="default" w:ascii="Calibri" w:hAnsi="Calibri" w:cs="Calibri"/>
              </w:rPr>
            </w:pPr>
            <w:r>
              <w:rPr>
                <w:rFonts w:hint="default" w:ascii="Calibri" w:hAnsi="Calibri" w:cs="Calibri"/>
              </w:rPr>
              <w:t>Interaction‑Aware Vulnerability Detection in Smart Contract Bytecodes (COBRA)</w:t>
            </w:r>
          </w:p>
        </w:tc>
        <w:tc>
          <w:tcPr>
            <w:tcW w:w="1581" w:type="dxa"/>
          </w:tcPr>
          <w:p w14:paraId="612ADF81">
            <w:pPr>
              <w:spacing w:after="0" w:line="240" w:lineRule="auto"/>
              <w:rPr>
                <w:rFonts w:hint="default" w:ascii="Calibri" w:hAnsi="Calibri" w:cs="Calibri"/>
              </w:rPr>
            </w:pPr>
            <w:r>
              <w:rPr>
                <w:rFonts w:hint="default" w:ascii="Calibri" w:hAnsi="Calibri" w:cs="Calibri"/>
              </w:rPr>
              <w:t>Wenkai Li, Xiaoqi Li, Yingjie Mao, Yuqing Zhang arxiv</w:t>
            </w:r>
          </w:p>
        </w:tc>
        <w:tc>
          <w:tcPr>
            <w:tcW w:w="2712" w:type="dxa"/>
          </w:tcPr>
          <w:p w14:paraId="01084FA7">
            <w:pPr>
              <w:spacing w:after="0" w:line="240" w:lineRule="auto"/>
              <w:rPr>
                <w:rFonts w:hint="default" w:ascii="Calibri" w:hAnsi="Calibri" w:cs="Calibri"/>
              </w:rPr>
            </w:pPr>
            <w:r>
              <w:rPr>
                <w:rFonts w:hint="default" w:ascii="Calibri" w:hAnsi="Calibri" w:cs="Calibri"/>
              </w:rPr>
              <w:t>Proposes COBRA, an interaction‑aware bytecode‑level vulnerability detector using RNN‑based models. arxiv</w:t>
            </w:r>
          </w:p>
        </w:tc>
        <w:tc>
          <w:tcPr>
            <w:tcW w:w="2488" w:type="dxa"/>
          </w:tcPr>
          <w:p w14:paraId="67B2EDEF">
            <w:pPr>
              <w:spacing w:after="0" w:line="240" w:lineRule="auto"/>
              <w:rPr>
                <w:rFonts w:hint="default" w:ascii="Calibri" w:hAnsi="Calibri" w:cs="Calibri"/>
              </w:rPr>
            </w:pPr>
            <w:r>
              <w:rPr>
                <w:rFonts w:hint="default" w:ascii="Calibri" w:hAnsi="Calibri" w:cs="Calibri"/>
              </w:rPr>
              <w:t>Extracts context from bytecode, infers ABI and function signatures, summarizes attributes and applies RNN‑based models to detect multiple vulnerability types (e.g., arithmetic, reentrancy, TOD) in real‑world contracts. arxiv</w:t>
            </w:r>
          </w:p>
        </w:tc>
        <w:tc>
          <w:tcPr>
            <w:tcW w:w="2239" w:type="dxa"/>
          </w:tcPr>
          <w:p w14:paraId="4755BAA3">
            <w:pPr>
              <w:spacing w:after="0" w:line="240" w:lineRule="auto"/>
              <w:rPr>
                <w:rFonts w:hint="default" w:ascii="Calibri" w:hAnsi="Calibri" w:cs="Calibri"/>
              </w:rPr>
            </w:pPr>
            <w:r>
              <w:rPr>
                <w:rFonts w:hint="default" w:ascii="Calibri" w:hAnsi="Calibri" w:cs="Calibri"/>
              </w:rPr>
              <w:t>Requires reverse engineering and bytecode analysis, which can be time‑consuming; raw‑data issues and limitations in handling compiler diversity and completely new vulnerability patterns are acknowledged. arxiv</w:t>
            </w:r>
          </w:p>
        </w:tc>
      </w:tr>
      <w:tr w14:paraId="4A75D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0A4C4EA">
            <w:pPr>
              <w:spacing w:after="0" w:line="240" w:lineRule="auto"/>
              <w:rPr>
                <w:rFonts w:hint="default" w:ascii="Calibri" w:hAnsi="Calibri" w:cs="Calibri"/>
              </w:rPr>
            </w:pPr>
            <w:r>
              <w:rPr>
                <w:rFonts w:hint="default" w:ascii="Calibri" w:hAnsi="Calibri" w:cs="Calibri"/>
              </w:rPr>
              <w:t>Machine Learning Methods for Detecting Smart Contracts Vulnerabilities Within Ethereum Blockchain − A Review</w:t>
            </w:r>
          </w:p>
        </w:tc>
        <w:tc>
          <w:tcPr>
            <w:tcW w:w="1581" w:type="dxa"/>
          </w:tcPr>
          <w:p w14:paraId="4F098F6D">
            <w:pPr>
              <w:spacing w:after="0" w:line="240" w:lineRule="auto"/>
              <w:rPr>
                <w:rFonts w:hint="default" w:ascii="Calibri" w:hAnsi="Calibri" w:cs="Calibri"/>
              </w:rPr>
            </w:pPr>
            <w:r>
              <w:rPr>
                <w:rFonts w:hint="default" w:ascii="Calibri" w:hAnsi="Calibri" w:cs="Calibri"/>
              </w:rPr>
              <w:t>João Crisóstomo, Fernando Bação, Victor Lobo novaresearch.unl+2</w:t>
            </w:r>
          </w:p>
        </w:tc>
        <w:tc>
          <w:tcPr>
            <w:tcW w:w="2712" w:type="dxa"/>
          </w:tcPr>
          <w:p w14:paraId="617310C0">
            <w:pPr>
              <w:spacing w:after="0" w:line="240" w:lineRule="auto"/>
              <w:rPr>
                <w:rFonts w:hint="default" w:ascii="Calibri" w:hAnsi="Calibri" w:cs="Calibri"/>
              </w:rPr>
            </w:pPr>
            <w:r>
              <w:rPr>
                <w:rFonts w:hint="default" w:ascii="Calibri" w:hAnsi="Calibri" w:cs="Calibri"/>
              </w:rPr>
              <w:t>PRISMA‑style review of ML methods for vulnerability detection on Ethereum, with seven thematic categories. novaresearch.unl</w:t>
            </w:r>
          </w:p>
        </w:tc>
        <w:tc>
          <w:tcPr>
            <w:tcW w:w="2488" w:type="dxa"/>
          </w:tcPr>
          <w:p w14:paraId="0E62D7FB">
            <w:pPr>
              <w:spacing w:after="0" w:line="240" w:lineRule="auto"/>
              <w:rPr>
                <w:rFonts w:hint="default" w:ascii="Calibri" w:hAnsi="Calibri" w:cs="Calibri"/>
              </w:rPr>
            </w:pPr>
            <w:r>
              <w:rPr>
                <w:rFonts w:hint="default" w:ascii="Calibri" w:hAnsi="Calibri" w:cs="Calibri"/>
              </w:rPr>
              <w:t>Surveys taxonomies, feature types and feature‑engineering methods, highlighting trend toward complex frameworks combining CNN, RNN, GNN and transformers; reports F1 up to ~99.02% on some datasets. novaresearch.unl+1</w:t>
            </w:r>
          </w:p>
        </w:tc>
        <w:tc>
          <w:tcPr>
            <w:tcW w:w="2239" w:type="dxa"/>
          </w:tcPr>
          <w:p w14:paraId="26BC4FA7">
            <w:pPr>
              <w:spacing w:after="0" w:line="240" w:lineRule="auto"/>
              <w:rPr>
                <w:rFonts w:hint="default" w:ascii="Calibri" w:hAnsi="Calibri" w:cs="Calibri"/>
              </w:rPr>
            </w:pPr>
            <w:r>
              <w:rPr>
                <w:rFonts w:hint="default" w:ascii="Calibri" w:hAnsi="Calibri" w:cs="Calibri"/>
              </w:rPr>
              <w:t>Notes increasing model complexity, high data requirements, lack of interpretability and need for improved multi‑class/multi‑label detection and reduced false positives. novaresearch.unl+1</w:t>
            </w:r>
          </w:p>
        </w:tc>
      </w:tr>
      <w:tr w14:paraId="1F73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159446AE">
            <w:pPr>
              <w:spacing w:after="0" w:line="240" w:lineRule="auto"/>
              <w:rPr>
                <w:rFonts w:hint="default" w:ascii="Calibri" w:hAnsi="Calibri" w:cs="Calibri"/>
              </w:rPr>
            </w:pPr>
            <w:r>
              <w:rPr>
                <w:rFonts w:hint="default" w:ascii="Calibri" w:hAnsi="Calibri" w:cs="Calibri"/>
              </w:rPr>
              <w:t>Robust Smart Contract Vulnerability Detection via Contrastive Learning‑Enhanced Granular‑Ball Computing (CGBC)</w:t>
            </w:r>
          </w:p>
        </w:tc>
        <w:tc>
          <w:tcPr>
            <w:tcW w:w="1581" w:type="dxa"/>
          </w:tcPr>
          <w:p w14:paraId="6182ED1B">
            <w:pPr>
              <w:spacing w:after="0" w:line="240" w:lineRule="auto"/>
              <w:rPr>
                <w:rFonts w:hint="default" w:ascii="Calibri" w:hAnsi="Calibri" w:cs="Calibri"/>
              </w:rPr>
            </w:pPr>
            <w:r>
              <w:rPr>
                <w:rFonts w:hint="default" w:ascii="Calibri" w:hAnsi="Calibri" w:cs="Calibri"/>
              </w:rPr>
              <w:t>Authors as in arXiv:2603.27734 arxiv</w:t>
            </w:r>
          </w:p>
        </w:tc>
        <w:tc>
          <w:tcPr>
            <w:tcW w:w="2712" w:type="dxa"/>
          </w:tcPr>
          <w:p w14:paraId="5A801B57">
            <w:pPr>
              <w:spacing w:after="0" w:line="240" w:lineRule="auto"/>
              <w:rPr>
                <w:rFonts w:hint="default" w:ascii="Calibri" w:hAnsi="Calibri" w:cs="Calibri"/>
              </w:rPr>
            </w:pPr>
            <w:r>
              <w:rPr>
                <w:rFonts w:hint="default" w:ascii="Calibri" w:hAnsi="Calibri" w:cs="Calibri"/>
              </w:rPr>
              <w:t>Proposes CGBC, a robust training approach for vulnerability detectors under label‑noise conditions. arxiv</w:t>
            </w:r>
          </w:p>
        </w:tc>
        <w:tc>
          <w:tcPr>
            <w:tcW w:w="2488" w:type="dxa"/>
          </w:tcPr>
          <w:p w14:paraId="2D49EA57">
            <w:pPr>
              <w:spacing w:after="0" w:line="240" w:lineRule="auto"/>
              <w:rPr>
                <w:rFonts w:hint="default" w:ascii="Calibri" w:hAnsi="Calibri" w:cs="Calibri"/>
              </w:rPr>
            </w:pPr>
            <w:r>
              <w:rPr>
                <w:rFonts w:hint="default" w:ascii="Calibri" w:hAnsi="Calibri" w:cs="Calibri"/>
              </w:rPr>
              <w:t>Uses Granular‑ball clustering and contrastive learning with semantic‑preserving contract augmentations to learn coarse‑grained representations that mitigate label noise in training data. arxiv</w:t>
            </w:r>
          </w:p>
        </w:tc>
        <w:tc>
          <w:tcPr>
            <w:tcW w:w="2239" w:type="dxa"/>
          </w:tcPr>
          <w:p w14:paraId="597EE02C">
            <w:pPr>
              <w:spacing w:after="0" w:line="240" w:lineRule="auto"/>
              <w:rPr>
                <w:rFonts w:hint="default" w:ascii="Calibri" w:hAnsi="Calibri" w:cs="Calibri"/>
              </w:rPr>
            </w:pPr>
            <w:r>
              <w:rPr>
                <w:rFonts w:hint="default" w:ascii="Calibri" w:hAnsi="Calibri" w:cs="Calibri"/>
              </w:rPr>
              <w:t>Focuses on robustness to noisy labels but still relies on existing labeled datasets and base DNN architectures; does not directly address explainability or multi‑view/multi‑label modeling. arxiv+1</w:t>
            </w:r>
          </w:p>
        </w:tc>
      </w:tr>
      <w:tr w14:paraId="45FD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F92F2AC">
            <w:pPr>
              <w:spacing w:after="0" w:line="240" w:lineRule="auto"/>
              <w:rPr>
                <w:rFonts w:hint="default" w:ascii="Calibri" w:hAnsi="Calibri" w:cs="Calibri"/>
              </w:rPr>
            </w:pPr>
            <w:r>
              <w:rPr>
                <w:rFonts w:hint="default" w:ascii="Calibri" w:hAnsi="Calibri" w:cs="Calibri"/>
              </w:rPr>
              <w:t>SCVD‑SA: A Smart Contract Vulnerability Detection Method Based on Hybrid Deep Learning Model and Self‑Attention Mechanism</w:t>
            </w:r>
          </w:p>
        </w:tc>
        <w:tc>
          <w:tcPr>
            <w:tcW w:w="1581" w:type="dxa"/>
          </w:tcPr>
          <w:p w14:paraId="7DDA3A83">
            <w:pPr>
              <w:spacing w:after="0" w:line="240" w:lineRule="auto"/>
              <w:rPr>
                <w:rFonts w:hint="default" w:ascii="Calibri" w:hAnsi="Calibri" w:cs="Calibri"/>
              </w:rPr>
            </w:pPr>
            <w:r>
              <w:rPr>
                <w:rFonts w:hint="default" w:ascii="Calibri" w:hAnsi="Calibri" w:cs="Calibri"/>
              </w:rPr>
              <w:t>Dongjie Wang, Jinfu Chen, Saihua Cai, Qiaowei Feng, Yuhao Chen, Xinyi Hu conf.researchr</w:t>
            </w:r>
          </w:p>
        </w:tc>
        <w:tc>
          <w:tcPr>
            <w:tcW w:w="2712" w:type="dxa"/>
          </w:tcPr>
          <w:p w14:paraId="09035A42">
            <w:pPr>
              <w:spacing w:after="0" w:line="240" w:lineRule="auto"/>
              <w:rPr>
                <w:rFonts w:hint="default" w:ascii="Calibri" w:hAnsi="Calibri" w:cs="Calibri"/>
              </w:rPr>
            </w:pPr>
            <w:r>
              <w:rPr>
                <w:rFonts w:hint="default" w:ascii="Calibri" w:hAnsi="Calibri" w:cs="Calibri"/>
              </w:rPr>
              <w:t>Workshop paper proposing SCVD‑SA, a hybrid deep‑learning vulnerability detector with self‑attention. conf.researchr</w:t>
            </w:r>
          </w:p>
        </w:tc>
        <w:tc>
          <w:tcPr>
            <w:tcW w:w="2488" w:type="dxa"/>
          </w:tcPr>
          <w:p w14:paraId="26809971">
            <w:pPr>
              <w:spacing w:after="0" w:line="240" w:lineRule="auto"/>
              <w:rPr>
                <w:rFonts w:hint="default" w:ascii="Calibri" w:hAnsi="Calibri" w:cs="Calibri"/>
              </w:rPr>
            </w:pPr>
            <w:r>
              <w:rPr>
                <w:rFonts w:hint="default" w:ascii="Calibri" w:hAnsi="Calibri" w:cs="Calibri"/>
              </w:rPr>
              <w:t>Combines different DL components with a self‑attention mechanism to better capture important code regions associated with vulnerabilities. conf.researchr</w:t>
            </w:r>
          </w:p>
        </w:tc>
        <w:tc>
          <w:tcPr>
            <w:tcW w:w="2239" w:type="dxa"/>
          </w:tcPr>
          <w:p w14:paraId="0A29B2D6">
            <w:pPr>
              <w:spacing w:after="0" w:line="240" w:lineRule="auto"/>
              <w:rPr>
                <w:rFonts w:hint="default" w:ascii="Calibri" w:hAnsi="Calibri" w:cs="Calibri"/>
              </w:rPr>
            </w:pPr>
            <w:r>
              <w:rPr>
                <w:rFonts w:hint="default" w:ascii="Calibri" w:hAnsi="Calibri" w:cs="Calibri"/>
              </w:rPr>
              <w:t>Preliminary work with limited published experimental details; needs evaluation on standardized datasets, support for more vulnerability types and comparison with recent GNN/transformer models. conf.researchr+1</w:t>
            </w:r>
          </w:p>
        </w:tc>
      </w:tr>
      <w:tr w14:paraId="2858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359D45C7">
            <w:pPr>
              <w:spacing w:after="0" w:line="240" w:lineRule="auto"/>
              <w:rPr>
                <w:rFonts w:hint="default" w:ascii="Calibri" w:hAnsi="Calibri" w:cs="Calibri"/>
              </w:rPr>
            </w:pPr>
            <w:r>
              <w:rPr>
                <w:rFonts w:hint="default" w:ascii="Calibri" w:hAnsi="Calibri" w:cs="Calibri"/>
              </w:rPr>
              <w:t>Security Verification of Ethereum Smart Contracts with Machine Learning</w:t>
            </w:r>
          </w:p>
        </w:tc>
        <w:tc>
          <w:tcPr>
            <w:tcW w:w="1581" w:type="dxa"/>
          </w:tcPr>
          <w:p w14:paraId="78C5983B">
            <w:pPr>
              <w:spacing w:after="0" w:line="240" w:lineRule="auto"/>
              <w:rPr>
                <w:rFonts w:hint="default" w:ascii="Calibri" w:hAnsi="Calibri" w:cs="Calibri"/>
              </w:rPr>
            </w:pPr>
            <w:r>
              <w:rPr>
                <w:rFonts w:hint="default" w:ascii="Calibri" w:hAnsi="Calibri" w:cs="Calibri"/>
              </w:rPr>
              <w:t>Zhemin Zhu, Fan Long et al. (DLT 2023) dltgroup</w:t>
            </w:r>
          </w:p>
        </w:tc>
        <w:tc>
          <w:tcPr>
            <w:tcW w:w="2712" w:type="dxa"/>
          </w:tcPr>
          <w:p w14:paraId="0F007CEC">
            <w:pPr>
              <w:spacing w:after="0" w:line="240" w:lineRule="auto"/>
              <w:rPr>
                <w:rFonts w:hint="default" w:ascii="Calibri" w:hAnsi="Calibri" w:cs="Calibri"/>
              </w:rPr>
            </w:pPr>
            <w:r>
              <w:rPr>
                <w:rFonts w:hint="default" w:ascii="Calibri" w:hAnsi="Calibri" w:cs="Calibri"/>
              </w:rPr>
              <w:t>Proposes a machine‑learning‑based framework to assist security verification of Ethereum smart contracts. dltgroup</w:t>
            </w:r>
          </w:p>
        </w:tc>
        <w:tc>
          <w:tcPr>
            <w:tcW w:w="2488" w:type="dxa"/>
          </w:tcPr>
          <w:p w14:paraId="2DE7CF1F">
            <w:pPr>
              <w:spacing w:after="0" w:line="240" w:lineRule="auto"/>
              <w:rPr>
                <w:rFonts w:hint="default" w:ascii="Calibri" w:hAnsi="Calibri" w:cs="Calibri"/>
              </w:rPr>
            </w:pPr>
            <w:r>
              <w:rPr>
                <w:rFonts w:hint="default" w:ascii="Calibri" w:hAnsi="Calibri" w:cs="Calibri"/>
              </w:rPr>
              <w:t>Uses features extracted from contracts and trains ML models to detect security issues more efficiently than purely symbolic methods on large datasets. dltgroup</w:t>
            </w:r>
          </w:p>
        </w:tc>
        <w:tc>
          <w:tcPr>
            <w:tcW w:w="2239" w:type="dxa"/>
          </w:tcPr>
          <w:p w14:paraId="2F19342B">
            <w:pPr>
              <w:spacing w:after="0" w:line="240" w:lineRule="auto"/>
              <w:rPr>
                <w:rFonts w:hint="default" w:ascii="Calibri" w:hAnsi="Calibri" w:cs="Calibri"/>
              </w:rPr>
            </w:pPr>
            <w:r>
              <w:rPr>
                <w:rFonts w:hint="default" w:ascii="Calibri" w:hAnsi="Calibri" w:cs="Calibri"/>
              </w:rPr>
              <w:t>Focuses on specific vulnerability sets and a particular dataset; does not deeply address multi‑label detection, explainability, or integration with existing developer tooling. dltgroup+1</w:t>
            </w:r>
          </w:p>
        </w:tc>
      </w:tr>
      <w:tr w14:paraId="7AA6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8D8D570">
            <w:pPr>
              <w:spacing w:after="0" w:line="240" w:lineRule="auto"/>
              <w:rPr>
                <w:rFonts w:hint="default" w:ascii="Calibri" w:hAnsi="Calibri" w:cs="Calibri"/>
              </w:rPr>
            </w:pPr>
            <w:r>
              <w:rPr>
                <w:rFonts w:hint="default" w:ascii="Calibri" w:hAnsi="Calibri" w:cs="Calibri"/>
              </w:rPr>
              <w:t>Smart Contract Vulnerability Detection Based on Deep Learning and Multimodal Decision Fusion</w:t>
            </w:r>
          </w:p>
        </w:tc>
        <w:tc>
          <w:tcPr>
            <w:tcW w:w="1581" w:type="dxa"/>
          </w:tcPr>
          <w:p w14:paraId="28A5B0AD">
            <w:pPr>
              <w:spacing w:after="0" w:line="240" w:lineRule="auto"/>
              <w:rPr>
                <w:rFonts w:hint="default" w:ascii="Calibri" w:hAnsi="Calibri" w:cs="Calibri"/>
              </w:rPr>
            </w:pPr>
            <w:r>
              <w:rPr>
                <w:rFonts w:hint="default" w:ascii="Calibri" w:hAnsi="Calibri" w:cs="Calibri"/>
              </w:rPr>
              <w:t>Weichu Deng, Huanchun Wei, Teng Huang, Cong Cao, Yun Peng, Xuan Hu pmc.ncbi.nlm.nih+1</w:t>
            </w:r>
          </w:p>
        </w:tc>
        <w:tc>
          <w:tcPr>
            <w:tcW w:w="2712" w:type="dxa"/>
          </w:tcPr>
          <w:p w14:paraId="2042ADE1">
            <w:pPr>
              <w:spacing w:after="0" w:line="240" w:lineRule="auto"/>
              <w:rPr>
                <w:rFonts w:hint="default" w:ascii="Calibri" w:hAnsi="Calibri" w:cs="Calibri"/>
              </w:rPr>
            </w:pPr>
            <w:r>
              <w:rPr>
                <w:rFonts w:hint="default" w:ascii="Calibri" w:hAnsi="Calibri" w:cs="Calibri"/>
              </w:rPr>
              <w:t>Proposes a deep‑learning‑based detection method that fuses multiple “modalities” of contract information, including source code, opcodes and control‑flow patterns. pubmed.ncbi.nlm.nih</w:t>
            </w:r>
          </w:p>
        </w:tc>
        <w:tc>
          <w:tcPr>
            <w:tcW w:w="2488" w:type="dxa"/>
          </w:tcPr>
          <w:p w14:paraId="2845F99C">
            <w:pPr>
              <w:spacing w:after="0" w:line="240" w:lineRule="auto"/>
              <w:rPr>
                <w:rFonts w:hint="default" w:ascii="Calibri" w:hAnsi="Calibri" w:cs="Calibri"/>
              </w:rPr>
            </w:pPr>
            <w:r>
              <w:rPr>
                <w:rFonts w:hint="default" w:ascii="Calibri" w:hAnsi="Calibri" w:cs="Calibri"/>
              </w:rPr>
              <w:t>Extracts semantic and structural features from different views of a contract and integrates them through a multimodal decision‑fusion mechanism, achieving high detection accuracy compared with single‑feature baselines. pmc.ncbi.nlm.nih+1</w:t>
            </w:r>
          </w:p>
        </w:tc>
        <w:tc>
          <w:tcPr>
            <w:tcW w:w="2239" w:type="dxa"/>
          </w:tcPr>
          <w:p w14:paraId="64A76EB7">
            <w:pPr>
              <w:spacing w:after="0" w:line="240" w:lineRule="auto"/>
              <w:rPr>
                <w:rFonts w:hint="default" w:ascii="Calibri" w:hAnsi="Calibri" w:cs="Calibri"/>
              </w:rPr>
            </w:pPr>
            <w:r>
              <w:rPr>
                <w:rFonts w:hint="default" w:ascii="Calibri" w:hAnsi="Calibri" w:cs="Calibri"/>
              </w:rPr>
              <w:t>Demonstrates the power of multimodal fusion but still uses a specific dataset and vulnerability set; scalability, multi‑label detection and cross‑tool/data‑source generalization remain under‑explored. pubmed.ncbi.nlm.nih+1</w:t>
            </w:r>
          </w:p>
        </w:tc>
      </w:tr>
      <w:tr w14:paraId="67CA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EB4E504">
            <w:pPr>
              <w:spacing w:after="0" w:line="240" w:lineRule="auto"/>
              <w:rPr>
                <w:rFonts w:hint="default" w:ascii="Calibri" w:hAnsi="Calibri" w:cs="Calibri"/>
              </w:rPr>
            </w:pPr>
            <w:r>
              <w:rPr>
                <w:rFonts w:hint="default" w:ascii="Calibri" w:hAnsi="Calibri" w:cs="Calibri"/>
              </w:rPr>
              <w:t>Smart Contract Vulnerability Detection Based on Generative Adversarial Networks and Graph Matching Networks (thesis)</w:t>
            </w:r>
          </w:p>
        </w:tc>
        <w:tc>
          <w:tcPr>
            <w:tcW w:w="1581" w:type="dxa"/>
          </w:tcPr>
          <w:p w14:paraId="712C83F6">
            <w:pPr>
              <w:spacing w:after="0" w:line="240" w:lineRule="auto"/>
              <w:rPr>
                <w:rFonts w:hint="default" w:ascii="Calibri" w:hAnsi="Calibri" w:cs="Calibri"/>
              </w:rPr>
            </w:pPr>
            <w:r>
              <w:rPr>
                <w:rFonts w:hint="default" w:ascii="Calibri" w:hAnsi="Calibri" w:cs="Calibri"/>
              </w:rPr>
              <w:t>Y. Zhang (UTS thesis) opus.lib.uts</w:t>
            </w:r>
          </w:p>
        </w:tc>
        <w:tc>
          <w:tcPr>
            <w:tcW w:w="2712" w:type="dxa"/>
          </w:tcPr>
          <w:p w14:paraId="6E58D638">
            <w:pPr>
              <w:spacing w:after="0" w:line="240" w:lineRule="auto"/>
              <w:rPr>
                <w:rFonts w:hint="default" w:ascii="Calibri" w:hAnsi="Calibri" w:cs="Calibri"/>
              </w:rPr>
            </w:pPr>
            <w:r>
              <w:rPr>
                <w:rFonts w:hint="default" w:ascii="Calibri" w:hAnsi="Calibri" w:cs="Calibri"/>
              </w:rPr>
              <w:t>Doctoral thesis proposing smart‑contract vulnerability detection models that combine code embeddings, GANs and Graph Matching Networks (GMN) to detect reentrancy and integer overflow. opus.lib.uts</w:t>
            </w:r>
          </w:p>
        </w:tc>
        <w:tc>
          <w:tcPr>
            <w:tcW w:w="2488" w:type="dxa"/>
          </w:tcPr>
          <w:p w14:paraId="01F82508">
            <w:pPr>
              <w:spacing w:after="0" w:line="240" w:lineRule="auto"/>
              <w:rPr>
                <w:rFonts w:hint="default" w:ascii="Calibri" w:hAnsi="Calibri" w:cs="Calibri"/>
              </w:rPr>
            </w:pPr>
            <w:r>
              <w:rPr>
                <w:rFonts w:hint="default" w:ascii="Calibri" w:hAnsi="Calibri" w:cs="Calibri"/>
              </w:rPr>
              <w:t>Builds semantically and structurally rich graph representations from source code, uses GAN‑based representation learning and GMN with cross‑graph attention to match target contracts against known vulnerable patterns. opus.lib.uts</w:t>
            </w:r>
          </w:p>
        </w:tc>
        <w:tc>
          <w:tcPr>
            <w:tcW w:w="2239" w:type="dxa"/>
          </w:tcPr>
          <w:p w14:paraId="7F4D0728">
            <w:pPr>
              <w:spacing w:after="0" w:line="240" w:lineRule="auto"/>
              <w:rPr>
                <w:rFonts w:hint="default" w:ascii="Calibri" w:hAnsi="Calibri" w:cs="Calibri"/>
              </w:rPr>
            </w:pPr>
            <w:r>
              <w:rPr>
                <w:rFonts w:hint="default" w:ascii="Calibri" w:hAnsi="Calibri" w:cs="Calibri"/>
              </w:rPr>
              <w:t>Shows benefits of GAN‑based representation learning with limited samples but is evaluated in a thesis setting with specific datasets; general‑purpose benchmarks, multi‑label detection and standardized comparisons are still needed. opus.lib.uts+1</w:t>
            </w:r>
          </w:p>
        </w:tc>
      </w:tr>
      <w:tr w14:paraId="3763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2010715">
            <w:pPr>
              <w:spacing w:after="0" w:line="240" w:lineRule="auto"/>
              <w:rPr>
                <w:rFonts w:hint="default" w:ascii="Calibri" w:hAnsi="Calibri" w:cs="Calibri"/>
              </w:rPr>
            </w:pPr>
            <w:r>
              <w:rPr>
                <w:rFonts w:hint="default" w:ascii="Calibri" w:hAnsi="Calibri" w:cs="Calibri"/>
              </w:rPr>
              <w:t>Smart Contract Vulnerability Detection Based on Symbolic Execution and Graph Neural Networks (GNNSE)</w:t>
            </w:r>
          </w:p>
        </w:tc>
        <w:tc>
          <w:tcPr>
            <w:tcW w:w="1581" w:type="dxa"/>
          </w:tcPr>
          <w:p w14:paraId="34D3532A">
            <w:pPr>
              <w:spacing w:after="0" w:line="240" w:lineRule="auto"/>
              <w:rPr>
                <w:rFonts w:hint="default" w:ascii="Calibri" w:hAnsi="Calibri" w:cs="Calibri"/>
              </w:rPr>
            </w:pPr>
            <w:r>
              <w:rPr>
                <w:rFonts w:hint="default" w:ascii="Calibri" w:hAnsi="Calibri" w:cs="Calibri"/>
              </w:rPr>
              <w:t>Xiao Yu et al. techscience</w:t>
            </w:r>
          </w:p>
        </w:tc>
        <w:tc>
          <w:tcPr>
            <w:tcW w:w="2712" w:type="dxa"/>
          </w:tcPr>
          <w:p w14:paraId="43CEDDCB">
            <w:pPr>
              <w:spacing w:after="0" w:line="240" w:lineRule="auto"/>
              <w:rPr>
                <w:rFonts w:hint="default" w:ascii="Calibri" w:hAnsi="Calibri" w:cs="Calibri"/>
              </w:rPr>
            </w:pPr>
            <w:r>
              <w:rPr>
                <w:rFonts w:hint="default" w:ascii="Calibri" w:hAnsi="Calibri" w:cs="Calibri"/>
              </w:rPr>
              <w:t>Proposes GNNSE, a framework that integrates semantic‑graph construction, GNN‑based coarse detection and symbolic‑execution‑based fine‑grained analysis. techscience</w:t>
            </w:r>
          </w:p>
        </w:tc>
        <w:tc>
          <w:tcPr>
            <w:tcW w:w="2488" w:type="dxa"/>
          </w:tcPr>
          <w:p w14:paraId="36786CDA">
            <w:pPr>
              <w:spacing w:after="0" w:line="240" w:lineRule="auto"/>
              <w:rPr>
                <w:rFonts w:hint="default" w:ascii="Calibri" w:hAnsi="Calibri" w:cs="Calibri"/>
              </w:rPr>
            </w:pPr>
            <w:r>
              <w:rPr>
                <w:rFonts w:hint="default" w:ascii="Calibri" w:hAnsi="Calibri" w:cs="Calibri"/>
              </w:rPr>
              <w:t>Builds semantic graphs capturing control‑ and data‑flow, uses GNNs to flag high‑risk contracts, then applies symbolic execution on those to validate and localize vulnerabilities, achieving precision above 93% for reentrancy and 92% for timestamp‑dependency on 10,079 contracts. techscience</w:t>
            </w:r>
          </w:p>
        </w:tc>
        <w:tc>
          <w:tcPr>
            <w:tcW w:w="2239" w:type="dxa"/>
          </w:tcPr>
          <w:p w14:paraId="3081DFB1">
            <w:pPr>
              <w:spacing w:after="0" w:line="240" w:lineRule="auto"/>
              <w:rPr>
                <w:rFonts w:hint="default" w:ascii="Calibri" w:hAnsi="Calibri" w:cs="Calibri"/>
              </w:rPr>
            </w:pPr>
            <w:r>
              <w:rPr>
                <w:rFonts w:hint="default" w:ascii="Calibri" w:hAnsi="Calibri" w:cs="Calibri"/>
              </w:rPr>
              <w:t>Hybrid approach improves precision but is evaluated on specific vulnerabilities and dataset; the cost of symbolic execution, multi‑label coverage and standardized comparisons with other multimodal DL methods are still issues. techscience+1</w:t>
            </w:r>
          </w:p>
        </w:tc>
      </w:tr>
      <w:tr w14:paraId="18E7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9DEF1F3">
            <w:pPr>
              <w:spacing w:after="0" w:line="240" w:lineRule="auto"/>
              <w:rPr>
                <w:rFonts w:hint="default" w:ascii="Calibri" w:hAnsi="Calibri" w:cs="Calibri"/>
              </w:rPr>
            </w:pPr>
            <w:r>
              <w:rPr>
                <w:rFonts w:hint="default" w:ascii="Calibri" w:hAnsi="Calibri" w:cs="Calibri"/>
              </w:rPr>
              <w:t>Smart Contract Vulnerability Detection Based on Variant LSTM</w:t>
            </w:r>
          </w:p>
        </w:tc>
        <w:tc>
          <w:tcPr>
            <w:tcW w:w="1581" w:type="dxa"/>
          </w:tcPr>
          <w:p w14:paraId="7106AC4A">
            <w:pPr>
              <w:spacing w:after="0" w:line="240" w:lineRule="auto"/>
              <w:rPr>
                <w:rFonts w:hint="default" w:ascii="Calibri" w:hAnsi="Calibri" w:cs="Calibri"/>
              </w:rPr>
            </w:pPr>
            <w:r>
              <w:rPr>
                <w:rFonts w:hint="default" w:ascii="Calibri" w:hAnsi="Calibri" w:cs="Calibri"/>
              </w:rPr>
              <w:t>Authors as in ACM article acm</w:t>
            </w:r>
          </w:p>
        </w:tc>
        <w:tc>
          <w:tcPr>
            <w:tcW w:w="2712" w:type="dxa"/>
          </w:tcPr>
          <w:p w14:paraId="06048BA7">
            <w:pPr>
              <w:spacing w:after="0" w:line="240" w:lineRule="auto"/>
              <w:rPr>
                <w:rFonts w:hint="default" w:ascii="Calibri" w:hAnsi="Calibri" w:cs="Calibri"/>
              </w:rPr>
            </w:pPr>
            <w:r>
              <w:rPr>
                <w:rFonts w:hint="default" w:ascii="Calibri" w:hAnsi="Calibri" w:cs="Calibri"/>
              </w:rPr>
              <w:t>Investigates a variant LSTM architecture tailored for smart‑contract vulnerability detection, aiming to better capture long‑range dependencies. acm</w:t>
            </w:r>
          </w:p>
        </w:tc>
        <w:tc>
          <w:tcPr>
            <w:tcW w:w="2488" w:type="dxa"/>
          </w:tcPr>
          <w:p w14:paraId="03BC2383">
            <w:pPr>
              <w:spacing w:after="0" w:line="240" w:lineRule="auto"/>
              <w:rPr>
                <w:rFonts w:hint="default" w:ascii="Calibri" w:hAnsi="Calibri" w:cs="Calibri"/>
              </w:rPr>
            </w:pPr>
            <w:r>
              <w:rPr>
                <w:rFonts w:hint="default" w:ascii="Calibri" w:hAnsi="Calibri" w:cs="Calibri"/>
              </w:rPr>
              <w:t>Designs and trains a specialized LSTM variant on labeled contract datasets, reporting improved detection metrics over standard RNN/LSTM baselines. acm</w:t>
            </w:r>
          </w:p>
        </w:tc>
        <w:tc>
          <w:tcPr>
            <w:tcW w:w="2239" w:type="dxa"/>
          </w:tcPr>
          <w:p w14:paraId="4090C550">
            <w:pPr>
              <w:spacing w:after="0" w:line="240" w:lineRule="auto"/>
              <w:rPr>
                <w:rFonts w:hint="default" w:ascii="Calibri" w:hAnsi="Calibri" w:cs="Calibri"/>
              </w:rPr>
            </w:pPr>
            <w:r>
              <w:rPr>
                <w:rFonts w:hint="default" w:ascii="Calibri" w:hAnsi="Calibri" w:cs="Calibri"/>
              </w:rPr>
              <w:t>Remains a single‑view, sequence‑only model evaluated on particular datasets; it does not address multi‑view fusion, multi‑label detection or interpretable outputs that developers can act on. acm+1</w:t>
            </w:r>
          </w:p>
        </w:tc>
      </w:tr>
      <w:tr w14:paraId="63FB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800287C">
            <w:pPr>
              <w:spacing w:after="0" w:line="240" w:lineRule="auto"/>
              <w:rPr>
                <w:rFonts w:hint="default" w:ascii="Calibri" w:hAnsi="Calibri" w:cs="Calibri"/>
              </w:rPr>
            </w:pPr>
            <w:r>
              <w:rPr>
                <w:rFonts w:hint="default" w:ascii="Calibri" w:hAnsi="Calibri" w:cs="Calibri"/>
              </w:rPr>
              <w:t>Smart Contract Vulnerability Detection Technique: A Survey</w:t>
            </w:r>
          </w:p>
        </w:tc>
        <w:tc>
          <w:tcPr>
            <w:tcW w:w="1581" w:type="dxa"/>
          </w:tcPr>
          <w:p w14:paraId="09083C60">
            <w:pPr>
              <w:spacing w:after="0" w:line="240" w:lineRule="auto"/>
              <w:rPr>
                <w:rFonts w:hint="default" w:ascii="Calibri" w:hAnsi="Calibri" w:cs="Calibri"/>
              </w:rPr>
            </w:pPr>
            <w:r>
              <w:rPr>
                <w:rFonts w:hint="default" w:ascii="Calibri" w:hAnsi="Calibri" w:cs="Calibri"/>
              </w:rPr>
              <w:t>Peng Qian, Zhenguang Liu, Qinming He, Butian Huang, Duanzheng Tian, Xun Wang semanticscholar</w:t>
            </w:r>
          </w:p>
        </w:tc>
        <w:tc>
          <w:tcPr>
            <w:tcW w:w="2712" w:type="dxa"/>
          </w:tcPr>
          <w:p w14:paraId="31FB3CA4">
            <w:pPr>
              <w:spacing w:after="0" w:line="240" w:lineRule="auto"/>
              <w:rPr>
                <w:rFonts w:hint="default" w:ascii="Calibri" w:hAnsi="Calibri" w:cs="Calibri"/>
              </w:rPr>
            </w:pPr>
            <w:r>
              <w:rPr>
                <w:rFonts w:hint="default" w:ascii="Calibri" w:hAnsi="Calibri" w:cs="Calibri"/>
              </w:rPr>
              <w:t>Survey of vulnerabilities and detection techniques at Solidity code, EVM execution and block‑dependency layers. semanticscholar</w:t>
            </w:r>
          </w:p>
        </w:tc>
        <w:tc>
          <w:tcPr>
            <w:tcW w:w="2488" w:type="dxa"/>
          </w:tcPr>
          <w:p w14:paraId="1B7A7197">
            <w:pPr>
              <w:spacing w:after="0" w:line="240" w:lineRule="auto"/>
              <w:rPr>
                <w:rFonts w:hint="default" w:ascii="Calibri" w:hAnsi="Calibri" w:cs="Calibri"/>
              </w:rPr>
            </w:pPr>
            <w:r>
              <w:rPr>
                <w:rFonts w:hint="default" w:ascii="Calibri" w:hAnsi="Calibri" w:cs="Calibri"/>
              </w:rPr>
              <w:t>Classifies techniques into formal verification, symbolic execution, fuzzing, IR‑based and deep learning, and empirically compares representative tools on 300 contracts. semanticscholar</w:t>
            </w:r>
          </w:p>
        </w:tc>
        <w:tc>
          <w:tcPr>
            <w:tcW w:w="2239" w:type="dxa"/>
          </w:tcPr>
          <w:p w14:paraId="1F877DFC">
            <w:pPr>
              <w:spacing w:after="0" w:line="240" w:lineRule="auto"/>
              <w:rPr>
                <w:rFonts w:hint="default" w:ascii="Calibri" w:hAnsi="Calibri" w:cs="Calibri"/>
              </w:rPr>
            </w:pPr>
            <w:r>
              <w:rPr>
                <w:rFonts w:hint="default" w:ascii="Calibri" w:hAnsi="Calibri" w:cs="Calibri"/>
              </w:rPr>
              <w:t>Shows trade‑offs between accuracy, runtime and scalability; emphasizes difficulty of cross‑contract reasoning and potential of DL‑hybrid methods. semanticscholar</w:t>
            </w:r>
          </w:p>
        </w:tc>
      </w:tr>
      <w:tr w14:paraId="251D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611145EE">
            <w:pPr>
              <w:spacing w:after="0" w:line="240" w:lineRule="auto"/>
              <w:rPr>
                <w:rFonts w:hint="default" w:ascii="Calibri" w:hAnsi="Calibri" w:cs="Calibri"/>
              </w:rPr>
            </w:pPr>
            <w:r>
              <w:rPr>
                <w:rFonts w:hint="default" w:ascii="Calibri" w:hAnsi="Calibri" w:cs="Calibri"/>
              </w:rPr>
              <w:t>Smart Contract Vulnerability Detection Using Deep Learning Algorithms on EVM Bytecode</w:t>
            </w:r>
          </w:p>
        </w:tc>
        <w:tc>
          <w:tcPr>
            <w:tcW w:w="1581" w:type="dxa"/>
          </w:tcPr>
          <w:p w14:paraId="7816464A">
            <w:pPr>
              <w:spacing w:after="0" w:line="240" w:lineRule="auto"/>
              <w:rPr>
                <w:rFonts w:hint="default" w:ascii="Calibri" w:hAnsi="Calibri" w:cs="Calibri"/>
              </w:rPr>
            </w:pPr>
            <w:r>
              <w:rPr>
                <w:rFonts w:hint="default" w:ascii="Calibri" w:hAnsi="Calibri" w:cs="Calibri"/>
              </w:rPr>
              <w:t>Authors as in IEEE article ieeexplore.ieee</w:t>
            </w:r>
          </w:p>
        </w:tc>
        <w:tc>
          <w:tcPr>
            <w:tcW w:w="2712" w:type="dxa"/>
          </w:tcPr>
          <w:p w14:paraId="49A60F32">
            <w:pPr>
              <w:spacing w:after="0" w:line="240" w:lineRule="auto"/>
              <w:rPr>
                <w:rFonts w:hint="default" w:ascii="Calibri" w:hAnsi="Calibri" w:cs="Calibri"/>
              </w:rPr>
            </w:pPr>
            <w:r>
              <w:rPr>
                <w:rFonts w:hint="default" w:ascii="Calibri" w:hAnsi="Calibri" w:cs="Calibri"/>
              </w:rPr>
              <w:t>Investigates applying various deep‑learning algorithms directly to EVM bytecode for multi‑vulnerability detection. ieeexplore.ieee</w:t>
            </w:r>
          </w:p>
        </w:tc>
        <w:tc>
          <w:tcPr>
            <w:tcW w:w="2488" w:type="dxa"/>
          </w:tcPr>
          <w:p w14:paraId="6E3EC2E6">
            <w:pPr>
              <w:spacing w:after="0" w:line="240" w:lineRule="auto"/>
              <w:rPr>
                <w:rFonts w:hint="default" w:ascii="Calibri" w:hAnsi="Calibri" w:cs="Calibri"/>
              </w:rPr>
            </w:pPr>
            <w:r>
              <w:rPr>
                <w:rFonts w:hint="default" w:ascii="Calibri" w:hAnsi="Calibri" w:cs="Calibri"/>
              </w:rPr>
              <w:t>Trains several DL models (including RNNs) on bytecode, showing that RNN‑based models perform best across five vulnerability types. ieeexplore.ieee</w:t>
            </w:r>
          </w:p>
        </w:tc>
        <w:tc>
          <w:tcPr>
            <w:tcW w:w="2239" w:type="dxa"/>
          </w:tcPr>
          <w:p w14:paraId="70855EBF">
            <w:pPr>
              <w:spacing w:after="0" w:line="240" w:lineRule="auto"/>
              <w:rPr>
                <w:rFonts w:hint="default" w:ascii="Calibri" w:hAnsi="Calibri" w:cs="Calibri"/>
              </w:rPr>
            </w:pPr>
            <w:r>
              <w:rPr>
                <w:rFonts w:hint="default" w:ascii="Calibri" w:hAnsi="Calibri" w:cs="Calibri"/>
              </w:rPr>
              <w:t>Operates at bytecode level with limited interpretability and depends strongly on the chosen dataset; handling multiple co‑existing vulnerabilities and noisy labels remains challenging. ieeexplore.ieee+1</w:t>
            </w:r>
          </w:p>
        </w:tc>
      </w:tr>
      <w:tr w14:paraId="45AA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59427F53">
            <w:pPr>
              <w:spacing w:after="0" w:line="240" w:lineRule="auto"/>
              <w:rPr>
                <w:rFonts w:hint="default" w:ascii="Calibri" w:hAnsi="Calibri" w:cs="Calibri"/>
              </w:rPr>
            </w:pPr>
            <w:r>
              <w:rPr>
                <w:rFonts w:hint="default" w:ascii="Calibri" w:hAnsi="Calibri" w:cs="Calibri"/>
              </w:rPr>
              <w:t>Smart Contract Vulnerability Detection Using Graph Neural Network (DR‑GCN/TMP)</w:t>
            </w:r>
          </w:p>
        </w:tc>
        <w:tc>
          <w:tcPr>
            <w:tcW w:w="1581" w:type="dxa"/>
          </w:tcPr>
          <w:p w14:paraId="1A9CDB16">
            <w:pPr>
              <w:spacing w:after="0" w:line="240" w:lineRule="auto"/>
              <w:rPr>
                <w:rFonts w:hint="default" w:ascii="Calibri" w:hAnsi="Calibri" w:cs="Calibri"/>
              </w:rPr>
            </w:pPr>
            <w:r>
              <w:rPr>
                <w:rFonts w:hint="default" w:ascii="Calibri" w:hAnsi="Calibri" w:cs="Calibri"/>
              </w:rPr>
              <w:t>Yuan Zhuang, Zhenguang Liu, Peng Qian, Qi Xie et al. (IJCAI 2020) ijcai+2</w:t>
            </w:r>
          </w:p>
        </w:tc>
        <w:tc>
          <w:tcPr>
            <w:tcW w:w="2712" w:type="dxa"/>
          </w:tcPr>
          <w:p w14:paraId="2C7221AD">
            <w:pPr>
              <w:spacing w:after="0" w:line="240" w:lineRule="auto"/>
              <w:rPr>
                <w:rFonts w:hint="default" w:ascii="Calibri" w:hAnsi="Calibri" w:cs="Calibri"/>
              </w:rPr>
            </w:pPr>
            <w:r>
              <w:rPr>
                <w:rFonts w:hint="default" w:ascii="Calibri" w:hAnsi="Calibri" w:cs="Calibri"/>
              </w:rPr>
              <w:t>One of the first works to apply graph neural networks to smart‑contract vulnerability detection. ijcai+1</w:t>
            </w:r>
          </w:p>
        </w:tc>
        <w:tc>
          <w:tcPr>
            <w:tcW w:w="2488" w:type="dxa"/>
          </w:tcPr>
          <w:p w14:paraId="77A30D4B">
            <w:pPr>
              <w:spacing w:after="0" w:line="240" w:lineRule="auto"/>
              <w:rPr>
                <w:rFonts w:hint="default" w:ascii="Calibri" w:hAnsi="Calibri" w:cs="Calibri"/>
              </w:rPr>
            </w:pPr>
            <w:r>
              <w:rPr>
                <w:rFonts w:hint="default" w:ascii="Calibri" w:hAnsi="Calibri" w:cs="Calibri"/>
              </w:rPr>
              <w:t>Builds contract graphs encoding syntactic and semantic structure, normalizes them, and trains DR‑GCN and Temporal Message Propagation networks to detect vulnerabilities, significantly outperforming prior methods on three vulnerability types. ijcai+1</w:t>
            </w:r>
          </w:p>
        </w:tc>
        <w:tc>
          <w:tcPr>
            <w:tcW w:w="2239" w:type="dxa"/>
          </w:tcPr>
          <w:p w14:paraId="30BD9635">
            <w:pPr>
              <w:spacing w:after="0" w:line="240" w:lineRule="auto"/>
              <w:rPr>
                <w:rFonts w:hint="default" w:ascii="Calibri" w:hAnsi="Calibri" w:cs="Calibri"/>
              </w:rPr>
            </w:pPr>
            <w:r>
              <w:rPr>
                <w:rFonts w:hint="default" w:ascii="Calibri" w:hAnsi="Calibri" w:cs="Calibri"/>
              </w:rPr>
              <w:t>Focuses on a small set of vulnerabilities and function‑level graphs; does not tackle multi‑label contracts or dataset standardization, and remains computationally costly for very large codebases. ijcai+1</w:t>
            </w:r>
          </w:p>
        </w:tc>
      </w:tr>
      <w:tr w14:paraId="20AB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7E4D14E">
            <w:pPr>
              <w:spacing w:after="0" w:line="240" w:lineRule="auto"/>
              <w:rPr>
                <w:rFonts w:hint="default" w:ascii="Calibri" w:hAnsi="Calibri" w:cs="Calibri"/>
              </w:rPr>
            </w:pPr>
            <w:r>
              <w:rPr>
                <w:rFonts w:hint="default" w:ascii="Calibri" w:hAnsi="Calibri" w:cs="Calibri"/>
              </w:rPr>
              <w:t>Smart Contract Vulnerability Detection: From Pure Neural Network to Interpretable Graph Feature and Expert Pattern Fusion</w:t>
            </w:r>
          </w:p>
        </w:tc>
        <w:tc>
          <w:tcPr>
            <w:tcW w:w="1581" w:type="dxa"/>
          </w:tcPr>
          <w:p w14:paraId="24991600">
            <w:pPr>
              <w:spacing w:after="0" w:line="240" w:lineRule="auto"/>
              <w:rPr>
                <w:rFonts w:hint="default" w:ascii="Calibri" w:hAnsi="Calibri" w:cs="Calibri"/>
              </w:rPr>
            </w:pPr>
            <w:r>
              <w:rPr>
                <w:rFonts w:hint="default" w:ascii="Calibri" w:hAnsi="Calibri" w:cs="Calibri"/>
              </w:rPr>
              <w:t>Zhenguang Liu, Peng Qian, Xiang Wang, Lei Zhu, Qinming He, Shouling Ji arxiv+1</w:t>
            </w:r>
          </w:p>
        </w:tc>
        <w:tc>
          <w:tcPr>
            <w:tcW w:w="2712" w:type="dxa"/>
          </w:tcPr>
          <w:p w14:paraId="0B753A44">
            <w:pPr>
              <w:spacing w:after="0" w:line="240" w:lineRule="auto"/>
              <w:rPr>
                <w:rFonts w:hint="default" w:ascii="Calibri" w:hAnsi="Calibri" w:cs="Calibri"/>
              </w:rPr>
            </w:pPr>
            <w:r>
              <w:rPr>
                <w:rFonts w:hint="default" w:ascii="Calibri" w:hAnsi="Calibri" w:cs="Calibri"/>
              </w:rPr>
              <w:t>Proposes an interpretable architecture that fuses global semantic‑graph features with local expert patterns to detect vulnerabilities on Ethereum and VNT Chain contracts. arxiv+1</w:t>
            </w:r>
          </w:p>
        </w:tc>
        <w:tc>
          <w:tcPr>
            <w:tcW w:w="2488" w:type="dxa"/>
          </w:tcPr>
          <w:p w14:paraId="1075C824">
            <w:pPr>
              <w:spacing w:after="0" w:line="240" w:lineRule="auto"/>
              <w:rPr>
                <w:rFonts w:hint="default" w:ascii="Calibri" w:hAnsi="Calibri" w:cs="Calibri"/>
              </w:rPr>
            </w:pPr>
            <w:r>
              <w:rPr>
                <w:rFonts w:hint="default" w:ascii="Calibri" w:hAnsi="Calibri" w:cs="Calibri"/>
              </w:rPr>
              <w:t>Automatically extracts expert patterns, builds semantic graphs, and uses an attentive multi‑encoder network to combine expert patterns and graph features, achieving accuracy improvements (e.g., from 84% to 90% on some vulnerabilities) and providing interpretable weights. ijcai+2</w:t>
            </w:r>
          </w:p>
        </w:tc>
        <w:tc>
          <w:tcPr>
            <w:tcW w:w="2239" w:type="dxa"/>
          </w:tcPr>
          <w:p w14:paraId="5D05735D">
            <w:pPr>
              <w:spacing w:after="0" w:line="240" w:lineRule="auto"/>
              <w:rPr>
                <w:rFonts w:hint="default" w:ascii="Calibri" w:hAnsi="Calibri" w:cs="Calibri"/>
              </w:rPr>
            </w:pPr>
            <w:r>
              <w:rPr>
                <w:rFonts w:hint="default" w:ascii="Calibri" w:hAnsi="Calibri" w:cs="Calibri"/>
              </w:rPr>
              <w:t>Improves interpretability but still limited by the defined expert patterns and available datasets; extending to broader vulnerability types, multi‑label tasks and standardized cross‑dataset evaluations is required. arxiv+1</w:t>
            </w:r>
          </w:p>
        </w:tc>
      </w:tr>
      <w:tr w14:paraId="07FF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706FEB04">
            <w:pPr>
              <w:spacing w:after="0" w:line="240" w:lineRule="auto"/>
              <w:rPr>
                <w:rFonts w:hint="default" w:ascii="Calibri" w:hAnsi="Calibri" w:cs="Calibri"/>
              </w:rPr>
            </w:pPr>
            <w:r>
              <w:rPr>
                <w:rFonts w:hint="default" w:ascii="Calibri" w:hAnsi="Calibri" w:cs="Calibri"/>
              </w:rPr>
              <w:t>Vulnerability Detection in Ethereum Smart Contracts via Machine Learning: A Qualitative Analysis</w:t>
            </w:r>
          </w:p>
        </w:tc>
        <w:tc>
          <w:tcPr>
            <w:tcW w:w="1581" w:type="dxa"/>
          </w:tcPr>
          <w:p w14:paraId="12C3ECB8">
            <w:pPr>
              <w:spacing w:after="0" w:line="240" w:lineRule="auto"/>
              <w:rPr>
                <w:rFonts w:hint="default" w:ascii="Calibri" w:hAnsi="Calibri" w:cs="Calibri"/>
              </w:rPr>
            </w:pPr>
            <w:r>
              <w:rPr>
                <w:rFonts w:hint="default" w:ascii="Calibri" w:hAnsi="Calibri" w:cs="Calibri"/>
              </w:rPr>
              <w:t>Dalila Ressi, Alvise Spanò, Lorenzo Benetollo, Carla Piazza, Michele Bugliesi, Sabina Rossi arxiv+1</w:t>
            </w:r>
          </w:p>
        </w:tc>
        <w:tc>
          <w:tcPr>
            <w:tcW w:w="2712" w:type="dxa"/>
          </w:tcPr>
          <w:p w14:paraId="28E6FBE7">
            <w:pPr>
              <w:spacing w:after="0" w:line="240" w:lineRule="auto"/>
              <w:rPr>
                <w:rFonts w:hint="default" w:ascii="Calibri" w:hAnsi="Calibri" w:cs="Calibri"/>
              </w:rPr>
            </w:pPr>
            <w:r>
              <w:rPr>
                <w:rFonts w:hint="default" w:ascii="Calibri" w:hAnsi="Calibri" w:cs="Calibri"/>
              </w:rPr>
              <w:t>Qualitative survey focusing on ML‑based vulnerability detection for Ethereum contracts, categorizing representations, models and tools. arxiv+1</w:t>
            </w:r>
          </w:p>
        </w:tc>
        <w:tc>
          <w:tcPr>
            <w:tcW w:w="2488" w:type="dxa"/>
          </w:tcPr>
          <w:p w14:paraId="5734AD69">
            <w:pPr>
              <w:spacing w:after="0" w:line="240" w:lineRule="auto"/>
              <w:rPr>
                <w:rFonts w:hint="default" w:ascii="Calibri" w:hAnsi="Calibri" w:cs="Calibri"/>
              </w:rPr>
            </w:pPr>
            <w:r>
              <w:rPr>
                <w:rFonts w:hint="default" w:ascii="Calibri" w:hAnsi="Calibri" w:cs="Calibri"/>
              </w:rPr>
              <w:t>Analyzes approaches by input (opcode, bytecode, AST, CFG) and model type, plus qualitative performance/limitations relative to static analyzers. arxiv+2</w:t>
            </w:r>
          </w:p>
        </w:tc>
        <w:tc>
          <w:tcPr>
            <w:tcW w:w="2239" w:type="dxa"/>
          </w:tcPr>
          <w:p w14:paraId="0367ABA8">
            <w:pPr>
              <w:spacing w:after="0" w:line="240" w:lineRule="auto"/>
              <w:rPr>
                <w:rFonts w:hint="default" w:ascii="Calibri" w:hAnsi="Calibri" w:cs="Calibri"/>
              </w:rPr>
            </w:pPr>
            <w:r>
              <w:rPr>
                <w:rFonts w:hint="default" w:ascii="Calibri" w:hAnsi="Calibri" w:cs="Calibri"/>
              </w:rPr>
              <w:t>Highlights restricted vulnerability sets, dataset construction flaws, lack of comparability, and weak integration into developer workflows. arxiv+2</w:t>
            </w:r>
          </w:p>
        </w:tc>
      </w:tr>
      <w:tr w14:paraId="660F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2ECE32E7">
            <w:pPr>
              <w:spacing w:after="0" w:line="240" w:lineRule="auto"/>
              <w:rPr>
                <w:rFonts w:hint="default" w:ascii="Calibri" w:hAnsi="Calibri" w:cs="Calibri"/>
              </w:rPr>
            </w:pPr>
            <w:r>
              <w:rPr>
                <w:rFonts w:hint="default" w:ascii="Calibri" w:hAnsi="Calibri" w:cs="Calibri"/>
              </w:rPr>
              <w:t>Vulnerability Detection in Smart Contracts: A Comprehensive Survey</w:t>
            </w:r>
          </w:p>
        </w:tc>
        <w:tc>
          <w:tcPr>
            <w:tcW w:w="1581" w:type="dxa"/>
          </w:tcPr>
          <w:p w14:paraId="4878F75F">
            <w:pPr>
              <w:spacing w:after="0" w:line="240" w:lineRule="auto"/>
              <w:rPr>
                <w:rFonts w:hint="default" w:ascii="Calibri" w:hAnsi="Calibri" w:cs="Calibri"/>
              </w:rPr>
            </w:pPr>
            <w:r>
              <w:rPr>
                <w:rFonts w:hint="default" w:ascii="Calibri" w:hAnsi="Calibri" w:cs="Calibri"/>
              </w:rPr>
              <w:t>Christopher De Baets, Basem Suleiman, Armin Chitizadeh, Imran Razzak arxiv</w:t>
            </w:r>
          </w:p>
        </w:tc>
        <w:tc>
          <w:tcPr>
            <w:tcW w:w="2712" w:type="dxa"/>
          </w:tcPr>
          <w:p w14:paraId="62CD6618">
            <w:pPr>
              <w:spacing w:after="0" w:line="240" w:lineRule="auto"/>
              <w:rPr>
                <w:rFonts w:hint="default" w:ascii="Calibri" w:hAnsi="Calibri" w:cs="Calibri"/>
              </w:rPr>
            </w:pPr>
            <w:r>
              <w:rPr>
                <w:rFonts w:hint="default" w:ascii="Calibri" w:hAnsi="Calibri" w:cs="Calibri"/>
              </w:rPr>
              <w:t>Systematic review of 88 papers (2018–2023) on ML‑based and hybrid vulnerability detection for smart contracts. arxiv+1</w:t>
            </w:r>
          </w:p>
        </w:tc>
        <w:tc>
          <w:tcPr>
            <w:tcW w:w="2488" w:type="dxa"/>
          </w:tcPr>
          <w:p w14:paraId="3F864AE9">
            <w:pPr>
              <w:spacing w:after="0" w:line="240" w:lineRule="auto"/>
              <w:rPr>
                <w:rFonts w:hint="default" w:ascii="Calibri" w:hAnsi="Calibri" w:cs="Calibri"/>
              </w:rPr>
            </w:pPr>
            <w:r>
              <w:rPr>
                <w:rFonts w:hint="default" w:ascii="Calibri" w:hAnsi="Calibri" w:cs="Calibri"/>
              </w:rPr>
              <w:t>Compares traditional static tools with ML (RF, SVM, DL, hybrids), showing ML generally improves accuracy, precision and recall. arxiv+1</w:t>
            </w:r>
          </w:p>
        </w:tc>
        <w:tc>
          <w:tcPr>
            <w:tcW w:w="2239" w:type="dxa"/>
          </w:tcPr>
          <w:p w14:paraId="5C8C0265">
            <w:pPr>
              <w:spacing w:after="0" w:line="240" w:lineRule="auto"/>
              <w:rPr>
                <w:rFonts w:hint="default" w:ascii="Calibri" w:hAnsi="Calibri" w:cs="Calibri"/>
              </w:rPr>
            </w:pPr>
            <w:r>
              <w:rPr>
                <w:rFonts w:hint="default" w:ascii="Calibri" w:hAnsi="Calibri" w:cs="Calibri"/>
              </w:rPr>
              <w:t>Notes lack of standardized datasets, limited vulnerability coverage, inconsistent evaluation and poor explainability; calls for interpretable ML and unified benchmarks. arxiv+1</w:t>
            </w:r>
          </w:p>
        </w:tc>
      </w:tr>
    </w:tbl>
    <w:p w14:paraId="16350A1F"/>
    <w:p w14:paraId="0309D14C">
      <w:pPr>
        <w:rPr>
          <w:rFonts w:hint="default" w:ascii="Calibri" w:hAnsi="Calibri" w:cs="Calibri"/>
        </w:rPr>
      </w:pPr>
    </w:p>
    <w:p w14:paraId="281AB92B">
      <w:pPr>
        <w:spacing w:after="0"/>
        <w:rPr>
          <w:rFonts w:hint="default" w:ascii="Calibri" w:hAnsi="Calibri" w:cs="Calibri"/>
        </w:rPr>
      </w:pPr>
    </w:p>
    <w:p w14:paraId="25E41625">
      <w:pPr>
        <w:rPr>
          <w:rFonts w:hint="default" w:ascii="Calibri" w:hAnsi="Calibri" w:cs="Calibri"/>
        </w:rPr>
      </w:pPr>
    </w:p>
    <w:p w14:paraId="74286C79">
      <w:pPr>
        <w:rPr>
          <w:rFonts w:hint="default" w:ascii="Calibri" w:hAnsi="Calibri" w:cs="Calibri"/>
        </w:rPr>
      </w:pPr>
    </w:p>
    <w:p w14:paraId="20DCE3E9">
      <w:pPr>
        <w:rPr>
          <w:rFonts w:hint="default" w:ascii="Calibri" w:hAnsi="Calibri" w:cs="Calibri"/>
        </w:rPr>
      </w:pPr>
    </w:p>
    <w:p w14:paraId="0198E790">
      <w:pPr>
        <w:rPr>
          <w:rFonts w:hint="default" w:ascii="Calibri" w:hAnsi="Calibri" w:cs="Calibri"/>
        </w:rPr>
      </w:pPr>
    </w:p>
    <w:p w14:paraId="7C5A36CA">
      <w:pPr>
        <w:rPr>
          <w:rFonts w:hint="default" w:ascii="Calibri" w:hAnsi="Calibri" w:cs="Calibri"/>
        </w:rPr>
      </w:pPr>
    </w:p>
    <w:p w14:paraId="46724069">
      <w:pPr>
        <w:rPr>
          <w:rFonts w:hint="default" w:ascii="Calibri" w:hAnsi="Calibri" w:cs="Calibri"/>
        </w:rPr>
      </w:pPr>
    </w:p>
    <w:p w14:paraId="22129683">
      <w:pPr>
        <w:rPr>
          <w:rFonts w:hint="default" w:ascii="Calibri" w:hAnsi="Calibri" w:cs="Calibri"/>
        </w:rPr>
      </w:pPr>
    </w:p>
    <w:p w14:paraId="223E3F66">
      <w:pPr>
        <w:rPr>
          <w:rFonts w:hint="default" w:ascii="Calibri" w:hAnsi="Calibri" w:cs="Calibri"/>
        </w:rPr>
      </w:pPr>
    </w:p>
    <w:p w14:paraId="2FCFADE5">
      <w:pPr>
        <w:rPr>
          <w:rFonts w:hint="default" w:ascii="Calibri" w:hAnsi="Calibri" w:cs="Calibri"/>
        </w:rPr>
      </w:pPr>
    </w:p>
    <w:p w14:paraId="78C8C460">
      <w:pPr>
        <w:rPr>
          <w:rFonts w:hint="default" w:ascii="Calibri" w:hAnsi="Calibri" w:cs="Calibri"/>
        </w:rPr>
      </w:pPr>
    </w:p>
    <w:p w14:paraId="7ECB681D">
      <w:pPr>
        <w:rPr>
          <w:rFonts w:hint="default" w:ascii="Calibri" w:hAnsi="Calibri" w:cs="Calibri"/>
        </w:rPr>
      </w:pPr>
    </w:p>
    <w:p w14:paraId="2AE006B7">
      <w:pPr>
        <w:rPr>
          <w:rFonts w:hint="default" w:ascii="Calibri" w:hAnsi="Calibri" w:cs="Calibri"/>
        </w:rPr>
      </w:pPr>
    </w:p>
    <w:p w14:paraId="461D7946">
      <w:pPr>
        <w:rPr>
          <w:rFonts w:hint="default" w:ascii="Calibri" w:hAnsi="Calibri" w:cs="Calibri"/>
        </w:rPr>
      </w:pPr>
    </w:p>
    <w:p w14:paraId="2BAA9FA0">
      <w:pPr>
        <w:rPr>
          <w:rFonts w:hint="default" w:ascii="Calibri" w:hAnsi="Calibri" w:cs="Calibri"/>
        </w:rPr>
      </w:pPr>
    </w:p>
    <w:p w14:paraId="37D6D6F6">
      <w:pPr>
        <w:rPr>
          <w:rFonts w:hint="default" w:ascii="Calibri" w:hAnsi="Calibri" w:cs="Calibri"/>
        </w:rPr>
      </w:pPr>
    </w:p>
    <w:p w14:paraId="3AA7AF33">
      <w:pPr>
        <w:rPr>
          <w:rFonts w:hint="default" w:ascii="Calibri" w:hAnsi="Calibri" w:cs="Calibri"/>
        </w:rPr>
      </w:pPr>
    </w:p>
    <w:p w14:paraId="10DB84B6">
      <w:pPr>
        <w:rPr>
          <w:rFonts w:hint="default" w:ascii="Calibri" w:hAnsi="Calibri" w:cs="Calibri"/>
        </w:rPr>
      </w:pPr>
    </w:p>
    <w:p w14:paraId="2EBCF6F8">
      <w:pPr>
        <w:rPr>
          <w:rFonts w:hint="default" w:ascii="Calibri" w:hAnsi="Calibri" w:cs="Calibri"/>
        </w:rPr>
      </w:pPr>
    </w:p>
    <w:p w14:paraId="62F4D68F">
      <w:pPr>
        <w:rPr>
          <w:rFonts w:hint="default" w:ascii="Calibri" w:hAnsi="Calibri" w:cs="Calibri"/>
        </w:rPr>
      </w:pPr>
    </w:p>
    <w:p w14:paraId="6211450C">
      <w:pPr>
        <w:rPr>
          <w:rFonts w:hint="default" w:ascii="Calibri" w:hAnsi="Calibri" w:cs="Calibri"/>
        </w:rPr>
      </w:pPr>
    </w:p>
    <w:p w14:paraId="353DE433">
      <w:pPr>
        <w:rPr>
          <w:rFonts w:hint="default" w:ascii="Calibri" w:hAnsi="Calibri" w:cs="Calibri"/>
        </w:rPr>
      </w:pPr>
    </w:p>
    <w:p w14:paraId="4E24CF06">
      <w:pPr>
        <w:rPr>
          <w:rFonts w:hint="default" w:ascii="Calibri" w:hAnsi="Calibri" w:cs="Calibri"/>
        </w:rPr>
      </w:pPr>
    </w:p>
    <w:p w14:paraId="7458C75A">
      <w:pPr>
        <w:spacing w:after="160"/>
        <w:jc w:val="center"/>
        <w:rPr>
          <w:rFonts w:hint="default" w:ascii="Calibri" w:hAnsi="Calibri" w:cs="Calibri"/>
        </w:rPr>
      </w:pPr>
      <w:r>
        <w:rPr>
          <w:rFonts w:hint="default" w:ascii="Calibri" w:hAnsi="Calibri" w:cs="Calibri"/>
          <w:b/>
          <w:i w:val="0"/>
          <w:color w:val="0D1B3E"/>
          <w:sz w:val="56"/>
        </w:rPr>
        <w:t>SolidGuard</w:t>
      </w:r>
    </w:p>
    <w:p w14:paraId="5EC1A683">
      <w:pPr>
        <w:spacing w:after="80"/>
        <w:jc w:val="center"/>
        <w:rPr>
          <w:rFonts w:hint="default" w:ascii="Calibri" w:hAnsi="Calibri" w:cs="Calibri"/>
        </w:rPr>
      </w:pPr>
      <w:r>
        <w:rPr>
          <w:rFonts w:hint="default" w:ascii="Calibri" w:hAnsi="Calibri" w:cs="Calibri"/>
          <w:b/>
          <w:i w:val="0"/>
          <w:color w:val="1A3C87"/>
          <w:sz w:val="36"/>
        </w:rPr>
        <w:t>Smart Contract Vulnerability Detection System</w:t>
      </w:r>
    </w:p>
    <w:p w14:paraId="6F2D13F4">
      <w:pPr>
        <w:spacing w:after="40"/>
        <w:jc w:val="center"/>
        <w:rPr>
          <w:rFonts w:hint="default" w:ascii="Calibri" w:hAnsi="Calibri" w:cs="Calibri"/>
        </w:rPr>
      </w:pPr>
      <w:r>
        <w:rPr>
          <w:rFonts w:hint="default" w:ascii="Calibri" w:hAnsi="Calibri" w:cs="Calibri"/>
          <w:b w:val="0"/>
          <w:i/>
          <w:color w:val="505050"/>
          <w:sz w:val="26"/>
        </w:rPr>
        <w:t>An ML-Based Static Analysis Approach for Solidity Security Auditing</w:t>
      </w:r>
    </w:p>
    <w:p w14:paraId="7A0A7641">
      <w:pPr>
        <w:rPr>
          <w:rFonts w:hint="default" w:ascii="Calibri" w:hAnsi="Calibri" w:cs="Calibri"/>
        </w:rPr>
      </w:pPr>
    </w:p>
    <w:p w14:paraId="45D5A77B">
      <w:pPr>
        <w:pBdr>
          <w:bottom w:val="single" w:color="CCCCCC" w:sz="6" w:space="1"/>
        </w:pBdr>
        <w:spacing w:after="160"/>
        <w:rPr>
          <w:rFonts w:hint="default" w:ascii="Calibri" w:hAnsi="Calibri" w:cs="Calibri"/>
        </w:rPr>
      </w:pPr>
    </w:p>
    <w:p w14:paraId="07D0BB90">
      <w:pPr>
        <w:rPr>
          <w:rFonts w:hint="default" w:ascii="Calibri" w:hAnsi="Calibri" w:cs="Calibri"/>
        </w:rPr>
      </w:pPr>
    </w:p>
    <w:p w14:paraId="1094B170">
      <w:pPr>
        <w:spacing w:after="80"/>
        <w:jc w:val="center"/>
        <w:rPr>
          <w:rFonts w:hint="default" w:ascii="Calibri" w:hAnsi="Calibri" w:cs="Calibri"/>
        </w:rPr>
      </w:pPr>
      <w:r>
        <w:rPr>
          <w:rFonts w:hint="default" w:ascii="Calibri" w:hAnsi="Calibri" w:cs="Calibri"/>
          <w:b/>
          <w:i w:val="0"/>
          <w:color w:val="0D1B3E"/>
          <w:sz w:val="22"/>
        </w:rPr>
        <w:t xml:space="preserve">Type:  </w:t>
      </w:r>
      <w:r>
        <w:rPr>
          <w:rFonts w:hint="default" w:ascii="Calibri" w:hAnsi="Calibri" w:cs="Calibri"/>
          <w:b w:val="0"/>
          <w:i w:val="0"/>
          <w:sz w:val="22"/>
        </w:rPr>
        <w:t>Technical Research Paper</w:t>
      </w:r>
    </w:p>
    <w:p w14:paraId="4D58BF7F">
      <w:pPr>
        <w:spacing w:after="80"/>
        <w:jc w:val="center"/>
        <w:rPr>
          <w:rFonts w:hint="default" w:ascii="Calibri" w:hAnsi="Calibri" w:cs="Calibri"/>
        </w:rPr>
      </w:pPr>
      <w:r>
        <w:rPr>
          <w:rFonts w:hint="default" w:ascii="Calibri" w:hAnsi="Calibri" w:cs="Calibri"/>
          <w:b/>
          <w:i w:val="0"/>
          <w:color w:val="0D1B3E"/>
          <w:sz w:val="22"/>
        </w:rPr>
        <w:t xml:space="preserve">Domain:  </w:t>
      </w:r>
      <w:r>
        <w:rPr>
          <w:rFonts w:hint="default" w:ascii="Calibri" w:hAnsi="Calibri" w:cs="Calibri"/>
          <w:b w:val="0"/>
          <w:i w:val="0"/>
          <w:sz w:val="22"/>
        </w:rPr>
        <w:t>Blockchain Security / Machine Learning</w:t>
      </w:r>
    </w:p>
    <w:p w14:paraId="29FA4B7F">
      <w:pPr>
        <w:spacing w:after="80"/>
        <w:jc w:val="center"/>
        <w:rPr>
          <w:rFonts w:hint="default" w:ascii="Calibri" w:hAnsi="Calibri" w:cs="Calibri"/>
        </w:rPr>
      </w:pPr>
      <w:r>
        <w:rPr>
          <w:rFonts w:hint="default" w:ascii="Calibri" w:hAnsi="Calibri" w:cs="Calibri"/>
          <w:b/>
          <w:i w:val="0"/>
          <w:color w:val="0D1B3E"/>
          <w:sz w:val="22"/>
        </w:rPr>
        <w:t xml:space="preserve">Technology:  </w:t>
      </w:r>
      <w:r>
        <w:rPr>
          <w:rFonts w:hint="default" w:ascii="Calibri" w:hAnsi="Calibri" w:cs="Calibri"/>
          <w:b w:val="0"/>
          <w:i w:val="0"/>
          <w:sz w:val="22"/>
        </w:rPr>
        <w:t>Python, Scikit-learn, Flask, Solidity</w:t>
      </w:r>
    </w:p>
    <w:p w14:paraId="700F6CB9">
      <w:pPr>
        <w:spacing w:after="80"/>
        <w:jc w:val="center"/>
        <w:rPr>
          <w:rFonts w:hint="default" w:ascii="Calibri" w:hAnsi="Calibri" w:cs="Calibri"/>
        </w:rPr>
      </w:pPr>
      <w:r>
        <w:rPr>
          <w:rFonts w:hint="default" w:ascii="Calibri" w:hAnsi="Calibri" w:cs="Calibri"/>
          <w:b/>
          <w:i w:val="0"/>
          <w:color w:val="0D1B3E"/>
          <w:sz w:val="22"/>
        </w:rPr>
        <w:t xml:space="preserve">Model Used:  </w:t>
      </w:r>
      <w:r>
        <w:rPr>
          <w:rFonts w:hint="default" w:ascii="Calibri" w:hAnsi="Calibri" w:cs="Calibri"/>
          <w:b w:val="0"/>
          <w:i w:val="0"/>
          <w:sz w:val="22"/>
        </w:rPr>
        <w:t>Random Forest Classifier (200 Estimators)</w:t>
      </w:r>
    </w:p>
    <w:p w14:paraId="7A941A13">
      <w:pPr>
        <w:spacing w:after="80"/>
        <w:jc w:val="center"/>
        <w:rPr>
          <w:rFonts w:hint="default" w:ascii="Calibri" w:hAnsi="Calibri" w:cs="Calibri"/>
        </w:rPr>
      </w:pPr>
      <w:r>
        <w:rPr>
          <w:rFonts w:hint="default" w:ascii="Calibri" w:hAnsi="Calibri" w:cs="Calibri"/>
          <w:b/>
          <w:i w:val="0"/>
          <w:color w:val="0D1B3E"/>
          <w:sz w:val="22"/>
        </w:rPr>
        <w:t xml:space="preserve">Vulnerability Classes:  </w:t>
      </w:r>
      <w:r>
        <w:rPr>
          <w:rFonts w:hint="default" w:ascii="Calibri" w:hAnsi="Calibri" w:cs="Calibri"/>
          <w:b w:val="0"/>
          <w:i w:val="0"/>
          <w:sz w:val="22"/>
        </w:rPr>
        <w:t>12 Categories (Safe + 11 Vulnerability Types)</w:t>
      </w:r>
    </w:p>
    <w:p w14:paraId="5CD82CC5">
      <w:pPr>
        <w:spacing w:after="80"/>
        <w:jc w:val="center"/>
        <w:rPr>
          <w:rFonts w:hint="default" w:ascii="Calibri" w:hAnsi="Calibri" w:cs="Calibri"/>
        </w:rPr>
      </w:pPr>
      <w:r>
        <w:rPr>
          <w:rFonts w:hint="default" w:ascii="Calibri" w:hAnsi="Calibri" w:cs="Calibri"/>
          <w:b/>
          <w:i w:val="0"/>
          <w:color w:val="0D1B3E"/>
          <w:sz w:val="22"/>
        </w:rPr>
        <w:t xml:space="preserve">Dataset:  </w:t>
      </w:r>
      <w:r>
        <w:rPr>
          <w:rFonts w:hint="default" w:ascii="Calibri" w:hAnsi="Calibri" w:cs="Calibri"/>
          <w:b w:val="0"/>
          <w:i w:val="0"/>
          <w:sz w:val="22"/>
        </w:rPr>
        <w:t>smart-contracts-set (Labeled Solidity Contracts)</w:t>
      </w:r>
    </w:p>
    <w:p w14:paraId="07510195">
      <w:pPr>
        <w:spacing w:after="80"/>
        <w:jc w:val="center"/>
        <w:rPr>
          <w:rFonts w:hint="default" w:ascii="Calibri" w:hAnsi="Calibri" w:cs="Calibri"/>
        </w:rPr>
      </w:pPr>
      <w:r>
        <w:rPr>
          <w:rFonts w:hint="default" w:ascii="Calibri" w:hAnsi="Calibri" w:cs="Calibri"/>
          <w:b/>
          <w:i w:val="0"/>
          <w:color w:val="0D1B3E"/>
          <w:sz w:val="22"/>
        </w:rPr>
        <w:t xml:space="preserve">Date:  </w:t>
      </w:r>
      <w:r>
        <w:rPr>
          <w:rFonts w:hint="default" w:ascii="Calibri" w:hAnsi="Calibri" w:cs="Calibri"/>
          <w:b w:val="0"/>
          <w:i w:val="0"/>
          <w:sz w:val="22"/>
        </w:rPr>
        <w:t>April 09, 2026</w:t>
      </w:r>
    </w:p>
    <w:p w14:paraId="5806C080">
      <w:pPr>
        <w:rPr>
          <w:rFonts w:hint="default" w:ascii="Calibri" w:hAnsi="Calibri" w:cs="Calibri"/>
        </w:rPr>
      </w:pPr>
    </w:p>
    <w:p w14:paraId="40D8C3E5">
      <w:pPr>
        <w:rPr>
          <w:rFonts w:hint="default" w:ascii="Calibri" w:hAnsi="Calibri" w:cs="Calibri"/>
        </w:rPr>
      </w:pPr>
      <w:r>
        <w:rPr>
          <w:rFonts w:hint="default" w:ascii="Calibri" w:hAnsi="Calibri" w:cs="Calibri"/>
        </w:rPr>
        <w:br w:type="page"/>
      </w:r>
    </w:p>
    <w:p w14:paraId="27EE10DB">
      <w:pPr>
        <w:spacing w:before="240" w:after="120"/>
        <w:rPr>
          <w:rFonts w:hint="default" w:ascii="Calibri" w:hAnsi="Calibri" w:cs="Calibri"/>
        </w:rPr>
      </w:pPr>
      <w:r>
        <w:rPr>
          <w:rFonts w:hint="default" w:ascii="Calibri" w:hAnsi="Calibri" w:cs="Calibri"/>
          <w:b/>
          <w:i w:val="0"/>
          <w:color w:val="0D1B3E"/>
          <w:sz w:val="28"/>
        </w:rPr>
        <w:t>1. Introduction</w:t>
      </w:r>
    </w:p>
    <w:p w14:paraId="6F198EFF">
      <w:pPr>
        <w:spacing w:before="0" w:after="120"/>
        <w:jc w:val="both"/>
        <w:rPr>
          <w:rFonts w:hint="default" w:ascii="Calibri" w:hAnsi="Calibri" w:cs="Calibri"/>
        </w:rPr>
      </w:pPr>
      <w:r>
        <w:rPr>
          <w:rFonts w:hint="default" w:ascii="Calibri" w:hAnsi="Calibri" w:cs="Calibri"/>
          <w:b w:val="0"/>
          <w:i w:val="0"/>
          <w:sz w:val="22"/>
        </w:rPr>
        <w:t>Blockchain technology has revolutionized the way financial agreements and decentralized applications are built. At the heart of this revolution are smart contracts — self-executing programs written in languages like Solidity that run on the Ethereum Virtual Machine (EVM). Once deployed, these contracts handle billions of dollars in digital assets and cannot be modified or patched.</w:t>
      </w:r>
    </w:p>
    <w:p w14:paraId="7A62DBDB">
      <w:pPr>
        <w:spacing w:before="0" w:after="120"/>
        <w:jc w:val="both"/>
        <w:rPr>
          <w:rFonts w:hint="default" w:ascii="Calibri" w:hAnsi="Calibri" w:cs="Calibri"/>
        </w:rPr>
      </w:pPr>
      <w:r>
        <w:rPr>
          <w:rFonts w:hint="default" w:ascii="Calibri" w:hAnsi="Calibri" w:cs="Calibri"/>
          <w:b w:val="0"/>
          <w:i w:val="0"/>
          <w:sz w:val="22"/>
        </w:rPr>
        <w:t>The immutability of smart contracts means that bugs and security vulnerabilities present at deployment remain forever exploitable. The infamous DAO hack of 2016, where approximately $60 million USD was stolen through a Reentrancy vulnerability, exposed the catastrophic consequences of undetected security flaws. Since then, numerous high-profile exploits have occurred, including the Parity Wallet freeze ($150M), BatchOverflow integer overflow attacks, and various Honeypot schemes that lured unsuspecting users.</w:t>
      </w:r>
    </w:p>
    <w:p w14:paraId="3A593956">
      <w:pPr>
        <w:spacing w:before="0" w:after="120"/>
        <w:jc w:val="both"/>
        <w:rPr>
          <w:rFonts w:hint="default" w:ascii="Calibri" w:hAnsi="Calibri" w:cs="Calibri"/>
        </w:rPr>
      </w:pPr>
      <w:r>
        <w:rPr>
          <w:rFonts w:hint="default" w:ascii="Calibri" w:hAnsi="Calibri" w:cs="Calibri"/>
          <w:b w:val="0"/>
          <w:i w:val="0"/>
          <w:sz w:val="22"/>
        </w:rPr>
        <w:t>Traditional approaches to smart contract security include manual code audits by experts and formal verification tools. While these are effective, they suffer from significant limitations: manual audits are time-consuming and expensive, while formal verification requires deep mathematical expertise. There is a clear and urgent need for an automated, scalable, and accessible vulnerability detection system.</w:t>
      </w:r>
    </w:p>
    <w:p w14:paraId="1902C281">
      <w:pPr>
        <w:spacing w:before="0" w:after="120"/>
        <w:jc w:val="both"/>
        <w:rPr>
          <w:rFonts w:hint="default" w:ascii="Calibri" w:hAnsi="Calibri" w:cs="Calibri"/>
        </w:rPr>
      </w:pPr>
      <w:r>
        <w:rPr>
          <w:rFonts w:hint="default" w:ascii="Calibri" w:hAnsi="Calibri" w:cs="Calibri"/>
          <w:b w:val="0"/>
          <w:i w:val="0"/>
          <w:sz w:val="22"/>
        </w:rPr>
        <w:t>This paper presents SolidGuard, a machine learning-based system designed to bridge this gap. SolidGuard uses static analysis to extract meaningful security features from Solidity source code without executing the contract, then applies a Random Forest classifier to predict the vulnerability class. The entire system is wrapped in an intuitive web interface, enabling developers to perform security audits instantly.</w:t>
      </w:r>
    </w:p>
    <w:p w14:paraId="4852A6DF">
      <w:pPr>
        <w:spacing w:before="160" w:after="120"/>
        <w:rPr>
          <w:rFonts w:hint="default" w:ascii="Calibri" w:hAnsi="Calibri" w:cs="Calibri"/>
        </w:rPr>
      </w:pPr>
      <w:r>
        <w:rPr>
          <w:rFonts w:hint="default" w:ascii="Calibri" w:hAnsi="Calibri" w:cs="Calibri"/>
          <w:b/>
          <w:i w:val="0"/>
          <w:color w:val="1A3C87"/>
          <w:sz w:val="24"/>
        </w:rPr>
        <w:t>1.1 Objectives</w:t>
      </w:r>
    </w:p>
    <w:p w14:paraId="28BE492B">
      <w:pPr>
        <w:pStyle w:val="22"/>
        <w:spacing w:after="60"/>
        <w:ind w:left="432"/>
        <w:rPr>
          <w:rFonts w:hint="default" w:ascii="Calibri" w:hAnsi="Calibri" w:cs="Calibri"/>
        </w:rPr>
      </w:pPr>
      <w:r>
        <w:rPr>
          <w:rFonts w:hint="default" w:ascii="Calibri" w:hAnsi="Calibri" w:cs="Calibri"/>
          <w:b w:val="0"/>
          <w:i w:val="0"/>
          <w:sz w:val="22"/>
        </w:rPr>
        <w:t>Design and implement an automated smart contract vulnerability detection pipeline.</w:t>
      </w:r>
    </w:p>
    <w:p w14:paraId="46A7BCF0">
      <w:pPr>
        <w:pStyle w:val="22"/>
        <w:spacing w:after="60"/>
        <w:ind w:left="432"/>
        <w:rPr>
          <w:rFonts w:hint="default" w:ascii="Calibri" w:hAnsi="Calibri" w:cs="Calibri"/>
        </w:rPr>
      </w:pPr>
      <w:r>
        <w:rPr>
          <w:rFonts w:hint="default" w:ascii="Calibri" w:hAnsi="Calibri" w:cs="Calibri"/>
          <w:b w:val="0"/>
          <w:i w:val="0"/>
          <w:sz w:val="22"/>
        </w:rPr>
        <w:t>Extract discriminative binary features from raw Solidity source code using static analysis.</w:t>
      </w:r>
    </w:p>
    <w:p w14:paraId="1F15D936">
      <w:pPr>
        <w:pStyle w:val="22"/>
        <w:spacing w:after="60"/>
        <w:ind w:left="432"/>
        <w:rPr>
          <w:rFonts w:hint="default" w:ascii="Calibri" w:hAnsi="Calibri" w:cs="Calibri"/>
        </w:rPr>
      </w:pPr>
      <w:r>
        <w:rPr>
          <w:rFonts w:hint="default" w:ascii="Calibri" w:hAnsi="Calibri" w:cs="Calibri"/>
          <w:b w:val="0"/>
          <w:i w:val="0"/>
          <w:sz w:val="22"/>
        </w:rPr>
        <w:t>Train a multi-class Random Forest classifier on a labeled dataset of vulnerable contracts.</w:t>
      </w:r>
    </w:p>
    <w:p w14:paraId="3006A63C">
      <w:pPr>
        <w:pStyle w:val="22"/>
        <w:spacing w:after="60"/>
        <w:ind w:left="432"/>
        <w:rPr>
          <w:rFonts w:hint="default" w:ascii="Calibri" w:hAnsi="Calibri" w:cs="Calibri"/>
        </w:rPr>
      </w:pPr>
      <w:r>
        <w:rPr>
          <w:rFonts w:hint="default" w:ascii="Calibri" w:hAnsi="Calibri" w:cs="Calibri"/>
          <w:b w:val="0"/>
          <w:i w:val="0"/>
          <w:sz w:val="22"/>
        </w:rPr>
        <w:t>Categorize contracts into 12 distinct vulnerability classes with severity ratings.</w:t>
      </w:r>
    </w:p>
    <w:p w14:paraId="0C8AE926">
      <w:pPr>
        <w:pStyle w:val="22"/>
        <w:spacing w:after="60"/>
        <w:ind w:left="432"/>
        <w:rPr>
          <w:rFonts w:hint="default" w:ascii="Calibri" w:hAnsi="Calibri" w:cs="Calibri"/>
        </w:rPr>
      </w:pPr>
      <w:r>
        <w:rPr>
          <w:rFonts w:hint="default" w:ascii="Calibri" w:hAnsi="Calibri" w:cs="Calibri"/>
          <w:b w:val="0"/>
          <w:i w:val="0"/>
          <w:sz w:val="22"/>
        </w:rPr>
        <w:t>Provide actionable recommendations to developers via a web-based interface.</w:t>
      </w:r>
    </w:p>
    <w:p w14:paraId="7D676E6C">
      <w:pPr>
        <w:pStyle w:val="22"/>
        <w:spacing w:after="60"/>
        <w:ind w:left="432"/>
        <w:rPr>
          <w:rFonts w:hint="default" w:ascii="Calibri" w:hAnsi="Calibri" w:cs="Calibri"/>
        </w:rPr>
      </w:pPr>
      <w:r>
        <w:rPr>
          <w:rFonts w:hint="default" w:ascii="Calibri" w:hAnsi="Calibri" w:cs="Calibri"/>
          <w:b w:val="0"/>
          <w:i w:val="0"/>
          <w:sz w:val="22"/>
        </w:rPr>
        <w:t>Create a scalable system that improves with additional training data.</w:t>
      </w:r>
    </w:p>
    <w:p w14:paraId="5807B888">
      <w:pPr>
        <w:rPr>
          <w:rFonts w:hint="default" w:ascii="Calibri" w:hAnsi="Calibri" w:cs="Calibri"/>
        </w:rPr>
      </w:pPr>
      <w:r>
        <w:rPr>
          <w:rFonts w:hint="default" w:ascii="Calibri" w:hAnsi="Calibri" w:cs="Calibri"/>
        </w:rPr>
        <w:br w:type="page"/>
      </w:r>
    </w:p>
    <w:p w14:paraId="0D73ADBD">
      <w:pPr>
        <w:spacing w:before="240" w:after="120"/>
        <w:rPr>
          <w:rFonts w:hint="default" w:ascii="Calibri" w:hAnsi="Calibri" w:cs="Calibri"/>
        </w:rPr>
      </w:pPr>
      <w:r>
        <w:rPr>
          <w:rFonts w:hint="default" w:ascii="Calibri" w:hAnsi="Calibri" w:cs="Calibri"/>
          <w:b/>
          <w:i w:val="0"/>
          <w:color w:val="0D1B3E"/>
          <w:sz w:val="28"/>
        </w:rPr>
        <w:t>2. Problem Statement</w:t>
      </w:r>
    </w:p>
    <w:p w14:paraId="0EE77343">
      <w:pPr>
        <w:spacing w:before="0" w:after="120"/>
        <w:jc w:val="both"/>
        <w:rPr>
          <w:rFonts w:hint="default" w:ascii="Calibri" w:hAnsi="Calibri" w:cs="Calibri"/>
        </w:rPr>
      </w:pPr>
      <w:r>
        <w:rPr>
          <w:rFonts w:hint="default" w:ascii="Calibri" w:hAnsi="Calibri" w:cs="Calibri"/>
          <w:b w:val="0"/>
          <w:i w:val="0"/>
          <w:sz w:val="22"/>
        </w:rPr>
        <w:t>Smart contracts are uniquely challenging from a security perspective due to several fundamental properties of the blockchain environment in which they operate.</w:t>
      </w:r>
    </w:p>
    <w:p w14:paraId="6A87936A">
      <w:pPr>
        <w:spacing w:before="160" w:after="120"/>
        <w:rPr>
          <w:rFonts w:hint="default" w:ascii="Calibri" w:hAnsi="Calibri" w:cs="Calibri"/>
        </w:rPr>
      </w:pPr>
      <w:r>
        <w:rPr>
          <w:rFonts w:hint="default" w:ascii="Calibri" w:hAnsi="Calibri" w:cs="Calibri"/>
          <w:b/>
          <w:i w:val="0"/>
          <w:color w:val="1A3C87"/>
          <w:sz w:val="24"/>
        </w:rPr>
        <w:t>2.1 The Core Challenge</w:t>
      </w:r>
    </w:p>
    <w:p w14:paraId="44BDE2A6">
      <w:pPr>
        <w:spacing w:after="100"/>
        <w:ind w:left="432"/>
        <w:jc w:val="both"/>
        <w:rPr>
          <w:rFonts w:hint="default" w:ascii="Calibri" w:hAnsi="Calibri" w:cs="Calibri"/>
        </w:rPr>
      </w:pPr>
      <w:r>
        <w:rPr>
          <w:rFonts w:hint="default" w:ascii="Calibri" w:hAnsi="Calibri" w:cs="Calibri"/>
          <w:b/>
          <w:i w:val="0"/>
          <w:sz w:val="22"/>
        </w:rPr>
        <w:t xml:space="preserve">Immutability: </w:t>
      </w:r>
      <w:r>
        <w:rPr>
          <w:rFonts w:hint="default" w:ascii="Calibri" w:hAnsi="Calibri" w:cs="Calibri"/>
          <w:b w:val="0"/>
          <w:i w:val="0"/>
          <w:sz w:val="22"/>
        </w:rPr>
        <w:t>Once a contract is deployed to the Ethereum blockchain, its code cannot be changed. A vulnerability introduced at deployment remains exploitable indefinitely.</w:t>
      </w:r>
    </w:p>
    <w:p w14:paraId="3AC565AD">
      <w:pPr>
        <w:spacing w:after="100"/>
        <w:ind w:left="432"/>
        <w:jc w:val="both"/>
        <w:rPr>
          <w:rFonts w:hint="default" w:ascii="Calibri" w:hAnsi="Calibri" w:cs="Calibri"/>
        </w:rPr>
      </w:pPr>
      <w:r>
        <w:rPr>
          <w:rFonts w:hint="default" w:ascii="Calibri" w:hAnsi="Calibri" w:cs="Calibri"/>
          <w:b/>
          <w:i w:val="0"/>
          <w:sz w:val="22"/>
        </w:rPr>
        <w:t xml:space="preserve">Financial Stakes: </w:t>
      </w:r>
      <w:r>
        <w:rPr>
          <w:rFonts w:hint="default" w:ascii="Calibri" w:hAnsi="Calibri" w:cs="Calibri"/>
          <w:b w:val="0"/>
          <w:i w:val="0"/>
          <w:sz w:val="22"/>
        </w:rPr>
        <w:t>Smart contracts directly control cryptocurrency assets. A single bug can result in multi-million dollar losses within seconds, with no recourse for victims.</w:t>
      </w:r>
    </w:p>
    <w:p w14:paraId="7DD02778">
      <w:pPr>
        <w:spacing w:after="100"/>
        <w:ind w:left="432"/>
        <w:jc w:val="both"/>
        <w:rPr>
          <w:rFonts w:hint="default" w:ascii="Calibri" w:hAnsi="Calibri" w:cs="Calibri"/>
        </w:rPr>
      </w:pPr>
      <w:r>
        <w:rPr>
          <w:rFonts w:hint="default" w:ascii="Calibri" w:hAnsi="Calibri" w:cs="Calibri"/>
          <w:b/>
          <w:i w:val="0"/>
          <w:sz w:val="22"/>
        </w:rPr>
        <w:t xml:space="preserve">Public Visibility: </w:t>
      </w:r>
      <w:r>
        <w:rPr>
          <w:rFonts w:hint="default" w:ascii="Calibri" w:hAnsi="Calibri" w:cs="Calibri"/>
          <w:b w:val="0"/>
          <w:i w:val="0"/>
          <w:sz w:val="22"/>
        </w:rPr>
        <w:t>All contract code and transactions on Ethereum are publicly visible. Attackers can study deployed contracts at leisure, finding weaknesses before defenders do.</w:t>
      </w:r>
    </w:p>
    <w:p w14:paraId="75240133">
      <w:pPr>
        <w:spacing w:after="100"/>
        <w:ind w:left="432"/>
        <w:jc w:val="both"/>
        <w:rPr>
          <w:rFonts w:hint="default" w:ascii="Calibri" w:hAnsi="Calibri" w:cs="Calibri"/>
        </w:rPr>
      </w:pPr>
      <w:r>
        <w:rPr>
          <w:rFonts w:hint="default" w:ascii="Calibri" w:hAnsi="Calibri" w:cs="Calibri"/>
          <w:b/>
          <w:i w:val="0"/>
          <w:sz w:val="22"/>
        </w:rPr>
        <w:t xml:space="preserve">Complexity of Vulnerabilities: </w:t>
      </w:r>
      <w:r>
        <w:rPr>
          <w:rFonts w:hint="default" w:ascii="Calibri" w:hAnsi="Calibri" w:cs="Calibri"/>
          <w:b w:val="0"/>
          <w:i w:val="0"/>
          <w:sz w:val="22"/>
        </w:rPr>
        <w:t>Smart contract vulnerabilities are often emergent phenomena arising from the interaction between contract logic, the EVM, and economic incentives. They are not always detectable by simple keyword search.</w:t>
      </w:r>
    </w:p>
    <w:p w14:paraId="500D275A">
      <w:pPr>
        <w:spacing w:after="100"/>
        <w:ind w:left="432"/>
        <w:jc w:val="both"/>
        <w:rPr>
          <w:rFonts w:hint="default" w:ascii="Calibri" w:hAnsi="Calibri" w:cs="Calibri"/>
        </w:rPr>
      </w:pPr>
      <w:r>
        <w:rPr>
          <w:rFonts w:hint="default" w:ascii="Calibri" w:hAnsi="Calibri" w:cs="Calibri"/>
          <w:b/>
          <w:i w:val="0"/>
          <w:sz w:val="22"/>
        </w:rPr>
        <w:t xml:space="preserve">Audit Bottleneck: </w:t>
      </w:r>
      <w:r>
        <w:rPr>
          <w:rFonts w:hint="default" w:ascii="Calibri" w:hAnsi="Calibri" w:cs="Calibri"/>
          <w:b w:val="0"/>
          <w:i w:val="0"/>
          <w:sz w:val="22"/>
        </w:rPr>
        <w:t>The number of smart contracts being deployed far exceeds the capacity of skilled security auditors. Manual auditing is expensive (often $10,000–$100,000+ per contract) and creates a significant barrier for smaller projects.</w:t>
      </w:r>
    </w:p>
    <w:p w14:paraId="4F948892">
      <w:pPr>
        <w:spacing w:before="160" w:after="120"/>
        <w:rPr>
          <w:rFonts w:hint="default" w:ascii="Calibri" w:hAnsi="Calibri" w:cs="Calibri"/>
        </w:rPr>
      </w:pPr>
      <w:r>
        <w:rPr>
          <w:rFonts w:hint="default" w:ascii="Calibri" w:hAnsi="Calibri" w:cs="Calibri"/>
          <w:b/>
          <w:i w:val="0"/>
          <w:color w:val="1A3C87"/>
          <w:sz w:val="24"/>
        </w:rPr>
        <w:t>2.2 How SolidGuard Solves These Challenges</w:t>
      </w:r>
    </w:p>
    <w:p w14:paraId="535FE2AC">
      <w:pPr>
        <w:spacing w:after="100"/>
        <w:ind w:left="432"/>
        <w:jc w:val="both"/>
        <w:rPr>
          <w:rFonts w:hint="default" w:ascii="Calibri" w:hAnsi="Calibri" w:cs="Calibri"/>
        </w:rPr>
      </w:pPr>
      <w:r>
        <w:rPr>
          <w:rFonts w:hint="default" w:ascii="Calibri" w:hAnsi="Calibri" w:cs="Calibri"/>
          <w:b/>
          <w:i w:val="0"/>
          <w:color w:val="00783C"/>
          <w:sz w:val="22"/>
        </w:rPr>
        <w:t xml:space="preserve">✓  Pre-Deployment Analysis: </w:t>
      </w:r>
      <w:r>
        <w:rPr>
          <w:rFonts w:hint="default" w:ascii="Calibri" w:hAnsi="Calibri" w:cs="Calibri"/>
          <w:b w:val="0"/>
          <w:i w:val="0"/>
          <w:sz w:val="22"/>
        </w:rPr>
        <w:t>SolidGuard performs static analysis before deployment, catching vulnerabilities while they can still be fixed.</w:t>
      </w:r>
    </w:p>
    <w:p w14:paraId="3339E906">
      <w:pPr>
        <w:spacing w:after="100"/>
        <w:ind w:left="432"/>
        <w:jc w:val="both"/>
        <w:rPr>
          <w:rFonts w:hint="default" w:ascii="Calibri" w:hAnsi="Calibri" w:cs="Calibri"/>
        </w:rPr>
      </w:pPr>
      <w:r>
        <w:rPr>
          <w:rFonts w:hint="default" w:ascii="Calibri" w:hAnsi="Calibri" w:cs="Calibri"/>
          <w:b/>
          <w:i w:val="0"/>
          <w:color w:val="00783C"/>
          <w:sz w:val="22"/>
        </w:rPr>
        <w:t xml:space="preserve">✓  Instant, Automated Scans: </w:t>
      </w:r>
      <w:r>
        <w:rPr>
          <w:rFonts w:hint="default" w:ascii="Calibri" w:hAnsi="Calibri" w:cs="Calibri"/>
          <w:b w:val="0"/>
          <w:i w:val="0"/>
          <w:sz w:val="22"/>
        </w:rPr>
        <w:t>The ML pipeline reduces audit time from weeks to seconds, democratizing access to security analysis for all developers.</w:t>
      </w:r>
    </w:p>
    <w:p w14:paraId="49240681">
      <w:pPr>
        <w:spacing w:after="100"/>
        <w:ind w:left="432"/>
        <w:jc w:val="both"/>
        <w:rPr>
          <w:rFonts w:hint="default" w:ascii="Calibri" w:hAnsi="Calibri" w:cs="Calibri"/>
        </w:rPr>
      </w:pPr>
      <w:r>
        <w:rPr>
          <w:rFonts w:hint="default" w:ascii="Calibri" w:hAnsi="Calibri" w:cs="Calibri"/>
          <w:b/>
          <w:i w:val="0"/>
          <w:color w:val="00783C"/>
          <w:sz w:val="22"/>
        </w:rPr>
        <w:t xml:space="preserve">✓  Multi-Class Detection: </w:t>
      </w:r>
      <w:r>
        <w:rPr>
          <w:rFonts w:hint="default" w:ascii="Calibri" w:hAnsi="Calibri" w:cs="Calibri"/>
          <w:b w:val="0"/>
          <w:i w:val="0"/>
          <w:sz w:val="22"/>
        </w:rPr>
        <w:t>Unlike simple binary (safe/vulnerable) detectors, SolidGuard classifies contracts into 12 specific vulnerability categories, enabling targeted remediation.</w:t>
      </w:r>
    </w:p>
    <w:p w14:paraId="74CC111E">
      <w:pPr>
        <w:spacing w:after="100"/>
        <w:ind w:left="432"/>
        <w:jc w:val="both"/>
        <w:rPr>
          <w:rFonts w:hint="default" w:ascii="Calibri" w:hAnsi="Calibri" w:cs="Calibri"/>
        </w:rPr>
      </w:pPr>
      <w:r>
        <w:rPr>
          <w:rFonts w:hint="default" w:ascii="Calibri" w:hAnsi="Calibri" w:cs="Calibri"/>
          <w:b/>
          <w:i w:val="0"/>
          <w:color w:val="00783C"/>
          <w:sz w:val="22"/>
        </w:rPr>
        <w:t xml:space="preserve">✓  No Execution Required: </w:t>
      </w:r>
      <w:r>
        <w:rPr>
          <w:rFonts w:hint="default" w:ascii="Calibri" w:hAnsi="Calibri" w:cs="Calibri"/>
          <w:b w:val="0"/>
          <w:i w:val="0"/>
          <w:sz w:val="22"/>
        </w:rPr>
        <w:t>By using static analysis only, SolidGuard works on undeployed contracts without requiring a testnet or EVM environment.</w:t>
      </w:r>
    </w:p>
    <w:p w14:paraId="51DC1009">
      <w:pPr>
        <w:spacing w:after="100"/>
        <w:ind w:left="432"/>
        <w:jc w:val="both"/>
        <w:rPr>
          <w:rFonts w:hint="default" w:ascii="Calibri" w:hAnsi="Calibri" w:cs="Calibri"/>
        </w:rPr>
      </w:pPr>
      <w:r>
        <w:rPr>
          <w:rFonts w:hint="default" w:ascii="Calibri" w:hAnsi="Calibri" w:cs="Calibri"/>
          <w:b/>
          <w:i w:val="0"/>
          <w:color w:val="00783C"/>
          <w:sz w:val="22"/>
        </w:rPr>
        <w:t xml:space="preserve">✓  Continuous Improvement: </w:t>
      </w:r>
      <w:r>
        <w:rPr>
          <w:rFonts w:hint="default" w:ascii="Calibri" w:hAnsi="Calibri" w:cs="Calibri"/>
          <w:b w:val="0"/>
          <w:i w:val="0"/>
          <w:sz w:val="22"/>
        </w:rPr>
        <w:t>The system is designed to retrain as new labeled contracts are added to the dataset, allowing it to keep pace with emerging vulnerability patterns.</w:t>
      </w:r>
    </w:p>
    <w:p w14:paraId="0EC77F1D">
      <w:pPr>
        <w:rPr>
          <w:rFonts w:hint="default" w:ascii="Calibri" w:hAnsi="Calibri" w:cs="Calibri"/>
        </w:rPr>
      </w:pPr>
      <w:r>
        <w:rPr>
          <w:rFonts w:hint="default" w:ascii="Calibri" w:hAnsi="Calibri" w:cs="Calibri"/>
        </w:rPr>
        <w:br w:type="page"/>
      </w:r>
    </w:p>
    <w:p w14:paraId="04B53E1A">
      <w:pPr>
        <w:spacing w:before="240" w:after="120"/>
        <w:rPr>
          <w:rFonts w:hint="default" w:ascii="Calibri" w:hAnsi="Calibri" w:cs="Calibri"/>
        </w:rPr>
      </w:pPr>
      <w:r>
        <w:rPr>
          <w:rFonts w:hint="default" w:ascii="Calibri" w:hAnsi="Calibri" w:cs="Calibri"/>
          <w:b/>
          <w:i w:val="0"/>
          <w:color w:val="0D1B3E"/>
          <w:sz w:val="28"/>
        </w:rPr>
        <w:t>3. System Architecture</w:t>
      </w:r>
    </w:p>
    <w:p w14:paraId="52994591">
      <w:pPr>
        <w:spacing w:before="0" w:after="120"/>
        <w:jc w:val="both"/>
        <w:rPr>
          <w:rFonts w:hint="default" w:ascii="Calibri" w:hAnsi="Calibri" w:cs="Calibri"/>
        </w:rPr>
      </w:pPr>
      <w:r>
        <w:rPr>
          <w:rFonts w:hint="default" w:ascii="Calibri" w:hAnsi="Calibri" w:cs="Calibri"/>
          <w:b w:val="0"/>
          <w:i w:val="0"/>
          <w:sz w:val="22"/>
        </w:rPr>
        <w:t>SolidGuard employs a modular three-stage pipeline: Feature Extraction, Model Training, and Web-based Inference. Each stage is implemented as an independent Python module, ensuring maintainability and extensibility.</w:t>
      </w:r>
    </w:p>
    <w:p w14:paraId="235D9E8E">
      <w:pPr>
        <w:spacing w:before="160" w:after="120"/>
        <w:rPr>
          <w:rFonts w:hint="default" w:ascii="Calibri" w:hAnsi="Calibri" w:cs="Calibri"/>
        </w:rPr>
      </w:pPr>
      <w:r>
        <w:rPr>
          <w:rFonts w:hint="default" w:ascii="Calibri" w:hAnsi="Calibri" w:cs="Calibri"/>
          <w:b/>
          <w:i w:val="0"/>
          <w:color w:val="1A3C87"/>
          <w:sz w:val="24"/>
        </w:rPr>
        <w:t>3.1 Pipeline Overview</w:t>
      </w:r>
    </w:p>
    <w:p w14:paraId="6DFD5451">
      <w:pPr>
        <w:spacing w:before="0" w:after="120"/>
        <w:jc w:val="both"/>
        <w:rPr>
          <w:rFonts w:hint="default" w:ascii="Calibri" w:hAnsi="Calibri" w:cs="Calibri"/>
        </w:rPr>
      </w:pPr>
      <w:r>
        <w:rPr>
          <w:rFonts w:hint="default" w:ascii="Calibri" w:hAnsi="Calibri" w:cs="Calibri"/>
          <w:b w:val="0"/>
          <w:i w:val="0"/>
          <w:sz w:val="22"/>
        </w:rPr>
        <w:t>The system operates in the following sequential stages:</w:t>
      </w:r>
    </w:p>
    <w:p w14:paraId="311C1EA9">
      <w:pPr>
        <w:pStyle w:val="23"/>
        <w:spacing w:after="60"/>
        <w:rPr>
          <w:rFonts w:hint="default" w:ascii="Calibri" w:hAnsi="Calibri" w:cs="Calibri"/>
        </w:rPr>
      </w:pPr>
      <w:r>
        <w:rPr>
          <w:rFonts w:hint="default" w:ascii="Calibri" w:hAnsi="Calibri" w:cs="Calibri"/>
          <w:b w:val="0"/>
          <w:i w:val="0"/>
          <w:sz w:val="22"/>
        </w:rPr>
        <w:t>Stage 1 — Data Collection: Labeled .sol files are organized into category folders under smart-contracts-set/.</w:t>
      </w:r>
    </w:p>
    <w:p w14:paraId="313791A2">
      <w:pPr>
        <w:pStyle w:val="23"/>
        <w:spacing w:after="60"/>
        <w:rPr>
          <w:rFonts w:hint="default" w:ascii="Calibri" w:hAnsi="Calibri" w:cs="Calibri"/>
        </w:rPr>
      </w:pPr>
      <w:r>
        <w:rPr>
          <w:rFonts w:hint="default" w:ascii="Calibri" w:hAnsi="Calibri" w:cs="Calibri"/>
          <w:b w:val="0"/>
          <w:i w:val="0"/>
          <w:sz w:val="22"/>
        </w:rPr>
        <w:t>Stage 2 — Feature Extraction (feature_extractor.py): Solidity source code is parsed with Regex to produce 14 binary features per contract.</w:t>
      </w:r>
    </w:p>
    <w:p w14:paraId="64604C67">
      <w:pPr>
        <w:pStyle w:val="23"/>
        <w:spacing w:after="60"/>
        <w:rPr>
          <w:rFonts w:hint="default" w:ascii="Calibri" w:hAnsi="Calibri" w:cs="Calibri"/>
        </w:rPr>
      </w:pPr>
      <w:r>
        <w:rPr>
          <w:rFonts w:hint="default" w:ascii="Calibri" w:hAnsi="Calibri" w:cs="Calibri"/>
          <w:b w:val="0"/>
          <w:i w:val="0"/>
          <w:sz w:val="22"/>
        </w:rPr>
        <w:t>Stage 3 — Dataset Creation: Extracted features are saved to data/features.csv along with ground-truth labels.</w:t>
      </w:r>
    </w:p>
    <w:p w14:paraId="49DC9E62">
      <w:pPr>
        <w:pStyle w:val="23"/>
        <w:spacing w:after="60"/>
        <w:rPr>
          <w:rFonts w:hint="default" w:ascii="Calibri" w:hAnsi="Calibri" w:cs="Calibri"/>
        </w:rPr>
      </w:pPr>
      <w:r>
        <w:rPr>
          <w:rFonts w:hint="default" w:ascii="Calibri" w:hAnsi="Calibri" w:cs="Calibri"/>
          <w:b w:val="0"/>
          <w:i w:val="0"/>
          <w:sz w:val="22"/>
        </w:rPr>
        <w:t>Stage 4 — Model Training (train_model.py): The Random Forest classifier is trained on the feature CSV and saved to models/model.pkl.</w:t>
      </w:r>
    </w:p>
    <w:p w14:paraId="56896F1D">
      <w:pPr>
        <w:pStyle w:val="23"/>
        <w:spacing w:after="60"/>
        <w:rPr>
          <w:rFonts w:hint="default" w:ascii="Calibri" w:hAnsi="Calibri" w:cs="Calibri"/>
        </w:rPr>
      </w:pPr>
      <w:r>
        <w:rPr>
          <w:rFonts w:hint="default" w:ascii="Calibri" w:hAnsi="Calibri" w:cs="Calibri"/>
          <w:b w:val="0"/>
          <w:i w:val="0"/>
          <w:sz w:val="22"/>
        </w:rPr>
        <w:t>Stage 5 — Inference (app.py): The Flask web app loads the .pkl model and applies it to user-uploaded contracts in real time.</w:t>
      </w:r>
    </w:p>
    <w:p w14:paraId="73699E55">
      <w:pPr>
        <w:spacing w:before="160" w:after="120"/>
        <w:rPr>
          <w:rFonts w:hint="default" w:ascii="Calibri" w:hAnsi="Calibri" w:cs="Calibri"/>
        </w:rPr>
      </w:pPr>
      <w:r>
        <w:rPr>
          <w:rFonts w:hint="default" w:ascii="Calibri" w:hAnsi="Calibri" w:cs="Calibri"/>
          <w:b/>
          <w:i w:val="0"/>
          <w:color w:val="1A3C87"/>
          <w:sz w:val="24"/>
        </w:rPr>
        <w:t>3.2 Core Modules</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92"/>
        <w:gridCol w:w="5040"/>
      </w:tblGrid>
      <w:tr w14:paraId="251D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3864"/>
          </w:tcPr>
          <w:p w14:paraId="4E92E809">
            <w:pPr>
              <w:spacing w:after="0" w:line="240" w:lineRule="auto"/>
              <w:jc w:val="center"/>
              <w:rPr>
                <w:rFonts w:hint="default" w:ascii="Calibri" w:hAnsi="Calibri" w:cs="Calibri"/>
              </w:rPr>
            </w:pPr>
            <w:r>
              <w:rPr>
                <w:rFonts w:hint="default" w:ascii="Calibri" w:hAnsi="Calibri" w:cs="Calibri"/>
                <w:b/>
                <w:i w:val="0"/>
                <w:color w:val="FFFFFF"/>
                <w:sz w:val="20"/>
              </w:rPr>
              <w:t>Module</w:t>
            </w:r>
          </w:p>
        </w:tc>
        <w:tc>
          <w:tcPr>
            <w:tcW w:w="2592" w:type="dxa"/>
            <w:shd w:val="clear" w:color="auto" w:fill="1F3864"/>
          </w:tcPr>
          <w:p w14:paraId="0B2265A9">
            <w:pPr>
              <w:spacing w:after="0" w:line="240" w:lineRule="auto"/>
              <w:jc w:val="center"/>
              <w:rPr>
                <w:rFonts w:hint="default" w:ascii="Calibri" w:hAnsi="Calibri" w:cs="Calibri"/>
              </w:rPr>
            </w:pPr>
            <w:r>
              <w:rPr>
                <w:rFonts w:hint="default" w:ascii="Calibri" w:hAnsi="Calibri" w:cs="Calibri"/>
                <w:b/>
                <w:i w:val="0"/>
                <w:color w:val="FFFFFF"/>
                <w:sz w:val="20"/>
              </w:rPr>
              <w:t>File</w:t>
            </w:r>
          </w:p>
        </w:tc>
        <w:tc>
          <w:tcPr>
            <w:tcW w:w="5040" w:type="dxa"/>
            <w:shd w:val="clear" w:color="auto" w:fill="1F3864"/>
          </w:tcPr>
          <w:p w14:paraId="77A74C9D">
            <w:pPr>
              <w:spacing w:after="0" w:line="240" w:lineRule="auto"/>
              <w:jc w:val="center"/>
              <w:rPr>
                <w:rFonts w:hint="default" w:ascii="Calibri" w:hAnsi="Calibri" w:cs="Calibri"/>
              </w:rPr>
            </w:pPr>
            <w:r>
              <w:rPr>
                <w:rFonts w:hint="default" w:ascii="Calibri" w:hAnsi="Calibri" w:cs="Calibri"/>
                <w:b/>
                <w:i w:val="0"/>
                <w:color w:val="FFFFFF"/>
                <w:sz w:val="20"/>
              </w:rPr>
              <w:t>Responsibility</w:t>
            </w:r>
          </w:p>
        </w:tc>
      </w:tr>
      <w:tr w14:paraId="6A0E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A21C017">
            <w:pPr>
              <w:spacing w:after="0" w:line="240" w:lineRule="auto"/>
              <w:jc w:val="left"/>
              <w:rPr>
                <w:rFonts w:hint="default" w:ascii="Calibri" w:hAnsi="Calibri" w:cs="Calibri"/>
              </w:rPr>
            </w:pPr>
            <w:r>
              <w:rPr>
                <w:rFonts w:hint="default" w:ascii="Calibri" w:hAnsi="Calibri" w:cs="Calibri"/>
                <w:b w:val="0"/>
                <w:i w:val="0"/>
                <w:sz w:val="19"/>
              </w:rPr>
              <w:t>Feature Extractor</w:t>
            </w:r>
          </w:p>
        </w:tc>
        <w:tc>
          <w:tcPr>
            <w:tcW w:w="2592" w:type="dxa"/>
          </w:tcPr>
          <w:p w14:paraId="4F176C7C">
            <w:pPr>
              <w:spacing w:after="0" w:line="240" w:lineRule="auto"/>
              <w:jc w:val="left"/>
              <w:rPr>
                <w:rFonts w:hint="default" w:ascii="Calibri" w:hAnsi="Calibri" w:cs="Calibri"/>
              </w:rPr>
            </w:pPr>
            <w:r>
              <w:rPr>
                <w:rFonts w:hint="default" w:ascii="Calibri" w:hAnsi="Calibri" w:cs="Calibri"/>
                <w:b w:val="0"/>
                <w:i w:val="0"/>
                <w:sz w:val="19"/>
              </w:rPr>
              <w:t>feature_extractor.py</w:t>
            </w:r>
          </w:p>
        </w:tc>
        <w:tc>
          <w:tcPr>
            <w:tcW w:w="5040" w:type="dxa"/>
          </w:tcPr>
          <w:p w14:paraId="17C6E74C">
            <w:pPr>
              <w:spacing w:after="0" w:line="240" w:lineRule="auto"/>
              <w:jc w:val="left"/>
              <w:rPr>
                <w:rFonts w:hint="default" w:ascii="Calibri" w:hAnsi="Calibri" w:cs="Calibri"/>
              </w:rPr>
            </w:pPr>
            <w:r>
              <w:rPr>
                <w:rFonts w:hint="default" w:ascii="Calibri" w:hAnsi="Calibri" w:cs="Calibri"/>
                <w:b w:val="0"/>
                <w:i w:val="0"/>
                <w:sz w:val="19"/>
              </w:rPr>
              <w:t>Parses .sol files, extracts 14 binary features, assigns labels from folder structure.</w:t>
            </w:r>
          </w:p>
        </w:tc>
      </w:tr>
      <w:tr w14:paraId="0DE7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1F9"/>
          </w:tcPr>
          <w:p w14:paraId="55558A30">
            <w:pPr>
              <w:spacing w:after="0" w:line="240" w:lineRule="auto"/>
              <w:jc w:val="left"/>
              <w:rPr>
                <w:rFonts w:hint="default" w:ascii="Calibri" w:hAnsi="Calibri" w:cs="Calibri"/>
              </w:rPr>
            </w:pPr>
            <w:r>
              <w:rPr>
                <w:rFonts w:hint="default" w:ascii="Calibri" w:hAnsi="Calibri" w:cs="Calibri"/>
                <w:b w:val="0"/>
                <w:i w:val="0"/>
                <w:sz w:val="19"/>
              </w:rPr>
              <w:t>Model Trainer</w:t>
            </w:r>
          </w:p>
        </w:tc>
        <w:tc>
          <w:tcPr>
            <w:tcW w:w="2592" w:type="dxa"/>
            <w:shd w:val="clear" w:color="auto" w:fill="EBF1F9"/>
          </w:tcPr>
          <w:p w14:paraId="39162590">
            <w:pPr>
              <w:spacing w:after="0" w:line="240" w:lineRule="auto"/>
              <w:jc w:val="left"/>
              <w:rPr>
                <w:rFonts w:hint="default" w:ascii="Calibri" w:hAnsi="Calibri" w:cs="Calibri"/>
              </w:rPr>
            </w:pPr>
            <w:r>
              <w:rPr>
                <w:rFonts w:hint="default" w:ascii="Calibri" w:hAnsi="Calibri" w:cs="Calibri"/>
                <w:b w:val="0"/>
                <w:i w:val="0"/>
                <w:sz w:val="19"/>
              </w:rPr>
              <w:t>train_model.py</w:t>
            </w:r>
          </w:p>
        </w:tc>
        <w:tc>
          <w:tcPr>
            <w:tcW w:w="5040" w:type="dxa"/>
            <w:shd w:val="clear" w:color="auto" w:fill="EBF1F9"/>
          </w:tcPr>
          <w:p w14:paraId="4800A4C2">
            <w:pPr>
              <w:spacing w:after="0" w:line="240" w:lineRule="auto"/>
              <w:jc w:val="left"/>
              <w:rPr>
                <w:rFonts w:hint="default" w:ascii="Calibri" w:hAnsi="Calibri" w:cs="Calibri"/>
              </w:rPr>
            </w:pPr>
            <w:r>
              <w:rPr>
                <w:rFonts w:hint="default" w:ascii="Calibri" w:hAnsi="Calibri" w:cs="Calibri"/>
                <w:b w:val="0"/>
                <w:i w:val="0"/>
                <w:sz w:val="19"/>
              </w:rPr>
              <w:t>Trains Random Forest on features.csv, performs cross-validation, saves model.pkl.</w:t>
            </w:r>
          </w:p>
        </w:tc>
      </w:tr>
      <w:tr w14:paraId="4608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25088D">
            <w:pPr>
              <w:spacing w:after="0" w:line="240" w:lineRule="auto"/>
              <w:jc w:val="left"/>
              <w:rPr>
                <w:rFonts w:hint="default" w:ascii="Calibri" w:hAnsi="Calibri" w:cs="Calibri"/>
              </w:rPr>
            </w:pPr>
            <w:r>
              <w:rPr>
                <w:rFonts w:hint="default" w:ascii="Calibri" w:hAnsi="Calibri" w:cs="Calibri"/>
                <w:b w:val="0"/>
                <w:i w:val="0"/>
                <w:sz w:val="19"/>
              </w:rPr>
              <w:t>Web API</w:t>
            </w:r>
          </w:p>
        </w:tc>
        <w:tc>
          <w:tcPr>
            <w:tcW w:w="2592" w:type="dxa"/>
          </w:tcPr>
          <w:p w14:paraId="5D1C22F4">
            <w:pPr>
              <w:spacing w:after="0" w:line="240" w:lineRule="auto"/>
              <w:jc w:val="left"/>
              <w:rPr>
                <w:rFonts w:hint="default" w:ascii="Calibri" w:hAnsi="Calibri" w:cs="Calibri"/>
              </w:rPr>
            </w:pPr>
            <w:r>
              <w:rPr>
                <w:rFonts w:hint="default" w:ascii="Calibri" w:hAnsi="Calibri" w:cs="Calibri"/>
                <w:b w:val="0"/>
                <w:i w:val="0"/>
                <w:sz w:val="19"/>
              </w:rPr>
              <w:t>app.py</w:t>
            </w:r>
          </w:p>
        </w:tc>
        <w:tc>
          <w:tcPr>
            <w:tcW w:w="5040" w:type="dxa"/>
          </w:tcPr>
          <w:p w14:paraId="1AD6EA1F">
            <w:pPr>
              <w:spacing w:after="0" w:line="240" w:lineRule="auto"/>
              <w:jc w:val="left"/>
              <w:rPr>
                <w:rFonts w:hint="default" w:ascii="Calibri" w:hAnsi="Calibri" w:cs="Calibri"/>
              </w:rPr>
            </w:pPr>
            <w:r>
              <w:rPr>
                <w:rFonts w:hint="default" w:ascii="Calibri" w:hAnsi="Calibri" w:cs="Calibri"/>
                <w:b w:val="0"/>
                <w:i w:val="0"/>
                <w:sz w:val="19"/>
              </w:rPr>
              <w:t>Flask server: accepts file uploads, runs inference, returns JSON with vulnerability analysis.</w:t>
            </w:r>
          </w:p>
        </w:tc>
      </w:tr>
      <w:tr w14:paraId="51D6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1F9"/>
          </w:tcPr>
          <w:p w14:paraId="7050594B">
            <w:pPr>
              <w:spacing w:after="0" w:line="240" w:lineRule="auto"/>
              <w:jc w:val="left"/>
              <w:rPr>
                <w:rFonts w:hint="default" w:ascii="Calibri" w:hAnsi="Calibri" w:cs="Calibri"/>
              </w:rPr>
            </w:pPr>
            <w:r>
              <w:rPr>
                <w:rFonts w:hint="default" w:ascii="Calibri" w:hAnsi="Calibri" w:cs="Calibri"/>
                <w:b w:val="0"/>
                <w:i w:val="0"/>
                <w:sz w:val="19"/>
              </w:rPr>
              <w:t>Accuracy Checker</w:t>
            </w:r>
          </w:p>
        </w:tc>
        <w:tc>
          <w:tcPr>
            <w:tcW w:w="2592" w:type="dxa"/>
            <w:shd w:val="clear" w:color="auto" w:fill="EBF1F9"/>
          </w:tcPr>
          <w:p w14:paraId="4344E677">
            <w:pPr>
              <w:spacing w:after="0" w:line="240" w:lineRule="auto"/>
              <w:jc w:val="left"/>
              <w:rPr>
                <w:rFonts w:hint="default" w:ascii="Calibri" w:hAnsi="Calibri" w:cs="Calibri"/>
              </w:rPr>
            </w:pPr>
            <w:r>
              <w:rPr>
                <w:rFonts w:hint="default" w:ascii="Calibri" w:hAnsi="Calibri" w:cs="Calibri"/>
                <w:b w:val="0"/>
                <w:i w:val="0"/>
                <w:sz w:val="19"/>
              </w:rPr>
              <w:t>check_accuracy.py</w:t>
            </w:r>
          </w:p>
        </w:tc>
        <w:tc>
          <w:tcPr>
            <w:tcW w:w="5040" w:type="dxa"/>
            <w:shd w:val="clear" w:color="auto" w:fill="EBF1F9"/>
          </w:tcPr>
          <w:p w14:paraId="375D6B5C">
            <w:pPr>
              <w:spacing w:after="0" w:line="240" w:lineRule="auto"/>
              <w:jc w:val="left"/>
              <w:rPr>
                <w:rFonts w:hint="default" w:ascii="Calibri" w:hAnsi="Calibri" w:cs="Calibri"/>
              </w:rPr>
            </w:pPr>
            <w:r>
              <w:rPr>
                <w:rFonts w:hint="default" w:ascii="Calibri" w:hAnsi="Calibri" w:cs="Calibri"/>
                <w:b w:val="0"/>
                <w:i w:val="0"/>
                <w:sz w:val="19"/>
              </w:rPr>
              <w:t>Evaluates model with CV, prints classification report and feature importances.</w:t>
            </w:r>
          </w:p>
        </w:tc>
      </w:tr>
    </w:tbl>
    <w:p w14:paraId="10F98A9E">
      <w:pPr>
        <w:rPr>
          <w:rFonts w:hint="default" w:ascii="Calibri" w:hAnsi="Calibri" w:cs="Calibri"/>
        </w:rPr>
      </w:pPr>
    </w:p>
    <w:p w14:paraId="20619E7C">
      <w:pPr>
        <w:spacing w:before="240" w:after="120"/>
        <w:rPr>
          <w:rFonts w:hint="default" w:ascii="Calibri" w:hAnsi="Calibri" w:cs="Calibri"/>
        </w:rPr>
      </w:pPr>
      <w:r>
        <w:rPr>
          <w:rFonts w:hint="default" w:ascii="Calibri" w:hAnsi="Calibri" w:cs="Calibri"/>
          <w:b/>
          <w:i w:val="0"/>
          <w:color w:val="0D1B3E"/>
          <w:sz w:val="28"/>
        </w:rPr>
        <w:t>4. Feature Extraction: A Deep Dive</w:t>
      </w:r>
    </w:p>
    <w:p w14:paraId="205C9BAE">
      <w:pPr>
        <w:spacing w:before="0" w:after="120"/>
        <w:jc w:val="both"/>
        <w:rPr>
          <w:rFonts w:hint="default" w:ascii="Calibri" w:hAnsi="Calibri" w:cs="Calibri"/>
        </w:rPr>
      </w:pPr>
      <w:r>
        <w:rPr>
          <w:rFonts w:hint="default" w:ascii="Calibri" w:hAnsi="Calibri" w:cs="Calibri"/>
          <w:b w:val="0"/>
          <w:i w:val="0"/>
          <w:sz w:val="22"/>
        </w:rPr>
        <w:t>Feature extraction is the single most critical component of the SolidGuard pipeline. Machine learning models cannot process raw source code text directly; they require numerical input. The feature extraction module (feature_extractor.py) acts as a translator, converting human-readable Solidity code into a compact 14-dimensional binary vector that the classifier can interpret.</w:t>
      </w:r>
    </w:p>
    <w:p w14:paraId="6E124815">
      <w:pPr>
        <w:spacing w:before="160" w:after="120"/>
        <w:rPr>
          <w:rFonts w:hint="default" w:ascii="Calibri" w:hAnsi="Calibri" w:cs="Calibri"/>
        </w:rPr>
      </w:pPr>
      <w:r>
        <w:rPr>
          <w:rFonts w:hint="default" w:ascii="Calibri" w:hAnsi="Calibri" w:cs="Calibri"/>
          <w:b/>
          <w:i w:val="0"/>
          <w:color w:val="1A3C87"/>
          <w:sz w:val="24"/>
        </w:rPr>
        <w:t>4.1 The Vectorization Concept</w:t>
      </w:r>
    </w:p>
    <w:p w14:paraId="61EFC234">
      <w:pPr>
        <w:spacing w:before="0" w:after="120"/>
        <w:jc w:val="both"/>
        <w:rPr>
          <w:rFonts w:hint="default" w:ascii="Calibri" w:hAnsi="Calibri" w:cs="Calibri"/>
        </w:rPr>
      </w:pPr>
      <w:r>
        <w:rPr>
          <w:rFonts w:hint="default" w:ascii="Calibri" w:hAnsi="Calibri" w:cs="Calibri"/>
          <w:b w:val="0"/>
          <w:i w:val="0"/>
          <w:sz w:val="22"/>
        </w:rPr>
        <w:t>Every smart contract, regardless of its length (10 lines or 10,000 lines), is reduced to a single row of 14 binary values (0 or 1). Each value answers a specific yes/no question about the contract's security-relevant properties. This representation is called a Feature Vector.</w:t>
      </w:r>
    </w:p>
    <w:p w14:paraId="4FC4FA95">
      <w:pPr>
        <w:shd w:val="clear" w:color="auto" w:fill="F2F2F2"/>
        <w:spacing w:before="80" w:after="80"/>
        <w:ind w:left="432" w:right="432"/>
        <w:rPr>
          <w:rFonts w:hint="default" w:ascii="Calibri" w:hAnsi="Calibri" w:cs="Calibri"/>
        </w:rPr>
      </w:pPr>
      <w:r>
        <w:rPr>
          <w:rFonts w:hint="default" w:ascii="Calibri" w:hAnsi="Calibri" w:cs="Calibri"/>
          <w:b w:val="0"/>
          <w:i w:val="0"/>
          <w:sz w:val="18"/>
        </w:rPr>
        <w:t>Example Feature Vector for a Reentrancy-vulnerable contract:</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has_external_call  : 1   # YES — contract makes external calls</w:t>
      </w:r>
      <w:r>
        <w:rPr>
          <w:rFonts w:hint="default" w:ascii="Calibri" w:hAnsi="Calibri" w:cs="Calibri"/>
          <w:b w:val="0"/>
          <w:i w:val="0"/>
          <w:sz w:val="18"/>
        </w:rPr>
        <w:br w:type="textWrapping"/>
      </w:r>
      <w:r>
        <w:rPr>
          <w:rFonts w:hint="default" w:ascii="Calibri" w:hAnsi="Calibri" w:cs="Calibri"/>
          <w:b w:val="0"/>
          <w:i w:val="0"/>
          <w:sz w:val="18"/>
        </w:rPr>
        <w:t>updates_state      : 1   # YES — state variables are modified</w:t>
      </w:r>
      <w:r>
        <w:rPr>
          <w:rFonts w:hint="default" w:ascii="Calibri" w:hAnsi="Calibri" w:cs="Calibri"/>
          <w:b w:val="0"/>
          <w:i w:val="0"/>
          <w:sz w:val="18"/>
        </w:rPr>
        <w:br w:type="textWrapping"/>
      </w:r>
      <w:r>
        <w:rPr>
          <w:rFonts w:hint="default" w:ascii="Calibri" w:hAnsi="Calibri" w:cs="Calibri"/>
          <w:b w:val="0"/>
          <w:i w:val="0"/>
          <w:sz w:val="18"/>
        </w:rPr>
        <w:t>is_payable         : 1   # YES — accepts Ether</w:t>
      </w:r>
      <w:r>
        <w:rPr>
          <w:rFonts w:hint="default" w:ascii="Calibri" w:hAnsi="Calibri" w:cs="Calibri"/>
          <w:b w:val="0"/>
          <w:i w:val="0"/>
          <w:sz w:val="18"/>
        </w:rPr>
        <w:br w:type="textWrapping"/>
      </w:r>
      <w:r>
        <w:rPr>
          <w:rFonts w:hint="default" w:ascii="Calibri" w:hAnsi="Calibri" w:cs="Calibri"/>
          <w:b w:val="0"/>
          <w:i w:val="0"/>
          <w:sz w:val="18"/>
        </w:rPr>
        <w:t>has_reentrancy_guard: 0  # NO  — no protection present  ← KEY SIGNAL</w:t>
      </w:r>
      <w:r>
        <w:rPr>
          <w:rFonts w:hint="default" w:ascii="Calibri" w:hAnsi="Calibri" w:cs="Calibri"/>
          <w:b w:val="0"/>
          <w:i w:val="0"/>
          <w:sz w:val="18"/>
        </w:rPr>
        <w:br w:type="textWrapping"/>
      </w:r>
      <w:r>
        <w:rPr>
          <w:rFonts w:hint="default" w:ascii="Calibri" w:hAnsi="Calibri" w:cs="Calibri"/>
          <w:b w:val="0"/>
          <w:i w:val="0"/>
          <w:sz w:val="18"/>
        </w:rPr>
        <w:t>has_loop           : 0   # NO</w:t>
      </w:r>
      <w:r>
        <w:rPr>
          <w:rFonts w:hint="default" w:ascii="Calibri" w:hAnsi="Calibri" w:cs="Calibri"/>
          <w:b w:val="0"/>
          <w:i w:val="0"/>
          <w:sz w:val="18"/>
        </w:rPr>
        <w:br w:type="textWrapping"/>
      </w:r>
      <w:r>
        <w:rPr>
          <w:rFonts w:hint="default" w:ascii="Calibri" w:hAnsi="Calibri" w:cs="Calibri"/>
          <w:b w:val="0"/>
          <w:i w:val="0"/>
          <w:sz w:val="18"/>
        </w:rPr>
        <w:t>has_array_ops      : 0   # NO</w:t>
      </w:r>
      <w:r>
        <w:rPr>
          <w:rFonts w:hint="default" w:ascii="Calibri" w:hAnsi="Calibri" w:cs="Calibri"/>
          <w:b w:val="0"/>
          <w:i w:val="0"/>
          <w:sz w:val="18"/>
        </w:rPr>
        <w:br w:type="textWrapping"/>
      </w:r>
      <w:r>
        <w:rPr>
          <w:rFonts w:hint="default" w:ascii="Calibri" w:hAnsi="Calibri" w:cs="Calibri"/>
          <w:b w:val="0"/>
          <w:i w:val="0"/>
          <w:sz w:val="18"/>
        </w:rPr>
        <w:t>has_selfdestruct   : 0   # NO</w:t>
      </w:r>
      <w:r>
        <w:rPr>
          <w:rFonts w:hint="default" w:ascii="Calibri" w:hAnsi="Calibri" w:cs="Calibri"/>
          <w:b w:val="0"/>
          <w:i w:val="0"/>
          <w:sz w:val="18"/>
        </w:rPr>
        <w:br w:type="textWrapping"/>
      </w:r>
      <w:r>
        <w:rPr>
          <w:rFonts w:hint="default" w:ascii="Calibri" w:hAnsi="Calibri" w:cs="Calibri"/>
          <w:b w:val="0"/>
          <w:i w:val="0"/>
          <w:sz w:val="18"/>
        </w:rPr>
        <w:t>has_tx_origin      : 0   # NO</w:t>
      </w:r>
      <w:r>
        <w:rPr>
          <w:rFonts w:hint="default" w:ascii="Calibri" w:hAnsi="Calibri" w:cs="Calibri"/>
          <w:b w:val="0"/>
          <w:i w:val="0"/>
          <w:sz w:val="18"/>
        </w:rPr>
        <w:br w:type="textWrapping"/>
      </w:r>
      <w:r>
        <w:rPr>
          <w:rFonts w:hint="default" w:ascii="Calibri" w:hAnsi="Calibri" w:cs="Calibri"/>
          <w:b w:val="0"/>
          <w:i w:val="0"/>
          <w:sz w:val="18"/>
        </w:rPr>
        <w:t>has_unchecked_call : 1   # YES — .call() result not verified ← KEY SIGNAL</w:t>
      </w:r>
      <w:r>
        <w:rPr>
          <w:rFonts w:hint="default" w:ascii="Calibri" w:hAnsi="Calibri" w:cs="Calibri"/>
          <w:b w:val="0"/>
          <w:i w:val="0"/>
          <w:sz w:val="18"/>
        </w:rPr>
        <w:br w:type="textWrapping"/>
      </w:r>
      <w:r>
        <w:rPr>
          <w:rFonts w:hint="default" w:ascii="Calibri" w:hAnsi="Calibri" w:cs="Calibri"/>
          <w:b w:val="0"/>
          <w:i w:val="0"/>
          <w:sz w:val="18"/>
        </w:rPr>
        <w:t>has_overflow_risk  : 0   # NO</w:t>
      </w:r>
      <w:r>
        <w:rPr>
          <w:rFonts w:hint="default" w:ascii="Calibri" w:hAnsi="Calibri" w:cs="Calibri"/>
          <w:b w:val="0"/>
          <w:i w:val="0"/>
          <w:sz w:val="18"/>
        </w:rPr>
        <w:br w:type="textWrapping"/>
      </w:r>
      <w:r>
        <w:rPr>
          <w:rFonts w:hint="default" w:ascii="Calibri" w:hAnsi="Calibri" w:cs="Calibri"/>
          <w:b w:val="0"/>
          <w:i w:val="0"/>
          <w:sz w:val="18"/>
        </w:rPr>
        <w:t>has_block_dependency: 0  # NO</w:t>
      </w:r>
      <w:r>
        <w:rPr>
          <w:rFonts w:hint="default" w:ascii="Calibri" w:hAnsi="Calibri" w:cs="Calibri"/>
          <w:b w:val="0"/>
          <w:i w:val="0"/>
          <w:sz w:val="18"/>
        </w:rPr>
        <w:br w:type="textWrapping"/>
      </w:r>
      <w:r>
        <w:rPr>
          <w:rFonts w:hint="default" w:ascii="Calibri" w:hAnsi="Calibri" w:cs="Calibri"/>
          <w:b w:val="0"/>
          <w:i w:val="0"/>
          <w:sz w:val="18"/>
        </w:rPr>
        <w:t>has_delegatecall   : 0   # NO</w:t>
      </w:r>
      <w:r>
        <w:rPr>
          <w:rFonts w:hint="default" w:ascii="Calibri" w:hAnsi="Calibri" w:cs="Calibri"/>
          <w:b w:val="0"/>
          <w:i w:val="0"/>
          <w:sz w:val="18"/>
        </w:rPr>
        <w:br w:type="textWrapping"/>
      </w:r>
      <w:r>
        <w:rPr>
          <w:rFonts w:hint="default" w:ascii="Calibri" w:hAnsi="Calibri" w:cs="Calibri"/>
          <w:b w:val="0"/>
          <w:i w:val="0"/>
          <w:sz w:val="18"/>
        </w:rPr>
        <w:t>has_msg_value      : 1   # YES</w:t>
      </w:r>
      <w:r>
        <w:rPr>
          <w:rFonts w:hint="default" w:ascii="Calibri" w:hAnsi="Calibri" w:cs="Calibri"/>
          <w:b w:val="0"/>
          <w:i w:val="0"/>
          <w:sz w:val="18"/>
        </w:rPr>
        <w:br w:type="textWrapping"/>
      </w:r>
      <w:r>
        <w:rPr>
          <w:rFonts w:hint="default" w:ascii="Calibri" w:hAnsi="Calibri" w:cs="Calibri"/>
          <w:b w:val="0"/>
          <w:i w:val="0"/>
          <w:sz w:val="18"/>
        </w:rPr>
        <w:t>has_fallback       : 0   # NO</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Final Label: 1 (Reentrancy)</w:t>
      </w:r>
    </w:p>
    <w:p w14:paraId="2CF28E2C">
      <w:pPr>
        <w:spacing w:before="160" w:after="120"/>
        <w:rPr>
          <w:rFonts w:hint="default" w:ascii="Calibri" w:hAnsi="Calibri" w:cs="Calibri"/>
        </w:rPr>
      </w:pPr>
      <w:r>
        <w:rPr>
          <w:rFonts w:hint="default" w:ascii="Calibri" w:hAnsi="Calibri" w:cs="Calibri"/>
          <w:b/>
          <w:i w:val="0"/>
          <w:color w:val="1A3C87"/>
          <w:sz w:val="24"/>
        </w:rPr>
        <w:t>4.2 The 14 Binary Features (Detailed Explanation)</w:t>
      </w:r>
    </w:p>
    <w:p w14:paraId="7FC7EC05">
      <w:pPr>
        <w:spacing w:before="0" w:after="120"/>
        <w:jc w:val="both"/>
        <w:rPr>
          <w:rFonts w:hint="default" w:ascii="Calibri" w:hAnsi="Calibri" w:cs="Calibri"/>
        </w:rPr>
      </w:pPr>
      <w:r>
        <w:rPr>
          <w:rFonts w:hint="default" w:ascii="Calibri" w:hAnsi="Calibri" w:cs="Calibri"/>
          <w:b w:val="0"/>
          <w:i w:val="0"/>
          <w:sz w:val="22"/>
        </w:rPr>
        <w:t>The following table describes each of the 14 features extracted, the exact Regex pattern used, and the security rationale behind its inclusion.</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
        <w:gridCol w:w="2160"/>
        <w:gridCol w:w="3316"/>
        <w:gridCol w:w="4176"/>
      </w:tblGrid>
      <w:tr w14:paraId="639D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1F3864"/>
          </w:tcPr>
          <w:p w14:paraId="30F79DF0">
            <w:pPr>
              <w:spacing w:after="0" w:line="240" w:lineRule="auto"/>
              <w:jc w:val="center"/>
              <w:rPr>
                <w:rFonts w:hint="default" w:ascii="Calibri" w:hAnsi="Calibri" w:cs="Calibri"/>
              </w:rPr>
            </w:pPr>
            <w:r>
              <w:rPr>
                <w:rFonts w:hint="default" w:ascii="Calibri" w:hAnsi="Calibri" w:cs="Calibri"/>
                <w:b/>
                <w:i w:val="0"/>
                <w:color w:val="FFFFFF"/>
                <w:sz w:val="20"/>
              </w:rPr>
              <w:t>#</w:t>
            </w:r>
          </w:p>
        </w:tc>
        <w:tc>
          <w:tcPr>
            <w:tcW w:w="2160" w:type="dxa"/>
            <w:shd w:val="clear" w:color="auto" w:fill="1F3864"/>
          </w:tcPr>
          <w:p w14:paraId="76C668A9">
            <w:pPr>
              <w:spacing w:after="0" w:line="240" w:lineRule="auto"/>
              <w:jc w:val="center"/>
              <w:rPr>
                <w:rFonts w:hint="default" w:ascii="Calibri" w:hAnsi="Calibri" w:cs="Calibri"/>
              </w:rPr>
            </w:pPr>
            <w:r>
              <w:rPr>
                <w:rFonts w:hint="default" w:ascii="Calibri" w:hAnsi="Calibri" w:cs="Calibri"/>
                <w:b/>
                <w:i w:val="0"/>
                <w:color w:val="FFFFFF"/>
                <w:sz w:val="20"/>
              </w:rPr>
              <w:t>Feature</w:t>
            </w:r>
          </w:p>
        </w:tc>
        <w:tc>
          <w:tcPr>
            <w:tcW w:w="2880" w:type="dxa"/>
            <w:shd w:val="clear" w:color="auto" w:fill="1F3864"/>
          </w:tcPr>
          <w:p w14:paraId="2BFEDC0E">
            <w:pPr>
              <w:spacing w:after="0" w:line="240" w:lineRule="auto"/>
              <w:jc w:val="center"/>
              <w:rPr>
                <w:rFonts w:hint="default" w:ascii="Calibri" w:hAnsi="Calibri" w:cs="Calibri"/>
              </w:rPr>
            </w:pPr>
            <w:r>
              <w:rPr>
                <w:rFonts w:hint="default" w:ascii="Calibri" w:hAnsi="Calibri" w:cs="Calibri"/>
                <w:b/>
                <w:i w:val="0"/>
                <w:color w:val="FFFFFF"/>
                <w:sz w:val="20"/>
              </w:rPr>
              <w:t>Regex Pattern</w:t>
            </w:r>
          </w:p>
        </w:tc>
        <w:tc>
          <w:tcPr>
            <w:tcW w:w="4176" w:type="dxa"/>
            <w:shd w:val="clear" w:color="auto" w:fill="1F3864"/>
          </w:tcPr>
          <w:p w14:paraId="4D36AC2B">
            <w:pPr>
              <w:spacing w:after="0" w:line="240" w:lineRule="auto"/>
              <w:jc w:val="center"/>
              <w:rPr>
                <w:rFonts w:hint="default" w:ascii="Calibri" w:hAnsi="Calibri" w:cs="Calibri"/>
              </w:rPr>
            </w:pPr>
            <w:r>
              <w:rPr>
                <w:rFonts w:hint="default" w:ascii="Calibri" w:hAnsi="Calibri" w:cs="Calibri"/>
                <w:b/>
                <w:i w:val="0"/>
                <w:color w:val="FFFFFF"/>
                <w:sz w:val="20"/>
              </w:rPr>
              <w:t>Security Rationale</w:t>
            </w:r>
          </w:p>
        </w:tc>
      </w:tr>
      <w:tr w14:paraId="74A8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3C49DBFA">
            <w:pPr>
              <w:spacing w:after="0" w:line="240" w:lineRule="auto"/>
              <w:jc w:val="left"/>
              <w:rPr>
                <w:rFonts w:hint="default" w:ascii="Calibri" w:hAnsi="Calibri" w:cs="Calibri"/>
              </w:rPr>
            </w:pPr>
            <w:r>
              <w:rPr>
                <w:rFonts w:hint="default" w:ascii="Calibri" w:hAnsi="Calibri" w:cs="Calibri"/>
                <w:b w:val="0"/>
                <w:i w:val="0"/>
                <w:sz w:val="19"/>
              </w:rPr>
              <w:t>1</w:t>
            </w:r>
          </w:p>
        </w:tc>
        <w:tc>
          <w:tcPr>
            <w:tcW w:w="2160" w:type="dxa"/>
          </w:tcPr>
          <w:p w14:paraId="445F7EC4">
            <w:pPr>
              <w:spacing w:after="0" w:line="240" w:lineRule="auto"/>
              <w:jc w:val="left"/>
              <w:rPr>
                <w:rFonts w:hint="default" w:ascii="Calibri" w:hAnsi="Calibri" w:cs="Calibri"/>
              </w:rPr>
            </w:pPr>
            <w:r>
              <w:rPr>
                <w:rFonts w:hint="default" w:ascii="Calibri" w:hAnsi="Calibri" w:cs="Calibri"/>
                <w:b w:val="0"/>
                <w:i w:val="0"/>
                <w:sz w:val="19"/>
              </w:rPr>
              <w:t>has_external_call</w:t>
            </w:r>
          </w:p>
        </w:tc>
        <w:tc>
          <w:tcPr>
            <w:tcW w:w="2880" w:type="dxa"/>
          </w:tcPr>
          <w:p w14:paraId="4888B300">
            <w:pPr>
              <w:spacing w:after="0" w:line="240" w:lineRule="auto"/>
              <w:jc w:val="left"/>
              <w:rPr>
                <w:rFonts w:hint="default" w:ascii="Calibri" w:hAnsi="Calibri" w:cs="Calibri"/>
              </w:rPr>
            </w:pPr>
            <w:r>
              <w:rPr>
                <w:rFonts w:hint="default" w:ascii="Calibri" w:hAnsi="Calibri" w:cs="Calibri"/>
                <w:b w:val="0"/>
                <w:i w:val="0"/>
                <w:sz w:val="19"/>
              </w:rPr>
              <w:t>\.call|transfer|send\(\)</w:t>
            </w:r>
          </w:p>
        </w:tc>
        <w:tc>
          <w:tcPr>
            <w:tcW w:w="4176" w:type="dxa"/>
          </w:tcPr>
          <w:p w14:paraId="0E1BBC60">
            <w:pPr>
              <w:spacing w:after="0" w:line="240" w:lineRule="auto"/>
              <w:jc w:val="left"/>
              <w:rPr>
                <w:rFonts w:hint="default" w:ascii="Calibri" w:hAnsi="Calibri" w:cs="Calibri"/>
              </w:rPr>
            </w:pPr>
            <w:r>
              <w:rPr>
                <w:rFonts w:hint="default" w:ascii="Calibri" w:hAnsi="Calibri" w:cs="Calibri"/>
                <w:b w:val="0"/>
                <w:i w:val="0"/>
                <w:sz w:val="19"/>
              </w:rPr>
              <w:t>External calls can transfer control to untrusted contracts. This is a prerequisite for Reentrancy attacks.</w:t>
            </w:r>
          </w:p>
        </w:tc>
      </w:tr>
      <w:tr w14:paraId="3B90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1F47E0CB">
            <w:pPr>
              <w:spacing w:after="0" w:line="240" w:lineRule="auto"/>
              <w:jc w:val="left"/>
              <w:rPr>
                <w:rFonts w:hint="default" w:ascii="Calibri" w:hAnsi="Calibri" w:cs="Calibri"/>
              </w:rPr>
            </w:pPr>
            <w:r>
              <w:rPr>
                <w:rFonts w:hint="default" w:ascii="Calibri" w:hAnsi="Calibri" w:cs="Calibri"/>
                <w:b w:val="0"/>
                <w:i w:val="0"/>
                <w:sz w:val="19"/>
              </w:rPr>
              <w:t>2</w:t>
            </w:r>
          </w:p>
        </w:tc>
        <w:tc>
          <w:tcPr>
            <w:tcW w:w="2160" w:type="dxa"/>
            <w:shd w:val="clear" w:color="auto" w:fill="EBF1F9"/>
          </w:tcPr>
          <w:p w14:paraId="51F90FFE">
            <w:pPr>
              <w:spacing w:after="0" w:line="240" w:lineRule="auto"/>
              <w:jc w:val="left"/>
              <w:rPr>
                <w:rFonts w:hint="default" w:ascii="Calibri" w:hAnsi="Calibri" w:cs="Calibri"/>
              </w:rPr>
            </w:pPr>
            <w:r>
              <w:rPr>
                <w:rFonts w:hint="default" w:ascii="Calibri" w:hAnsi="Calibri" w:cs="Calibri"/>
                <w:b w:val="0"/>
                <w:i w:val="0"/>
                <w:sz w:val="19"/>
              </w:rPr>
              <w:t>updates_state</w:t>
            </w:r>
          </w:p>
        </w:tc>
        <w:tc>
          <w:tcPr>
            <w:tcW w:w="2880" w:type="dxa"/>
            <w:shd w:val="clear" w:color="auto" w:fill="EBF1F9"/>
          </w:tcPr>
          <w:p w14:paraId="7CE801E3">
            <w:pPr>
              <w:spacing w:after="0" w:line="240" w:lineRule="auto"/>
              <w:jc w:val="left"/>
              <w:rPr>
                <w:rFonts w:hint="default" w:ascii="Calibri" w:hAnsi="Calibri" w:cs="Calibri"/>
              </w:rPr>
            </w:pPr>
            <w:r>
              <w:rPr>
                <w:rFonts w:hint="default" w:ascii="Calibri" w:hAnsi="Calibri" w:cs="Calibri"/>
                <w:b w:val="0"/>
                <w:i w:val="0"/>
                <w:sz w:val="19"/>
              </w:rPr>
              <w:t>\w*\s*=[^=][^;]*;</w:t>
            </w:r>
          </w:p>
        </w:tc>
        <w:tc>
          <w:tcPr>
            <w:tcW w:w="4176" w:type="dxa"/>
            <w:shd w:val="clear" w:color="auto" w:fill="EBF1F9"/>
          </w:tcPr>
          <w:p w14:paraId="54410E0C">
            <w:pPr>
              <w:spacing w:after="0" w:line="240" w:lineRule="auto"/>
              <w:jc w:val="left"/>
              <w:rPr>
                <w:rFonts w:hint="default" w:ascii="Calibri" w:hAnsi="Calibri" w:cs="Calibri"/>
              </w:rPr>
            </w:pPr>
            <w:r>
              <w:rPr>
                <w:rFonts w:hint="default" w:ascii="Calibri" w:hAnsi="Calibri" w:cs="Calibri"/>
                <w:b w:val="0"/>
                <w:i w:val="0"/>
                <w:sz w:val="19"/>
              </w:rPr>
              <w:t>State update after an external call (without re-entrance protection) is the root cause of Reentrancy. Critical signal.</w:t>
            </w:r>
          </w:p>
        </w:tc>
      </w:tr>
      <w:tr w14:paraId="2269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5B0562BB">
            <w:pPr>
              <w:spacing w:after="0" w:line="240" w:lineRule="auto"/>
              <w:jc w:val="left"/>
              <w:rPr>
                <w:rFonts w:hint="default" w:ascii="Calibri" w:hAnsi="Calibri" w:cs="Calibri"/>
              </w:rPr>
            </w:pPr>
            <w:r>
              <w:rPr>
                <w:rFonts w:hint="default" w:ascii="Calibri" w:hAnsi="Calibri" w:cs="Calibri"/>
                <w:b w:val="0"/>
                <w:i w:val="0"/>
                <w:sz w:val="19"/>
              </w:rPr>
              <w:t>3</w:t>
            </w:r>
          </w:p>
        </w:tc>
        <w:tc>
          <w:tcPr>
            <w:tcW w:w="2160" w:type="dxa"/>
          </w:tcPr>
          <w:p w14:paraId="57E0E1B4">
            <w:pPr>
              <w:spacing w:after="0" w:line="240" w:lineRule="auto"/>
              <w:jc w:val="left"/>
              <w:rPr>
                <w:rFonts w:hint="default" w:ascii="Calibri" w:hAnsi="Calibri" w:cs="Calibri"/>
              </w:rPr>
            </w:pPr>
            <w:r>
              <w:rPr>
                <w:rFonts w:hint="default" w:ascii="Calibri" w:hAnsi="Calibri" w:cs="Calibri"/>
                <w:b w:val="0"/>
                <w:i w:val="0"/>
                <w:sz w:val="19"/>
              </w:rPr>
              <w:t>is_payable</w:t>
            </w:r>
          </w:p>
        </w:tc>
        <w:tc>
          <w:tcPr>
            <w:tcW w:w="2880" w:type="dxa"/>
          </w:tcPr>
          <w:p w14:paraId="63471793">
            <w:pPr>
              <w:spacing w:after="0" w:line="240" w:lineRule="auto"/>
              <w:jc w:val="left"/>
              <w:rPr>
                <w:rFonts w:hint="default" w:ascii="Calibri" w:hAnsi="Calibri" w:cs="Calibri"/>
              </w:rPr>
            </w:pPr>
            <w:r>
              <w:rPr>
                <w:rFonts w:hint="default" w:ascii="Calibri" w:hAnsi="Calibri" w:cs="Calibri"/>
                <w:b w:val="0"/>
                <w:i w:val="0"/>
                <w:sz w:val="19"/>
              </w:rPr>
              <w:t>\bpayable\b</w:t>
            </w:r>
          </w:p>
        </w:tc>
        <w:tc>
          <w:tcPr>
            <w:tcW w:w="4176" w:type="dxa"/>
          </w:tcPr>
          <w:p w14:paraId="2C4C8510">
            <w:pPr>
              <w:spacing w:after="0" w:line="240" w:lineRule="auto"/>
              <w:jc w:val="left"/>
              <w:rPr>
                <w:rFonts w:hint="default" w:ascii="Calibri" w:hAnsi="Calibri" w:cs="Calibri"/>
              </w:rPr>
            </w:pPr>
            <w:r>
              <w:rPr>
                <w:rFonts w:hint="default" w:ascii="Calibri" w:hAnsi="Calibri" w:cs="Calibri"/>
                <w:b w:val="0"/>
                <w:i w:val="0"/>
                <w:sz w:val="19"/>
              </w:rPr>
              <w:t>Payable functions accept Ether, making a contract a target for financial exploits.</w:t>
            </w:r>
          </w:p>
        </w:tc>
      </w:tr>
      <w:tr w14:paraId="2C5F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442E6393">
            <w:pPr>
              <w:spacing w:after="0" w:line="240" w:lineRule="auto"/>
              <w:jc w:val="left"/>
              <w:rPr>
                <w:rFonts w:hint="default" w:ascii="Calibri" w:hAnsi="Calibri" w:cs="Calibri"/>
              </w:rPr>
            </w:pPr>
            <w:r>
              <w:rPr>
                <w:rFonts w:hint="default" w:ascii="Calibri" w:hAnsi="Calibri" w:cs="Calibri"/>
                <w:b w:val="0"/>
                <w:i w:val="0"/>
                <w:sz w:val="19"/>
              </w:rPr>
              <w:t>4</w:t>
            </w:r>
          </w:p>
        </w:tc>
        <w:tc>
          <w:tcPr>
            <w:tcW w:w="2160" w:type="dxa"/>
            <w:shd w:val="clear" w:color="auto" w:fill="EBF1F9"/>
          </w:tcPr>
          <w:p w14:paraId="7EFE7A68">
            <w:pPr>
              <w:spacing w:after="0" w:line="240" w:lineRule="auto"/>
              <w:jc w:val="left"/>
              <w:rPr>
                <w:rFonts w:hint="default" w:ascii="Calibri" w:hAnsi="Calibri" w:cs="Calibri"/>
              </w:rPr>
            </w:pPr>
            <w:r>
              <w:rPr>
                <w:rFonts w:hint="default" w:ascii="Calibri" w:hAnsi="Calibri" w:cs="Calibri"/>
                <w:b w:val="0"/>
                <w:i w:val="0"/>
                <w:sz w:val="19"/>
              </w:rPr>
              <w:t>has_reentrancy_guard</w:t>
            </w:r>
          </w:p>
        </w:tc>
        <w:tc>
          <w:tcPr>
            <w:tcW w:w="2880" w:type="dxa"/>
            <w:shd w:val="clear" w:color="auto" w:fill="EBF1F9"/>
          </w:tcPr>
          <w:p w14:paraId="5C273987">
            <w:pPr>
              <w:spacing w:after="0" w:line="240" w:lineRule="auto"/>
              <w:jc w:val="left"/>
              <w:rPr>
                <w:rFonts w:hint="default" w:ascii="Calibri" w:hAnsi="Calibri" w:cs="Calibri"/>
              </w:rPr>
            </w:pPr>
            <w:r>
              <w:rPr>
                <w:rFonts w:hint="default" w:ascii="Calibri" w:hAnsi="Calibri" w:cs="Calibri"/>
                <w:b w:val="0"/>
                <w:i w:val="0"/>
                <w:sz w:val="19"/>
              </w:rPr>
              <w:t>nonReentrant|ReentrancyGuard|mutex</w:t>
            </w:r>
          </w:p>
        </w:tc>
        <w:tc>
          <w:tcPr>
            <w:tcW w:w="4176" w:type="dxa"/>
            <w:shd w:val="clear" w:color="auto" w:fill="EBF1F9"/>
          </w:tcPr>
          <w:p w14:paraId="5E348764">
            <w:pPr>
              <w:spacing w:after="0" w:line="240" w:lineRule="auto"/>
              <w:jc w:val="left"/>
              <w:rPr>
                <w:rFonts w:hint="default" w:ascii="Calibri" w:hAnsi="Calibri" w:cs="Calibri"/>
              </w:rPr>
            </w:pPr>
            <w:r>
              <w:rPr>
                <w:rFonts w:hint="default" w:ascii="Calibri" w:hAnsi="Calibri" w:cs="Calibri"/>
                <w:b w:val="0"/>
                <w:i w:val="0"/>
                <w:sz w:val="19"/>
              </w:rPr>
              <w:t>Presence of a guard negates Reentrancy risk. Acts as a negative (safety) signal for the classifier.</w:t>
            </w:r>
          </w:p>
        </w:tc>
      </w:tr>
      <w:tr w14:paraId="78EF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0E0FA077">
            <w:pPr>
              <w:spacing w:after="0" w:line="240" w:lineRule="auto"/>
              <w:jc w:val="left"/>
              <w:rPr>
                <w:rFonts w:hint="default" w:ascii="Calibri" w:hAnsi="Calibri" w:cs="Calibri"/>
              </w:rPr>
            </w:pPr>
            <w:r>
              <w:rPr>
                <w:rFonts w:hint="default" w:ascii="Calibri" w:hAnsi="Calibri" w:cs="Calibri"/>
                <w:b w:val="0"/>
                <w:i w:val="0"/>
                <w:sz w:val="19"/>
              </w:rPr>
              <w:t>5</w:t>
            </w:r>
          </w:p>
        </w:tc>
        <w:tc>
          <w:tcPr>
            <w:tcW w:w="2160" w:type="dxa"/>
          </w:tcPr>
          <w:p w14:paraId="388BF42D">
            <w:pPr>
              <w:spacing w:after="0" w:line="240" w:lineRule="auto"/>
              <w:jc w:val="left"/>
              <w:rPr>
                <w:rFonts w:hint="default" w:ascii="Calibri" w:hAnsi="Calibri" w:cs="Calibri"/>
              </w:rPr>
            </w:pPr>
            <w:r>
              <w:rPr>
                <w:rFonts w:hint="default" w:ascii="Calibri" w:hAnsi="Calibri" w:cs="Calibri"/>
                <w:b w:val="0"/>
                <w:i w:val="0"/>
                <w:sz w:val="19"/>
              </w:rPr>
              <w:t>has_loop</w:t>
            </w:r>
          </w:p>
        </w:tc>
        <w:tc>
          <w:tcPr>
            <w:tcW w:w="2880" w:type="dxa"/>
          </w:tcPr>
          <w:p w14:paraId="21257EC1">
            <w:pPr>
              <w:spacing w:after="0" w:line="240" w:lineRule="auto"/>
              <w:jc w:val="left"/>
              <w:rPr>
                <w:rFonts w:hint="default" w:ascii="Calibri" w:hAnsi="Calibri" w:cs="Calibri"/>
              </w:rPr>
            </w:pPr>
            <w:r>
              <w:rPr>
                <w:rFonts w:hint="default" w:ascii="Calibri" w:hAnsi="Calibri" w:cs="Calibri"/>
                <w:b w:val="0"/>
                <w:i w:val="0"/>
                <w:sz w:val="19"/>
              </w:rPr>
              <w:t>\b(for|while)\s*\(</w:t>
            </w:r>
          </w:p>
        </w:tc>
        <w:tc>
          <w:tcPr>
            <w:tcW w:w="4176" w:type="dxa"/>
          </w:tcPr>
          <w:p w14:paraId="33A46FD4">
            <w:pPr>
              <w:spacing w:after="0" w:line="240" w:lineRule="auto"/>
              <w:jc w:val="left"/>
              <w:rPr>
                <w:rFonts w:hint="default" w:ascii="Calibri" w:hAnsi="Calibri" w:cs="Calibri"/>
              </w:rPr>
            </w:pPr>
            <w:r>
              <w:rPr>
                <w:rFonts w:hint="default" w:ascii="Calibri" w:hAnsi="Calibri" w:cs="Calibri"/>
                <w:b w:val="0"/>
                <w:i w:val="0"/>
                <w:sz w:val="19"/>
              </w:rPr>
              <w:t>Unbounded loops with external calls can exhaust gas and cause Denial of Service (DoS).</w:t>
            </w:r>
          </w:p>
        </w:tc>
      </w:tr>
      <w:tr w14:paraId="2CB6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60C52188">
            <w:pPr>
              <w:spacing w:after="0" w:line="240" w:lineRule="auto"/>
              <w:jc w:val="left"/>
              <w:rPr>
                <w:rFonts w:hint="default" w:ascii="Calibri" w:hAnsi="Calibri" w:cs="Calibri"/>
              </w:rPr>
            </w:pPr>
            <w:r>
              <w:rPr>
                <w:rFonts w:hint="default" w:ascii="Calibri" w:hAnsi="Calibri" w:cs="Calibri"/>
                <w:b w:val="0"/>
                <w:i w:val="0"/>
                <w:sz w:val="19"/>
              </w:rPr>
              <w:t>6</w:t>
            </w:r>
          </w:p>
        </w:tc>
        <w:tc>
          <w:tcPr>
            <w:tcW w:w="2160" w:type="dxa"/>
            <w:shd w:val="clear" w:color="auto" w:fill="EBF1F9"/>
          </w:tcPr>
          <w:p w14:paraId="1601E4D2">
            <w:pPr>
              <w:spacing w:after="0" w:line="240" w:lineRule="auto"/>
              <w:jc w:val="left"/>
              <w:rPr>
                <w:rFonts w:hint="default" w:ascii="Calibri" w:hAnsi="Calibri" w:cs="Calibri"/>
              </w:rPr>
            </w:pPr>
            <w:r>
              <w:rPr>
                <w:rFonts w:hint="default" w:ascii="Calibri" w:hAnsi="Calibri" w:cs="Calibri"/>
                <w:b w:val="0"/>
                <w:i w:val="0"/>
                <w:sz w:val="19"/>
              </w:rPr>
              <w:t>has_array_ops</w:t>
            </w:r>
          </w:p>
        </w:tc>
        <w:tc>
          <w:tcPr>
            <w:tcW w:w="2880" w:type="dxa"/>
            <w:shd w:val="clear" w:color="auto" w:fill="EBF1F9"/>
          </w:tcPr>
          <w:p w14:paraId="389B35C4">
            <w:pPr>
              <w:spacing w:after="0" w:line="240" w:lineRule="auto"/>
              <w:jc w:val="left"/>
              <w:rPr>
                <w:rFonts w:hint="default" w:ascii="Calibri" w:hAnsi="Calibri" w:cs="Calibri"/>
              </w:rPr>
            </w:pPr>
            <w:r>
              <w:rPr>
                <w:rFonts w:hint="default" w:ascii="Calibri" w:hAnsi="Calibri" w:cs="Calibri"/>
                <w:b w:val="0"/>
                <w:i w:val="0"/>
                <w:sz w:val="19"/>
              </w:rPr>
              <w:t>\.(push|pop|length)\b</w:t>
            </w:r>
          </w:p>
        </w:tc>
        <w:tc>
          <w:tcPr>
            <w:tcW w:w="4176" w:type="dxa"/>
            <w:shd w:val="clear" w:color="auto" w:fill="EBF1F9"/>
          </w:tcPr>
          <w:p w14:paraId="747B0A75">
            <w:pPr>
              <w:spacing w:after="0" w:line="240" w:lineRule="auto"/>
              <w:jc w:val="left"/>
              <w:rPr>
                <w:rFonts w:hint="default" w:ascii="Calibri" w:hAnsi="Calibri" w:cs="Calibri"/>
              </w:rPr>
            </w:pPr>
            <w:r>
              <w:rPr>
                <w:rFonts w:hint="default" w:ascii="Calibri" w:hAnsi="Calibri" w:cs="Calibri"/>
                <w:b w:val="0"/>
                <w:i w:val="0"/>
                <w:sz w:val="19"/>
              </w:rPr>
              <w:t>Dynamic arrays iterated in loops are a classic DoS vector. Common in refund loops.</w:t>
            </w:r>
          </w:p>
        </w:tc>
      </w:tr>
      <w:tr w14:paraId="5773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79EFD140">
            <w:pPr>
              <w:spacing w:after="0" w:line="240" w:lineRule="auto"/>
              <w:jc w:val="left"/>
              <w:rPr>
                <w:rFonts w:hint="default" w:ascii="Calibri" w:hAnsi="Calibri" w:cs="Calibri"/>
              </w:rPr>
            </w:pPr>
            <w:r>
              <w:rPr>
                <w:rFonts w:hint="default" w:ascii="Calibri" w:hAnsi="Calibri" w:cs="Calibri"/>
                <w:b w:val="0"/>
                <w:i w:val="0"/>
                <w:sz w:val="19"/>
              </w:rPr>
              <w:t>7</w:t>
            </w:r>
          </w:p>
        </w:tc>
        <w:tc>
          <w:tcPr>
            <w:tcW w:w="2160" w:type="dxa"/>
          </w:tcPr>
          <w:p w14:paraId="74008C4B">
            <w:pPr>
              <w:spacing w:after="0" w:line="240" w:lineRule="auto"/>
              <w:jc w:val="left"/>
              <w:rPr>
                <w:rFonts w:hint="default" w:ascii="Calibri" w:hAnsi="Calibri" w:cs="Calibri"/>
              </w:rPr>
            </w:pPr>
            <w:r>
              <w:rPr>
                <w:rFonts w:hint="default" w:ascii="Calibri" w:hAnsi="Calibri" w:cs="Calibri"/>
                <w:b w:val="0"/>
                <w:i w:val="0"/>
                <w:sz w:val="19"/>
              </w:rPr>
              <w:t>has_selfdestruct</w:t>
            </w:r>
          </w:p>
        </w:tc>
        <w:tc>
          <w:tcPr>
            <w:tcW w:w="2880" w:type="dxa"/>
          </w:tcPr>
          <w:p w14:paraId="6B35DFD0">
            <w:pPr>
              <w:spacing w:after="0" w:line="240" w:lineRule="auto"/>
              <w:jc w:val="left"/>
              <w:rPr>
                <w:rFonts w:hint="default" w:ascii="Calibri" w:hAnsi="Calibri" w:cs="Calibri"/>
              </w:rPr>
            </w:pPr>
            <w:r>
              <w:rPr>
                <w:rFonts w:hint="default" w:ascii="Calibri" w:hAnsi="Calibri" w:cs="Calibri"/>
                <w:b w:val="0"/>
                <w:i w:val="0"/>
                <w:sz w:val="19"/>
              </w:rPr>
              <w:t>\bselfdestruct|suicide\s*\(</w:t>
            </w:r>
          </w:p>
        </w:tc>
        <w:tc>
          <w:tcPr>
            <w:tcW w:w="4176" w:type="dxa"/>
          </w:tcPr>
          <w:p w14:paraId="3186A15C">
            <w:pPr>
              <w:spacing w:after="0" w:line="240" w:lineRule="auto"/>
              <w:jc w:val="left"/>
              <w:rPr>
                <w:rFonts w:hint="default" w:ascii="Calibri" w:hAnsi="Calibri" w:cs="Calibri"/>
              </w:rPr>
            </w:pPr>
            <w:r>
              <w:rPr>
                <w:rFonts w:hint="default" w:ascii="Calibri" w:hAnsi="Calibri" w:cs="Calibri"/>
                <w:b w:val="0"/>
                <w:i w:val="0"/>
                <w:sz w:val="19"/>
              </w:rPr>
              <w:t>selfdestruct forcibly sends all contract Ether to any address, enabling Forced Ether Reception attacks.</w:t>
            </w:r>
          </w:p>
        </w:tc>
      </w:tr>
      <w:tr w14:paraId="135B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0202A4F0">
            <w:pPr>
              <w:spacing w:after="0" w:line="240" w:lineRule="auto"/>
              <w:jc w:val="left"/>
              <w:rPr>
                <w:rFonts w:hint="default" w:ascii="Calibri" w:hAnsi="Calibri" w:cs="Calibri"/>
              </w:rPr>
            </w:pPr>
            <w:r>
              <w:rPr>
                <w:rFonts w:hint="default" w:ascii="Calibri" w:hAnsi="Calibri" w:cs="Calibri"/>
                <w:b w:val="0"/>
                <w:i w:val="0"/>
                <w:sz w:val="19"/>
              </w:rPr>
              <w:t>8</w:t>
            </w:r>
          </w:p>
        </w:tc>
        <w:tc>
          <w:tcPr>
            <w:tcW w:w="2160" w:type="dxa"/>
            <w:shd w:val="clear" w:color="auto" w:fill="EBF1F9"/>
          </w:tcPr>
          <w:p w14:paraId="21573C46">
            <w:pPr>
              <w:spacing w:after="0" w:line="240" w:lineRule="auto"/>
              <w:jc w:val="left"/>
              <w:rPr>
                <w:rFonts w:hint="default" w:ascii="Calibri" w:hAnsi="Calibri" w:cs="Calibri"/>
              </w:rPr>
            </w:pPr>
            <w:r>
              <w:rPr>
                <w:rFonts w:hint="default" w:ascii="Calibri" w:hAnsi="Calibri" w:cs="Calibri"/>
                <w:b w:val="0"/>
                <w:i w:val="0"/>
                <w:sz w:val="19"/>
              </w:rPr>
              <w:t>has_tx_origin</w:t>
            </w:r>
          </w:p>
        </w:tc>
        <w:tc>
          <w:tcPr>
            <w:tcW w:w="2880" w:type="dxa"/>
            <w:shd w:val="clear" w:color="auto" w:fill="EBF1F9"/>
          </w:tcPr>
          <w:p w14:paraId="5BA1A472">
            <w:pPr>
              <w:spacing w:after="0" w:line="240" w:lineRule="auto"/>
              <w:jc w:val="left"/>
              <w:rPr>
                <w:rFonts w:hint="default" w:ascii="Calibri" w:hAnsi="Calibri" w:cs="Calibri"/>
              </w:rPr>
            </w:pPr>
            <w:r>
              <w:rPr>
                <w:rFonts w:hint="default" w:ascii="Calibri" w:hAnsi="Calibri" w:cs="Calibri"/>
                <w:b w:val="0"/>
                <w:i w:val="0"/>
                <w:sz w:val="19"/>
              </w:rPr>
              <w:t>\btx\.origin\b</w:t>
            </w:r>
          </w:p>
        </w:tc>
        <w:tc>
          <w:tcPr>
            <w:tcW w:w="4176" w:type="dxa"/>
            <w:shd w:val="clear" w:color="auto" w:fill="EBF1F9"/>
          </w:tcPr>
          <w:p w14:paraId="000E9D4D">
            <w:pPr>
              <w:spacing w:after="0" w:line="240" w:lineRule="auto"/>
              <w:jc w:val="left"/>
              <w:rPr>
                <w:rFonts w:hint="default" w:ascii="Calibri" w:hAnsi="Calibri" w:cs="Calibri"/>
              </w:rPr>
            </w:pPr>
            <w:r>
              <w:rPr>
                <w:rFonts w:hint="default" w:ascii="Calibri" w:hAnsi="Calibri" w:cs="Calibri"/>
                <w:b w:val="0"/>
                <w:i w:val="0"/>
                <w:sz w:val="19"/>
              </w:rPr>
              <w:t>tx.origin can be spoofed by an intermediate contract, leading to Authorization Bypass / Phishing attacks.</w:t>
            </w:r>
          </w:p>
        </w:tc>
      </w:tr>
      <w:tr w14:paraId="69D2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7BBFAE5F">
            <w:pPr>
              <w:spacing w:after="0" w:line="240" w:lineRule="auto"/>
              <w:jc w:val="left"/>
              <w:rPr>
                <w:rFonts w:hint="default" w:ascii="Calibri" w:hAnsi="Calibri" w:cs="Calibri"/>
              </w:rPr>
            </w:pPr>
            <w:r>
              <w:rPr>
                <w:rFonts w:hint="default" w:ascii="Calibri" w:hAnsi="Calibri" w:cs="Calibri"/>
                <w:b w:val="0"/>
                <w:i w:val="0"/>
                <w:sz w:val="19"/>
              </w:rPr>
              <w:t>9</w:t>
            </w:r>
          </w:p>
        </w:tc>
        <w:tc>
          <w:tcPr>
            <w:tcW w:w="2160" w:type="dxa"/>
          </w:tcPr>
          <w:p w14:paraId="19573E8E">
            <w:pPr>
              <w:spacing w:after="0" w:line="240" w:lineRule="auto"/>
              <w:jc w:val="left"/>
              <w:rPr>
                <w:rFonts w:hint="default" w:ascii="Calibri" w:hAnsi="Calibri" w:cs="Calibri"/>
              </w:rPr>
            </w:pPr>
            <w:r>
              <w:rPr>
                <w:rFonts w:hint="default" w:ascii="Calibri" w:hAnsi="Calibri" w:cs="Calibri"/>
                <w:b w:val="0"/>
                <w:i w:val="0"/>
                <w:sz w:val="19"/>
              </w:rPr>
              <w:t>has_unchecked_call</w:t>
            </w:r>
          </w:p>
        </w:tc>
        <w:tc>
          <w:tcPr>
            <w:tcW w:w="2880" w:type="dxa"/>
          </w:tcPr>
          <w:p w14:paraId="6748D129">
            <w:pPr>
              <w:spacing w:after="0" w:line="240" w:lineRule="auto"/>
              <w:jc w:val="left"/>
              <w:rPr>
                <w:rFonts w:hint="default" w:ascii="Calibri" w:hAnsi="Calibri" w:cs="Calibri"/>
              </w:rPr>
            </w:pPr>
            <w:r>
              <w:rPr>
                <w:rFonts w:hint="default" w:ascii="Calibri" w:hAnsi="Calibri" w:cs="Calibri"/>
                <w:b w:val="0"/>
                <w:i w:val="0"/>
                <w:sz w:val="19"/>
              </w:rPr>
              <w:t>\.call\s*[\.\(] (without require)</w:t>
            </w:r>
          </w:p>
        </w:tc>
        <w:tc>
          <w:tcPr>
            <w:tcW w:w="4176" w:type="dxa"/>
          </w:tcPr>
          <w:p w14:paraId="19D31BB9">
            <w:pPr>
              <w:spacing w:after="0" w:line="240" w:lineRule="auto"/>
              <w:jc w:val="left"/>
              <w:rPr>
                <w:rFonts w:hint="default" w:ascii="Calibri" w:hAnsi="Calibri" w:cs="Calibri"/>
              </w:rPr>
            </w:pPr>
            <w:r>
              <w:rPr>
                <w:rFonts w:hint="default" w:ascii="Calibri" w:hAnsi="Calibri" w:cs="Calibri"/>
                <w:b w:val="0"/>
                <w:i w:val="0"/>
                <w:sz w:val="19"/>
              </w:rPr>
              <w:t>The most critical feature. A .call() whose return value is not checked can silently fail, losing funds.</w:t>
            </w:r>
          </w:p>
        </w:tc>
      </w:tr>
      <w:tr w14:paraId="0ED5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70CD9CED">
            <w:pPr>
              <w:spacing w:after="0" w:line="240" w:lineRule="auto"/>
              <w:jc w:val="left"/>
              <w:rPr>
                <w:rFonts w:hint="default" w:ascii="Calibri" w:hAnsi="Calibri" w:cs="Calibri"/>
              </w:rPr>
            </w:pPr>
            <w:r>
              <w:rPr>
                <w:rFonts w:hint="default" w:ascii="Calibri" w:hAnsi="Calibri" w:cs="Calibri"/>
                <w:b w:val="0"/>
                <w:i w:val="0"/>
                <w:sz w:val="19"/>
              </w:rPr>
              <w:t>10</w:t>
            </w:r>
          </w:p>
        </w:tc>
        <w:tc>
          <w:tcPr>
            <w:tcW w:w="2160" w:type="dxa"/>
            <w:shd w:val="clear" w:color="auto" w:fill="EBF1F9"/>
          </w:tcPr>
          <w:p w14:paraId="60315E1E">
            <w:pPr>
              <w:spacing w:after="0" w:line="240" w:lineRule="auto"/>
              <w:jc w:val="left"/>
              <w:rPr>
                <w:rFonts w:hint="default" w:ascii="Calibri" w:hAnsi="Calibri" w:cs="Calibri"/>
              </w:rPr>
            </w:pPr>
            <w:r>
              <w:rPr>
                <w:rFonts w:hint="default" w:ascii="Calibri" w:hAnsi="Calibri" w:cs="Calibri"/>
                <w:b w:val="0"/>
                <w:i w:val="0"/>
                <w:sz w:val="19"/>
              </w:rPr>
              <w:t>has_overflow_risk</w:t>
            </w:r>
          </w:p>
        </w:tc>
        <w:tc>
          <w:tcPr>
            <w:tcW w:w="2880" w:type="dxa"/>
            <w:shd w:val="clear" w:color="auto" w:fill="EBF1F9"/>
          </w:tcPr>
          <w:p w14:paraId="0215F414">
            <w:pPr>
              <w:spacing w:after="0" w:line="240" w:lineRule="auto"/>
              <w:jc w:val="left"/>
              <w:rPr>
                <w:rFonts w:hint="default" w:ascii="Calibri" w:hAnsi="Calibri" w:cs="Calibri"/>
              </w:rPr>
            </w:pPr>
            <w:r>
              <w:rPr>
                <w:rFonts w:hint="default" w:ascii="Calibri" w:hAnsi="Calibri" w:cs="Calibri"/>
                <w:b w:val="0"/>
                <w:i w:val="0"/>
                <w:sz w:val="19"/>
              </w:rPr>
              <w:t>(\+\=|\-\=|\*\=) without SafeMath</w:t>
            </w:r>
          </w:p>
        </w:tc>
        <w:tc>
          <w:tcPr>
            <w:tcW w:w="4176" w:type="dxa"/>
            <w:shd w:val="clear" w:color="auto" w:fill="EBF1F9"/>
          </w:tcPr>
          <w:p w14:paraId="4CDD5E30">
            <w:pPr>
              <w:spacing w:after="0" w:line="240" w:lineRule="auto"/>
              <w:jc w:val="left"/>
              <w:rPr>
                <w:rFonts w:hint="default" w:ascii="Calibri" w:hAnsi="Calibri" w:cs="Calibri"/>
              </w:rPr>
            </w:pPr>
            <w:r>
              <w:rPr>
                <w:rFonts w:hint="default" w:ascii="Calibri" w:hAnsi="Calibri" w:cs="Calibri"/>
                <w:b w:val="0"/>
                <w:i w:val="0"/>
                <w:sz w:val="19"/>
              </w:rPr>
              <w:t>Arithmetic on uint without SafeMath (Solidity &lt; 0.8) can wrap around, leading to Integer Overflow bugs.</w:t>
            </w:r>
          </w:p>
        </w:tc>
      </w:tr>
      <w:tr w14:paraId="0C5D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1A344779">
            <w:pPr>
              <w:spacing w:after="0" w:line="240" w:lineRule="auto"/>
              <w:jc w:val="left"/>
              <w:rPr>
                <w:rFonts w:hint="default" w:ascii="Calibri" w:hAnsi="Calibri" w:cs="Calibri"/>
              </w:rPr>
            </w:pPr>
            <w:r>
              <w:rPr>
                <w:rFonts w:hint="default" w:ascii="Calibri" w:hAnsi="Calibri" w:cs="Calibri"/>
                <w:b w:val="0"/>
                <w:i w:val="0"/>
                <w:sz w:val="19"/>
              </w:rPr>
              <w:t>11</w:t>
            </w:r>
          </w:p>
        </w:tc>
        <w:tc>
          <w:tcPr>
            <w:tcW w:w="2160" w:type="dxa"/>
          </w:tcPr>
          <w:p w14:paraId="2E8F7C7B">
            <w:pPr>
              <w:spacing w:after="0" w:line="240" w:lineRule="auto"/>
              <w:jc w:val="left"/>
              <w:rPr>
                <w:rFonts w:hint="default" w:ascii="Calibri" w:hAnsi="Calibri" w:cs="Calibri"/>
              </w:rPr>
            </w:pPr>
            <w:r>
              <w:rPr>
                <w:rFonts w:hint="default" w:ascii="Calibri" w:hAnsi="Calibri" w:cs="Calibri"/>
                <w:b w:val="0"/>
                <w:i w:val="0"/>
                <w:sz w:val="19"/>
              </w:rPr>
              <w:t>has_block_dependency</w:t>
            </w:r>
          </w:p>
        </w:tc>
        <w:tc>
          <w:tcPr>
            <w:tcW w:w="2880" w:type="dxa"/>
          </w:tcPr>
          <w:p w14:paraId="57400038">
            <w:pPr>
              <w:spacing w:after="0" w:line="240" w:lineRule="auto"/>
              <w:jc w:val="left"/>
              <w:rPr>
                <w:rFonts w:hint="default" w:ascii="Calibri" w:hAnsi="Calibri" w:cs="Calibri"/>
              </w:rPr>
            </w:pPr>
            <w:r>
              <w:rPr>
                <w:rFonts w:hint="default" w:ascii="Calibri" w:hAnsi="Calibri" w:cs="Calibri"/>
                <w:b w:val="0"/>
                <w:i w:val="0"/>
                <w:sz w:val="19"/>
              </w:rPr>
              <w:t>block\.timestamp|block\.number|now</w:t>
            </w:r>
          </w:p>
        </w:tc>
        <w:tc>
          <w:tcPr>
            <w:tcW w:w="4176" w:type="dxa"/>
          </w:tcPr>
          <w:p w14:paraId="1829C1B4">
            <w:pPr>
              <w:spacing w:after="0" w:line="240" w:lineRule="auto"/>
              <w:jc w:val="left"/>
              <w:rPr>
                <w:rFonts w:hint="default" w:ascii="Calibri" w:hAnsi="Calibri" w:cs="Calibri"/>
              </w:rPr>
            </w:pPr>
            <w:r>
              <w:rPr>
                <w:rFonts w:hint="default" w:ascii="Calibri" w:hAnsi="Calibri" w:cs="Calibri"/>
                <w:b w:val="0"/>
                <w:i w:val="0"/>
                <w:sz w:val="19"/>
              </w:rPr>
              <w:t>These values can be slightly manipulated by miners, making them insecure sources of randomness.</w:t>
            </w:r>
          </w:p>
        </w:tc>
      </w:tr>
      <w:tr w14:paraId="5F25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382AEF03">
            <w:pPr>
              <w:spacing w:after="0" w:line="240" w:lineRule="auto"/>
              <w:jc w:val="left"/>
              <w:rPr>
                <w:rFonts w:hint="default" w:ascii="Calibri" w:hAnsi="Calibri" w:cs="Calibri"/>
              </w:rPr>
            </w:pPr>
            <w:r>
              <w:rPr>
                <w:rFonts w:hint="default" w:ascii="Calibri" w:hAnsi="Calibri" w:cs="Calibri"/>
                <w:b w:val="0"/>
                <w:i w:val="0"/>
                <w:sz w:val="19"/>
              </w:rPr>
              <w:t>12</w:t>
            </w:r>
          </w:p>
        </w:tc>
        <w:tc>
          <w:tcPr>
            <w:tcW w:w="2160" w:type="dxa"/>
            <w:shd w:val="clear" w:color="auto" w:fill="EBF1F9"/>
          </w:tcPr>
          <w:p w14:paraId="1087BB09">
            <w:pPr>
              <w:spacing w:after="0" w:line="240" w:lineRule="auto"/>
              <w:jc w:val="left"/>
              <w:rPr>
                <w:rFonts w:hint="default" w:ascii="Calibri" w:hAnsi="Calibri" w:cs="Calibri"/>
              </w:rPr>
            </w:pPr>
            <w:r>
              <w:rPr>
                <w:rFonts w:hint="default" w:ascii="Calibri" w:hAnsi="Calibri" w:cs="Calibri"/>
                <w:b w:val="0"/>
                <w:i w:val="0"/>
                <w:sz w:val="19"/>
              </w:rPr>
              <w:t>has_delegatecall</w:t>
            </w:r>
          </w:p>
        </w:tc>
        <w:tc>
          <w:tcPr>
            <w:tcW w:w="2880" w:type="dxa"/>
            <w:shd w:val="clear" w:color="auto" w:fill="EBF1F9"/>
          </w:tcPr>
          <w:p w14:paraId="6093F505">
            <w:pPr>
              <w:spacing w:after="0" w:line="240" w:lineRule="auto"/>
              <w:jc w:val="left"/>
              <w:rPr>
                <w:rFonts w:hint="default" w:ascii="Calibri" w:hAnsi="Calibri" w:cs="Calibri"/>
              </w:rPr>
            </w:pPr>
            <w:r>
              <w:rPr>
                <w:rFonts w:hint="default" w:ascii="Calibri" w:hAnsi="Calibri" w:cs="Calibri"/>
                <w:b w:val="0"/>
                <w:i w:val="0"/>
                <w:sz w:val="19"/>
              </w:rPr>
              <w:t>\.delegatecall\s*\(</w:t>
            </w:r>
          </w:p>
        </w:tc>
        <w:tc>
          <w:tcPr>
            <w:tcW w:w="4176" w:type="dxa"/>
            <w:shd w:val="clear" w:color="auto" w:fill="EBF1F9"/>
          </w:tcPr>
          <w:p w14:paraId="74A83739">
            <w:pPr>
              <w:spacing w:after="0" w:line="240" w:lineRule="auto"/>
              <w:jc w:val="left"/>
              <w:rPr>
                <w:rFonts w:hint="default" w:ascii="Calibri" w:hAnsi="Calibri" w:cs="Calibri"/>
              </w:rPr>
            </w:pPr>
            <w:r>
              <w:rPr>
                <w:rFonts w:hint="default" w:ascii="Calibri" w:hAnsi="Calibri" w:cs="Calibri"/>
                <w:b w:val="0"/>
                <w:i w:val="0"/>
                <w:sz w:val="19"/>
              </w:rPr>
              <w:t>delegatecall executes external code in the calling contract's storage context, enabling storage hijacking.</w:t>
            </w:r>
          </w:p>
        </w:tc>
      </w:tr>
      <w:tr w14:paraId="6756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2C228435">
            <w:pPr>
              <w:spacing w:after="0" w:line="240" w:lineRule="auto"/>
              <w:jc w:val="left"/>
              <w:rPr>
                <w:rFonts w:hint="default" w:ascii="Calibri" w:hAnsi="Calibri" w:cs="Calibri"/>
              </w:rPr>
            </w:pPr>
            <w:r>
              <w:rPr>
                <w:rFonts w:hint="default" w:ascii="Calibri" w:hAnsi="Calibri" w:cs="Calibri"/>
                <w:b w:val="0"/>
                <w:i w:val="0"/>
                <w:sz w:val="19"/>
              </w:rPr>
              <w:t>13</w:t>
            </w:r>
          </w:p>
        </w:tc>
        <w:tc>
          <w:tcPr>
            <w:tcW w:w="2160" w:type="dxa"/>
          </w:tcPr>
          <w:p w14:paraId="55678DEE">
            <w:pPr>
              <w:spacing w:after="0" w:line="240" w:lineRule="auto"/>
              <w:jc w:val="left"/>
              <w:rPr>
                <w:rFonts w:hint="default" w:ascii="Calibri" w:hAnsi="Calibri" w:cs="Calibri"/>
              </w:rPr>
            </w:pPr>
            <w:r>
              <w:rPr>
                <w:rFonts w:hint="default" w:ascii="Calibri" w:hAnsi="Calibri" w:cs="Calibri"/>
                <w:b w:val="0"/>
                <w:i w:val="0"/>
                <w:sz w:val="19"/>
              </w:rPr>
              <w:t>has_msg_value</w:t>
            </w:r>
          </w:p>
        </w:tc>
        <w:tc>
          <w:tcPr>
            <w:tcW w:w="2880" w:type="dxa"/>
          </w:tcPr>
          <w:p w14:paraId="444E3D22">
            <w:pPr>
              <w:spacing w:after="0" w:line="240" w:lineRule="auto"/>
              <w:jc w:val="left"/>
              <w:rPr>
                <w:rFonts w:hint="default" w:ascii="Calibri" w:hAnsi="Calibri" w:cs="Calibri"/>
              </w:rPr>
            </w:pPr>
            <w:r>
              <w:rPr>
                <w:rFonts w:hint="default" w:ascii="Calibri" w:hAnsi="Calibri" w:cs="Calibri"/>
                <w:b w:val="0"/>
                <w:i w:val="0"/>
                <w:sz w:val="19"/>
              </w:rPr>
              <w:t>\bmsg\.value\b</w:t>
            </w:r>
          </w:p>
        </w:tc>
        <w:tc>
          <w:tcPr>
            <w:tcW w:w="4176" w:type="dxa"/>
          </w:tcPr>
          <w:p w14:paraId="38081301">
            <w:pPr>
              <w:spacing w:after="0" w:line="240" w:lineRule="auto"/>
              <w:jc w:val="left"/>
              <w:rPr>
                <w:rFonts w:hint="default" w:ascii="Calibri" w:hAnsi="Calibri" w:cs="Calibri"/>
              </w:rPr>
            </w:pPr>
            <w:r>
              <w:rPr>
                <w:rFonts w:hint="default" w:ascii="Calibri" w:hAnsi="Calibri" w:cs="Calibri"/>
                <w:b w:val="0"/>
                <w:i w:val="0"/>
                <w:sz w:val="19"/>
              </w:rPr>
              <w:t>Contracts using msg.value are prime candidates for Honeypot or Forced Ether Reception exploits.</w:t>
            </w:r>
          </w:p>
        </w:tc>
      </w:tr>
      <w:tr w14:paraId="4389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1F9"/>
          </w:tcPr>
          <w:p w14:paraId="64DB6DF8">
            <w:pPr>
              <w:spacing w:after="0" w:line="240" w:lineRule="auto"/>
              <w:jc w:val="left"/>
              <w:rPr>
                <w:rFonts w:hint="default" w:ascii="Calibri" w:hAnsi="Calibri" w:cs="Calibri"/>
              </w:rPr>
            </w:pPr>
            <w:r>
              <w:rPr>
                <w:rFonts w:hint="default" w:ascii="Calibri" w:hAnsi="Calibri" w:cs="Calibri"/>
                <w:b w:val="0"/>
                <w:i w:val="0"/>
                <w:sz w:val="19"/>
              </w:rPr>
              <w:t>14</w:t>
            </w:r>
          </w:p>
        </w:tc>
        <w:tc>
          <w:tcPr>
            <w:tcW w:w="2160" w:type="dxa"/>
            <w:shd w:val="clear" w:color="auto" w:fill="EBF1F9"/>
          </w:tcPr>
          <w:p w14:paraId="1DA73D18">
            <w:pPr>
              <w:spacing w:after="0" w:line="240" w:lineRule="auto"/>
              <w:jc w:val="left"/>
              <w:rPr>
                <w:rFonts w:hint="default" w:ascii="Calibri" w:hAnsi="Calibri" w:cs="Calibri"/>
              </w:rPr>
            </w:pPr>
            <w:r>
              <w:rPr>
                <w:rFonts w:hint="default" w:ascii="Calibri" w:hAnsi="Calibri" w:cs="Calibri"/>
                <w:b w:val="0"/>
                <w:i w:val="0"/>
                <w:sz w:val="19"/>
              </w:rPr>
              <w:t>has_fallback</w:t>
            </w:r>
          </w:p>
        </w:tc>
        <w:tc>
          <w:tcPr>
            <w:tcW w:w="2880" w:type="dxa"/>
            <w:shd w:val="clear" w:color="auto" w:fill="EBF1F9"/>
          </w:tcPr>
          <w:p w14:paraId="64DE2D6B">
            <w:pPr>
              <w:spacing w:after="0" w:line="240" w:lineRule="auto"/>
              <w:jc w:val="left"/>
              <w:rPr>
                <w:rFonts w:hint="default" w:ascii="Calibri" w:hAnsi="Calibri" w:cs="Calibri"/>
              </w:rPr>
            </w:pPr>
            <w:r>
              <w:rPr>
                <w:rFonts w:hint="default" w:ascii="Calibri" w:hAnsi="Calibri" w:cs="Calibri"/>
                <w:b w:val="0"/>
                <w:i w:val="0"/>
                <w:sz w:val="19"/>
              </w:rPr>
              <w:t>function\s*\(\) payable|receive\(\)</w:t>
            </w:r>
          </w:p>
        </w:tc>
        <w:tc>
          <w:tcPr>
            <w:tcW w:w="4176" w:type="dxa"/>
            <w:shd w:val="clear" w:color="auto" w:fill="EBF1F9"/>
          </w:tcPr>
          <w:p w14:paraId="3678EB65">
            <w:pPr>
              <w:spacing w:after="0" w:line="240" w:lineRule="auto"/>
              <w:jc w:val="left"/>
              <w:rPr>
                <w:rFonts w:hint="default" w:ascii="Calibri" w:hAnsi="Calibri" w:cs="Calibri"/>
              </w:rPr>
            </w:pPr>
            <w:r>
              <w:rPr>
                <w:rFonts w:hint="default" w:ascii="Calibri" w:hAnsi="Calibri" w:cs="Calibri"/>
                <w:b w:val="0"/>
                <w:i w:val="0"/>
                <w:sz w:val="19"/>
              </w:rPr>
              <w:t>A payable fallback function is required for certain attacks and is a key indicator for Honeypot patterns.</w:t>
            </w:r>
          </w:p>
        </w:tc>
      </w:tr>
    </w:tbl>
    <w:p w14:paraId="68CADF87">
      <w:pPr>
        <w:rPr>
          <w:rFonts w:hint="default" w:ascii="Calibri" w:hAnsi="Calibri" w:cs="Calibri"/>
        </w:rPr>
      </w:pPr>
    </w:p>
    <w:p w14:paraId="003431F7">
      <w:pPr>
        <w:spacing w:before="160" w:after="120"/>
        <w:rPr>
          <w:rFonts w:hint="default" w:ascii="Calibri" w:hAnsi="Calibri" w:cs="Calibri"/>
        </w:rPr>
      </w:pPr>
      <w:r>
        <w:rPr>
          <w:rFonts w:hint="default" w:ascii="Calibri" w:hAnsi="Calibri" w:cs="Calibri"/>
          <w:b/>
          <w:i w:val="0"/>
          <w:color w:val="1A3C87"/>
          <w:sz w:val="24"/>
        </w:rPr>
        <w:t>4.3 Context-Aware Feature Extraction</w:t>
      </w:r>
    </w:p>
    <w:p w14:paraId="4BF33702">
      <w:pPr>
        <w:spacing w:before="0" w:after="120"/>
        <w:jc w:val="both"/>
        <w:rPr>
          <w:rFonts w:hint="default" w:ascii="Calibri" w:hAnsi="Calibri" w:cs="Calibri"/>
        </w:rPr>
      </w:pPr>
      <w:r>
        <w:rPr>
          <w:rFonts w:hint="default" w:ascii="Calibri" w:hAnsi="Calibri" w:cs="Calibri"/>
          <w:b w:val="0"/>
          <w:i w:val="0"/>
          <w:sz w:val="22"/>
        </w:rPr>
        <w:t>A naive approach would simply search for keywords. SolidGuard goes further by performing context-aware analysis. The most important example is the has_unchecked_call feature. Simply detecting .call() is insufficient — many legitimate and safe contracts use .call(). The vulnerability lies in FAILING to check the return value. The extractor implements this contextual logic as follows:</w:t>
      </w:r>
    </w:p>
    <w:p w14:paraId="3BCA116B">
      <w:pPr>
        <w:shd w:val="clear" w:color="auto" w:fill="F2F2F2"/>
        <w:spacing w:before="80" w:after="80"/>
        <w:ind w:left="432" w:right="432"/>
        <w:rPr>
          <w:rFonts w:hint="default" w:ascii="Calibri" w:hAnsi="Calibri" w:cs="Calibri"/>
        </w:rPr>
      </w:pPr>
      <w:r>
        <w:rPr>
          <w:rFonts w:hint="default" w:ascii="Calibri" w:hAnsi="Calibri" w:cs="Calibri"/>
          <w:b w:val="0"/>
          <w:i w:val="0"/>
          <w:sz w:val="18"/>
        </w:rPr>
        <w:t># From feature_extractor.py — Context-Aware Unchecked Call Detection</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has_unchecked_call = 0</w:t>
      </w:r>
      <w:r>
        <w:rPr>
          <w:rFonts w:hint="default" w:ascii="Calibri" w:hAnsi="Calibri" w:cs="Calibri"/>
          <w:b w:val="0"/>
          <w:i w:val="0"/>
          <w:sz w:val="18"/>
        </w:rPr>
        <w:br w:type="textWrapping"/>
      </w:r>
      <w:r>
        <w:rPr>
          <w:rFonts w:hint="default" w:ascii="Calibri" w:hAnsi="Calibri" w:cs="Calibri"/>
          <w:b w:val="0"/>
          <w:i w:val="0"/>
          <w:sz w:val="18"/>
        </w:rPr>
        <w:t># Step 1: Find all .call() occurrences in the code</w:t>
      </w:r>
      <w:r>
        <w:rPr>
          <w:rFonts w:hint="default" w:ascii="Calibri" w:hAnsi="Calibri" w:cs="Calibri"/>
          <w:b w:val="0"/>
          <w:i w:val="0"/>
          <w:sz w:val="18"/>
        </w:rPr>
        <w:br w:type="textWrapping"/>
      </w:r>
      <w:r>
        <w:rPr>
          <w:rFonts w:hint="default" w:ascii="Calibri" w:hAnsi="Calibri" w:cs="Calibri"/>
          <w:b w:val="0"/>
          <w:i w:val="0"/>
          <w:sz w:val="18"/>
        </w:rPr>
        <w:t>call_matches = list(re.finditer(r'\.call\s*[\.\(]', code))</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for m in call_matches:</w:t>
      </w:r>
      <w:r>
        <w:rPr>
          <w:rFonts w:hint="default" w:ascii="Calibri" w:hAnsi="Calibri" w:cs="Calibri"/>
          <w:b w:val="0"/>
          <w:i w:val="0"/>
          <w:sz w:val="18"/>
        </w:rPr>
        <w:br w:type="textWrapping"/>
      </w:r>
      <w:r>
        <w:rPr>
          <w:rFonts w:hint="default" w:ascii="Calibri" w:hAnsi="Calibri" w:cs="Calibri"/>
          <w:b w:val="0"/>
          <w:i w:val="0"/>
          <w:sz w:val="18"/>
        </w:rPr>
        <w:t xml:space="preserve">    # Step 2: Look at the 80 characters BEFORE this .call()</w:t>
      </w:r>
      <w:r>
        <w:rPr>
          <w:rFonts w:hint="default" w:ascii="Calibri" w:hAnsi="Calibri" w:cs="Calibri"/>
          <w:b w:val="0"/>
          <w:i w:val="0"/>
          <w:sz w:val="18"/>
        </w:rPr>
        <w:br w:type="textWrapping"/>
      </w:r>
      <w:r>
        <w:rPr>
          <w:rFonts w:hint="default" w:ascii="Calibri" w:hAnsi="Calibri" w:cs="Calibri"/>
          <w:b w:val="0"/>
          <w:i w:val="0"/>
          <w:sz w:val="18"/>
        </w:rPr>
        <w:t xml:space="preserve">    prefix = code[max(0, m.start() - 80) : m.start()]</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 xml:space="preserve">    # Step 3: If NO safety check is found before the call, flag it</w:t>
      </w:r>
      <w:r>
        <w:rPr>
          <w:rFonts w:hint="default" w:ascii="Calibri" w:hAnsi="Calibri" w:cs="Calibri"/>
          <w:b w:val="0"/>
          <w:i w:val="0"/>
          <w:sz w:val="18"/>
        </w:rPr>
        <w:br w:type="textWrapping"/>
      </w:r>
      <w:r>
        <w:rPr>
          <w:rFonts w:hint="default" w:ascii="Calibri" w:hAnsi="Calibri" w:cs="Calibri"/>
          <w:b w:val="0"/>
          <w:i w:val="0"/>
          <w:sz w:val="18"/>
        </w:rPr>
        <w:t xml:space="preserve">    if not re.search(r'(require|assert|if\s*\(|bool\s+\w+\s*=)', prefix, re.I):</w:t>
      </w:r>
      <w:r>
        <w:rPr>
          <w:rFonts w:hint="default" w:ascii="Calibri" w:hAnsi="Calibri" w:cs="Calibri"/>
          <w:b w:val="0"/>
          <w:i w:val="0"/>
          <w:sz w:val="18"/>
        </w:rPr>
        <w:br w:type="textWrapping"/>
      </w:r>
      <w:r>
        <w:rPr>
          <w:rFonts w:hint="default" w:ascii="Calibri" w:hAnsi="Calibri" w:cs="Calibri"/>
          <w:b w:val="0"/>
          <w:i w:val="0"/>
          <w:sz w:val="18"/>
        </w:rPr>
        <w:t xml:space="preserve">        has_unchecked_call = 1  # VULNERABLE</w:t>
      </w:r>
      <w:r>
        <w:rPr>
          <w:rFonts w:hint="default" w:ascii="Calibri" w:hAnsi="Calibri" w:cs="Calibri"/>
          <w:b w:val="0"/>
          <w:i w:val="0"/>
          <w:sz w:val="18"/>
        </w:rPr>
        <w:br w:type="textWrapping"/>
      </w:r>
      <w:r>
        <w:rPr>
          <w:rFonts w:hint="default" w:ascii="Calibri" w:hAnsi="Calibri" w:cs="Calibri"/>
          <w:b w:val="0"/>
          <w:i w:val="0"/>
          <w:sz w:val="18"/>
        </w:rPr>
        <w:t xml:space="preserve">        break</w:t>
      </w:r>
    </w:p>
    <w:p w14:paraId="0E13E34E">
      <w:pPr>
        <w:spacing w:before="0" w:after="120"/>
        <w:jc w:val="both"/>
        <w:rPr>
          <w:rFonts w:hint="default" w:ascii="Calibri" w:hAnsi="Calibri" w:cs="Calibri"/>
        </w:rPr>
      </w:pPr>
      <w:r>
        <w:rPr>
          <w:rFonts w:hint="default" w:ascii="Calibri" w:hAnsi="Calibri" w:cs="Calibri"/>
          <w:b w:val="0"/>
          <w:i w:val="0"/>
          <w:sz w:val="22"/>
        </w:rPr>
        <w:t>This sliding-window contextual check significantly reduces false positives, the key difference between a keyword-based grep tool and an intelligent analysis system.</w:t>
      </w:r>
    </w:p>
    <w:p w14:paraId="53C567A6">
      <w:pPr>
        <w:spacing w:before="160" w:after="120"/>
        <w:rPr>
          <w:rFonts w:hint="default" w:ascii="Calibri" w:hAnsi="Calibri" w:cs="Calibri"/>
        </w:rPr>
      </w:pPr>
      <w:r>
        <w:rPr>
          <w:rFonts w:hint="default" w:ascii="Calibri" w:hAnsi="Calibri" w:cs="Calibri"/>
          <w:b/>
          <w:i w:val="0"/>
          <w:color w:val="1A3C87"/>
          <w:sz w:val="24"/>
        </w:rPr>
        <w:t>4.4 Label Assignment via Folder Structure</w:t>
      </w:r>
    </w:p>
    <w:p w14:paraId="7E42F48C">
      <w:pPr>
        <w:spacing w:before="0" w:after="120"/>
        <w:jc w:val="both"/>
        <w:rPr>
          <w:rFonts w:hint="default" w:ascii="Calibri" w:hAnsi="Calibri" w:cs="Calibri"/>
        </w:rPr>
      </w:pPr>
      <w:r>
        <w:rPr>
          <w:rFonts w:hint="default" w:ascii="Calibri" w:hAnsi="Calibri" w:cs="Calibri"/>
          <w:b w:val="0"/>
          <w:i w:val="0"/>
          <w:sz w:val="22"/>
        </w:rPr>
        <w:t>Labels are automatically assigned to training contracts based on which folder they reside in under the smart-contracts-set/ directory. This design allows the dataset to be expanded simply by adding new .sol files to the appropriate folder.</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1728"/>
        <w:gridCol w:w="4320"/>
      </w:tblGrid>
      <w:tr w14:paraId="03BD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3864"/>
          </w:tcPr>
          <w:p w14:paraId="631CF8F2">
            <w:pPr>
              <w:spacing w:after="0" w:line="240" w:lineRule="auto"/>
              <w:jc w:val="center"/>
              <w:rPr>
                <w:rFonts w:hint="default" w:ascii="Calibri" w:hAnsi="Calibri" w:cs="Calibri"/>
              </w:rPr>
            </w:pPr>
            <w:r>
              <w:rPr>
                <w:rFonts w:hint="default" w:ascii="Calibri" w:hAnsi="Calibri" w:cs="Calibri"/>
                <w:b/>
                <w:i w:val="0"/>
                <w:color w:val="FFFFFF"/>
                <w:sz w:val="20"/>
              </w:rPr>
              <w:t>Folder Name</w:t>
            </w:r>
          </w:p>
        </w:tc>
        <w:tc>
          <w:tcPr>
            <w:tcW w:w="1728" w:type="dxa"/>
            <w:shd w:val="clear" w:color="auto" w:fill="1F3864"/>
          </w:tcPr>
          <w:p w14:paraId="7A53B310">
            <w:pPr>
              <w:spacing w:after="0" w:line="240" w:lineRule="auto"/>
              <w:jc w:val="center"/>
              <w:rPr>
                <w:rFonts w:hint="default" w:ascii="Calibri" w:hAnsi="Calibri" w:cs="Calibri"/>
              </w:rPr>
            </w:pPr>
            <w:r>
              <w:rPr>
                <w:rFonts w:hint="default" w:ascii="Calibri" w:hAnsi="Calibri" w:cs="Calibri"/>
                <w:b/>
                <w:i w:val="0"/>
                <w:color w:val="FFFFFF"/>
                <w:sz w:val="20"/>
              </w:rPr>
              <w:t>Label (Integer)</w:t>
            </w:r>
          </w:p>
        </w:tc>
        <w:tc>
          <w:tcPr>
            <w:tcW w:w="4320" w:type="dxa"/>
            <w:shd w:val="clear" w:color="auto" w:fill="1F3864"/>
          </w:tcPr>
          <w:p w14:paraId="6C87C45A">
            <w:pPr>
              <w:spacing w:after="0" w:line="240" w:lineRule="auto"/>
              <w:jc w:val="center"/>
              <w:rPr>
                <w:rFonts w:hint="default" w:ascii="Calibri" w:hAnsi="Calibri" w:cs="Calibri"/>
              </w:rPr>
            </w:pPr>
            <w:r>
              <w:rPr>
                <w:rFonts w:hint="default" w:ascii="Calibri" w:hAnsi="Calibri" w:cs="Calibri"/>
                <w:b/>
                <w:i w:val="0"/>
                <w:color w:val="FFFFFF"/>
                <w:sz w:val="20"/>
              </w:rPr>
              <w:t>Vulnerability Category</w:t>
            </w:r>
          </w:p>
        </w:tc>
      </w:tr>
      <w:tr w14:paraId="0E71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F0CD858">
            <w:pPr>
              <w:spacing w:after="0" w:line="240" w:lineRule="auto"/>
              <w:jc w:val="left"/>
              <w:rPr>
                <w:rFonts w:hint="default" w:ascii="Calibri" w:hAnsi="Calibri" w:cs="Calibri"/>
              </w:rPr>
            </w:pPr>
            <w:r>
              <w:rPr>
                <w:rFonts w:hint="default" w:ascii="Calibri" w:hAnsi="Calibri" w:cs="Calibri"/>
                <w:b w:val="0"/>
                <w:i w:val="0"/>
                <w:sz w:val="19"/>
              </w:rPr>
              <w:t>safe/</w:t>
            </w:r>
          </w:p>
        </w:tc>
        <w:tc>
          <w:tcPr>
            <w:tcW w:w="1728" w:type="dxa"/>
          </w:tcPr>
          <w:p w14:paraId="3CE214CC">
            <w:pPr>
              <w:spacing w:after="0" w:line="240" w:lineRule="auto"/>
              <w:jc w:val="left"/>
              <w:rPr>
                <w:rFonts w:hint="default" w:ascii="Calibri" w:hAnsi="Calibri" w:cs="Calibri"/>
              </w:rPr>
            </w:pPr>
            <w:r>
              <w:rPr>
                <w:rFonts w:hint="default" w:ascii="Calibri" w:hAnsi="Calibri" w:cs="Calibri"/>
                <w:b w:val="0"/>
                <w:i w:val="0"/>
                <w:sz w:val="19"/>
              </w:rPr>
              <w:t>0</w:t>
            </w:r>
          </w:p>
        </w:tc>
        <w:tc>
          <w:tcPr>
            <w:tcW w:w="4320" w:type="dxa"/>
          </w:tcPr>
          <w:p w14:paraId="5C6F67ED">
            <w:pPr>
              <w:spacing w:after="0" w:line="240" w:lineRule="auto"/>
              <w:jc w:val="left"/>
              <w:rPr>
                <w:rFonts w:hint="default" w:ascii="Calibri" w:hAnsi="Calibri" w:cs="Calibri"/>
              </w:rPr>
            </w:pPr>
            <w:r>
              <w:rPr>
                <w:rFonts w:hint="default" w:ascii="Calibri" w:hAnsi="Calibri" w:cs="Calibri"/>
                <w:b w:val="0"/>
                <w:i w:val="0"/>
                <w:sz w:val="19"/>
              </w:rPr>
              <w:t>Safe — No known vulnerability</w:t>
            </w:r>
          </w:p>
        </w:tc>
      </w:tr>
      <w:tr w14:paraId="039D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16B08A90">
            <w:pPr>
              <w:spacing w:after="0" w:line="240" w:lineRule="auto"/>
              <w:jc w:val="left"/>
              <w:rPr>
                <w:rFonts w:hint="default" w:ascii="Calibri" w:hAnsi="Calibri" w:cs="Calibri"/>
              </w:rPr>
            </w:pPr>
            <w:r>
              <w:rPr>
                <w:rFonts w:hint="default" w:ascii="Calibri" w:hAnsi="Calibri" w:cs="Calibri"/>
                <w:b w:val="0"/>
                <w:i w:val="0"/>
                <w:sz w:val="19"/>
              </w:rPr>
              <w:t>reentrancy/</w:t>
            </w:r>
          </w:p>
        </w:tc>
        <w:tc>
          <w:tcPr>
            <w:tcW w:w="1728" w:type="dxa"/>
            <w:shd w:val="clear" w:color="auto" w:fill="EBF1F9"/>
          </w:tcPr>
          <w:p w14:paraId="75D7B9B2">
            <w:pPr>
              <w:spacing w:after="0" w:line="240" w:lineRule="auto"/>
              <w:jc w:val="left"/>
              <w:rPr>
                <w:rFonts w:hint="default" w:ascii="Calibri" w:hAnsi="Calibri" w:cs="Calibri"/>
              </w:rPr>
            </w:pPr>
            <w:r>
              <w:rPr>
                <w:rFonts w:hint="default" w:ascii="Calibri" w:hAnsi="Calibri" w:cs="Calibri"/>
                <w:b w:val="0"/>
                <w:i w:val="0"/>
                <w:sz w:val="19"/>
              </w:rPr>
              <w:t>1</w:t>
            </w:r>
          </w:p>
        </w:tc>
        <w:tc>
          <w:tcPr>
            <w:tcW w:w="4320" w:type="dxa"/>
            <w:shd w:val="clear" w:color="auto" w:fill="EBF1F9"/>
          </w:tcPr>
          <w:p w14:paraId="21CA75EC">
            <w:pPr>
              <w:spacing w:after="0" w:line="240" w:lineRule="auto"/>
              <w:jc w:val="left"/>
              <w:rPr>
                <w:rFonts w:hint="default" w:ascii="Calibri" w:hAnsi="Calibri" w:cs="Calibri"/>
              </w:rPr>
            </w:pPr>
            <w:r>
              <w:rPr>
                <w:rFonts w:hint="default" w:ascii="Calibri" w:hAnsi="Calibri" w:cs="Calibri"/>
                <w:b w:val="0"/>
                <w:i w:val="0"/>
                <w:sz w:val="19"/>
              </w:rPr>
              <w:t>Reentrancy Attack</w:t>
            </w:r>
          </w:p>
        </w:tc>
      </w:tr>
      <w:tr w14:paraId="4D0E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0D9228C">
            <w:pPr>
              <w:spacing w:after="0" w:line="240" w:lineRule="auto"/>
              <w:jc w:val="left"/>
              <w:rPr>
                <w:rFonts w:hint="default" w:ascii="Calibri" w:hAnsi="Calibri" w:cs="Calibri"/>
              </w:rPr>
            </w:pPr>
            <w:r>
              <w:rPr>
                <w:rFonts w:hint="default" w:ascii="Calibri" w:hAnsi="Calibri" w:cs="Calibri"/>
                <w:b w:val="0"/>
                <w:i w:val="0"/>
                <w:sz w:val="19"/>
              </w:rPr>
              <w:t>denial_of_service/</w:t>
            </w:r>
          </w:p>
        </w:tc>
        <w:tc>
          <w:tcPr>
            <w:tcW w:w="1728" w:type="dxa"/>
          </w:tcPr>
          <w:p w14:paraId="48FF3E7B">
            <w:pPr>
              <w:spacing w:after="0" w:line="240" w:lineRule="auto"/>
              <w:jc w:val="left"/>
              <w:rPr>
                <w:rFonts w:hint="default" w:ascii="Calibri" w:hAnsi="Calibri" w:cs="Calibri"/>
              </w:rPr>
            </w:pPr>
            <w:r>
              <w:rPr>
                <w:rFonts w:hint="default" w:ascii="Calibri" w:hAnsi="Calibri" w:cs="Calibri"/>
                <w:b w:val="0"/>
                <w:i w:val="0"/>
                <w:sz w:val="19"/>
              </w:rPr>
              <w:t>2</w:t>
            </w:r>
          </w:p>
        </w:tc>
        <w:tc>
          <w:tcPr>
            <w:tcW w:w="4320" w:type="dxa"/>
          </w:tcPr>
          <w:p w14:paraId="6838405D">
            <w:pPr>
              <w:spacing w:after="0" w:line="240" w:lineRule="auto"/>
              <w:jc w:val="left"/>
              <w:rPr>
                <w:rFonts w:hint="default" w:ascii="Calibri" w:hAnsi="Calibri" w:cs="Calibri"/>
              </w:rPr>
            </w:pPr>
            <w:r>
              <w:rPr>
                <w:rFonts w:hint="default" w:ascii="Calibri" w:hAnsi="Calibri" w:cs="Calibri"/>
                <w:b w:val="0"/>
                <w:i w:val="0"/>
                <w:sz w:val="19"/>
              </w:rPr>
              <w:t>Denial of Service (DoS)</w:t>
            </w:r>
          </w:p>
        </w:tc>
      </w:tr>
      <w:tr w14:paraId="6FDA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05ECF7A3">
            <w:pPr>
              <w:spacing w:after="0" w:line="240" w:lineRule="auto"/>
              <w:jc w:val="left"/>
              <w:rPr>
                <w:rFonts w:hint="default" w:ascii="Calibri" w:hAnsi="Calibri" w:cs="Calibri"/>
              </w:rPr>
            </w:pPr>
            <w:r>
              <w:rPr>
                <w:rFonts w:hint="default" w:ascii="Calibri" w:hAnsi="Calibri" w:cs="Calibri"/>
                <w:b w:val="0"/>
                <w:i w:val="0"/>
                <w:sz w:val="19"/>
              </w:rPr>
              <w:t>integer_overflow/</w:t>
            </w:r>
          </w:p>
        </w:tc>
        <w:tc>
          <w:tcPr>
            <w:tcW w:w="1728" w:type="dxa"/>
            <w:shd w:val="clear" w:color="auto" w:fill="EBF1F9"/>
          </w:tcPr>
          <w:p w14:paraId="3A864256">
            <w:pPr>
              <w:spacing w:after="0" w:line="240" w:lineRule="auto"/>
              <w:jc w:val="left"/>
              <w:rPr>
                <w:rFonts w:hint="default" w:ascii="Calibri" w:hAnsi="Calibri" w:cs="Calibri"/>
              </w:rPr>
            </w:pPr>
            <w:r>
              <w:rPr>
                <w:rFonts w:hint="default" w:ascii="Calibri" w:hAnsi="Calibri" w:cs="Calibri"/>
                <w:b w:val="0"/>
                <w:i w:val="0"/>
                <w:sz w:val="19"/>
              </w:rPr>
              <w:t>3</w:t>
            </w:r>
          </w:p>
        </w:tc>
        <w:tc>
          <w:tcPr>
            <w:tcW w:w="4320" w:type="dxa"/>
            <w:shd w:val="clear" w:color="auto" w:fill="EBF1F9"/>
          </w:tcPr>
          <w:p w14:paraId="610A21D7">
            <w:pPr>
              <w:spacing w:after="0" w:line="240" w:lineRule="auto"/>
              <w:jc w:val="left"/>
              <w:rPr>
                <w:rFonts w:hint="default" w:ascii="Calibri" w:hAnsi="Calibri" w:cs="Calibri"/>
              </w:rPr>
            </w:pPr>
            <w:r>
              <w:rPr>
                <w:rFonts w:hint="default" w:ascii="Calibri" w:hAnsi="Calibri" w:cs="Calibri"/>
                <w:b w:val="0"/>
                <w:i w:val="0"/>
                <w:sz w:val="19"/>
              </w:rPr>
              <w:t>Integer Overflow / Underflow</w:t>
            </w:r>
          </w:p>
        </w:tc>
      </w:tr>
      <w:tr w14:paraId="2012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16E41E4C">
            <w:pPr>
              <w:spacing w:after="0" w:line="240" w:lineRule="auto"/>
              <w:jc w:val="left"/>
              <w:rPr>
                <w:rFonts w:hint="default" w:ascii="Calibri" w:hAnsi="Calibri" w:cs="Calibri"/>
              </w:rPr>
            </w:pPr>
            <w:r>
              <w:rPr>
                <w:rFonts w:hint="default" w:ascii="Calibri" w:hAnsi="Calibri" w:cs="Calibri"/>
                <w:b w:val="0"/>
                <w:i w:val="0"/>
                <w:sz w:val="19"/>
              </w:rPr>
              <w:t>unprotected_function/ / wrong_constructor_name/</w:t>
            </w:r>
          </w:p>
        </w:tc>
        <w:tc>
          <w:tcPr>
            <w:tcW w:w="1728" w:type="dxa"/>
          </w:tcPr>
          <w:p w14:paraId="456C3865">
            <w:pPr>
              <w:spacing w:after="0" w:line="240" w:lineRule="auto"/>
              <w:jc w:val="left"/>
              <w:rPr>
                <w:rFonts w:hint="default" w:ascii="Calibri" w:hAnsi="Calibri" w:cs="Calibri"/>
              </w:rPr>
            </w:pPr>
            <w:r>
              <w:rPr>
                <w:rFonts w:hint="default" w:ascii="Calibri" w:hAnsi="Calibri" w:cs="Calibri"/>
                <w:b w:val="0"/>
                <w:i w:val="0"/>
                <w:sz w:val="19"/>
              </w:rPr>
              <w:t>4</w:t>
            </w:r>
          </w:p>
        </w:tc>
        <w:tc>
          <w:tcPr>
            <w:tcW w:w="4320" w:type="dxa"/>
          </w:tcPr>
          <w:p w14:paraId="20CC66B0">
            <w:pPr>
              <w:spacing w:after="0" w:line="240" w:lineRule="auto"/>
              <w:jc w:val="left"/>
              <w:rPr>
                <w:rFonts w:hint="default" w:ascii="Calibri" w:hAnsi="Calibri" w:cs="Calibri"/>
              </w:rPr>
            </w:pPr>
            <w:r>
              <w:rPr>
                <w:rFonts w:hint="default" w:ascii="Calibri" w:hAnsi="Calibri" w:cs="Calibri"/>
                <w:b w:val="0"/>
                <w:i w:val="0"/>
                <w:sz w:val="19"/>
              </w:rPr>
              <w:t>Access Control</w:t>
            </w:r>
          </w:p>
        </w:tc>
      </w:tr>
      <w:tr w14:paraId="28E0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35990534">
            <w:pPr>
              <w:spacing w:after="0" w:line="240" w:lineRule="auto"/>
              <w:jc w:val="left"/>
              <w:rPr>
                <w:rFonts w:hint="default" w:ascii="Calibri" w:hAnsi="Calibri" w:cs="Calibri"/>
              </w:rPr>
            </w:pPr>
            <w:r>
              <w:rPr>
                <w:rFonts w:hint="default" w:ascii="Calibri" w:hAnsi="Calibri" w:cs="Calibri"/>
                <w:b w:val="0"/>
                <w:i w:val="0"/>
                <w:sz w:val="19"/>
              </w:rPr>
              <w:t>unchecked_external_call/</w:t>
            </w:r>
          </w:p>
        </w:tc>
        <w:tc>
          <w:tcPr>
            <w:tcW w:w="1728" w:type="dxa"/>
            <w:shd w:val="clear" w:color="auto" w:fill="EBF1F9"/>
          </w:tcPr>
          <w:p w14:paraId="74546BDA">
            <w:pPr>
              <w:spacing w:after="0" w:line="240" w:lineRule="auto"/>
              <w:jc w:val="left"/>
              <w:rPr>
                <w:rFonts w:hint="default" w:ascii="Calibri" w:hAnsi="Calibri" w:cs="Calibri"/>
              </w:rPr>
            </w:pPr>
            <w:r>
              <w:rPr>
                <w:rFonts w:hint="default" w:ascii="Calibri" w:hAnsi="Calibri" w:cs="Calibri"/>
                <w:b w:val="0"/>
                <w:i w:val="0"/>
                <w:sz w:val="19"/>
              </w:rPr>
              <w:t>5</w:t>
            </w:r>
          </w:p>
        </w:tc>
        <w:tc>
          <w:tcPr>
            <w:tcW w:w="4320" w:type="dxa"/>
            <w:shd w:val="clear" w:color="auto" w:fill="EBF1F9"/>
          </w:tcPr>
          <w:p w14:paraId="703D42D1">
            <w:pPr>
              <w:spacing w:after="0" w:line="240" w:lineRule="auto"/>
              <w:jc w:val="left"/>
              <w:rPr>
                <w:rFonts w:hint="default" w:ascii="Calibri" w:hAnsi="Calibri" w:cs="Calibri"/>
              </w:rPr>
            </w:pPr>
            <w:r>
              <w:rPr>
                <w:rFonts w:hint="default" w:ascii="Calibri" w:hAnsi="Calibri" w:cs="Calibri"/>
                <w:b w:val="0"/>
                <w:i w:val="0"/>
                <w:sz w:val="19"/>
              </w:rPr>
              <w:t>Unchecked External Call</w:t>
            </w:r>
          </w:p>
        </w:tc>
      </w:tr>
      <w:tr w14:paraId="7D53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3F2D9B36">
            <w:pPr>
              <w:spacing w:after="0" w:line="240" w:lineRule="auto"/>
              <w:jc w:val="left"/>
              <w:rPr>
                <w:rFonts w:hint="default" w:ascii="Calibri" w:hAnsi="Calibri" w:cs="Calibri"/>
              </w:rPr>
            </w:pPr>
            <w:r>
              <w:rPr>
                <w:rFonts w:hint="default" w:ascii="Calibri" w:hAnsi="Calibri" w:cs="Calibri"/>
                <w:b w:val="0"/>
                <w:i w:val="0"/>
                <w:sz w:val="19"/>
              </w:rPr>
              <w:t>bad_randomness/</w:t>
            </w:r>
          </w:p>
        </w:tc>
        <w:tc>
          <w:tcPr>
            <w:tcW w:w="1728" w:type="dxa"/>
          </w:tcPr>
          <w:p w14:paraId="14EE24F9">
            <w:pPr>
              <w:spacing w:after="0" w:line="240" w:lineRule="auto"/>
              <w:jc w:val="left"/>
              <w:rPr>
                <w:rFonts w:hint="default" w:ascii="Calibri" w:hAnsi="Calibri" w:cs="Calibri"/>
              </w:rPr>
            </w:pPr>
            <w:r>
              <w:rPr>
                <w:rFonts w:hint="default" w:ascii="Calibri" w:hAnsi="Calibri" w:cs="Calibri"/>
                <w:b w:val="0"/>
                <w:i w:val="0"/>
                <w:sz w:val="19"/>
              </w:rPr>
              <w:t>6</w:t>
            </w:r>
          </w:p>
        </w:tc>
        <w:tc>
          <w:tcPr>
            <w:tcW w:w="4320" w:type="dxa"/>
          </w:tcPr>
          <w:p w14:paraId="037629A8">
            <w:pPr>
              <w:spacing w:after="0" w:line="240" w:lineRule="auto"/>
              <w:jc w:val="left"/>
              <w:rPr>
                <w:rFonts w:hint="default" w:ascii="Calibri" w:hAnsi="Calibri" w:cs="Calibri"/>
              </w:rPr>
            </w:pPr>
            <w:r>
              <w:rPr>
                <w:rFonts w:hint="default" w:ascii="Calibri" w:hAnsi="Calibri" w:cs="Calibri"/>
                <w:b w:val="0"/>
                <w:i w:val="0"/>
                <w:sz w:val="19"/>
              </w:rPr>
              <w:t>Bad Randomness</w:t>
            </w:r>
          </w:p>
        </w:tc>
      </w:tr>
      <w:tr w14:paraId="574F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2F913329">
            <w:pPr>
              <w:spacing w:after="0" w:line="240" w:lineRule="auto"/>
              <w:jc w:val="left"/>
              <w:rPr>
                <w:rFonts w:hint="default" w:ascii="Calibri" w:hAnsi="Calibri" w:cs="Calibri"/>
              </w:rPr>
            </w:pPr>
            <w:r>
              <w:rPr>
                <w:rFonts w:hint="default" w:ascii="Calibri" w:hAnsi="Calibri" w:cs="Calibri"/>
                <w:b w:val="0"/>
                <w:i w:val="0"/>
                <w:sz w:val="19"/>
              </w:rPr>
              <w:t>race_condition/</w:t>
            </w:r>
          </w:p>
        </w:tc>
        <w:tc>
          <w:tcPr>
            <w:tcW w:w="1728" w:type="dxa"/>
            <w:shd w:val="clear" w:color="auto" w:fill="EBF1F9"/>
          </w:tcPr>
          <w:p w14:paraId="15F8DF0C">
            <w:pPr>
              <w:spacing w:after="0" w:line="240" w:lineRule="auto"/>
              <w:jc w:val="left"/>
              <w:rPr>
                <w:rFonts w:hint="default" w:ascii="Calibri" w:hAnsi="Calibri" w:cs="Calibri"/>
              </w:rPr>
            </w:pPr>
            <w:r>
              <w:rPr>
                <w:rFonts w:hint="default" w:ascii="Calibri" w:hAnsi="Calibri" w:cs="Calibri"/>
                <w:b w:val="0"/>
                <w:i w:val="0"/>
                <w:sz w:val="19"/>
              </w:rPr>
              <w:t>7</w:t>
            </w:r>
          </w:p>
        </w:tc>
        <w:tc>
          <w:tcPr>
            <w:tcW w:w="4320" w:type="dxa"/>
            <w:shd w:val="clear" w:color="auto" w:fill="EBF1F9"/>
          </w:tcPr>
          <w:p w14:paraId="5CB999C9">
            <w:pPr>
              <w:spacing w:after="0" w:line="240" w:lineRule="auto"/>
              <w:jc w:val="left"/>
              <w:rPr>
                <w:rFonts w:hint="default" w:ascii="Calibri" w:hAnsi="Calibri" w:cs="Calibri"/>
              </w:rPr>
            </w:pPr>
            <w:r>
              <w:rPr>
                <w:rFonts w:hint="default" w:ascii="Calibri" w:hAnsi="Calibri" w:cs="Calibri"/>
                <w:b w:val="0"/>
                <w:i w:val="0"/>
                <w:sz w:val="19"/>
              </w:rPr>
              <w:t>Race Condition / Front-Running</w:t>
            </w:r>
          </w:p>
        </w:tc>
      </w:tr>
      <w:tr w14:paraId="37B2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5ADF031B">
            <w:pPr>
              <w:spacing w:after="0" w:line="240" w:lineRule="auto"/>
              <w:jc w:val="left"/>
              <w:rPr>
                <w:rFonts w:hint="default" w:ascii="Calibri" w:hAnsi="Calibri" w:cs="Calibri"/>
              </w:rPr>
            </w:pPr>
            <w:r>
              <w:rPr>
                <w:rFonts w:hint="default" w:ascii="Calibri" w:hAnsi="Calibri" w:cs="Calibri"/>
                <w:b w:val="0"/>
                <w:i w:val="0"/>
                <w:sz w:val="19"/>
              </w:rPr>
              <w:t>honeypots/</w:t>
            </w:r>
          </w:p>
        </w:tc>
        <w:tc>
          <w:tcPr>
            <w:tcW w:w="1728" w:type="dxa"/>
          </w:tcPr>
          <w:p w14:paraId="1F22E763">
            <w:pPr>
              <w:spacing w:after="0" w:line="240" w:lineRule="auto"/>
              <w:jc w:val="left"/>
              <w:rPr>
                <w:rFonts w:hint="default" w:ascii="Calibri" w:hAnsi="Calibri" w:cs="Calibri"/>
              </w:rPr>
            </w:pPr>
            <w:r>
              <w:rPr>
                <w:rFonts w:hint="default" w:ascii="Calibri" w:hAnsi="Calibri" w:cs="Calibri"/>
                <w:b w:val="0"/>
                <w:i w:val="0"/>
                <w:sz w:val="19"/>
              </w:rPr>
              <w:t>8</w:t>
            </w:r>
          </w:p>
        </w:tc>
        <w:tc>
          <w:tcPr>
            <w:tcW w:w="4320" w:type="dxa"/>
          </w:tcPr>
          <w:p w14:paraId="0D02A931">
            <w:pPr>
              <w:spacing w:after="0" w:line="240" w:lineRule="auto"/>
              <w:jc w:val="left"/>
              <w:rPr>
                <w:rFonts w:hint="default" w:ascii="Calibri" w:hAnsi="Calibri" w:cs="Calibri"/>
              </w:rPr>
            </w:pPr>
            <w:r>
              <w:rPr>
                <w:rFonts w:hint="default" w:ascii="Calibri" w:hAnsi="Calibri" w:cs="Calibri"/>
                <w:b w:val="0"/>
                <w:i w:val="0"/>
                <w:sz w:val="19"/>
              </w:rPr>
              <w:t>Honeypot</w:t>
            </w:r>
          </w:p>
        </w:tc>
      </w:tr>
      <w:tr w14:paraId="1A2D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2F0DE3D4">
            <w:pPr>
              <w:spacing w:after="0" w:line="240" w:lineRule="auto"/>
              <w:jc w:val="left"/>
              <w:rPr>
                <w:rFonts w:hint="default" w:ascii="Calibri" w:hAnsi="Calibri" w:cs="Calibri"/>
              </w:rPr>
            </w:pPr>
            <w:r>
              <w:rPr>
                <w:rFonts w:hint="default" w:ascii="Calibri" w:hAnsi="Calibri" w:cs="Calibri"/>
                <w:b w:val="0"/>
                <w:i w:val="0"/>
                <w:sz w:val="19"/>
              </w:rPr>
              <w:t>forced_ether_reception/</w:t>
            </w:r>
          </w:p>
        </w:tc>
        <w:tc>
          <w:tcPr>
            <w:tcW w:w="1728" w:type="dxa"/>
            <w:shd w:val="clear" w:color="auto" w:fill="EBF1F9"/>
          </w:tcPr>
          <w:p w14:paraId="0061F569">
            <w:pPr>
              <w:spacing w:after="0" w:line="240" w:lineRule="auto"/>
              <w:jc w:val="left"/>
              <w:rPr>
                <w:rFonts w:hint="default" w:ascii="Calibri" w:hAnsi="Calibri" w:cs="Calibri"/>
              </w:rPr>
            </w:pPr>
            <w:r>
              <w:rPr>
                <w:rFonts w:hint="default" w:ascii="Calibri" w:hAnsi="Calibri" w:cs="Calibri"/>
                <w:b w:val="0"/>
                <w:i w:val="0"/>
                <w:sz w:val="19"/>
              </w:rPr>
              <w:t>9</w:t>
            </w:r>
          </w:p>
        </w:tc>
        <w:tc>
          <w:tcPr>
            <w:tcW w:w="4320" w:type="dxa"/>
            <w:shd w:val="clear" w:color="auto" w:fill="EBF1F9"/>
          </w:tcPr>
          <w:p w14:paraId="77528A26">
            <w:pPr>
              <w:spacing w:after="0" w:line="240" w:lineRule="auto"/>
              <w:jc w:val="left"/>
              <w:rPr>
                <w:rFonts w:hint="default" w:ascii="Calibri" w:hAnsi="Calibri" w:cs="Calibri"/>
              </w:rPr>
            </w:pPr>
            <w:r>
              <w:rPr>
                <w:rFonts w:hint="default" w:ascii="Calibri" w:hAnsi="Calibri" w:cs="Calibri"/>
                <w:b w:val="0"/>
                <w:i w:val="0"/>
                <w:sz w:val="19"/>
              </w:rPr>
              <w:t>Forced Ether Reception</w:t>
            </w:r>
          </w:p>
        </w:tc>
      </w:tr>
      <w:tr w14:paraId="5FFF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C029734">
            <w:pPr>
              <w:spacing w:after="0" w:line="240" w:lineRule="auto"/>
              <w:jc w:val="left"/>
              <w:rPr>
                <w:rFonts w:hint="default" w:ascii="Calibri" w:hAnsi="Calibri" w:cs="Calibri"/>
              </w:rPr>
            </w:pPr>
            <w:r>
              <w:rPr>
                <w:rFonts w:hint="default" w:ascii="Calibri" w:hAnsi="Calibri" w:cs="Calibri"/>
                <w:b w:val="0"/>
                <w:i w:val="0"/>
                <w:sz w:val="19"/>
              </w:rPr>
              <w:t>incorrect_interface/</w:t>
            </w:r>
          </w:p>
        </w:tc>
        <w:tc>
          <w:tcPr>
            <w:tcW w:w="1728" w:type="dxa"/>
          </w:tcPr>
          <w:p w14:paraId="3B049D44">
            <w:pPr>
              <w:spacing w:after="0" w:line="240" w:lineRule="auto"/>
              <w:jc w:val="left"/>
              <w:rPr>
                <w:rFonts w:hint="default" w:ascii="Calibri" w:hAnsi="Calibri" w:cs="Calibri"/>
              </w:rPr>
            </w:pPr>
            <w:r>
              <w:rPr>
                <w:rFonts w:hint="default" w:ascii="Calibri" w:hAnsi="Calibri" w:cs="Calibri"/>
                <w:b w:val="0"/>
                <w:i w:val="0"/>
                <w:sz w:val="19"/>
              </w:rPr>
              <w:t>10</w:t>
            </w:r>
          </w:p>
        </w:tc>
        <w:tc>
          <w:tcPr>
            <w:tcW w:w="4320" w:type="dxa"/>
          </w:tcPr>
          <w:p w14:paraId="1199D73C">
            <w:pPr>
              <w:spacing w:after="0" w:line="240" w:lineRule="auto"/>
              <w:jc w:val="left"/>
              <w:rPr>
                <w:rFonts w:hint="default" w:ascii="Calibri" w:hAnsi="Calibri" w:cs="Calibri"/>
              </w:rPr>
            </w:pPr>
            <w:r>
              <w:rPr>
                <w:rFonts w:hint="default" w:ascii="Calibri" w:hAnsi="Calibri" w:cs="Calibri"/>
                <w:b w:val="0"/>
                <w:i w:val="0"/>
                <w:sz w:val="19"/>
              </w:rPr>
              <w:t>Incorrect Interface</w:t>
            </w:r>
          </w:p>
        </w:tc>
      </w:tr>
      <w:tr w14:paraId="0FE8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1F9"/>
          </w:tcPr>
          <w:p w14:paraId="076F5A57">
            <w:pPr>
              <w:spacing w:after="0" w:line="240" w:lineRule="auto"/>
              <w:jc w:val="left"/>
              <w:rPr>
                <w:rFonts w:hint="default" w:ascii="Calibri" w:hAnsi="Calibri" w:cs="Calibri"/>
              </w:rPr>
            </w:pPr>
            <w:r>
              <w:rPr>
                <w:rFonts w:hint="default" w:ascii="Calibri" w:hAnsi="Calibri" w:cs="Calibri"/>
                <w:b w:val="0"/>
                <w:i w:val="0"/>
                <w:sz w:val="19"/>
              </w:rPr>
              <w:t>variable_shadowing/</w:t>
            </w:r>
          </w:p>
        </w:tc>
        <w:tc>
          <w:tcPr>
            <w:tcW w:w="1728" w:type="dxa"/>
            <w:shd w:val="clear" w:color="auto" w:fill="EBF1F9"/>
          </w:tcPr>
          <w:p w14:paraId="6E4E3F79">
            <w:pPr>
              <w:spacing w:after="0" w:line="240" w:lineRule="auto"/>
              <w:jc w:val="left"/>
              <w:rPr>
                <w:rFonts w:hint="default" w:ascii="Calibri" w:hAnsi="Calibri" w:cs="Calibri"/>
              </w:rPr>
            </w:pPr>
            <w:r>
              <w:rPr>
                <w:rFonts w:hint="default" w:ascii="Calibri" w:hAnsi="Calibri" w:cs="Calibri"/>
                <w:b w:val="0"/>
                <w:i w:val="0"/>
                <w:sz w:val="19"/>
              </w:rPr>
              <w:t>11</w:t>
            </w:r>
          </w:p>
        </w:tc>
        <w:tc>
          <w:tcPr>
            <w:tcW w:w="4320" w:type="dxa"/>
            <w:shd w:val="clear" w:color="auto" w:fill="EBF1F9"/>
          </w:tcPr>
          <w:p w14:paraId="33382218">
            <w:pPr>
              <w:spacing w:after="0" w:line="240" w:lineRule="auto"/>
              <w:jc w:val="left"/>
              <w:rPr>
                <w:rFonts w:hint="default" w:ascii="Calibri" w:hAnsi="Calibri" w:cs="Calibri"/>
              </w:rPr>
            </w:pPr>
            <w:r>
              <w:rPr>
                <w:rFonts w:hint="default" w:ascii="Calibri" w:hAnsi="Calibri" w:cs="Calibri"/>
                <w:b w:val="0"/>
                <w:i w:val="0"/>
                <w:sz w:val="19"/>
              </w:rPr>
              <w:t>Variable Shadowing</w:t>
            </w:r>
          </w:p>
        </w:tc>
      </w:tr>
    </w:tbl>
    <w:p w14:paraId="68AC7D1F">
      <w:pPr>
        <w:rPr>
          <w:rFonts w:hint="default" w:ascii="Calibri" w:hAnsi="Calibri" w:cs="Calibri"/>
        </w:rPr>
      </w:pPr>
    </w:p>
    <w:p w14:paraId="3D399EC0">
      <w:pPr>
        <w:spacing w:before="160" w:after="120"/>
        <w:rPr>
          <w:rFonts w:hint="default" w:ascii="Calibri" w:hAnsi="Calibri" w:cs="Calibri"/>
        </w:rPr>
      </w:pPr>
      <w:r>
        <w:rPr>
          <w:rFonts w:hint="default" w:ascii="Calibri" w:hAnsi="Calibri" w:cs="Calibri"/>
          <w:b/>
          <w:i w:val="0"/>
          <w:color w:val="1A3C87"/>
          <w:sz w:val="24"/>
        </w:rPr>
        <w:t>4.5 Heuristic Fallback (detect_vulnerability)</w:t>
      </w:r>
    </w:p>
    <w:p w14:paraId="1A25B0C5">
      <w:pPr>
        <w:spacing w:before="0" w:after="120"/>
        <w:jc w:val="both"/>
        <w:rPr>
          <w:rFonts w:hint="default" w:ascii="Calibri" w:hAnsi="Calibri" w:cs="Calibri"/>
        </w:rPr>
      </w:pPr>
      <w:r>
        <w:rPr>
          <w:rFonts w:hint="default" w:ascii="Calibri" w:hAnsi="Calibri" w:cs="Calibri"/>
          <w:b w:val="0"/>
          <w:i w:val="0"/>
          <w:sz w:val="22"/>
        </w:rPr>
        <w:t>For contracts not in the training dataset (i.e., user uploads), a rule-based heuristic function detect_vulnerability() provides classification when the ML model is unavailable or uncertain. This function applies ordered conditional rules:</w:t>
      </w:r>
    </w:p>
    <w:p w14:paraId="4142739B">
      <w:pPr>
        <w:pStyle w:val="23"/>
        <w:spacing w:after="60"/>
        <w:rPr>
          <w:rFonts w:hint="default" w:ascii="Calibri" w:hAnsi="Calibri" w:cs="Calibri"/>
        </w:rPr>
      </w:pPr>
      <w:r>
        <w:rPr>
          <w:rFonts w:hint="default" w:ascii="Calibri" w:hAnsi="Calibri" w:cs="Calibri"/>
          <w:b w:val="0"/>
          <w:i w:val="0"/>
          <w:sz w:val="22"/>
        </w:rPr>
        <w:t>Check for DoS first: loops combined with .call/.transfer patterns.</w:t>
      </w:r>
    </w:p>
    <w:p w14:paraId="60394D58">
      <w:pPr>
        <w:pStyle w:val="23"/>
        <w:spacing w:after="60"/>
        <w:rPr>
          <w:rFonts w:hint="default" w:ascii="Calibri" w:hAnsi="Calibri" w:cs="Calibri"/>
        </w:rPr>
      </w:pPr>
      <w:r>
        <w:rPr>
          <w:rFonts w:hint="default" w:ascii="Calibri" w:hAnsi="Calibri" w:cs="Calibri"/>
          <w:b w:val="0"/>
          <w:i w:val="0"/>
          <w:sz w:val="22"/>
        </w:rPr>
        <w:t>Check for Reentrancy: external call followed by state update without a guard.</w:t>
      </w:r>
    </w:p>
    <w:p w14:paraId="2D70DF76">
      <w:pPr>
        <w:pStyle w:val="23"/>
        <w:spacing w:after="60"/>
        <w:rPr>
          <w:rFonts w:hint="default" w:ascii="Calibri" w:hAnsi="Calibri" w:cs="Calibri"/>
        </w:rPr>
      </w:pPr>
      <w:r>
        <w:rPr>
          <w:rFonts w:hint="default" w:ascii="Calibri" w:hAnsi="Calibri" w:cs="Calibri"/>
          <w:b w:val="0"/>
          <w:i w:val="0"/>
          <w:sz w:val="22"/>
        </w:rPr>
        <w:t>Check for Integer Overflow: arithmetic on uint without SafeMath.</w:t>
      </w:r>
    </w:p>
    <w:p w14:paraId="19E84B28">
      <w:pPr>
        <w:pStyle w:val="23"/>
        <w:spacing w:after="60"/>
        <w:rPr>
          <w:rFonts w:hint="default" w:ascii="Calibri" w:hAnsi="Calibri" w:cs="Calibri"/>
        </w:rPr>
      </w:pPr>
      <w:r>
        <w:rPr>
          <w:rFonts w:hint="default" w:ascii="Calibri" w:hAnsi="Calibri" w:cs="Calibri"/>
          <w:b w:val="0"/>
          <w:i w:val="0"/>
          <w:sz w:val="22"/>
        </w:rPr>
        <w:t>Check for Access Control: public owner-modifying functions without modifiers.</w:t>
      </w:r>
    </w:p>
    <w:p w14:paraId="54570A37">
      <w:pPr>
        <w:pStyle w:val="23"/>
        <w:spacing w:after="60"/>
        <w:rPr>
          <w:rFonts w:hint="default" w:ascii="Calibri" w:hAnsi="Calibri" w:cs="Calibri"/>
        </w:rPr>
      </w:pPr>
      <w:r>
        <w:rPr>
          <w:rFonts w:hint="default" w:ascii="Calibri" w:hAnsi="Calibri" w:cs="Calibri"/>
          <w:b w:val="0"/>
          <w:i w:val="0"/>
          <w:sz w:val="22"/>
        </w:rPr>
        <w:t>Check for Unchecked External Call: unguarded .call() usage.</w:t>
      </w:r>
    </w:p>
    <w:p w14:paraId="0FB58F2F">
      <w:pPr>
        <w:pStyle w:val="23"/>
        <w:spacing w:after="60"/>
        <w:rPr>
          <w:rFonts w:hint="default" w:ascii="Calibri" w:hAnsi="Calibri" w:cs="Calibri"/>
        </w:rPr>
      </w:pPr>
      <w:r>
        <w:rPr>
          <w:rFonts w:hint="default" w:ascii="Calibri" w:hAnsi="Calibri" w:cs="Calibri"/>
          <w:b w:val="0"/>
          <w:i w:val="0"/>
          <w:sz w:val="22"/>
        </w:rPr>
        <w:t>Check for Bad Randomness: block.timestamp used in betting/lottery context.</w:t>
      </w:r>
    </w:p>
    <w:p w14:paraId="3A87755D">
      <w:pPr>
        <w:pStyle w:val="23"/>
        <w:spacing w:after="60"/>
        <w:rPr>
          <w:rFonts w:hint="default" w:ascii="Calibri" w:hAnsi="Calibri" w:cs="Calibri"/>
        </w:rPr>
      </w:pPr>
      <w:r>
        <w:rPr>
          <w:rFonts w:hint="default" w:ascii="Calibri" w:hAnsi="Calibri" w:cs="Calibri"/>
          <w:b w:val="0"/>
          <w:i w:val="0"/>
          <w:sz w:val="22"/>
        </w:rPr>
        <w:t>Default: return Safe (Label 0) if no patterns match.</w:t>
      </w:r>
    </w:p>
    <w:p w14:paraId="305D188A">
      <w:pPr>
        <w:rPr>
          <w:rFonts w:hint="default" w:ascii="Calibri" w:hAnsi="Calibri" w:cs="Calibri"/>
        </w:rPr>
      </w:pPr>
    </w:p>
    <w:p w14:paraId="245065B1">
      <w:pPr>
        <w:spacing w:before="240" w:after="120"/>
        <w:rPr>
          <w:rFonts w:hint="default" w:ascii="Calibri" w:hAnsi="Calibri" w:cs="Calibri"/>
        </w:rPr>
      </w:pPr>
      <w:r>
        <w:rPr>
          <w:rFonts w:hint="default" w:ascii="Calibri" w:hAnsi="Calibri" w:cs="Calibri"/>
          <w:b/>
          <w:i w:val="0"/>
          <w:color w:val="0D1B3E"/>
          <w:sz w:val="28"/>
        </w:rPr>
        <w:t>5. Machine Learning Model: Random Forest Classifier</w:t>
      </w:r>
    </w:p>
    <w:p w14:paraId="286C6578">
      <w:pPr>
        <w:spacing w:before="160" w:after="120"/>
        <w:rPr>
          <w:rFonts w:hint="default" w:ascii="Calibri" w:hAnsi="Calibri" w:cs="Calibri"/>
        </w:rPr>
      </w:pPr>
      <w:r>
        <w:rPr>
          <w:rFonts w:hint="default" w:ascii="Calibri" w:hAnsi="Calibri" w:cs="Calibri"/>
          <w:b/>
          <w:i w:val="0"/>
          <w:color w:val="1A3C87"/>
          <w:sz w:val="24"/>
        </w:rPr>
        <w:t>5.1 Why Random Forest?</w:t>
      </w:r>
    </w:p>
    <w:p w14:paraId="2B44538D">
      <w:pPr>
        <w:spacing w:before="0" w:after="120"/>
        <w:jc w:val="both"/>
        <w:rPr>
          <w:rFonts w:hint="default" w:ascii="Calibri" w:hAnsi="Calibri" w:cs="Calibri"/>
        </w:rPr>
      </w:pPr>
      <w:r>
        <w:rPr>
          <w:rFonts w:hint="default" w:ascii="Calibri" w:hAnsi="Calibri" w:cs="Calibri"/>
          <w:b w:val="0"/>
          <w:i w:val="0"/>
          <w:sz w:val="22"/>
        </w:rPr>
        <w:t>The choice of the Random Forest algorithm was deliberate and well-suited to the specific characteristics of this problem. Random Forest is an ensemble learning method that constructs multiple decision trees during training and outputs the class that is the mode of the classifications of the individual trees.</w:t>
      </w:r>
    </w:p>
    <w:p w14:paraId="577CEBEE">
      <w:pPr>
        <w:spacing w:after="100"/>
        <w:ind w:left="432"/>
        <w:jc w:val="both"/>
        <w:rPr>
          <w:rFonts w:hint="default" w:ascii="Calibri" w:hAnsi="Calibri" w:cs="Calibri"/>
        </w:rPr>
      </w:pPr>
      <w:r>
        <w:rPr>
          <w:rFonts w:hint="default" w:ascii="Calibri" w:hAnsi="Calibri" w:cs="Calibri"/>
          <w:b/>
          <w:i w:val="0"/>
          <w:sz w:val="22"/>
        </w:rPr>
        <w:t xml:space="preserve">• Small Dataset Performance: </w:t>
      </w:r>
      <w:r>
        <w:rPr>
          <w:rFonts w:hint="default" w:ascii="Calibri" w:hAnsi="Calibri" w:cs="Calibri"/>
          <w:b w:val="0"/>
          <w:i w:val="0"/>
          <w:sz w:val="22"/>
        </w:rPr>
        <w:t>Random Forest works exceptionally well with small datasets (our case: ~25-50 contracts) by combining many weak learners to form a strong ensemble.</w:t>
      </w:r>
    </w:p>
    <w:p w14:paraId="27694682">
      <w:pPr>
        <w:spacing w:after="100"/>
        <w:ind w:left="432"/>
        <w:jc w:val="both"/>
        <w:rPr>
          <w:rFonts w:hint="default" w:ascii="Calibri" w:hAnsi="Calibri" w:cs="Calibri"/>
        </w:rPr>
      </w:pPr>
      <w:r>
        <w:rPr>
          <w:rFonts w:hint="default" w:ascii="Calibri" w:hAnsi="Calibri" w:cs="Calibri"/>
          <w:b/>
          <w:i w:val="0"/>
          <w:sz w:val="22"/>
        </w:rPr>
        <w:t xml:space="preserve">• Binary Feature Compatibility: </w:t>
      </w:r>
      <w:r>
        <w:rPr>
          <w:rFonts w:hint="default" w:ascii="Calibri" w:hAnsi="Calibri" w:cs="Calibri"/>
          <w:b w:val="0"/>
          <w:i w:val="0"/>
          <w:sz w:val="22"/>
        </w:rPr>
        <w:t>Decision trees naturally handle binary (0/1) inputs without requiring normalization or scaling — ideal for our extracted features.</w:t>
      </w:r>
    </w:p>
    <w:p w14:paraId="4480B605">
      <w:pPr>
        <w:spacing w:after="100"/>
        <w:ind w:left="432"/>
        <w:jc w:val="both"/>
        <w:rPr>
          <w:rFonts w:hint="default" w:ascii="Calibri" w:hAnsi="Calibri" w:cs="Calibri"/>
        </w:rPr>
      </w:pPr>
      <w:r>
        <w:rPr>
          <w:rFonts w:hint="default" w:ascii="Calibri" w:hAnsi="Calibri" w:cs="Calibri"/>
          <w:b/>
          <w:i w:val="0"/>
          <w:sz w:val="22"/>
        </w:rPr>
        <w:t xml:space="preserve">• Resistance to Overfitting: </w:t>
      </w:r>
      <w:r>
        <w:rPr>
          <w:rFonts w:hint="default" w:ascii="Calibri" w:hAnsi="Calibri" w:cs="Calibri"/>
          <w:b w:val="0"/>
          <w:i w:val="0"/>
          <w:sz w:val="22"/>
        </w:rPr>
        <w:t>By averaging multiple trees with random feature subsets, Random Forest is inherently less prone to overfitting than a single decision tree.</w:t>
      </w:r>
    </w:p>
    <w:p w14:paraId="1B105000">
      <w:pPr>
        <w:spacing w:after="100"/>
        <w:ind w:left="432"/>
        <w:jc w:val="both"/>
        <w:rPr>
          <w:rFonts w:hint="default" w:ascii="Calibri" w:hAnsi="Calibri" w:cs="Calibri"/>
        </w:rPr>
      </w:pPr>
      <w:r>
        <w:rPr>
          <w:rFonts w:hint="default" w:ascii="Calibri" w:hAnsi="Calibri" w:cs="Calibri"/>
          <w:b/>
          <w:i w:val="0"/>
          <w:sz w:val="22"/>
        </w:rPr>
        <w:t xml:space="preserve">• Class Imbalance Handling: </w:t>
      </w:r>
      <w:r>
        <w:rPr>
          <w:rFonts w:hint="default" w:ascii="Calibri" w:hAnsi="Calibri" w:cs="Calibri"/>
          <w:b w:val="0"/>
          <w:i w:val="0"/>
          <w:sz w:val="22"/>
        </w:rPr>
        <w:t>The class_weight='balanced' parameter automatically adjusts weights to compensate for unequal class distributions in the training data.</w:t>
      </w:r>
    </w:p>
    <w:p w14:paraId="583939D7">
      <w:pPr>
        <w:spacing w:after="100"/>
        <w:ind w:left="432"/>
        <w:jc w:val="both"/>
        <w:rPr>
          <w:rFonts w:hint="default" w:ascii="Calibri" w:hAnsi="Calibri" w:cs="Calibri"/>
        </w:rPr>
      </w:pPr>
      <w:r>
        <w:rPr>
          <w:rFonts w:hint="default" w:ascii="Calibri" w:hAnsi="Calibri" w:cs="Calibri"/>
          <w:b/>
          <w:i w:val="0"/>
          <w:sz w:val="22"/>
        </w:rPr>
        <w:t xml:space="preserve">• Feature Importance: </w:t>
      </w:r>
      <w:r>
        <w:rPr>
          <w:rFonts w:hint="default" w:ascii="Calibri" w:hAnsi="Calibri" w:cs="Calibri"/>
          <w:b w:val="0"/>
          <w:i w:val="0"/>
          <w:sz w:val="22"/>
        </w:rPr>
        <w:t>Random Forest provides a built-in mechanism to rank feature importances, which helps us understand WHICH code patterns most strongly indicate vulnerabilities.</w:t>
      </w:r>
    </w:p>
    <w:p w14:paraId="4D29CF93">
      <w:pPr>
        <w:spacing w:after="100"/>
        <w:ind w:left="432"/>
        <w:jc w:val="both"/>
        <w:rPr>
          <w:rFonts w:hint="default" w:ascii="Calibri" w:hAnsi="Calibri" w:cs="Calibri"/>
        </w:rPr>
      </w:pPr>
      <w:r>
        <w:rPr>
          <w:rFonts w:hint="default" w:ascii="Calibri" w:hAnsi="Calibri" w:cs="Calibri"/>
          <w:b/>
          <w:i w:val="0"/>
          <w:sz w:val="22"/>
        </w:rPr>
        <w:t xml:space="preserve">• No Hyperparameter Sensitivity: </w:t>
      </w:r>
      <w:r>
        <w:rPr>
          <w:rFonts w:hint="default" w:ascii="Calibri" w:hAnsi="Calibri" w:cs="Calibri"/>
          <w:b w:val="0"/>
          <w:i w:val="0"/>
          <w:sz w:val="22"/>
        </w:rPr>
        <w:t>Unlike SVMs (kernel choice) or Neural Networks (architecture design), Random Forest achieves good results with minimal tuning.</w:t>
      </w:r>
    </w:p>
    <w:p w14:paraId="37D14048">
      <w:pPr>
        <w:spacing w:before="160" w:after="120"/>
        <w:rPr>
          <w:rFonts w:hint="default" w:ascii="Calibri" w:hAnsi="Calibri" w:cs="Calibri"/>
        </w:rPr>
      </w:pPr>
      <w:r>
        <w:rPr>
          <w:rFonts w:hint="default" w:ascii="Calibri" w:hAnsi="Calibri" w:cs="Calibri"/>
          <w:b/>
          <w:i w:val="0"/>
          <w:color w:val="1A3C87"/>
          <w:sz w:val="24"/>
        </w:rPr>
        <w:t>5.2 Model Configuration</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1728"/>
        <w:gridCol w:w="5328"/>
      </w:tblGrid>
      <w:tr w14:paraId="5A43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3864"/>
          </w:tcPr>
          <w:p w14:paraId="0A5B0987">
            <w:pPr>
              <w:spacing w:after="0" w:line="240" w:lineRule="auto"/>
              <w:jc w:val="center"/>
              <w:rPr>
                <w:rFonts w:hint="default" w:ascii="Calibri" w:hAnsi="Calibri" w:cs="Calibri"/>
              </w:rPr>
            </w:pPr>
            <w:r>
              <w:rPr>
                <w:rFonts w:hint="default" w:ascii="Calibri" w:hAnsi="Calibri" w:cs="Calibri"/>
                <w:b/>
                <w:i w:val="0"/>
                <w:color w:val="FFFFFF"/>
                <w:sz w:val="20"/>
              </w:rPr>
              <w:t>Hyperparameter</w:t>
            </w:r>
          </w:p>
        </w:tc>
        <w:tc>
          <w:tcPr>
            <w:tcW w:w="1728" w:type="dxa"/>
            <w:shd w:val="clear" w:color="auto" w:fill="1F3864"/>
          </w:tcPr>
          <w:p w14:paraId="0F7BB43E">
            <w:pPr>
              <w:spacing w:after="0" w:line="240" w:lineRule="auto"/>
              <w:jc w:val="center"/>
              <w:rPr>
                <w:rFonts w:hint="default" w:ascii="Calibri" w:hAnsi="Calibri" w:cs="Calibri"/>
              </w:rPr>
            </w:pPr>
            <w:r>
              <w:rPr>
                <w:rFonts w:hint="default" w:ascii="Calibri" w:hAnsi="Calibri" w:cs="Calibri"/>
                <w:b/>
                <w:i w:val="0"/>
                <w:color w:val="FFFFFF"/>
                <w:sz w:val="20"/>
              </w:rPr>
              <w:t>Value</w:t>
            </w:r>
          </w:p>
        </w:tc>
        <w:tc>
          <w:tcPr>
            <w:tcW w:w="5328" w:type="dxa"/>
            <w:shd w:val="clear" w:color="auto" w:fill="1F3864"/>
          </w:tcPr>
          <w:p w14:paraId="53173B57">
            <w:pPr>
              <w:spacing w:after="0" w:line="240" w:lineRule="auto"/>
              <w:jc w:val="center"/>
              <w:rPr>
                <w:rFonts w:hint="default" w:ascii="Calibri" w:hAnsi="Calibri" w:cs="Calibri"/>
              </w:rPr>
            </w:pPr>
            <w:r>
              <w:rPr>
                <w:rFonts w:hint="default" w:ascii="Calibri" w:hAnsi="Calibri" w:cs="Calibri"/>
                <w:b/>
                <w:i w:val="0"/>
                <w:color w:val="FFFFFF"/>
                <w:sz w:val="20"/>
              </w:rPr>
              <w:t>Justification</w:t>
            </w:r>
          </w:p>
        </w:tc>
      </w:tr>
      <w:tr w14:paraId="6EB5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8040DB1">
            <w:pPr>
              <w:spacing w:after="0" w:line="240" w:lineRule="auto"/>
              <w:jc w:val="left"/>
              <w:rPr>
                <w:rFonts w:hint="default" w:ascii="Calibri" w:hAnsi="Calibri" w:cs="Calibri"/>
              </w:rPr>
            </w:pPr>
            <w:r>
              <w:rPr>
                <w:rFonts w:hint="default" w:ascii="Calibri" w:hAnsi="Calibri" w:cs="Calibri"/>
                <w:b w:val="0"/>
                <w:i w:val="0"/>
                <w:sz w:val="19"/>
              </w:rPr>
              <w:t>n_estimators</w:t>
            </w:r>
          </w:p>
        </w:tc>
        <w:tc>
          <w:tcPr>
            <w:tcW w:w="1728" w:type="dxa"/>
          </w:tcPr>
          <w:p w14:paraId="4E3F2CEB">
            <w:pPr>
              <w:spacing w:after="0" w:line="240" w:lineRule="auto"/>
              <w:jc w:val="left"/>
              <w:rPr>
                <w:rFonts w:hint="default" w:ascii="Calibri" w:hAnsi="Calibri" w:cs="Calibri"/>
              </w:rPr>
            </w:pPr>
            <w:r>
              <w:rPr>
                <w:rFonts w:hint="default" w:ascii="Calibri" w:hAnsi="Calibri" w:cs="Calibri"/>
                <w:b w:val="0"/>
                <w:i w:val="0"/>
                <w:sz w:val="19"/>
              </w:rPr>
              <w:t>200</w:t>
            </w:r>
          </w:p>
        </w:tc>
        <w:tc>
          <w:tcPr>
            <w:tcW w:w="5328" w:type="dxa"/>
          </w:tcPr>
          <w:p w14:paraId="09F50C6C">
            <w:pPr>
              <w:spacing w:after="0" w:line="240" w:lineRule="auto"/>
              <w:jc w:val="left"/>
              <w:rPr>
                <w:rFonts w:hint="default" w:ascii="Calibri" w:hAnsi="Calibri" w:cs="Calibri"/>
              </w:rPr>
            </w:pPr>
            <w:r>
              <w:rPr>
                <w:rFonts w:hint="default" w:ascii="Calibri" w:hAnsi="Calibri" w:cs="Calibri"/>
                <w:b w:val="0"/>
                <w:i w:val="0"/>
                <w:sz w:val="19"/>
              </w:rPr>
              <w:t>200 trees provide a good accuracy/speed trade-off. More trees reduce variance.</w:t>
            </w:r>
          </w:p>
        </w:tc>
      </w:tr>
      <w:tr w14:paraId="39F2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BF1F9"/>
          </w:tcPr>
          <w:p w14:paraId="0C07CA62">
            <w:pPr>
              <w:spacing w:after="0" w:line="240" w:lineRule="auto"/>
              <w:jc w:val="left"/>
              <w:rPr>
                <w:rFonts w:hint="default" w:ascii="Calibri" w:hAnsi="Calibri" w:cs="Calibri"/>
              </w:rPr>
            </w:pPr>
            <w:r>
              <w:rPr>
                <w:rFonts w:hint="default" w:ascii="Calibri" w:hAnsi="Calibri" w:cs="Calibri"/>
                <w:b w:val="0"/>
                <w:i w:val="0"/>
                <w:sz w:val="19"/>
              </w:rPr>
              <w:t>max_depth</w:t>
            </w:r>
          </w:p>
        </w:tc>
        <w:tc>
          <w:tcPr>
            <w:tcW w:w="1728" w:type="dxa"/>
            <w:shd w:val="clear" w:color="auto" w:fill="EBF1F9"/>
          </w:tcPr>
          <w:p w14:paraId="5B5D8737">
            <w:pPr>
              <w:spacing w:after="0" w:line="240" w:lineRule="auto"/>
              <w:jc w:val="left"/>
              <w:rPr>
                <w:rFonts w:hint="default" w:ascii="Calibri" w:hAnsi="Calibri" w:cs="Calibri"/>
              </w:rPr>
            </w:pPr>
            <w:r>
              <w:rPr>
                <w:rFonts w:hint="default" w:ascii="Calibri" w:hAnsi="Calibri" w:cs="Calibri"/>
                <w:b w:val="0"/>
                <w:i w:val="0"/>
                <w:sz w:val="19"/>
              </w:rPr>
              <w:t>10</w:t>
            </w:r>
          </w:p>
        </w:tc>
        <w:tc>
          <w:tcPr>
            <w:tcW w:w="5328" w:type="dxa"/>
            <w:shd w:val="clear" w:color="auto" w:fill="EBF1F9"/>
          </w:tcPr>
          <w:p w14:paraId="52425BDB">
            <w:pPr>
              <w:spacing w:after="0" w:line="240" w:lineRule="auto"/>
              <w:jc w:val="left"/>
              <w:rPr>
                <w:rFonts w:hint="default" w:ascii="Calibri" w:hAnsi="Calibri" w:cs="Calibri"/>
              </w:rPr>
            </w:pPr>
            <w:r>
              <w:rPr>
                <w:rFonts w:hint="default" w:ascii="Calibri" w:hAnsi="Calibri" w:cs="Calibri"/>
                <w:b w:val="0"/>
                <w:i w:val="0"/>
                <w:sz w:val="19"/>
              </w:rPr>
              <w:t>Limits tree depth to prevent overfitting in small datasets.</w:t>
            </w:r>
          </w:p>
        </w:tc>
      </w:tr>
      <w:tr w14:paraId="7303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C76B924">
            <w:pPr>
              <w:spacing w:after="0" w:line="240" w:lineRule="auto"/>
              <w:jc w:val="left"/>
              <w:rPr>
                <w:rFonts w:hint="default" w:ascii="Calibri" w:hAnsi="Calibri" w:cs="Calibri"/>
              </w:rPr>
            </w:pPr>
            <w:r>
              <w:rPr>
                <w:rFonts w:hint="default" w:ascii="Calibri" w:hAnsi="Calibri" w:cs="Calibri"/>
                <w:b w:val="0"/>
                <w:i w:val="0"/>
                <w:sz w:val="19"/>
              </w:rPr>
              <w:t>class_weight</w:t>
            </w:r>
          </w:p>
        </w:tc>
        <w:tc>
          <w:tcPr>
            <w:tcW w:w="1728" w:type="dxa"/>
          </w:tcPr>
          <w:p w14:paraId="3463A571">
            <w:pPr>
              <w:spacing w:after="0" w:line="240" w:lineRule="auto"/>
              <w:jc w:val="left"/>
              <w:rPr>
                <w:rFonts w:hint="default" w:ascii="Calibri" w:hAnsi="Calibri" w:cs="Calibri"/>
              </w:rPr>
            </w:pPr>
            <w:r>
              <w:rPr>
                <w:rFonts w:hint="default" w:ascii="Calibri" w:hAnsi="Calibri" w:cs="Calibri"/>
                <w:b w:val="0"/>
                <w:i w:val="0"/>
                <w:sz w:val="19"/>
              </w:rPr>
              <w:t>balanced</w:t>
            </w:r>
          </w:p>
        </w:tc>
        <w:tc>
          <w:tcPr>
            <w:tcW w:w="5328" w:type="dxa"/>
          </w:tcPr>
          <w:p w14:paraId="1FDE96E9">
            <w:pPr>
              <w:spacing w:after="0" w:line="240" w:lineRule="auto"/>
              <w:jc w:val="left"/>
              <w:rPr>
                <w:rFonts w:hint="default" w:ascii="Calibri" w:hAnsi="Calibri" w:cs="Calibri"/>
              </w:rPr>
            </w:pPr>
            <w:r>
              <w:rPr>
                <w:rFonts w:hint="default" w:ascii="Calibri" w:hAnsi="Calibri" w:cs="Calibri"/>
                <w:b w:val="0"/>
                <w:i w:val="0"/>
                <w:sz w:val="19"/>
              </w:rPr>
              <w:t>Auto-computes weights inversely proportional to class frequency.</w:t>
            </w:r>
          </w:p>
        </w:tc>
      </w:tr>
      <w:tr w14:paraId="3420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BF1F9"/>
          </w:tcPr>
          <w:p w14:paraId="79B318D8">
            <w:pPr>
              <w:spacing w:after="0" w:line="240" w:lineRule="auto"/>
              <w:jc w:val="left"/>
              <w:rPr>
                <w:rFonts w:hint="default" w:ascii="Calibri" w:hAnsi="Calibri" w:cs="Calibri"/>
              </w:rPr>
            </w:pPr>
            <w:r>
              <w:rPr>
                <w:rFonts w:hint="default" w:ascii="Calibri" w:hAnsi="Calibri" w:cs="Calibri"/>
                <w:b w:val="0"/>
                <w:i w:val="0"/>
                <w:sz w:val="19"/>
              </w:rPr>
              <w:t>random_state</w:t>
            </w:r>
          </w:p>
        </w:tc>
        <w:tc>
          <w:tcPr>
            <w:tcW w:w="1728" w:type="dxa"/>
            <w:shd w:val="clear" w:color="auto" w:fill="EBF1F9"/>
          </w:tcPr>
          <w:p w14:paraId="63842D5E">
            <w:pPr>
              <w:spacing w:after="0" w:line="240" w:lineRule="auto"/>
              <w:jc w:val="left"/>
              <w:rPr>
                <w:rFonts w:hint="default" w:ascii="Calibri" w:hAnsi="Calibri" w:cs="Calibri"/>
              </w:rPr>
            </w:pPr>
            <w:r>
              <w:rPr>
                <w:rFonts w:hint="default" w:ascii="Calibri" w:hAnsi="Calibri" w:cs="Calibri"/>
                <w:b w:val="0"/>
                <w:i w:val="0"/>
                <w:sz w:val="19"/>
              </w:rPr>
              <w:t>42</w:t>
            </w:r>
          </w:p>
        </w:tc>
        <w:tc>
          <w:tcPr>
            <w:tcW w:w="5328" w:type="dxa"/>
            <w:shd w:val="clear" w:color="auto" w:fill="EBF1F9"/>
          </w:tcPr>
          <w:p w14:paraId="47C35BDE">
            <w:pPr>
              <w:spacing w:after="0" w:line="240" w:lineRule="auto"/>
              <w:jc w:val="left"/>
              <w:rPr>
                <w:rFonts w:hint="default" w:ascii="Calibri" w:hAnsi="Calibri" w:cs="Calibri"/>
              </w:rPr>
            </w:pPr>
            <w:r>
              <w:rPr>
                <w:rFonts w:hint="default" w:ascii="Calibri" w:hAnsi="Calibri" w:cs="Calibri"/>
                <w:b w:val="0"/>
                <w:i w:val="0"/>
                <w:sz w:val="19"/>
              </w:rPr>
              <w:t>Fixed seed ensures reproducibility across runs.</w:t>
            </w:r>
          </w:p>
        </w:tc>
      </w:tr>
      <w:tr w14:paraId="166F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42676B8">
            <w:pPr>
              <w:spacing w:after="0" w:line="240" w:lineRule="auto"/>
              <w:jc w:val="left"/>
              <w:rPr>
                <w:rFonts w:hint="default" w:ascii="Calibri" w:hAnsi="Calibri" w:cs="Calibri"/>
              </w:rPr>
            </w:pPr>
            <w:r>
              <w:rPr>
                <w:rFonts w:hint="default" w:ascii="Calibri" w:hAnsi="Calibri" w:cs="Calibri"/>
                <w:b w:val="0"/>
                <w:i w:val="0"/>
                <w:sz w:val="19"/>
              </w:rPr>
              <w:t>n_jobs</w:t>
            </w:r>
          </w:p>
        </w:tc>
        <w:tc>
          <w:tcPr>
            <w:tcW w:w="1728" w:type="dxa"/>
          </w:tcPr>
          <w:p w14:paraId="64A66D4D">
            <w:pPr>
              <w:spacing w:after="0" w:line="240" w:lineRule="auto"/>
              <w:jc w:val="left"/>
              <w:rPr>
                <w:rFonts w:hint="default" w:ascii="Calibri" w:hAnsi="Calibri" w:cs="Calibri"/>
              </w:rPr>
            </w:pPr>
            <w:r>
              <w:rPr>
                <w:rFonts w:hint="default" w:ascii="Calibri" w:hAnsi="Calibri" w:cs="Calibri"/>
                <w:b w:val="0"/>
                <w:i w:val="0"/>
                <w:sz w:val="19"/>
              </w:rPr>
              <w:t>-1</w:t>
            </w:r>
          </w:p>
        </w:tc>
        <w:tc>
          <w:tcPr>
            <w:tcW w:w="5328" w:type="dxa"/>
          </w:tcPr>
          <w:p w14:paraId="67044A9B">
            <w:pPr>
              <w:spacing w:after="0" w:line="240" w:lineRule="auto"/>
              <w:jc w:val="left"/>
              <w:rPr>
                <w:rFonts w:hint="default" w:ascii="Calibri" w:hAnsi="Calibri" w:cs="Calibri"/>
              </w:rPr>
            </w:pPr>
            <w:r>
              <w:rPr>
                <w:rFonts w:hint="default" w:ascii="Calibri" w:hAnsi="Calibri" w:cs="Calibri"/>
                <w:b w:val="0"/>
                <w:i w:val="0"/>
                <w:sz w:val="19"/>
              </w:rPr>
              <w:t>Uses all available CPU cores for parallel training.</w:t>
            </w:r>
          </w:p>
        </w:tc>
      </w:tr>
    </w:tbl>
    <w:p w14:paraId="0D90EFDB">
      <w:pPr>
        <w:rPr>
          <w:rFonts w:hint="default" w:ascii="Calibri" w:hAnsi="Calibri" w:cs="Calibri"/>
        </w:rPr>
      </w:pPr>
    </w:p>
    <w:p w14:paraId="0921EB6E">
      <w:pPr>
        <w:spacing w:before="160" w:after="120"/>
        <w:rPr>
          <w:rFonts w:hint="default" w:ascii="Calibri" w:hAnsi="Calibri" w:cs="Calibri"/>
        </w:rPr>
      </w:pPr>
      <w:r>
        <w:rPr>
          <w:rFonts w:hint="default" w:ascii="Calibri" w:hAnsi="Calibri" w:cs="Calibri"/>
          <w:b/>
          <w:i w:val="0"/>
          <w:color w:val="1A3C87"/>
          <w:sz w:val="24"/>
        </w:rPr>
        <w:t>5.3 Training Strategy (Adaptive Cross-Validation)</w:t>
      </w:r>
    </w:p>
    <w:p w14:paraId="186832CC">
      <w:pPr>
        <w:spacing w:before="0" w:after="120"/>
        <w:jc w:val="both"/>
        <w:rPr>
          <w:rFonts w:hint="default" w:ascii="Calibri" w:hAnsi="Calibri" w:cs="Calibri"/>
        </w:rPr>
      </w:pPr>
      <w:r>
        <w:rPr>
          <w:rFonts w:hint="default" w:ascii="Calibri" w:hAnsi="Calibri" w:cs="Calibri"/>
          <w:b w:val="0"/>
          <w:i w:val="0"/>
          <w:sz w:val="22"/>
        </w:rPr>
        <w:t>The system adaptively selects the evaluation method based on dataset size, recognizing that standard train/test splits are unreliable with very small datasets.</w:t>
      </w:r>
    </w:p>
    <w:p w14:paraId="74E9F65B">
      <w:pPr>
        <w:shd w:val="clear" w:color="auto" w:fill="F2F2F2"/>
        <w:spacing w:before="80" w:after="80"/>
        <w:ind w:left="432" w:right="432"/>
        <w:rPr>
          <w:rFonts w:hint="default" w:ascii="Calibri" w:hAnsi="Calibri" w:cs="Calibri"/>
        </w:rPr>
      </w:pPr>
      <w:r>
        <w:rPr>
          <w:rFonts w:hint="default" w:ascii="Calibri" w:hAnsi="Calibri" w:cs="Calibri"/>
          <w:b w:val="0"/>
          <w:i w:val="0"/>
          <w:sz w:val="18"/>
        </w:rPr>
        <w:t># From train_model.py — Adaptive evaluation strategy</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if n_samples &lt; 5 or n_classes &lt; 2:</w:t>
      </w:r>
      <w:r>
        <w:rPr>
          <w:rFonts w:hint="default" w:ascii="Calibri" w:hAnsi="Calibri" w:cs="Calibri"/>
          <w:b w:val="0"/>
          <w:i w:val="0"/>
          <w:sz w:val="18"/>
        </w:rPr>
        <w:br w:type="textWrapping"/>
      </w:r>
      <w:r>
        <w:rPr>
          <w:rFonts w:hint="default" w:ascii="Calibri" w:hAnsi="Calibri" w:cs="Calibri"/>
          <w:b w:val="0"/>
          <w:i w:val="0"/>
          <w:sz w:val="18"/>
        </w:rPr>
        <w:t xml:space="preserve">    # Too small: just train, no evaluation</w:t>
      </w:r>
      <w:r>
        <w:rPr>
          <w:rFonts w:hint="default" w:ascii="Calibri" w:hAnsi="Calibri" w:cs="Calibri"/>
          <w:b w:val="0"/>
          <w:i w:val="0"/>
          <w:sz w:val="18"/>
        </w:rPr>
        <w:br w:type="textWrapping"/>
      </w:r>
      <w:r>
        <w:rPr>
          <w:rFonts w:hint="default" w:ascii="Calibri" w:hAnsi="Calibri" w:cs="Calibri"/>
          <w:b w:val="0"/>
          <w:i w:val="0"/>
          <w:sz w:val="18"/>
        </w:rPr>
        <w:t xml:space="preserve">    model.fit(X, y)</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elif n_samples &lt; 30:</w:t>
      </w:r>
      <w:r>
        <w:rPr>
          <w:rFonts w:hint="default" w:ascii="Calibri" w:hAnsi="Calibri" w:cs="Calibri"/>
          <w:b w:val="0"/>
          <w:i w:val="0"/>
          <w:sz w:val="18"/>
        </w:rPr>
        <w:br w:type="textWrapping"/>
      </w:r>
      <w:r>
        <w:rPr>
          <w:rFonts w:hint="default" w:ascii="Calibri" w:hAnsi="Calibri" w:cs="Calibri"/>
          <w:b w:val="0"/>
          <w:i w:val="0"/>
          <w:sz w:val="18"/>
        </w:rPr>
        <w:t xml:space="preserve">    # Small dataset: Leave-One-Out Cross-Validation</w:t>
      </w:r>
      <w:r>
        <w:rPr>
          <w:rFonts w:hint="default" w:ascii="Calibri" w:hAnsi="Calibri" w:cs="Calibri"/>
          <w:b w:val="0"/>
          <w:i w:val="0"/>
          <w:sz w:val="18"/>
        </w:rPr>
        <w:br w:type="textWrapping"/>
      </w:r>
      <w:r>
        <w:rPr>
          <w:rFonts w:hint="default" w:ascii="Calibri" w:hAnsi="Calibri" w:cs="Calibri"/>
          <w:b w:val="0"/>
          <w:i w:val="0"/>
          <w:sz w:val="18"/>
        </w:rPr>
        <w:t xml:space="preserve">    # Each contract is the test set exactly once.</w:t>
      </w:r>
      <w:r>
        <w:rPr>
          <w:rFonts w:hint="default" w:ascii="Calibri" w:hAnsi="Calibri" w:cs="Calibri"/>
          <w:b w:val="0"/>
          <w:i w:val="0"/>
          <w:sz w:val="18"/>
        </w:rPr>
        <w:br w:type="textWrapping"/>
      </w:r>
      <w:r>
        <w:rPr>
          <w:rFonts w:hint="default" w:ascii="Calibri" w:hAnsi="Calibri" w:cs="Calibri"/>
          <w:b w:val="0"/>
          <w:i w:val="0"/>
          <w:sz w:val="18"/>
        </w:rPr>
        <w:t xml:space="preserve">    loo = LeaveOneOut()</w:t>
      </w:r>
      <w:r>
        <w:rPr>
          <w:rFonts w:hint="default" w:ascii="Calibri" w:hAnsi="Calibri" w:cs="Calibri"/>
          <w:b w:val="0"/>
          <w:i w:val="0"/>
          <w:sz w:val="18"/>
        </w:rPr>
        <w:br w:type="textWrapping"/>
      </w:r>
      <w:r>
        <w:rPr>
          <w:rFonts w:hint="default" w:ascii="Calibri" w:hAnsi="Calibri" w:cs="Calibri"/>
          <w:b w:val="0"/>
          <w:i w:val="0"/>
          <w:sz w:val="18"/>
        </w:rPr>
        <w:t xml:space="preserve">    scores = cross_val_score(model, X, y, cv=loo)</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else:</w:t>
      </w:r>
      <w:r>
        <w:rPr>
          <w:rFonts w:hint="default" w:ascii="Calibri" w:hAnsi="Calibri" w:cs="Calibri"/>
          <w:b w:val="0"/>
          <w:i w:val="0"/>
          <w:sz w:val="18"/>
        </w:rPr>
        <w:br w:type="textWrapping"/>
      </w:r>
      <w:r>
        <w:rPr>
          <w:rFonts w:hint="default" w:ascii="Calibri" w:hAnsi="Calibri" w:cs="Calibri"/>
          <w:b w:val="0"/>
          <w:i w:val="0"/>
          <w:sz w:val="18"/>
        </w:rPr>
        <w:t xml:space="preserve">    # Larger dataset: Stratified K-Fold (preserves class ratios)</w:t>
      </w:r>
      <w:r>
        <w:rPr>
          <w:rFonts w:hint="default" w:ascii="Calibri" w:hAnsi="Calibri" w:cs="Calibri"/>
          <w:b w:val="0"/>
          <w:i w:val="0"/>
          <w:sz w:val="18"/>
        </w:rPr>
        <w:br w:type="textWrapping"/>
      </w:r>
      <w:r>
        <w:rPr>
          <w:rFonts w:hint="default" w:ascii="Calibri" w:hAnsi="Calibri" w:cs="Calibri"/>
          <w:b w:val="0"/>
          <w:i w:val="0"/>
          <w:sz w:val="18"/>
        </w:rPr>
        <w:t xml:space="preserve">    n_folds = min(5, min(y.value_counts()))</w:t>
      </w:r>
      <w:r>
        <w:rPr>
          <w:rFonts w:hint="default" w:ascii="Calibri" w:hAnsi="Calibri" w:cs="Calibri"/>
          <w:b w:val="0"/>
          <w:i w:val="0"/>
          <w:sz w:val="18"/>
        </w:rPr>
        <w:br w:type="textWrapping"/>
      </w:r>
      <w:r>
        <w:rPr>
          <w:rFonts w:hint="default" w:ascii="Calibri" w:hAnsi="Calibri" w:cs="Calibri"/>
          <w:b w:val="0"/>
          <w:i w:val="0"/>
          <w:sz w:val="18"/>
        </w:rPr>
        <w:t xml:space="preserve">    skf = StratifiedKFold(n_splits=n_folds, shuffle=True)</w:t>
      </w:r>
      <w:r>
        <w:rPr>
          <w:rFonts w:hint="default" w:ascii="Calibri" w:hAnsi="Calibri" w:cs="Calibri"/>
          <w:b w:val="0"/>
          <w:i w:val="0"/>
          <w:sz w:val="18"/>
        </w:rPr>
        <w:br w:type="textWrapping"/>
      </w:r>
      <w:r>
        <w:rPr>
          <w:rFonts w:hint="default" w:ascii="Calibri" w:hAnsi="Calibri" w:cs="Calibri"/>
          <w:b w:val="0"/>
          <w:i w:val="0"/>
          <w:sz w:val="18"/>
        </w:rPr>
        <w:t xml:space="preserve">    scores = cross_val_score(model, X, y, cv=skf)</w:t>
      </w:r>
    </w:p>
    <w:p w14:paraId="03065DBC">
      <w:pPr>
        <w:spacing w:before="0" w:after="120"/>
        <w:jc w:val="both"/>
        <w:rPr>
          <w:rFonts w:hint="default" w:ascii="Calibri" w:hAnsi="Calibri" w:cs="Calibri"/>
        </w:rPr>
      </w:pPr>
      <w:r>
        <w:rPr>
          <w:rFonts w:hint="default" w:ascii="Calibri" w:hAnsi="Calibri" w:cs="Calibri"/>
          <w:b w:val="0"/>
          <w:i w:val="0"/>
          <w:sz w:val="22"/>
        </w:rPr>
        <w:t>Leave-One-Out Cross-Validation (LOO-CV) is particularly appropriate for small datasets. In LOO-CV, the model is trained N times (once per contract), each time leaving one contract out as the test sample. This maximizes the use of available training data while providing an unbiased accuracy estimate.</w:t>
      </w:r>
    </w:p>
    <w:p w14:paraId="577F5C21">
      <w:pPr>
        <w:spacing w:before="160" w:after="120"/>
        <w:rPr>
          <w:rFonts w:hint="default" w:ascii="Calibri" w:hAnsi="Calibri" w:cs="Calibri"/>
        </w:rPr>
      </w:pPr>
      <w:r>
        <w:rPr>
          <w:rFonts w:hint="default" w:ascii="Calibri" w:hAnsi="Calibri" w:cs="Calibri"/>
          <w:b/>
          <w:i w:val="0"/>
          <w:color w:val="1A3C87"/>
          <w:sz w:val="24"/>
        </w:rPr>
        <w:t>5.4 Inference / Prediction Phase</w:t>
      </w:r>
    </w:p>
    <w:p w14:paraId="5E497879">
      <w:pPr>
        <w:spacing w:before="0" w:after="120"/>
        <w:jc w:val="both"/>
        <w:rPr>
          <w:rFonts w:hint="default" w:ascii="Calibri" w:hAnsi="Calibri" w:cs="Calibri"/>
        </w:rPr>
      </w:pPr>
      <w:r>
        <w:rPr>
          <w:rFonts w:hint="default" w:ascii="Calibri" w:hAnsi="Calibri" w:cs="Calibri"/>
          <w:b w:val="0"/>
          <w:i w:val="0"/>
          <w:sz w:val="22"/>
        </w:rPr>
        <w:t>Once trained and saved as model.pkl, the classifier is loaded by the Flask web application. When a user uploads a .sol file, the following sequence occurs:</w:t>
      </w:r>
    </w:p>
    <w:p w14:paraId="6C2CAB53">
      <w:pPr>
        <w:pStyle w:val="23"/>
        <w:spacing w:after="60"/>
        <w:rPr>
          <w:rFonts w:hint="default" w:ascii="Calibri" w:hAnsi="Calibri" w:cs="Calibri"/>
        </w:rPr>
      </w:pPr>
      <w:r>
        <w:rPr>
          <w:rFonts w:hint="default" w:ascii="Calibri" w:hAnsi="Calibri" w:cs="Calibri"/>
          <w:b w:val="0"/>
          <w:i w:val="0"/>
          <w:sz w:val="22"/>
        </w:rPr>
        <w:t>The raw Solidity code is read from the uploaded file.</w:t>
      </w:r>
    </w:p>
    <w:p w14:paraId="19EB617C">
      <w:pPr>
        <w:pStyle w:val="23"/>
        <w:spacing w:after="60"/>
        <w:rPr>
          <w:rFonts w:hint="default" w:ascii="Calibri" w:hAnsi="Calibri" w:cs="Calibri"/>
        </w:rPr>
      </w:pPr>
      <w:r>
        <w:rPr>
          <w:rFonts w:hint="default" w:ascii="Calibri" w:hAnsi="Calibri" w:cs="Calibri"/>
          <w:b w:val="0"/>
          <w:i w:val="0"/>
          <w:sz w:val="22"/>
        </w:rPr>
        <w:t>extract_features() is called to produce the 14-dimensional binary feature vector.</w:t>
      </w:r>
    </w:p>
    <w:p w14:paraId="5B144575">
      <w:pPr>
        <w:pStyle w:val="23"/>
        <w:spacing w:after="60"/>
        <w:rPr>
          <w:rFonts w:hint="default" w:ascii="Calibri" w:hAnsi="Calibri" w:cs="Calibri"/>
        </w:rPr>
      </w:pPr>
      <w:r>
        <w:rPr>
          <w:rFonts w:hint="default" w:ascii="Calibri" w:hAnsi="Calibri" w:cs="Calibri"/>
          <w:b w:val="0"/>
          <w:i w:val="0"/>
          <w:sz w:val="22"/>
        </w:rPr>
        <w:t>model.predict() returns the integer class label (0-11).</w:t>
      </w:r>
    </w:p>
    <w:p w14:paraId="5857E3E0">
      <w:pPr>
        <w:pStyle w:val="23"/>
        <w:spacing w:after="60"/>
        <w:rPr>
          <w:rFonts w:hint="default" w:ascii="Calibri" w:hAnsi="Calibri" w:cs="Calibri"/>
        </w:rPr>
      </w:pPr>
      <w:r>
        <w:rPr>
          <w:rFonts w:hint="default" w:ascii="Calibri" w:hAnsi="Calibri" w:cs="Calibri"/>
          <w:b w:val="0"/>
          <w:i w:val="0"/>
          <w:sz w:val="22"/>
        </w:rPr>
        <w:t>model.predict_proba() returns a probability distribution across all 12 classes.</w:t>
      </w:r>
    </w:p>
    <w:p w14:paraId="5E6EB770">
      <w:pPr>
        <w:pStyle w:val="23"/>
        <w:spacing w:after="60"/>
        <w:rPr>
          <w:rFonts w:hint="default" w:ascii="Calibri" w:hAnsi="Calibri" w:cs="Calibri"/>
        </w:rPr>
      </w:pPr>
      <w:r>
        <w:rPr>
          <w:rFonts w:hint="default" w:ascii="Calibri" w:hAnsi="Calibri" w:cs="Calibri"/>
          <w:b w:val="0"/>
          <w:i w:val="0"/>
          <w:sz w:val="22"/>
        </w:rPr>
        <w:t>The top prediction and its confidence score are packaged into a JSON response.</w:t>
      </w:r>
    </w:p>
    <w:p w14:paraId="2619D618">
      <w:pPr>
        <w:pStyle w:val="23"/>
        <w:spacing w:after="60"/>
        <w:rPr>
          <w:rFonts w:hint="default" w:ascii="Calibri" w:hAnsi="Calibri" w:cs="Calibri"/>
        </w:rPr>
      </w:pPr>
      <w:r>
        <w:rPr>
          <w:rFonts w:hint="default" w:ascii="Calibri" w:hAnsi="Calibri" w:cs="Calibri"/>
          <w:b w:val="0"/>
          <w:i w:val="0"/>
          <w:sz w:val="22"/>
        </w:rPr>
        <w:t>The Flask API returns the result to the frontend, including severity, icon, and recommendation.</w:t>
      </w:r>
    </w:p>
    <w:p w14:paraId="108219D1">
      <w:pPr>
        <w:spacing w:before="160" w:after="120"/>
        <w:rPr>
          <w:rFonts w:hint="default" w:ascii="Calibri" w:hAnsi="Calibri" w:cs="Calibri"/>
        </w:rPr>
      </w:pPr>
      <w:r>
        <w:rPr>
          <w:rFonts w:hint="default" w:ascii="Calibri" w:hAnsi="Calibri" w:cs="Calibri"/>
          <w:b/>
          <w:i w:val="0"/>
          <w:color w:val="1A3C87"/>
          <w:sz w:val="24"/>
        </w:rPr>
        <w:t>5.5 Severity &amp; Recommendation Mapping</w:t>
      </w:r>
    </w:p>
    <w:p w14:paraId="6A867A7B">
      <w:pPr>
        <w:spacing w:before="0" w:after="120"/>
        <w:jc w:val="both"/>
        <w:rPr>
          <w:rFonts w:hint="default" w:ascii="Calibri" w:hAnsi="Calibri" w:cs="Calibri"/>
        </w:rPr>
      </w:pPr>
      <w:r>
        <w:rPr>
          <w:rFonts w:hint="default" w:ascii="Calibri" w:hAnsi="Calibri" w:cs="Calibri"/>
          <w:b w:val="0"/>
          <w:i w:val="0"/>
          <w:sz w:val="22"/>
        </w:rPr>
        <w:t>Each vulnerability class is mapped to a severity level. This qualitative rating helps developers prioritize their remediation efforts.</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1728"/>
        <w:gridCol w:w="4464"/>
      </w:tblGrid>
      <w:tr w14:paraId="2BE8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3864"/>
          </w:tcPr>
          <w:p w14:paraId="0BB53AD6">
            <w:pPr>
              <w:spacing w:after="0" w:line="240" w:lineRule="auto"/>
              <w:jc w:val="center"/>
              <w:rPr>
                <w:rFonts w:hint="default" w:ascii="Calibri" w:hAnsi="Calibri" w:cs="Calibri"/>
              </w:rPr>
            </w:pPr>
            <w:r>
              <w:rPr>
                <w:rFonts w:hint="default" w:ascii="Calibri" w:hAnsi="Calibri" w:cs="Calibri"/>
                <w:b/>
                <w:i w:val="0"/>
                <w:color w:val="FFFFFF"/>
                <w:sz w:val="20"/>
              </w:rPr>
              <w:t>Labels</w:t>
            </w:r>
          </w:p>
        </w:tc>
        <w:tc>
          <w:tcPr>
            <w:tcW w:w="2592" w:type="dxa"/>
            <w:shd w:val="clear" w:color="auto" w:fill="1F3864"/>
          </w:tcPr>
          <w:p w14:paraId="5EB4EC7C">
            <w:pPr>
              <w:spacing w:after="0" w:line="240" w:lineRule="auto"/>
              <w:jc w:val="center"/>
              <w:rPr>
                <w:rFonts w:hint="default" w:ascii="Calibri" w:hAnsi="Calibri" w:cs="Calibri"/>
              </w:rPr>
            </w:pPr>
            <w:r>
              <w:rPr>
                <w:rFonts w:hint="default" w:ascii="Calibri" w:hAnsi="Calibri" w:cs="Calibri"/>
                <w:b/>
                <w:i w:val="0"/>
                <w:color w:val="FFFFFF"/>
                <w:sz w:val="20"/>
              </w:rPr>
              <w:t>Category</w:t>
            </w:r>
          </w:p>
        </w:tc>
        <w:tc>
          <w:tcPr>
            <w:tcW w:w="1728" w:type="dxa"/>
            <w:shd w:val="clear" w:color="auto" w:fill="1F3864"/>
          </w:tcPr>
          <w:p w14:paraId="7CF532D9">
            <w:pPr>
              <w:spacing w:after="0" w:line="240" w:lineRule="auto"/>
              <w:jc w:val="center"/>
              <w:rPr>
                <w:rFonts w:hint="default" w:ascii="Calibri" w:hAnsi="Calibri" w:cs="Calibri"/>
              </w:rPr>
            </w:pPr>
            <w:r>
              <w:rPr>
                <w:rFonts w:hint="default" w:ascii="Calibri" w:hAnsi="Calibri" w:cs="Calibri"/>
                <w:b/>
                <w:i w:val="0"/>
                <w:color w:val="FFFFFF"/>
                <w:sz w:val="20"/>
              </w:rPr>
              <w:t>Severity</w:t>
            </w:r>
          </w:p>
        </w:tc>
        <w:tc>
          <w:tcPr>
            <w:tcW w:w="4464" w:type="dxa"/>
            <w:shd w:val="clear" w:color="auto" w:fill="1F3864"/>
          </w:tcPr>
          <w:p w14:paraId="5652F10E">
            <w:pPr>
              <w:spacing w:after="0" w:line="240" w:lineRule="auto"/>
              <w:jc w:val="center"/>
              <w:rPr>
                <w:rFonts w:hint="default" w:ascii="Calibri" w:hAnsi="Calibri" w:cs="Calibri"/>
              </w:rPr>
            </w:pPr>
            <w:r>
              <w:rPr>
                <w:rFonts w:hint="default" w:ascii="Calibri" w:hAnsi="Calibri" w:cs="Calibri"/>
                <w:b/>
                <w:i w:val="0"/>
                <w:color w:val="FFFFFF"/>
                <w:sz w:val="20"/>
              </w:rPr>
              <w:t>Remediation Summary</w:t>
            </w:r>
          </w:p>
        </w:tc>
      </w:tr>
      <w:tr w14:paraId="1330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CD5A068">
            <w:pPr>
              <w:spacing w:after="0" w:line="240" w:lineRule="auto"/>
              <w:jc w:val="left"/>
              <w:rPr>
                <w:rFonts w:hint="default" w:ascii="Calibri" w:hAnsi="Calibri" w:cs="Calibri"/>
              </w:rPr>
            </w:pPr>
            <w:r>
              <w:rPr>
                <w:rFonts w:hint="default" w:ascii="Calibri" w:hAnsi="Calibri" w:cs="Calibri"/>
                <w:b w:val="0"/>
                <w:i w:val="0"/>
                <w:sz w:val="19"/>
              </w:rPr>
              <w:t>0</w:t>
            </w:r>
          </w:p>
        </w:tc>
        <w:tc>
          <w:tcPr>
            <w:tcW w:w="2592" w:type="dxa"/>
          </w:tcPr>
          <w:p w14:paraId="3750F926">
            <w:pPr>
              <w:spacing w:after="0" w:line="240" w:lineRule="auto"/>
              <w:jc w:val="left"/>
              <w:rPr>
                <w:rFonts w:hint="default" w:ascii="Calibri" w:hAnsi="Calibri" w:cs="Calibri"/>
              </w:rPr>
            </w:pPr>
            <w:r>
              <w:rPr>
                <w:rFonts w:hint="default" w:ascii="Calibri" w:hAnsi="Calibri" w:cs="Calibri"/>
                <w:b w:val="0"/>
                <w:i w:val="0"/>
                <w:sz w:val="19"/>
              </w:rPr>
              <w:t>Safe</w:t>
            </w:r>
          </w:p>
        </w:tc>
        <w:tc>
          <w:tcPr>
            <w:tcW w:w="1728" w:type="dxa"/>
          </w:tcPr>
          <w:p w14:paraId="54D831FF">
            <w:pPr>
              <w:spacing w:after="0" w:line="240" w:lineRule="auto"/>
              <w:jc w:val="left"/>
              <w:rPr>
                <w:rFonts w:hint="default" w:ascii="Calibri" w:hAnsi="Calibri" w:cs="Calibri"/>
              </w:rPr>
            </w:pPr>
            <w:r>
              <w:rPr>
                <w:rFonts w:hint="default" w:ascii="Calibri" w:hAnsi="Calibri" w:cs="Calibri"/>
                <w:b w:val="0"/>
                <w:i w:val="0"/>
                <w:sz w:val="19"/>
              </w:rPr>
              <w:t>Safe (✓)</w:t>
            </w:r>
          </w:p>
        </w:tc>
        <w:tc>
          <w:tcPr>
            <w:tcW w:w="4464" w:type="dxa"/>
          </w:tcPr>
          <w:p w14:paraId="131D8016">
            <w:pPr>
              <w:spacing w:after="0" w:line="240" w:lineRule="auto"/>
              <w:jc w:val="left"/>
              <w:rPr>
                <w:rFonts w:hint="default" w:ascii="Calibri" w:hAnsi="Calibri" w:cs="Calibri"/>
              </w:rPr>
            </w:pPr>
            <w:r>
              <w:rPr>
                <w:rFonts w:hint="default" w:ascii="Calibri" w:hAnsi="Calibri" w:cs="Calibri"/>
                <w:b w:val="0"/>
                <w:i w:val="0"/>
                <w:sz w:val="19"/>
              </w:rPr>
              <w:t>No action required.</w:t>
            </w:r>
          </w:p>
        </w:tc>
      </w:tr>
      <w:tr w14:paraId="51104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65DDF1E3">
            <w:pPr>
              <w:spacing w:after="0" w:line="240" w:lineRule="auto"/>
              <w:jc w:val="left"/>
              <w:rPr>
                <w:rFonts w:hint="default" w:ascii="Calibri" w:hAnsi="Calibri" w:cs="Calibri"/>
              </w:rPr>
            </w:pPr>
            <w:r>
              <w:rPr>
                <w:rFonts w:hint="default" w:ascii="Calibri" w:hAnsi="Calibri" w:cs="Calibri"/>
                <w:b w:val="0"/>
                <w:i w:val="0"/>
                <w:sz w:val="19"/>
              </w:rPr>
              <w:t>1</w:t>
            </w:r>
          </w:p>
        </w:tc>
        <w:tc>
          <w:tcPr>
            <w:tcW w:w="2592" w:type="dxa"/>
            <w:shd w:val="clear" w:color="auto" w:fill="EBF1F9"/>
          </w:tcPr>
          <w:p w14:paraId="38EAD860">
            <w:pPr>
              <w:spacing w:after="0" w:line="240" w:lineRule="auto"/>
              <w:jc w:val="left"/>
              <w:rPr>
                <w:rFonts w:hint="default" w:ascii="Calibri" w:hAnsi="Calibri" w:cs="Calibri"/>
              </w:rPr>
            </w:pPr>
            <w:r>
              <w:rPr>
                <w:rFonts w:hint="default" w:ascii="Calibri" w:hAnsi="Calibri" w:cs="Calibri"/>
                <w:b w:val="0"/>
                <w:i w:val="0"/>
                <w:sz w:val="19"/>
              </w:rPr>
              <w:t>Reentrancy</w:t>
            </w:r>
          </w:p>
        </w:tc>
        <w:tc>
          <w:tcPr>
            <w:tcW w:w="1728" w:type="dxa"/>
            <w:shd w:val="clear" w:color="auto" w:fill="EBF1F9"/>
          </w:tcPr>
          <w:p w14:paraId="3F8BCD9F">
            <w:pPr>
              <w:spacing w:after="0" w:line="240" w:lineRule="auto"/>
              <w:jc w:val="left"/>
              <w:rPr>
                <w:rFonts w:hint="default" w:ascii="Calibri" w:hAnsi="Calibri" w:cs="Calibri"/>
              </w:rPr>
            </w:pPr>
            <w:r>
              <w:rPr>
                <w:rFonts w:hint="default" w:ascii="Calibri" w:hAnsi="Calibri" w:cs="Calibri"/>
                <w:b w:val="0"/>
                <w:i w:val="0"/>
                <w:sz w:val="19"/>
              </w:rPr>
              <w:t>Critical 🔴</w:t>
            </w:r>
          </w:p>
        </w:tc>
        <w:tc>
          <w:tcPr>
            <w:tcW w:w="4464" w:type="dxa"/>
            <w:shd w:val="clear" w:color="auto" w:fill="EBF1F9"/>
          </w:tcPr>
          <w:p w14:paraId="00ECA1A8">
            <w:pPr>
              <w:spacing w:after="0" w:line="240" w:lineRule="auto"/>
              <w:jc w:val="left"/>
              <w:rPr>
                <w:rFonts w:hint="default" w:ascii="Calibri" w:hAnsi="Calibri" w:cs="Calibri"/>
              </w:rPr>
            </w:pPr>
            <w:r>
              <w:rPr>
                <w:rFonts w:hint="default" w:ascii="Calibri" w:hAnsi="Calibri" w:cs="Calibri"/>
                <w:b w:val="0"/>
                <w:i w:val="0"/>
                <w:sz w:val="19"/>
              </w:rPr>
              <w:t>Use Checks-Effects-Interactions pattern or ReentrancyGuard.</w:t>
            </w:r>
          </w:p>
        </w:tc>
      </w:tr>
      <w:tr w14:paraId="68FF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74EBE16">
            <w:pPr>
              <w:spacing w:after="0" w:line="240" w:lineRule="auto"/>
              <w:jc w:val="left"/>
              <w:rPr>
                <w:rFonts w:hint="default" w:ascii="Calibri" w:hAnsi="Calibri" w:cs="Calibri"/>
              </w:rPr>
            </w:pPr>
            <w:r>
              <w:rPr>
                <w:rFonts w:hint="default" w:ascii="Calibri" w:hAnsi="Calibri" w:cs="Calibri"/>
                <w:b w:val="0"/>
                <w:i w:val="0"/>
                <w:sz w:val="19"/>
              </w:rPr>
              <w:t>2</w:t>
            </w:r>
          </w:p>
        </w:tc>
        <w:tc>
          <w:tcPr>
            <w:tcW w:w="2592" w:type="dxa"/>
          </w:tcPr>
          <w:p w14:paraId="1DFAC9C3">
            <w:pPr>
              <w:spacing w:after="0" w:line="240" w:lineRule="auto"/>
              <w:jc w:val="left"/>
              <w:rPr>
                <w:rFonts w:hint="default" w:ascii="Calibri" w:hAnsi="Calibri" w:cs="Calibri"/>
              </w:rPr>
            </w:pPr>
            <w:r>
              <w:rPr>
                <w:rFonts w:hint="default" w:ascii="Calibri" w:hAnsi="Calibri" w:cs="Calibri"/>
                <w:b w:val="0"/>
                <w:i w:val="0"/>
                <w:sz w:val="19"/>
              </w:rPr>
              <w:t>Denial of Service</w:t>
            </w:r>
          </w:p>
        </w:tc>
        <w:tc>
          <w:tcPr>
            <w:tcW w:w="1728" w:type="dxa"/>
          </w:tcPr>
          <w:p w14:paraId="6C6641E8">
            <w:pPr>
              <w:spacing w:after="0" w:line="240" w:lineRule="auto"/>
              <w:jc w:val="left"/>
              <w:rPr>
                <w:rFonts w:hint="default" w:ascii="Calibri" w:hAnsi="Calibri" w:cs="Calibri"/>
              </w:rPr>
            </w:pPr>
            <w:r>
              <w:rPr>
                <w:rFonts w:hint="default" w:ascii="Calibri" w:hAnsi="Calibri" w:cs="Calibri"/>
                <w:b w:val="0"/>
                <w:i w:val="0"/>
                <w:sz w:val="19"/>
              </w:rPr>
              <w:t>High 🟠</w:t>
            </w:r>
          </w:p>
        </w:tc>
        <w:tc>
          <w:tcPr>
            <w:tcW w:w="4464" w:type="dxa"/>
          </w:tcPr>
          <w:p w14:paraId="396EFACB">
            <w:pPr>
              <w:spacing w:after="0" w:line="240" w:lineRule="auto"/>
              <w:jc w:val="left"/>
              <w:rPr>
                <w:rFonts w:hint="default" w:ascii="Calibri" w:hAnsi="Calibri" w:cs="Calibri"/>
              </w:rPr>
            </w:pPr>
            <w:r>
              <w:rPr>
                <w:rFonts w:hint="default" w:ascii="Calibri" w:hAnsi="Calibri" w:cs="Calibri"/>
                <w:b w:val="0"/>
                <w:i w:val="0"/>
                <w:sz w:val="19"/>
              </w:rPr>
              <w:t>Avoid unbounded loops with external calls; use pull-payment.</w:t>
            </w:r>
          </w:p>
        </w:tc>
      </w:tr>
      <w:tr w14:paraId="2260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0AE598E4">
            <w:pPr>
              <w:spacing w:after="0" w:line="240" w:lineRule="auto"/>
              <w:jc w:val="left"/>
              <w:rPr>
                <w:rFonts w:hint="default" w:ascii="Calibri" w:hAnsi="Calibri" w:cs="Calibri"/>
              </w:rPr>
            </w:pPr>
            <w:r>
              <w:rPr>
                <w:rFonts w:hint="default" w:ascii="Calibri" w:hAnsi="Calibri" w:cs="Calibri"/>
                <w:b w:val="0"/>
                <w:i w:val="0"/>
                <w:sz w:val="19"/>
              </w:rPr>
              <w:t>3</w:t>
            </w:r>
          </w:p>
        </w:tc>
        <w:tc>
          <w:tcPr>
            <w:tcW w:w="2592" w:type="dxa"/>
            <w:shd w:val="clear" w:color="auto" w:fill="EBF1F9"/>
          </w:tcPr>
          <w:p w14:paraId="65B307D6">
            <w:pPr>
              <w:spacing w:after="0" w:line="240" w:lineRule="auto"/>
              <w:jc w:val="left"/>
              <w:rPr>
                <w:rFonts w:hint="default" w:ascii="Calibri" w:hAnsi="Calibri" w:cs="Calibri"/>
              </w:rPr>
            </w:pPr>
            <w:r>
              <w:rPr>
                <w:rFonts w:hint="default" w:ascii="Calibri" w:hAnsi="Calibri" w:cs="Calibri"/>
                <w:b w:val="0"/>
                <w:i w:val="0"/>
                <w:sz w:val="19"/>
              </w:rPr>
              <w:t>Integer Overflow</w:t>
            </w:r>
          </w:p>
        </w:tc>
        <w:tc>
          <w:tcPr>
            <w:tcW w:w="1728" w:type="dxa"/>
            <w:shd w:val="clear" w:color="auto" w:fill="EBF1F9"/>
          </w:tcPr>
          <w:p w14:paraId="664C6132">
            <w:pPr>
              <w:spacing w:after="0" w:line="240" w:lineRule="auto"/>
              <w:jc w:val="left"/>
              <w:rPr>
                <w:rFonts w:hint="default" w:ascii="Calibri" w:hAnsi="Calibri" w:cs="Calibri"/>
              </w:rPr>
            </w:pPr>
            <w:r>
              <w:rPr>
                <w:rFonts w:hint="default" w:ascii="Calibri" w:hAnsi="Calibri" w:cs="Calibri"/>
                <w:b w:val="0"/>
                <w:i w:val="0"/>
                <w:sz w:val="19"/>
              </w:rPr>
              <w:t>High 🟠</w:t>
            </w:r>
          </w:p>
        </w:tc>
        <w:tc>
          <w:tcPr>
            <w:tcW w:w="4464" w:type="dxa"/>
            <w:shd w:val="clear" w:color="auto" w:fill="EBF1F9"/>
          </w:tcPr>
          <w:p w14:paraId="20B0FC8C">
            <w:pPr>
              <w:spacing w:after="0" w:line="240" w:lineRule="auto"/>
              <w:jc w:val="left"/>
              <w:rPr>
                <w:rFonts w:hint="default" w:ascii="Calibri" w:hAnsi="Calibri" w:cs="Calibri"/>
              </w:rPr>
            </w:pPr>
            <w:r>
              <w:rPr>
                <w:rFonts w:hint="default" w:ascii="Calibri" w:hAnsi="Calibri" w:cs="Calibri"/>
                <w:b w:val="0"/>
                <w:i w:val="0"/>
                <w:sz w:val="19"/>
              </w:rPr>
              <w:t>Use Solidity &gt;=0.8 or OpenZeppelin SafeMath.</w:t>
            </w:r>
          </w:p>
        </w:tc>
      </w:tr>
      <w:tr w14:paraId="33FB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827C292">
            <w:pPr>
              <w:spacing w:after="0" w:line="240" w:lineRule="auto"/>
              <w:jc w:val="left"/>
              <w:rPr>
                <w:rFonts w:hint="default" w:ascii="Calibri" w:hAnsi="Calibri" w:cs="Calibri"/>
              </w:rPr>
            </w:pPr>
            <w:r>
              <w:rPr>
                <w:rFonts w:hint="default" w:ascii="Calibri" w:hAnsi="Calibri" w:cs="Calibri"/>
                <w:b w:val="0"/>
                <w:i w:val="0"/>
                <w:sz w:val="19"/>
              </w:rPr>
              <w:t>4</w:t>
            </w:r>
          </w:p>
        </w:tc>
        <w:tc>
          <w:tcPr>
            <w:tcW w:w="2592" w:type="dxa"/>
          </w:tcPr>
          <w:p w14:paraId="3258C4A2">
            <w:pPr>
              <w:spacing w:after="0" w:line="240" w:lineRule="auto"/>
              <w:jc w:val="left"/>
              <w:rPr>
                <w:rFonts w:hint="default" w:ascii="Calibri" w:hAnsi="Calibri" w:cs="Calibri"/>
              </w:rPr>
            </w:pPr>
            <w:r>
              <w:rPr>
                <w:rFonts w:hint="default" w:ascii="Calibri" w:hAnsi="Calibri" w:cs="Calibri"/>
                <w:b w:val="0"/>
                <w:i w:val="0"/>
                <w:sz w:val="19"/>
              </w:rPr>
              <w:t>Access Control</w:t>
            </w:r>
          </w:p>
        </w:tc>
        <w:tc>
          <w:tcPr>
            <w:tcW w:w="1728" w:type="dxa"/>
          </w:tcPr>
          <w:p w14:paraId="230A985C">
            <w:pPr>
              <w:spacing w:after="0" w:line="240" w:lineRule="auto"/>
              <w:jc w:val="left"/>
              <w:rPr>
                <w:rFonts w:hint="default" w:ascii="Calibri" w:hAnsi="Calibri" w:cs="Calibri"/>
              </w:rPr>
            </w:pPr>
            <w:r>
              <w:rPr>
                <w:rFonts w:hint="default" w:ascii="Calibri" w:hAnsi="Calibri" w:cs="Calibri"/>
                <w:b w:val="0"/>
                <w:i w:val="0"/>
                <w:sz w:val="19"/>
              </w:rPr>
              <w:t>Critical 🔴</w:t>
            </w:r>
          </w:p>
        </w:tc>
        <w:tc>
          <w:tcPr>
            <w:tcW w:w="4464" w:type="dxa"/>
          </w:tcPr>
          <w:p w14:paraId="173210C2">
            <w:pPr>
              <w:spacing w:after="0" w:line="240" w:lineRule="auto"/>
              <w:jc w:val="left"/>
              <w:rPr>
                <w:rFonts w:hint="default" w:ascii="Calibri" w:hAnsi="Calibri" w:cs="Calibri"/>
              </w:rPr>
            </w:pPr>
            <w:r>
              <w:rPr>
                <w:rFonts w:hint="default" w:ascii="Calibri" w:hAnsi="Calibri" w:cs="Calibri"/>
                <w:b w:val="0"/>
                <w:i w:val="0"/>
                <w:sz w:val="19"/>
              </w:rPr>
              <w:t>Protect sensitive functions with onlyOwner modifier.</w:t>
            </w:r>
          </w:p>
        </w:tc>
      </w:tr>
      <w:tr w14:paraId="5ADD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208CC581">
            <w:pPr>
              <w:spacing w:after="0" w:line="240" w:lineRule="auto"/>
              <w:jc w:val="left"/>
              <w:rPr>
                <w:rFonts w:hint="default" w:ascii="Calibri" w:hAnsi="Calibri" w:cs="Calibri"/>
              </w:rPr>
            </w:pPr>
            <w:r>
              <w:rPr>
                <w:rFonts w:hint="default" w:ascii="Calibri" w:hAnsi="Calibri" w:cs="Calibri"/>
                <w:b w:val="0"/>
                <w:i w:val="0"/>
                <w:sz w:val="19"/>
              </w:rPr>
              <w:t>5</w:t>
            </w:r>
          </w:p>
        </w:tc>
        <w:tc>
          <w:tcPr>
            <w:tcW w:w="2592" w:type="dxa"/>
            <w:shd w:val="clear" w:color="auto" w:fill="EBF1F9"/>
          </w:tcPr>
          <w:p w14:paraId="6BCCAA86">
            <w:pPr>
              <w:spacing w:after="0" w:line="240" w:lineRule="auto"/>
              <w:jc w:val="left"/>
              <w:rPr>
                <w:rFonts w:hint="default" w:ascii="Calibri" w:hAnsi="Calibri" w:cs="Calibri"/>
              </w:rPr>
            </w:pPr>
            <w:r>
              <w:rPr>
                <w:rFonts w:hint="default" w:ascii="Calibri" w:hAnsi="Calibri" w:cs="Calibri"/>
                <w:b w:val="0"/>
                <w:i w:val="0"/>
                <w:sz w:val="19"/>
              </w:rPr>
              <w:t>Unchecked Call</w:t>
            </w:r>
          </w:p>
        </w:tc>
        <w:tc>
          <w:tcPr>
            <w:tcW w:w="1728" w:type="dxa"/>
            <w:shd w:val="clear" w:color="auto" w:fill="EBF1F9"/>
          </w:tcPr>
          <w:p w14:paraId="2CA7B470">
            <w:pPr>
              <w:spacing w:after="0" w:line="240" w:lineRule="auto"/>
              <w:jc w:val="left"/>
              <w:rPr>
                <w:rFonts w:hint="default" w:ascii="Calibri" w:hAnsi="Calibri" w:cs="Calibri"/>
              </w:rPr>
            </w:pPr>
            <w:r>
              <w:rPr>
                <w:rFonts w:hint="default" w:ascii="Calibri" w:hAnsi="Calibri" w:cs="Calibri"/>
                <w:b w:val="0"/>
                <w:i w:val="0"/>
                <w:sz w:val="19"/>
              </w:rPr>
              <w:t>High 🟠</w:t>
            </w:r>
          </w:p>
        </w:tc>
        <w:tc>
          <w:tcPr>
            <w:tcW w:w="4464" w:type="dxa"/>
            <w:shd w:val="clear" w:color="auto" w:fill="EBF1F9"/>
          </w:tcPr>
          <w:p w14:paraId="4EACA508">
            <w:pPr>
              <w:spacing w:after="0" w:line="240" w:lineRule="auto"/>
              <w:jc w:val="left"/>
              <w:rPr>
                <w:rFonts w:hint="default" w:ascii="Calibri" w:hAnsi="Calibri" w:cs="Calibri"/>
              </w:rPr>
            </w:pPr>
            <w:r>
              <w:rPr>
                <w:rFonts w:hint="default" w:ascii="Calibri" w:hAnsi="Calibri" w:cs="Calibri"/>
                <w:b w:val="0"/>
                <w:i w:val="0"/>
                <w:sz w:val="19"/>
              </w:rPr>
              <w:t>Always check return value of .call(); use require().</w:t>
            </w:r>
          </w:p>
        </w:tc>
      </w:tr>
      <w:tr w14:paraId="0886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075B176">
            <w:pPr>
              <w:spacing w:after="0" w:line="240" w:lineRule="auto"/>
              <w:jc w:val="left"/>
              <w:rPr>
                <w:rFonts w:hint="default" w:ascii="Calibri" w:hAnsi="Calibri" w:cs="Calibri"/>
              </w:rPr>
            </w:pPr>
            <w:r>
              <w:rPr>
                <w:rFonts w:hint="default" w:ascii="Calibri" w:hAnsi="Calibri" w:cs="Calibri"/>
                <w:b w:val="0"/>
                <w:i w:val="0"/>
                <w:sz w:val="19"/>
              </w:rPr>
              <w:t>6</w:t>
            </w:r>
          </w:p>
        </w:tc>
        <w:tc>
          <w:tcPr>
            <w:tcW w:w="2592" w:type="dxa"/>
          </w:tcPr>
          <w:p w14:paraId="71EC67D9">
            <w:pPr>
              <w:spacing w:after="0" w:line="240" w:lineRule="auto"/>
              <w:jc w:val="left"/>
              <w:rPr>
                <w:rFonts w:hint="default" w:ascii="Calibri" w:hAnsi="Calibri" w:cs="Calibri"/>
              </w:rPr>
            </w:pPr>
            <w:r>
              <w:rPr>
                <w:rFonts w:hint="default" w:ascii="Calibri" w:hAnsi="Calibri" w:cs="Calibri"/>
                <w:b w:val="0"/>
                <w:i w:val="0"/>
                <w:sz w:val="19"/>
              </w:rPr>
              <w:t>Bad Randomness</w:t>
            </w:r>
          </w:p>
        </w:tc>
        <w:tc>
          <w:tcPr>
            <w:tcW w:w="1728" w:type="dxa"/>
          </w:tcPr>
          <w:p w14:paraId="23FC5A77">
            <w:pPr>
              <w:spacing w:after="0" w:line="240" w:lineRule="auto"/>
              <w:jc w:val="left"/>
              <w:rPr>
                <w:rFonts w:hint="default" w:ascii="Calibri" w:hAnsi="Calibri" w:cs="Calibri"/>
              </w:rPr>
            </w:pPr>
            <w:r>
              <w:rPr>
                <w:rFonts w:hint="default" w:ascii="Calibri" w:hAnsi="Calibri" w:cs="Calibri"/>
                <w:b w:val="0"/>
                <w:i w:val="0"/>
                <w:sz w:val="19"/>
              </w:rPr>
              <w:t>Medium 🟡</w:t>
            </w:r>
          </w:p>
        </w:tc>
        <w:tc>
          <w:tcPr>
            <w:tcW w:w="4464" w:type="dxa"/>
          </w:tcPr>
          <w:p w14:paraId="432DD3EA">
            <w:pPr>
              <w:spacing w:after="0" w:line="240" w:lineRule="auto"/>
              <w:jc w:val="left"/>
              <w:rPr>
                <w:rFonts w:hint="default" w:ascii="Calibri" w:hAnsi="Calibri" w:cs="Calibri"/>
              </w:rPr>
            </w:pPr>
            <w:r>
              <w:rPr>
                <w:rFonts w:hint="default" w:ascii="Calibri" w:hAnsi="Calibri" w:cs="Calibri"/>
                <w:b w:val="0"/>
                <w:i w:val="0"/>
                <w:sz w:val="19"/>
              </w:rPr>
              <w:t>Use Chainlink VRF or a commit-reveal scheme.</w:t>
            </w:r>
          </w:p>
        </w:tc>
      </w:tr>
      <w:tr w14:paraId="38E5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1B1E65E4">
            <w:pPr>
              <w:spacing w:after="0" w:line="240" w:lineRule="auto"/>
              <w:jc w:val="left"/>
              <w:rPr>
                <w:rFonts w:hint="default" w:ascii="Calibri" w:hAnsi="Calibri" w:cs="Calibri"/>
              </w:rPr>
            </w:pPr>
            <w:r>
              <w:rPr>
                <w:rFonts w:hint="default" w:ascii="Calibri" w:hAnsi="Calibri" w:cs="Calibri"/>
                <w:b w:val="0"/>
                <w:i w:val="0"/>
                <w:sz w:val="19"/>
              </w:rPr>
              <w:t>7</w:t>
            </w:r>
          </w:p>
        </w:tc>
        <w:tc>
          <w:tcPr>
            <w:tcW w:w="2592" w:type="dxa"/>
            <w:shd w:val="clear" w:color="auto" w:fill="EBF1F9"/>
          </w:tcPr>
          <w:p w14:paraId="31776FAD">
            <w:pPr>
              <w:spacing w:after="0" w:line="240" w:lineRule="auto"/>
              <w:jc w:val="left"/>
              <w:rPr>
                <w:rFonts w:hint="default" w:ascii="Calibri" w:hAnsi="Calibri" w:cs="Calibri"/>
              </w:rPr>
            </w:pPr>
            <w:r>
              <w:rPr>
                <w:rFonts w:hint="default" w:ascii="Calibri" w:hAnsi="Calibri" w:cs="Calibri"/>
                <w:b w:val="0"/>
                <w:i w:val="0"/>
                <w:sz w:val="19"/>
              </w:rPr>
              <w:t>Race Condition</w:t>
            </w:r>
          </w:p>
        </w:tc>
        <w:tc>
          <w:tcPr>
            <w:tcW w:w="1728" w:type="dxa"/>
            <w:shd w:val="clear" w:color="auto" w:fill="EBF1F9"/>
          </w:tcPr>
          <w:p w14:paraId="08E2D17B">
            <w:pPr>
              <w:spacing w:after="0" w:line="240" w:lineRule="auto"/>
              <w:jc w:val="left"/>
              <w:rPr>
                <w:rFonts w:hint="default" w:ascii="Calibri" w:hAnsi="Calibri" w:cs="Calibri"/>
              </w:rPr>
            </w:pPr>
            <w:r>
              <w:rPr>
                <w:rFonts w:hint="default" w:ascii="Calibri" w:hAnsi="Calibri" w:cs="Calibri"/>
                <w:b w:val="0"/>
                <w:i w:val="0"/>
                <w:sz w:val="19"/>
              </w:rPr>
              <w:t>High 🟠</w:t>
            </w:r>
          </w:p>
        </w:tc>
        <w:tc>
          <w:tcPr>
            <w:tcW w:w="4464" w:type="dxa"/>
            <w:shd w:val="clear" w:color="auto" w:fill="EBF1F9"/>
          </w:tcPr>
          <w:p w14:paraId="585474FD">
            <w:pPr>
              <w:spacing w:after="0" w:line="240" w:lineRule="auto"/>
              <w:jc w:val="left"/>
              <w:rPr>
                <w:rFonts w:hint="default" w:ascii="Calibri" w:hAnsi="Calibri" w:cs="Calibri"/>
              </w:rPr>
            </w:pPr>
            <w:r>
              <w:rPr>
                <w:rFonts w:hint="default" w:ascii="Calibri" w:hAnsi="Calibri" w:cs="Calibri"/>
                <w:b w:val="0"/>
                <w:i w:val="0"/>
                <w:sz w:val="19"/>
              </w:rPr>
              <w:t>Use commit-reveal schemes or private mempools.</w:t>
            </w:r>
          </w:p>
        </w:tc>
      </w:tr>
      <w:tr w14:paraId="6523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5278607">
            <w:pPr>
              <w:spacing w:after="0" w:line="240" w:lineRule="auto"/>
              <w:jc w:val="left"/>
              <w:rPr>
                <w:rFonts w:hint="default" w:ascii="Calibri" w:hAnsi="Calibri" w:cs="Calibri"/>
              </w:rPr>
            </w:pPr>
            <w:r>
              <w:rPr>
                <w:rFonts w:hint="default" w:ascii="Calibri" w:hAnsi="Calibri" w:cs="Calibri"/>
                <w:b w:val="0"/>
                <w:i w:val="0"/>
                <w:sz w:val="19"/>
              </w:rPr>
              <w:t>8</w:t>
            </w:r>
          </w:p>
        </w:tc>
        <w:tc>
          <w:tcPr>
            <w:tcW w:w="2592" w:type="dxa"/>
          </w:tcPr>
          <w:p w14:paraId="4F765885">
            <w:pPr>
              <w:spacing w:after="0" w:line="240" w:lineRule="auto"/>
              <w:jc w:val="left"/>
              <w:rPr>
                <w:rFonts w:hint="default" w:ascii="Calibri" w:hAnsi="Calibri" w:cs="Calibri"/>
              </w:rPr>
            </w:pPr>
            <w:r>
              <w:rPr>
                <w:rFonts w:hint="default" w:ascii="Calibri" w:hAnsi="Calibri" w:cs="Calibri"/>
                <w:b w:val="0"/>
                <w:i w:val="0"/>
                <w:sz w:val="19"/>
              </w:rPr>
              <w:t>Honeypot</w:t>
            </w:r>
          </w:p>
        </w:tc>
        <w:tc>
          <w:tcPr>
            <w:tcW w:w="1728" w:type="dxa"/>
          </w:tcPr>
          <w:p w14:paraId="30084412">
            <w:pPr>
              <w:spacing w:after="0" w:line="240" w:lineRule="auto"/>
              <w:jc w:val="left"/>
              <w:rPr>
                <w:rFonts w:hint="default" w:ascii="Calibri" w:hAnsi="Calibri" w:cs="Calibri"/>
              </w:rPr>
            </w:pPr>
            <w:r>
              <w:rPr>
                <w:rFonts w:hint="default" w:ascii="Calibri" w:hAnsi="Calibri" w:cs="Calibri"/>
                <w:b w:val="0"/>
                <w:i w:val="0"/>
                <w:sz w:val="19"/>
              </w:rPr>
              <w:t>Medium 🟡</w:t>
            </w:r>
          </w:p>
        </w:tc>
        <w:tc>
          <w:tcPr>
            <w:tcW w:w="4464" w:type="dxa"/>
          </w:tcPr>
          <w:p w14:paraId="5648ED53">
            <w:pPr>
              <w:spacing w:after="0" w:line="240" w:lineRule="auto"/>
              <w:jc w:val="left"/>
              <w:rPr>
                <w:rFonts w:hint="default" w:ascii="Calibri" w:hAnsi="Calibri" w:cs="Calibri"/>
              </w:rPr>
            </w:pPr>
            <w:r>
              <w:rPr>
                <w:rFonts w:hint="default" w:ascii="Calibri" w:hAnsi="Calibri" w:cs="Calibri"/>
                <w:b w:val="0"/>
                <w:i w:val="0"/>
                <w:sz w:val="19"/>
              </w:rPr>
              <w:t>Review all fallback functions and hidden conditions.</w:t>
            </w:r>
          </w:p>
        </w:tc>
      </w:tr>
      <w:tr w14:paraId="3245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5DCB9A64">
            <w:pPr>
              <w:spacing w:after="0" w:line="240" w:lineRule="auto"/>
              <w:jc w:val="left"/>
              <w:rPr>
                <w:rFonts w:hint="default" w:ascii="Calibri" w:hAnsi="Calibri" w:cs="Calibri"/>
              </w:rPr>
            </w:pPr>
            <w:r>
              <w:rPr>
                <w:rFonts w:hint="default" w:ascii="Calibri" w:hAnsi="Calibri" w:cs="Calibri"/>
                <w:b w:val="0"/>
                <w:i w:val="0"/>
                <w:sz w:val="19"/>
              </w:rPr>
              <w:t>9</w:t>
            </w:r>
          </w:p>
        </w:tc>
        <w:tc>
          <w:tcPr>
            <w:tcW w:w="2592" w:type="dxa"/>
            <w:shd w:val="clear" w:color="auto" w:fill="EBF1F9"/>
          </w:tcPr>
          <w:p w14:paraId="0E8866B5">
            <w:pPr>
              <w:spacing w:after="0" w:line="240" w:lineRule="auto"/>
              <w:jc w:val="left"/>
              <w:rPr>
                <w:rFonts w:hint="default" w:ascii="Calibri" w:hAnsi="Calibri" w:cs="Calibri"/>
              </w:rPr>
            </w:pPr>
            <w:r>
              <w:rPr>
                <w:rFonts w:hint="default" w:ascii="Calibri" w:hAnsi="Calibri" w:cs="Calibri"/>
                <w:b w:val="0"/>
                <w:i w:val="0"/>
                <w:sz w:val="19"/>
              </w:rPr>
              <w:t>Forced Ether</w:t>
            </w:r>
          </w:p>
        </w:tc>
        <w:tc>
          <w:tcPr>
            <w:tcW w:w="1728" w:type="dxa"/>
            <w:shd w:val="clear" w:color="auto" w:fill="EBF1F9"/>
          </w:tcPr>
          <w:p w14:paraId="51B5EBF0">
            <w:pPr>
              <w:spacing w:after="0" w:line="240" w:lineRule="auto"/>
              <w:jc w:val="left"/>
              <w:rPr>
                <w:rFonts w:hint="default" w:ascii="Calibri" w:hAnsi="Calibri" w:cs="Calibri"/>
              </w:rPr>
            </w:pPr>
            <w:r>
              <w:rPr>
                <w:rFonts w:hint="default" w:ascii="Calibri" w:hAnsi="Calibri" w:cs="Calibri"/>
                <w:b w:val="0"/>
                <w:i w:val="0"/>
                <w:sz w:val="19"/>
              </w:rPr>
              <w:t>Medium 🟡</w:t>
            </w:r>
          </w:p>
        </w:tc>
        <w:tc>
          <w:tcPr>
            <w:tcW w:w="4464" w:type="dxa"/>
            <w:shd w:val="clear" w:color="auto" w:fill="EBF1F9"/>
          </w:tcPr>
          <w:p w14:paraId="05AB3BB0">
            <w:pPr>
              <w:spacing w:after="0" w:line="240" w:lineRule="auto"/>
              <w:jc w:val="left"/>
              <w:rPr>
                <w:rFonts w:hint="default" w:ascii="Calibri" w:hAnsi="Calibri" w:cs="Calibri"/>
              </w:rPr>
            </w:pPr>
            <w:r>
              <w:rPr>
                <w:rFonts w:hint="default" w:ascii="Calibri" w:hAnsi="Calibri" w:cs="Calibri"/>
                <w:b w:val="0"/>
                <w:i w:val="0"/>
                <w:sz w:val="19"/>
              </w:rPr>
              <w:t>Do not rely on this.balance for contract logic.</w:t>
            </w:r>
          </w:p>
        </w:tc>
      </w:tr>
      <w:tr w14:paraId="0A37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6CC1845">
            <w:pPr>
              <w:spacing w:after="0" w:line="240" w:lineRule="auto"/>
              <w:jc w:val="left"/>
              <w:rPr>
                <w:rFonts w:hint="default" w:ascii="Calibri" w:hAnsi="Calibri" w:cs="Calibri"/>
              </w:rPr>
            </w:pPr>
            <w:r>
              <w:rPr>
                <w:rFonts w:hint="default" w:ascii="Calibri" w:hAnsi="Calibri" w:cs="Calibri"/>
                <w:b w:val="0"/>
                <w:i w:val="0"/>
                <w:sz w:val="19"/>
              </w:rPr>
              <w:t>10</w:t>
            </w:r>
          </w:p>
        </w:tc>
        <w:tc>
          <w:tcPr>
            <w:tcW w:w="2592" w:type="dxa"/>
          </w:tcPr>
          <w:p w14:paraId="3FEC84DF">
            <w:pPr>
              <w:spacing w:after="0" w:line="240" w:lineRule="auto"/>
              <w:jc w:val="left"/>
              <w:rPr>
                <w:rFonts w:hint="default" w:ascii="Calibri" w:hAnsi="Calibri" w:cs="Calibri"/>
              </w:rPr>
            </w:pPr>
            <w:r>
              <w:rPr>
                <w:rFonts w:hint="default" w:ascii="Calibri" w:hAnsi="Calibri" w:cs="Calibri"/>
                <w:b w:val="0"/>
                <w:i w:val="0"/>
                <w:sz w:val="19"/>
              </w:rPr>
              <w:t>Incorrect Interface</w:t>
            </w:r>
          </w:p>
        </w:tc>
        <w:tc>
          <w:tcPr>
            <w:tcW w:w="1728" w:type="dxa"/>
          </w:tcPr>
          <w:p w14:paraId="732B78C8">
            <w:pPr>
              <w:spacing w:after="0" w:line="240" w:lineRule="auto"/>
              <w:jc w:val="left"/>
              <w:rPr>
                <w:rFonts w:hint="default" w:ascii="Calibri" w:hAnsi="Calibri" w:cs="Calibri"/>
              </w:rPr>
            </w:pPr>
            <w:r>
              <w:rPr>
                <w:rFonts w:hint="default" w:ascii="Calibri" w:hAnsi="Calibri" w:cs="Calibri"/>
                <w:b w:val="0"/>
                <w:i w:val="0"/>
                <w:sz w:val="19"/>
              </w:rPr>
              <w:t>Low 🔵</w:t>
            </w:r>
          </w:p>
        </w:tc>
        <w:tc>
          <w:tcPr>
            <w:tcW w:w="4464" w:type="dxa"/>
          </w:tcPr>
          <w:p w14:paraId="5D5E29A4">
            <w:pPr>
              <w:spacing w:after="0" w:line="240" w:lineRule="auto"/>
              <w:jc w:val="left"/>
              <w:rPr>
                <w:rFonts w:hint="default" w:ascii="Calibri" w:hAnsi="Calibri" w:cs="Calibri"/>
              </w:rPr>
            </w:pPr>
            <w:r>
              <w:rPr>
                <w:rFonts w:hint="default" w:ascii="Calibri" w:hAnsi="Calibri" w:cs="Calibri"/>
                <w:b w:val="0"/>
                <w:i w:val="0"/>
                <w:sz w:val="19"/>
              </w:rPr>
              <w:t>Verify all function signatures match the ABI.</w:t>
            </w:r>
          </w:p>
        </w:tc>
      </w:tr>
      <w:tr w14:paraId="5F25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BF1F9"/>
          </w:tcPr>
          <w:p w14:paraId="602AFED5">
            <w:pPr>
              <w:spacing w:after="0" w:line="240" w:lineRule="auto"/>
              <w:jc w:val="left"/>
              <w:rPr>
                <w:rFonts w:hint="default" w:ascii="Calibri" w:hAnsi="Calibri" w:cs="Calibri"/>
              </w:rPr>
            </w:pPr>
            <w:r>
              <w:rPr>
                <w:rFonts w:hint="default" w:ascii="Calibri" w:hAnsi="Calibri" w:cs="Calibri"/>
                <w:b w:val="0"/>
                <w:i w:val="0"/>
                <w:sz w:val="19"/>
              </w:rPr>
              <w:t>11</w:t>
            </w:r>
          </w:p>
        </w:tc>
        <w:tc>
          <w:tcPr>
            <w:tcW w:w="2592" w:type="dxa"/>
            <w:shd w:val="clear" w:color="auto" w:fill="EBF1F9"/>
          </w:tcPr>
          <w:p w14:paraId="0B2CE0F3">
            <w:pPr>
              <w:spacing w:after="0" w:line="240" w:lineRule="auto"/>
              <w:jc w:val="left"/>
              <w:rPr>
                <w:rFonts w:hint="default" w:ascii="Calibri" w:hAnsi="Calibri" w:cs="Calibri"/>
              </w:rPr>
            </w:pPr>
            <w:r>
              <w:rPr>
                <w:rFonts w:hint="default" w:ascii="Calibri" w:hAnsi="Calibri" w:cs="Calibri"/>
                <w:b w:val="0"/>
                <w:i w:val="0"/>
                <w:sz w:val="19"/>
              </w:rPr>
              <w:t>Variable Shadowing</w:t>
            </w:r>
          </w:p>
        </w:tc>
        <w:tc>
          <w:tcPr>
            <w:tcW w:w="1728" w:type="dxa"/>
            <w:shd w:val="clear" w:color="auto" w:fill="EBF1F9"/>
          </w:tcPr>
          <w:p w14:paraId="045B60F3">
            <w:pPr>
              <w:spacing w:after="0" w:line="240" w:lineRule="auto"/>
              <w:jc w:val="left"/>
              <w:rPr>
                <w:rFonts w:hint="default" w:ascii="Calibri" w:hAnsi="Calibri" w:cs="Calibri"/>
              </w:rPr>
            </w:pPr>
            <w:r>
              <w:rPr>
                <w:rFonts w:hint="default" w:ascii="Calibri" w:hAnsi="Calibri" w:cs="Calibri"/>
                <w:b w:val="0"/>
                <w:i w:val="0"/>
                <w:sz w:val="19"/>
              </w:rPr>
              <w:t>Low 🔵</w:t>
            </w:r>
          </w:p>
        </w:tc>
        <w:tc>
          <w:tcPr>
            <w:tcW w:w="4464" w:type="dxa"/>
            <w:shd w:val="clear" w:color="auto" w:fill="EBF1F9"/>
          </w:tcPr>
          <w:p w14:paraId="28CE07A9">
            <w:pPr>
              <w:spacing w:after="0" w:line="240" w:lineRule="auto"/>
              <w:jc w:val="left"/>
              <w:rPr>
                <w:rFonts w:hint="default" w:ascii="Calibri" w:hAnsi="Calibri" w:cs="Calibri"/>
              </w:rPr>
            </w:pPr>
            <w:r>
              <w:rPr>
                <w:rFonts w:hint="default" w:ascii="Calibri" w:hAnsi="Calibri" w:cs="Calibri"/>
                <w:b w:val="0"/>
                <w:i w:val="0"/>
                <w:sz w:val="19"/>
              </w:rPr>
              <w:t>Rename variables that shadow base contract state.</w:t>
            </w:r>
          </w:p>
        </w:tc>
      </w:tr>
    </w:tbl>
    <w:p w14:paraId="3CB398BF">
      <w:pPr>
        <w:rPr>
          <w:rFonts w:hint="default" w:ascii="Calibri" w:hAnsi="Calibri" w:cs="Calibri"/>
        </w:rPr>
      </w:pPr>
    </w:p>
    <w:p w14:paraId="708EBEF5">
      <w:pPr>
        <w:rPr>
          <w:rFonts w:hint="default" w:ascii="Calibri" w:hAnsi="Calibri" w:cs="Calibri"/>
        </w:rPr>
      </w:pPr>
    </w:p>
    <w:p w14:paraId="368885F6">
      <w:pPr>
        <w:spacing w:before="240" w:after="120"/>
        <w:rPr>
          <w:rFonts w:hint="default" w:ascii="Calibri" w:hAnsi="Calibri" w:cs="Calibri"/>
        </w:rPr>
      </w:pPr>
      <w:r>
        <w:rPr>
          <w:rFonts w:hint="default" w:ascii="Calibri" w:hAnsi="Calibri" w:cs="Calibri"/>
          <w:b/>
          <w:i w:val="0"/>
          <w:color w:val="0D1B3E"/>
          <w:sz w:val="28"/>
        </w:rPr>
        <w:t>6. Web Application and API</w:t>
      </w:r>
    </w:p>
    <w:p w14:paraId="481023B4">
      <w:pPr>
        <w:spacing w:before="0" w:after="120"/>
        <w:jc w:val="both"/>
        <w:rPr>
          <w:rFonts w:hint="default" w:ascii="Calibri" w:hAnsi="Calibri" w:cs="Calibri"/>
        </w:rPr>
      </w:pPr>
      <w:r>
        <w:rPr>
          <w:rFonts w:hint="default" w:ascii="Calibri" w:hAnsi="Calibri" w:cs="Calibri"/>
          <w:b w:val="0"/>
          <w:i w:val="0"/>
          <w:sz w:val="22"/>
        </w:rPr>
        <w:t>The SolidGuard web interface (built with Flask and a custom HTML/CSS/JavaScript frontend) provides developers with a zero-setup, browser-based security scanner.</w:t>
      </w:r>
    </w:p>
    <w:p w14:paraId="31B4025F">
      <w:pPr>
        <w:spacing w:before="160" w:after="120"/>
        <w:rPr>
          <w:rFonts w:hint="default" w:ascii="Calibri" w:hAnsi="Calibri" w:cs="Calibri"/>
        </w:rPr>
      </w:pPr>
      <w:r>
        <w:rPr>
          <w:rFonts w:hint="default" w:ascii="Calibri" w:hAnsi="Calibri" w:cs="Calibri"/>
          <w:b/>
          <w:i w:val="0"/>
          <w:color w:val="1A3C87"/>
          <w:sz w:val="24"/>
        </w:rPr>
        <w:t>6.1 API Endpoints</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592"/>
        <w:gridCol w:w="4032"/>
        <w:gridCol w:w="1872"/>
      </w:tblGrid>
      <w:tr w14:paraId="2A4E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1F3864"/>
          </w:tcPr>
          <w:p w14:paraId="21904E18">
            <w:pPr>
              <w:spacing w:after="0" w:line="240" w:lineRule="auto"/>
              <w:jc w:val="center"/>
              <w:rPr>
                <w:rFonts w:hint="default" w:ascii="Calibri" w:hAnsi="Calibri" w:cs="Calibri"/>
              </w:rPr>
            </w:pPr>
            <w:r>
              <w:rPr>
                <w:rFonts w:hint="default" w:ascii="Calibri" w:hAnsi="Calibri" w:cs="Calibri"/>
                <w:b/>
                <w:i w:val="0"/>
                <w:color w:val="FFFFFF"/>
                <w:sz w:val="20"/>
              </w:rPr>
              <w:t>Method</w:t>
            </w:r>
          </w:p>
        </w:tc>
        <w:tc>
          <w:tcPr>
            <w:tcW w:w="2592" w:type="dxa"/>
            <w:shd w:val="clear" w:color="auto" w:fill="1F3864"/>
          </w:tcPr>
          <w:p w14:paraId="2AF8673A">
            <w:pPr>
              <w:spacing w:after="0" w:line="240" w:lineRule="auto"/>
              <w:jc w:val="center"/>
              <w:rPr>
                <w:rFonts w:hint="default" w:ascii="Calibri" w:hAnsi="Calibri" w:cs="Calibri"/>
              </w:rPr>
            </w:pPr>
            <w:r>
              <w:rPr>
                <w:rFonts w:hint="default" w:ascii="Calibri" w:hAnsi="Calibri" w:cs="Calibri"/>
                <w:b/>
                <w:i w:val="0"/>
                <w:color w:val="FFFFFF"/>
                <w:sz w:val="20"/>
              </w:rPr>
              <w:t>Endpoint</w:t>
            </w:r>
          </w:p>
        </w:tc>
        <w:tc>
          <w:tcPr>
            <w:tcW w:w="4032" w:type="dxa"/>
            <w:shd w:val="clear" w:color="auto" w:fill="1F3864"/>
          </w:tcPr>
          <w:p w14:paraId="30E49385">
            <w:pPr>
              <w:spacing w:after="0" w:line="240" w:lineRule="auto"/>
              <w:jc w:val="center"/>
              <w:rPr>
                <w:rFonts w:hint="default" w:ascii="Calibri" w:hAnsi="Calibri" w:cs="Calibri"/>
              </w:rPr>
            </w:pPr>
            <w:r>
              <w:rPr>
                <w:rFonts w:hint="default" w:ascii="Calibri" w:hAnsi="Calibri" w:cs="Calibri"/>
                <w:b/>
                <w:i w:val="0"/>
                <w:color w:val="FFFFFF"/>
                <w:sz w:val="20"/>
              </w:rPr>
              <w:t>Description</w:t>
            </w:r>
          </w:p>
        </w:tc>
        <w:tc>
          <w:tcPr>
            <w:tcW w:w="1872" w:type="dxa"/>
            <w:shd w:val="clear" w:color="auto" w:fill="1F3864"/>
          </w:tcPr>
          <w:p w14:paraId="026435FE">
            <w:pPr>
              <w:spacing w:after="0" w:line="240" w:lineRule="auto"/>
              <w:jc w:val="center"/>
              <w:rPr>
                <w:rFonts w:hint="default" w:ascii="Calibri" w:hAnsi="Calibri" w:cs="Calibri"/>
              </w:rPr>
            </w:pPr>
            <w:r>
              <w:rPr>
                <w:rFonts w:hint="default" w:ascii="Calibri" w:hAnsi="Calibri" w:cs="Calibri"/>
                <w:b/>
                <w:i w:val="0"/>
                <w:color w:val="FFFFFF"/>
                <w:sz w:val="20"/>
              </w:rPr>
              <w:t>Response</w:t>
            </w:r>
          </w:p>
        </w:tc>
      </w:tr>
      <w:tr w14:paraId="652A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D9E09BD">
            <w:pPr>
              <w:spacing w:after="0" w:line="240" w:lineRule="auto"/>
              <w:jc w:val="left"/>
              <w:rPr>
                <w:rFonts w:hint="default" w:ascii="Calibri" w:hAnsi="Calibri" w:cs="Calibri"/>
              </w:rPr>
            </w:pPr>
            <w:r>
              <w:rPr>
                <w:rFonts w:hint="default" w:ascii="Calibri" w:hAnsi="Calibri" w:cs="Calibri"/>
                <w:b w:val="0"/>
                <w:i w:val="0"/>
                <w:sz w:val="19"/>
              </w:rPr>
              <w:t>GET</w:t>
            </w:r>
          </w:p>
        </w:tc>
        <w:tc>
          <w:tcPr>
            <w:tcW w:w="2592" w:type="dxa"/>
          </w:tcPr>
          <w:p w14:paraId="0CD9A07C">
            <w:pPr>
              <w:spacing w:after="0" w:line="240" w:lineRule="auto"/>
              <w:jc w:val="left"/>
              <w:rPr>
                <w:rFonts w:hint="default" w:ascii="Calibri" w:hAnsi="Calibri" w:cs="Calibri"/>
              </w:rPr>
            </w:pPr>
            <w:r>
              <w:rPr>
                <w:rFonts w:hint="default" w:ascii="Calibri" w:hAnsi="Calibri" w:cs="Calibri"/>
                <w:b w:val="0"/>
                <w:i w:val="0"/>
                <w:sz w:val="19"/>
              </w:rPr>
              <w:t>/</w:t>
            </w:r>
          </w:p>
        </w:tc>
        <w:tc>
          <w:tcPr>
            <w:tcW w:w="4032" w:type="dxa"/>
          </w:tcPr>
          <w:p w14:paraId="618138F8">
            <w:pPr>
              <w:spacing w:after="0" w:line="240" w:lineRule="auto"/>
              <w:jc w:val="left"/>
              <w:rPr>
                <w:rFonts w:hint="default" w:ascii="Calibri" w:hAnsi="Calibri" w:cs="Calibri"/>
              </w:rPr>
            </w:pPr>
            <w:r>
              <w:rPr>
                <w:rFonts w:hint="default" w:ascii="Calibri" w:hAnsi="Calibri" w:cs="Calibri"/>
                <w:b w:val="0"/>
                <w:i w:val="0"/>
                <w:sz w:val="19"/>
              </w:rPr>
              <w:t>Serves the HTML frontend.</w:t>
            </w:r>
          </w:p>
        </w:tc>
        <w:tc>
          <w:tcPr>
            <w:tcW w:w="1872" w:type="dxa"/>
          </w:tcPr>
          <w:p w14:paraId="49FF96E9">
            <w:pPr>
              <w:spacing w:after="0" w:line="240" w:lineRule="auto"/>
              <w:jc w:val="left"/>
              <w:rPr>
                <w:rFonts w:hint="default" w:ascii="Calibri" w:hAnsi="Calibri" w:cs="Calibri"/>
              </w:rPr>
            </w:pPr>
            <w:r>
              <w:rPr>
                <w:rFonts w:hint="default" w:ascii="Calibri" w:hAnsi="Calibri" w:cs="Calibri"/>
                <w:b w:val="0"/>
                <w:i w:val="0"/>
                <w:sz w:val="19"/>
              </w:rPr>
              <w:t>HTML page</w:t>
            </w:r>
          </w:p>
        </w:tc>
      </w:tr>
      <w:tr w14:paraId="5E69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BF1F9"/>
          </w:tcPr>
          <w:p w14:paraId="5CB9198C">
            <w:pPr>
              <w:spacing w:after="0" w:line="240" w:lineRule="auto"/>
              <w:jc w:val="left"/>
              <w:rPr>
                <w:rFonts w:hint="default" w:ascii="Calibri" w:hAnsi="Calibri" w:cs="Calibri"/>
              </w:rPr>
            </w:pPr>
            <w:r>
              <w:rPr>
                <w:rFonts w:hint="default" w:ascii="Calibri" w:hAnsi="Calibri" w:cs="Calibri"/>
                <w:b w:val="0"/>
                <w:i w:val="0"/>
                <w:sz w:val="19"/>
              </w:rPr>
              <w:t>POST</w:t>
            </w:r>
          </w:p>
        </w:tc>
        <w:tc>
          <w:tcPr>
            <w:tcW w:w="2592" w:type="dxa"/>
            <w:shd w:val="clear" w:color="auto" w:fill="EBF1F9"/>
          </w:tcPr>
          <w:p w14:paraId="34B5ACDA">
            <w:pPr>
              <w:spacing w:after="0" w:line="240" w:lineRule="auto"/>
              <w:jc w:val="left"/>
              <w:rPr>
                <w:rFonts w:hint="default" w:ascii="Calibri" w:hAnsi="Calibri" w:cs="Calibri"/>
              </w:rPr>
            </w:pPr>
            <w:r>
              <w:rPr>
                <w:rFonts w:hint="default" w:ascii="Calibri" w:hAnsi="Calibri" w:cs="Calibri"/>
                <w:b w:val="0"/>
                <w:i w:val="0"/>
                <w:sz w:val="19"/>
              </w:rPr>
              <w:t>/api/analyze</w:t>
            </w:r>
          </w:p>
        </w:tc>
        <w:tc>
          <w:tcPr>
            <w:tcW w:w="4032" w:type="dxa"/>
            <w:shd w:val="clear" w:color="auto" w:fill="EBF1F9"/>
          </w:tcPr>
          <w:p w14:paraId="565650D4">
            <w:pPr>
              <w:spacing w:after="0" w:line="240" w:lineRule="auto"/>
              <w:jc w:val="left"/>
              <w:rPr>
                <w:rFonts w:hint="default" w:ascii="Calibri" w:hAnsi="Calibri" w:cs="Calibri"/>
              </w:rPr>
            </w:pPr>
            <w:r>
              <w:rPr>
                <w:rFonts w:hint="default" w:ascii="Calibri" w:hAnsi="Calibri" w:cs="Calibri"/>
                <w:b w:val="0"/>
                <w:i w:val="0"/>
                <w:sz w:val="19"/>
              </w:rPr>
              <w:t>Accepts a .sol file upload, returns full vulnerability analysis.</w:t>
            </w:r>
          </w:p>
        </w:tc>
        <w:tc>
          <w:tcPr>
            <w:tcW w:w="1872" w:type="dxa"/>
            <w:shd w:val="clear" w:color="auto" w:fill="EBF1F9"/>
          </w:tcPr>
          <w:p w14:paraId="7AA88E5D">
            <w:pPr>
              <w:spacing w:after="0" w:line="240" w:lineRule="auto"/>
              <w:jc w:val="left"/>
              <w:rPr>
                <w:rFonts w:hint="default" w:ascii="Calibri" w:hAnsi="Calibri" w:cs="Calibri"/>
              </w:rPr>
            </w:pPr>
            <w:r>
              <w:rPr>
                <w:rFonts w:hint="default" w:ascii="Calibri" w:hAnsi="Calibri" w:cs="Calibri"/>
                <w:b w:val="0"/>
                <w:i w:val="0"/>
                <w:sz w:val="19"/>
              </w:rPr>
              <w:t>JSON</w:t>
            </w:r>
          </w:p>
        </w:tc>
      </w:tr>
      <w:tr w14:paraId="7E9F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10494FB">
            <w:pPr>
              <w:spacing w:after="0" w:line="240" w:lineRule="auto"/>
              <w:jc w:val="left"/>
              <w:rPr>
                <w:rFonts w:hint="default" w:ascii="Calibri" w:hAnsi="Calibri" w:cs="Calibri"/>
              </w:rPr>
            </w:pPr>
            <w:r>
              <w:rPr>
                <w:rFonts w:hint="default" w:ascii="Calibri" w:hAnsi="Calibri" w:cs="Calibri"/>
                <w:b w:val="0"/>
                <w:i w:val="0"/>
                <w:sz w:val="19"/>
              </w:rPr>
              <w:t>GET</w:t>
            </w:r>
          </w:p>
        </w:tc>
        <w:tc>
          <w:tcPr>
            <w:tcW w:w="2592" w:type="dxa"/>
          </w:tcPr>
          <w:p w14:paraId="032021DE">
            <w:pPr>
              <w:spacing w:after="0" w:line="240" w:lineRule="auto"/>
              <w:jc w:val="left"/>
              <w:rPr>
                <w:rFonts w:hint="default" w:ascii="Calibri" w:hAnsi="Calibri" w:cs="Calibri"/>
              </w:rPr>
            </w:pPr>
            <w:r>
              <w:rPr>
                <w:rFonts w:hint="default" w:ascii="Calibri" w:hAnsi="Calibri" w:cs="Calibri"/>
                <w:b w:val="0"/>
                <w:i w:val="0"/>
                <w:sz w:val="19"/>
              </w:rPr>
              <w:t>/api/info</w:t>
            </w:r>
          </w:p>
        </w:tc>
        <w:tc>
          <w:tcPr>
            <w:tcW w:w="4032" w:type="dxa"/>
          </w:tcPr>
          <w:p w14:paraId="14F15831">
            <w:pPr>
              <w:spacing w:after="0" w:line="240" w:lineRule="auto"/>
              <w:jc w:val="left"/>
              <w:rPr>
                <w:rFonts w:hint="default" w:ascii="Calibri" w:hAnsi="Calibri" w:cs="Calibri"/>
              </w:rPr>
            </w:pPr>
            <w:r>
              <w:rPr>
                <w:rFonts w:hint="default" w:ascii="Calibri" w:hAnsi="Calibri" w:cs="Calibri"/>
                <w:b w:val="0"/>
                <w:i w:val="0"/>
                <w:sz w:val="19"/>
              </w:rPr>
              <w:t>Returns model details, supported categories, and load status.</w:t>
            </w:r>
          </w:p>
        </w:tc>
        <w:tc>
          <w:tcPr>
            <w:tcW w:w="1872" w:type="dxa"/>
          </w:tcPr>
          <w:p w14:paraId="4BD81071">
            <w:pPr>
              <w:spacing w:after="0" w:line="240" w:lineRule="auto"/>
              <w:jc w:val="left"/>
              <w:rPr>
                <w:rFonts w:hint="default" w:ascii="Calibri" w:hAnsi="Calibri" w:cs="Calibri"/>
              </w:rPr>
            </w:pPr>
            <w:r>
              <w:rPr>
                <w:rFonts w:hint="default" w:ascii="Calibri" w:hAnsi="Calibri" w:cs="Calibri"/>
                <w:b w:val="0"/>
                <w:i w:val="0"/>
                <w:sz w:val="19"/>
              </w:rPr>
              <w:t>JSON</w:t>
            </w:r>
          </w:p>
        </w:tc>
      </w:tr>
    </w:tbl>
    <w:p w14:paraId="3D96D716">
      <w:pPr>
        <w:rPr>
          <w:rFonts w:hint="default" w:ascii="Calibri" w:hAnsi="Calibri" w:cs="Calibri"/>
        </w:rPr>
      </w:pPr>
    </w:p>
    <w:p w14:paraId="005CCBF8">
      <w:pPr>
        <w:spacing w:before="160" w:after="120"/>
        <w:rPr>
          <w:rFonts w:hint="default" w:ascii="Calibri" w:hAnsi="Calibri" w:cs="Calibri"/>
        </w:rPr>
      </w:pPr>
      <w:r>
        <w:rPr>
          <w:rFonts w:hint="default" w:ascii="Calibri" w:hAnsi="Calibri" w:cs="Calibri"/>
          <w:b/>
          <w:i w:val="0"/>
          <w:color w:val="1A3C87"/>
          <w:sz w:val="24"/>
        </w:rPr>
        <w:t>6.2 API Response Structure (POST /api/analyze)</w:t>
      </w:r>
    </w:p>
    <w:p w14:paraId="2261CA34">
      <w:pPr>
        <w:shd w:val="clear" w:color="auto" w:fill="F2F2F2"/>
        <w:spacing w:before="80" w:after="80"/>
        <w:ind w:left="432" w:right="432"/>
        <w:rPr>
          <w:rFonts w:hint="default" w:ascii="Calibri" w:hAnsi="Calibri" w:cs="Calibri"/>
        </w:rPr>
      </w:pPr>
      <w:r>
        <w:rPr>
          <w:rFonts w:hint="default" w:ascii="Calibri" w:hAnsi="Calibri" w:cs="Calibri"/>
          <w:b w:val="0"/>
          <w:i w:val="0"/>
          <w:sz w:val="18"/>
        </w:rPr>
        <w:t>{</w:t>
      </w:r>
      <w:r>
        <w:rPr>
          <w:rFonts w:hint="default" w:ascii="Calibri" w:hAnsi="Calibri" w:cs="Calibri"/>
          <w:b w:val="0"/>
          <w:i w:val="0"/>
          <w:sz w:val="18"/>
        </w:rPr>
        <w:br w:type="textWrapping"/>
      </w:r>
      <w:r>
        <w:rPr>
          <w:rFonts w:hint="default" w:ascii="Calibri" w:hAnsi="Calibri" w:cs="Calibri"/>
          <w:b w:val="0"/>
          <w:i w:val="0"/>
          <w:sz w:val="18"/>
        </w:rPr>
        <w:t xml:space="preserve">  "filename":         "MyContract.sol",</w:t>
      </w:r>
      <w:r>
        <w:rPr>
          <w:rFonts w:hint="default" w:ascii="Calibri" w:hAnsi="Calibri" w:cs="Calibri"/>
          <w:b w:val="0"/>
          <w:i w:val="0"/>
          <w:sz w:val="18"/>
        </w:rPr>
        <w:br w:type="textWrapping"/>
      </w:r>
      <w:r>
        <w:rPr>
          <w:rFonts w:hint="default" w:ascii="Calibri" w:hAnsi="Calibri" w:cs="Calibri"/>
          <w:b w:val="0"/>
          <w:i w:val="0"/>
          <w:sz w:val="18"/>
        </w:rPr>
        <w:t xml:space="preserve">  "vulnerability":    "Reentrancy",</w:t>
      </w:r>
      <w:r>
        <w:rPr>
          <w:rFonts w:hint="default" w:ascii="Calibri" w:hAnsi="Calibri" w:cs="Calibri"/>
          <w:b w:val="0"/>
          <w:i w:val="0"/>
          <w:sz w:val="18"/>
        </w:rPr>
        <w:br w:type="textWrapping"/>
      </w:r>
      <w:r>
        <w:rPr>
          <w:rFonts w:hint="default" w:ascii="Calibri" w:hAnsi="Calibri" w:cs="Calibri"/>
          <w:b w:val="0"/>
          <w:i w:val="0"/>
          <w:sz w:val="18"/>
        </w:rPr>
        <w:t xml:space="preserve">  "label":            1,</w:t>
      </w:r>
      <w:r>
        <w:rPr>
          <w:rFonts w:hint="default" w:ascii="Calibri" w:hAnsi="Calibri" w:cs="Calibri"/>
          <w:b w:val="0"/>
          <w:i w:val="0"/>
          <w:sz w:val="18"/>
        </w:rPr>
        <w:br w:type="textWrapping"/>
      </w:r>
      <w:r>
        <w:rPr>
          <w:rFonts w:hint="default" w:ascii="Calibri" w:hAnsi="Calibri" w:cs="Calibri"/>
          <w:b w:val="0"/>
          <w:i w:val="0"/>
          <w:sz w:val="18"/>
        </w:rPr>
        <w:t xml:space="preserve">  "confidence":       87.3,</w:t>
      </w:r>
      <w:r>
        <w:rPr>
          <w:rFonts w:hint="default" w:ascii="Calibri" w:hAnsi="Calibri" w:cs="Calibri"/>
          <w:b w:val="0"/>
          <w:i w:val="0"/>
          <w:sz w:val="18"/>
        </w:rPr>
        <w:br w:type="textWrapping"/>
      </w:r>
      <w:r>
        <w:rPr>
          <w:rFonts w:hint="default" w:ascii="Calibri" w:hAnsi="Calibri" w:cs="Calibri"/>
          <w:b w:val="0"/>
          <w:i w:val="0"/>
          <w:sz w:val="18"/>
        </w:rPr>
        <w:t xml:space="preserve">  "severity":         "Critical",</w:t>
      </w:r>
      <w:r>
        <w:rPr>
          <w:rFonts w:hint="default" w:ascii="Calibri" w:hAnsi="Calibri" w:cs="Calibri"/>
          <w:b w:val="0"/>
          <w:i w:val="0"/>
          <w:sz w:val="18"/>
        </w:rPr>
        <w:br w:type="textWrapping"/>
      </w:r>
      <w:r>
        <w:rPr>
          <w:rFonts w:hint="default" w:ascii="Calibri" w:hAnsi="Calibri" w:cs="Calibri"/>
          <w:b w:val="0"/>
          <w:i w:val="0"/>
          <w:sz w:val="18"/>
        </w:rPr>
        <w:t xml:space="preserve">  "severity_color":   "#ef4444",</w:t>
      </w:r>
      <w:r>
        <w:rPr>
          <w:rFonts w:hint="default" w:ascii="Calibri" w:hAnsi="Calibri" w:cs="Calibri"/>
          <w:b w:val="0"/>
          <w:i w:val="0"/>
          <w:sz w:val="18"/>
        </w:rPr>
        <w:br w:type="textWrapping"/>
      </w:r>
      <w:r>
        <w:rPr>
          <w:rFonts w:hint="default" w:ascii="Calibri" w:hAnsi="Calibri" w:cs="Calibri"/>
          <w:b w:val="0"/>
          <w:i w:val="0"/>
          <w:sz w:val="18"/>
        </w:rPr>
        <w:t xml:space="preserve">  "severity_icon":    "🔴",</w:t>
      </w:r>
      <w:r>
        <w:rPr>
          <w:rFonts w:hint="default" w:ascii="Calibri" w:hAnsi="Calibri" w:cs="Calibri"/>
          <w:b w:val="0"/>
          <w:i w:val="0"/>
          <w:sz w:val="18"/>
        </w:rPr>
        <w:br w:type="textWrapping"/>
      </w:r>
      <w:r>
        <w:rPr>
          <w:rFonts w:hint="default" w:ascii="Calibri" w:hAnsi="Calibri" w:cs="Calibri"/>
          <w:b w:val="0"/>
          <w:i w:val="0"/>
          <w:sz w:val="18"/>
        </w:rPr>
        <w:t xml:space="preserve">  "recommendation":   "Use the Checks-Effects-Interactions pattern...",</w:t>
      </w:r>
      <w:r>
        <w:rPr>
          <w:rFonts w:hint="default" w:ascii="Calibri" w:hAnsi="Calibri" w:cs="Calibri"/>
          <w:b w:val="0"/>
          <w:i w:val="0"/>
          <w:sz w:val="18"/>
        </w:rPr>
        <w:br w:type="textWrapping"/>
      </w:r>
      <w:r>
        <w:rPr>
          <w:rFonts w:hint="default" w:ascii="Calibri" w:hAnsi="Calibri" w:cs="Calibri"/>
          <w:b w:val="0"/>
          <w:i w:val="0"/>
          <w:sz w:val="18"/>
        </w:rPr>
        <w:t xml:space="preserve">  "features": [</w:t>
      </w:r>
      <w:r>
        <w:rPr>
          <w:rFonts w:hint="default" w:ascii="Calibri" w:hAnsi="Calibri" w:cs="Calibri"/>
          <w:b w:val="0"/>
          <w:i w:val="0"/>
          <w:sz w:val="18"/>
        </w:rPr>
        <w:br w:type="textWrapping"/>
      </w:r>
      <w:r>
        <w:rPr>
          <w:rFonts w:hint="default" w:ascii="Calibri" w:hAnsi="Calibri" w:cs="Calibri"/>
          <w:b w:val="0"/>
          <w:i w:val="0"/>
          <w:sz w:val="18"/>
        </w:rPr>
        <w:t xml:space="preserve">    {"name": "External calls", "key": "has_external_call", "detected": true},</w:t>
      </w:r>
      <w:r>
        <w:rPr>
          <w:rFonts w:hint="default" w:ascii="Calibri" w:hAnsi="Calibri" w:cs="Calibri"/>
          <w:b w:val="0"/>
          <w:i w:val="0"/>
          <w:sz w:val="18"/>
        </w:rPr>
        <w:br w:type="textWrapping"/>
      </w:r>
      <w:r>
        <w:rPr>
          <w:rFonts w:hint="default" w:ascii="Calibri" w:hAnsi="Calibri" w:cs="Calibri"/>
          <w:b w:val="0"/>
          <w:i w:val="0"/>
          <w:sz w:val="18"/>
        </w:rPr>
        <w:t xml:space="preserve">    {"name": "Reentrancy guard present", "key": "has_reentrancy_guard", "detected": false},</w:t>
      </w:r>
      <w:r>
        <w:rPr>
          <w:rFonts w:hint="default" w:ascii="Calibri" w:hAnsi="Calibri" w:cs="Calibri"/>
          <w:b w:val="0"/>
          <w:i w:val="0"/>
          <w:sz w:val="18"/>
        </w:rPr>
        <w:br w:type="textWrapping"/>
      </w:r>
      <w:r>
        <w:rPr>
          <w:rFonts w:hint="default" w:ascii="Calibri" w:hAnsi="Calibri" w:cs="Calibri"/>
          <w:b w:val="0"/>
          <w:i w:val="0"/>
          <w:sz w:val="18"/>
        </w:rPr>
        <w:t xml:space="preserve">    ...</w:t>
      </w:r>
      <w:r>
        <w:rPr>
          <w:rFonts w:hint="default" w:ascii="Calibri" w:hAnsi="Calibri" w:cs="Calibri"/>
          <w:b w:val="0"/>
          <w:i w:val="0"/>
          <w:sz w:val="18"/>
        </w:rPr>
        <w:br w:type="textWrapping"/>
      </w:r>
      <w:r>
        <w:rPr>
          <w:rFonts w:hint="default" w:ascii="Calibri" w:hAnsi="Calibri" w:cs="Calibri"/>
          <w:b w:val="0"/>
          <w:i w:val="0"/>
          <w:sz w:val="18"/>
        </w:rPr>
        <w:t xml:space="preserve">  ],</w:t>
      </w:r>
      <w:r>
        <w:rPr>
          <w:rFonts w:hint="default" w:ascii="Calibri" w:hAnsi="Calibri" w:cs="Calibri"/>
          <w:b w:val="0"/>
          <w:i w:val="0"/>
          <w:sz w:val="18"/>
        </w:rPr>
        <w:br w:type="textWrapping"/>
      </w:r>
      <w:r>
        <w:rPr>
          <w:rFonts w:hint="default" w:ascii="Calibri" w:hAnsi="Calibri" w:cs="Calibri"/>
          <w:b w:val="0"/>
          <w:i w:val="0"/>
          <w:sz w:val="18"/>
        </w:rPr>
        <w:t xml:space="preserve">  "class_probabilities": {</w:t>
      </w:r>
      <w:r>
        <w:rPr>
          <w:rFonts w:hint="default" w:ascii="Calibri" w:hAnsi="Calibri" w:cs="Calibri"/>
          <w:b w:val="0"/>
          <w:i w:val="0"/>
          <w:sz w:val="18"/>
        </w:rPr>
        <w:br w:type="textWrapping"/>
      </w:r>
      <w:r>
        <w:rPr>
          <w:rFonts w:hint="default" w:ascii="Calibri" w:hAnsi="Calibri" w:cs="Calibri"/>
          <w:b w:val="0"/>
          <w:i w:val="0"/>
          <w:sz w:val="18"/>
        </w:rPr>
        <w:t xml:space="preserve">    "Safe": 5.2,</w:t>
      </w:r>
      <w:r>
        <w:rPr>
          <w:rFonts w:hint="default" w:ascii="Calibri" w:hAnsi="Calibri" w:cs="Calibri"/>
          <w:b w:val="0"/>
          <w:i w:val="0"/>
          <w:sz w:val="18"/>
        </w:rPr>
        <w:br w:type="textWrapping"/>
      </w:r>
      <w:r>
        <w:rPr>
          <w:rFonts w:hint="default" w:ascii="Calibri" w:hAnsi="Calibri" w:cs="Calibri"/>
          <w:b w:val="0"/>
          <w:i w:val="0"/>
          <w:sz w:val="18"/>
        </w:rPr>
        <w:t xml:space="preserve">    "Reentrancy": 87.3,</w:t>
      </w:r>
      <w:r>
        <w:rPr>
          <w:rFonts w:hint="default" w:ascii="Calibri" w:hAnsi="Calibri" w:cs="Calibri"/>
          <w:b w:val="0"/>
          <w:i w:val="0"/>
          <w:sz w:val="18"/>
        </w:rPr>
        <w:br w:type="textWrapping"/>
      </w:r>
      <w:r>
        <w:rPr>
          <w:rFonts w:hint="default" w:ascii="Calibri" w:hAnsi="Calibri" w:cs="Calibri"/>
          <w:b w:val="0"/>
          <w:i w:val="0"/>
          <w:sz w:val="18"/>
        </w:rPr>
        <w:t xml:space="preserve">    "Denial of Service": 3.1,</w:t>
      </w:r>
      <w:r>
        <w:rPr>
          <w:rFonts w:hint="default" w:ascii="Calibri" w:hAnsi="Calibri" w:cs="Calibri"/>
          <w:b w:val="0"/>
          <w:i w:val="0"/>
          <w:sz w:val="18"/>
        </w:rPr>
        <w:br w:type="textWrapping"/>
      </w:r>
      <w:r>
        <w:rPr>
          <w:rFonts w:hint="default" w:ascii="Calibri" w:hAnsi="Calibri" w:cs="Calibri"/>
          <w:b w:val="0"/>
          <w:i w:val="0"/>
          <w:sz w:val="18"/>
        </w:rPr>
        <w:t xml:space="preserve">    ...</w:t>
      </w:r>
      <w:r>
        <w:rPr>
          <w:rFonts w:hint="default" w:ascii="Calibri" w:hAnsi="Calibri" w:cs="Calibri"/>
          <w:b w:val="0"/>
          <w:i w:val="0"/>
          <w:sz w:val="18"/>
        </w:rPr>
        <w:br w:type="textWrapping"/>
      </w:r>
      <w:r>
        <w:rPr>
          <w:rFonts w:hint="default" w:ascii="Calibri" w:hAnsi="Calibri" w:cs="Calibri"/>
          <w:b w:val="0"/>
          <w:i w:val="0"/>
          <w:sz w:val="18"/>
        </w:rPr>
        <w:t xml:space="preserve">  },</w:t>
      </w:r>
      <w:r>
        <w:rPr>
          <w:rFonts w:hint="default" w:ascii="Calibri" w:hAnsi="Calibri" w:cs="Calibri"/>
          <w:b w:val="0"/>
          <w:i w:val="0"/>
          <w:sz w:val="18"/>
        </w:rPr>
        <w:br w:type="textWrapping"/>
      </w:r>
      <w:r>
        <w:rPr>
          <w:rFonts w:hint="default" w:ascii="Calibri" w:hAnsi="Calibri" w:cs="Calibri"/>
          <w:b w:val="0"/>
          <w:i w:val="0"/>
          <w:sz w:val="18"/>
        </w:rPr>
        <w:t xml:space="preserve">  "model_method": "Random Forest Classifier"</w:t>
      </w:r>
      <w:r>
        <w:rPr>
          <w:rFonts w:hint="default" w:ascii="Calibri" w:hAnsi="Calibri" w:cs="Calibri"/>
          <w:b w:val="0"/>
          <w:i w:val="0"/>
          <w:sz w:val="18"/>
        </w:rPr>
        <w:br w:type="textWrapping"/>
      </w:r>
      <w:r>
        <w:rPr>
          <w:rFonts w:hint="default" w:ascii="Calibri" w:hAnsi="Calibri" w:cs="Calibri"/>
          <w:b w:val="0"/>
          <w:i w:val="0"/>
          <w:sz w:val="18"/>
        </w:rPr>
        <w:t>}</w:t>
      </w:r>
    </w:p>
    <w:p w14:paraId="5BD78022">
      <w:pPr>
        <w:rPr>
          <w:rFonts w:hint="default" w:ascii="Calibri" w:hAnsi="Calibri" w:cs="Calibri"/>
        </w:rPr>
      </w:pPr>
    </w:p>
    <w:p w14:paraId="71B2BC51">
      <w:pPr>
        <w:spacing w:before="240" w:after="120"/>
        <w:rPr>
          <w:rFonts w:hint="default" w:ascii="Calibri" w:hAnsi="Calibri" w:cs="Calibri"/>
        </w:rPr>
      </w:pPr>
      <w:r>
        <w:rPr>
          <w:rFonts w:hint="default" w:ascii="Calibri" w:hAnsi="Calibri" w:cs="Calibri"/>
          <w:b/>
          <w:i w:val="0"/>
          <w:color w:val="0D1B3E"/>
          <w:sz w:val="28"/>
        </w:rPr>
        <w:t>7. Installation and Execution Guide</w:t>
      </w:r>
    </w:p>
    <w:p w14:paraId="435BD2B2">
      <w:pPr>
        <w:spacing w:before="160" w:after="120"/>
        <w:rPr>
          <w:rFonts w:hint="default" w:ascii="Calibri" w:hAnsi="Calibri" w:cs="Calibri"/>
        </w:rPr>
      </w:pPr>
      <w:r>
        <w:rPr>
          <w:rFonts w:hint="default" w:ascii="Calibri" w:hAnsi="Calibri" w:cs="Calibri"/>
          <w:b/>
          <w:i w:val="0"/>
          <w:color w:val="1A3C87"/>
          <w:sz w:val="24"/>
        </w:rPr>
        <w:t>7.1 Requirements</w:t>
      </w:r>
    </w:p>
    <w:p w14:paraId="24308452">
      <w:pPr>
        <w:shd w:val="clear" w:color="auto" w:fill="F2F2F2"/>
        <w:spacing w:before="80" w:after="80"/>
        <w:ind w:left="432" w:right="432"/>
        <w:rPr>
          <w:rFonts w:hint="default" w:ascii="Calibri" w:hAnsi="Calibri" w:cs="Calibri"/>
        </w:rPr>
      </w:pPr>
      <w:r>
        <w:rPr>
          <w:rFonts w:hint="default" w:ascii="Calibri" w:hAnsi="Calibri" w:cs="Calibri"/>
          <w:b w:val="0"/>
          <w:i w:val="0"/>
          <w:sz w:val="18"/>
        </w:rPr>
        <w:t># Install all dependencies</w:t>
      </w:r>
      <w:r>
        <w:rPr>
          <w:rFonts w:hint="default" w:ascii="Calibri" w:hAnsi="Calibri" w:cs="Calibri"/>
          <w:b w:val="0"/>
          <w:i w:val="0"/>
          <w:sz w:val="18"/>
        </w:rPr>
        <w:br w:type="textWrapping"/>
      </w:r>
      <w:r>
        <w:rPr>
          <w:rFonts w:hint="default" w:ascii="Calibri" w:hAnsi="Calibri" w:cs="Calibri"/>
          <w:b w:val="0"/>
          <w:i w:val="0"/>
          <w:sz w:val="18"/>
        </w:rPr>
        <w:t>pip install flask scikit-learn pandas numpy joblib</w:t>
      </w:r>
      <w:r>
        <w:rPr>
          <w:rFonts w:hint="default" w:ascii="Calibri" w:hAnsi="Calibri" w:cs="Calibri"/>
          <w:b w:val="0"/>
          <w:i w:val="0"/>
          <w:sz w:val="18"/>
        </w:rPr>
        <w:br w:type="textWrapping"/>
      </w:r>
      <w:r>
        <w:rPr>
          <w:rFonts w:hint="default" w:ascii="Calibri" w:hAnsi="Calibri" w:cs="Calibri"/>
          <w:b w:val="0"/>
          <w:i w:val="0"/>
          <w:sz w:val="18"/>
        </w:rPr>
        <w:br w:type="textWrapping"/>
      </w:r>
      <w:r>
        <w:rPr>
          <w:rFonts w:hint="default" w:ascii="Calibri" w:hAnsi="Calibri" w:cs="Calibri"/>
          <w:b w:val="0"/>
          <w:i w:val="0"/>
          <w:sz w:val="18"/>
        </w:rPr>
        <w:t># Or install from requirements.txt</w:t>
      </w:r>
      <w:r>
        <w:rPr>
          <w:rFonts w:hint="default" w:ascii="Calibri" w:hAnsi="Calibri" w:cs="Calibri"/>
          <w:b w:val="0"/>
          <w:i w:val="0"/>
          <w:sz w:val="18"/>
        </w:rPr>
        <w:br w:type="textWrapping"/>
      </w:r>
      <w:r>
        <w:rPr>
          <w:rFonts w:hint="default" w:ascii="Calibri" w:hAnsi="Calibri" w:cs="Calibri"/>
          <w:b w:val="0"/>
          <w:i w:val="0"/>
          <w:sz w:val="18"/>
        </w:rPr>
        <w:t>pip install -r requirements.txt</w:t>
      </w:r>
    </w:p>
    <w:p w14:paraId="11785F1F">
      <w:pPr>
        <w:spacing w:before="160" w:after="120"/>
        <w:rPr>
          <w:rFonts w:hint="default" w:ascii="Calibri" w:hAnsi="Calibri" w:cs="Calibri"/>
        </w:rPr>
      </w:pPr>
      <w:r>
        <w:rPr>
          <w:rFonts w:hint="default" w:ascii="Calibri" w:hAnsi="Calibri" w:cs="Calibri"/>
          <w:b/>
          <w:i w:val="0"/>
          <w:color w:val="1A3C87"/>
          <w:sz w:val="24"/>
        </w:rPr>
        <w:t>7.2 Step-by-Step Execution</w:t>
      </w:r>
    </w:p>
    <w:p w14:paraId="2B20DF74">
      <w:pPr>
        <w:spacing w:after="120"/>
        <w:jc w:val="both"/>
        <w:rPr>
          <w:rFonts w:hint="default" w:ascii="Calibri" w:hAnsi="Calibri" w:cs="Calibri"/>
        </w:rPr>
      </w:pPr>
      <w:r>
        <w:rPr>
          <w:rFonts w:hint="default" w:ascii="Calibri" w:hAnsi="Calibri" w:cs="Calibri"/>
          <w:b/>
          <w:i w:val="0"/>
          <w:color w:val="0D1B3E"/>
          <w:sz w:val="22"/>
        </w:rPr>
        <w:t xml:space="preserve">Step 1 — Add Training Data:  </w:t>
      </w:r>
      <w:r>
        <w:rPr>
          <w:rFonts w:hint="default" w:ascii="Calibri" w:hAnsi="Calibri" w:cs="Calibri"/>
          <w:b w:val="0"/>
          <w:i w:val="0"/>
          <w:sz w:val="22"/>
        </w:rPr>
        <w:t>Place labeled .sol files into the appropriate folder under smart-contracts-set/. Folder names must match the FOLDER_TO_LABEL mapping in feature_extractor.py.</w:t>
      </w:r>
    </w:p>
    <w:p w14:paraId="501409BC">
      <w:pPr>
        <w:spacing w:after="120"/>
        <w:jc w:val="both"/>
        <w:rPr>
          <w:rFonts w:hint="default" w:ascii="Calibri" w:hAnsi="Calibri" w:cs="Calibri"/>
        </w:rPr>
      </w:pPr>
      <w:r>
        <w:rPr>
          <w:rFonts w:hint="default" w:ascii="Calibri" w:hAnsi="Calibri" w:cs="Calibri"/>
          <w:b/>
          <w:i w:val="0"/>
          <w:color w:val="0D1B3E"/>
          <w:sz w:val="22"/>
        </w:rPr>
        <w:t xml:space="preserve">Step 2 — Extract Features:  </w:t>
      </w:r>
      <w:r>
        <w:rPr>
          <w:rFonts w:hint="default" w:ascii="Calibri" w:hAnsi="Calibri" w:cs="Calibri"/>
          <w:b w:val="0"/>
          <w:i w:val="0"/>
          <w:sz w:val="22"/>
        </w:rPr>
        <w:t>Run: python feature_extractor.py</w:t>
      </w:r>
      <w:r>
        <w:rPr>
          <w:rFonts w:hint="default" w:ascii="Calibri" w:hAnsi="Calibri" w:cs="Calibri"/>
          <w:b w:val="0"/>
          <w:i w:val="0"/>
          <w:sz w:val="22"/>
        </w:rPr>
        <w:br w:type="textWrapping"/>
      </w:r>
      <w:r>
        <w:rPr>
          <w:rFonts w:hint="default" w:ascii="Calibri" w:hAnsi="Calibri" w:cs="Calibri"/>
          <w:b w:val="0"/>
          <w:i w:val="0"/>
          <w:sz w:val="22"/>
        </w:rPr>
        <w:t>This scans all .sol files and creates data/features.csv.</w:t>
      </w:r>
    </w:p>
    <w:p w14:paraId="0BFD14C5">
      <w:pPr>
        <w:spacing w:after="120"/>
        <w:jc w:val="both"/>
        <w:rPr>
          <w:rFonts w:hint="default" w:ascii="Calibri" w:hAnsi="Calibri" w:cs="Calibri"/>
        </w:rPr>
      </w:pPr>
      <w:r>
        <w:rPr>
          <w:rFonts w:hint="default" w:ascii="Calibri" w:hAnsi="Calibri" w:cs="Calibri"/>
          <w:b/>
          <w:i w:val="0"/>
          <w:color w:val="0D1B3E"/>
          <w:sz w:val="22"/>
        </w:rPr>
        <w:t xml:space="preserve">Step 3 — Train the Model:  </w:t>
      </w:r>
      <w:r>
        <w:rPr>
          <w:rFonts w:hint="default" w:ascii="Calibri" w:hAnsi="Calibri" w:cs="Calibri"/>
          <w:b w:val="0"/>
          <w:i w:val="0"/>
          <w:sz w:val="22"/>
        </w:rPr>
        <w:t>Run: python train_model.py</w:t>
      </w:r>
      <w:r>
        <w:rPr>
          <w:rFonts w:hint="default" w:ascii="Calibri" w:hAnsi="Calibri" w:cs="Calibri"/>
          <w:b w:val="0"/>
          <w:i w:val="0"/>
          <w:sz w:val="22"/>
        </w:rPr>
        <w:br w:type="textWrapping"/>
      </w:r>
      <w:r>
        <w:rPr>
          <w:rFonts w:hint="default" w:ascii="Calibri" w:hAnsi="Calibri" w:cs="Calibri"/>
          <w:b w:val="0"/>
          <w:i w:val="0"/>
          <w:sz w:val="22"/>
        </w:rPr>
        <w:t>This trains the Random Forest and saves models/model.pkl.</w:t>
      </w:r>
    </w:p>
    <w:p w14:paraId="3AD752AA">
      <w:pPr>
        <w:spacing w:after="120"/>
        <w:jc w:val="both"/>
        <w:rPr>
          <w:rFonts w:hint="default" w:ascii="Calibri" w:hAnsi="Calibri" w:cs="Calibri"/>
        </w:rPr>
      </w:pPr>
      <w:r>
        <w:rPr>
          <w:rFonts w:hint="default" w:ascii="Calibri" w:hAnsi="Calibri" w:cs="Calibri"/>
          <w:b/>
          <w:i w:val="0"/>
          <w:color w:val="0D1B3E"/>
          <w:sz w:val="22"/>
        </w:rPr>
        <w:t xml:space="preserve">Step 4 — Check Accuracy:  </w:t>
      </w:r>
      <w:r>
        <w:rPr>
          <w:rFonts w:hint="default" w:ascii="Calibri" w:hAnsi="Calibri" w:cs="Calibri"/>
          <w:b w:val="0"/>
          <w:i w:val="0"/>
          <w:sz w:val="22"/>
        </w:rPr>
        <w:t>Run: python check_accuracy.py</w:t>
      </w:r>
      <w:r>
        <w:rPr>
          <w:rFonts w:hint="default" w:ascii="Calibri" w:hAnsi="Calibri" w:cs="Calibri"/>
          <w:b w:val="0"/>
          <w:i w:val="0"/>
          <w:sz w:val="22"/>
        </w:rPr>
        <w:br w:type="textWrapping"/>
      </w:r>
      <w:r>
        <w:rPr>
          <w:rFonts w:hint="default" w:ascii="Calibri" w:hAnsi="Calibri" w:cs="Calibri"/>
          <w:b w:val="0"/>
          <w:i w:val="0"/>
          <w:sz w:val="22"/>
        </w:rPr>
        <w:t>This prints the classification report and feature importances.</w:t>
      </w:r>
    </w:p>
    <w:p w14:paraId="3CEE524E">
      <w:pPr>
        <w:spacing w:after="120"/>
        <w:jc w:val="both"/>
        <w:rPr>
          <w:rFonts w:hint="default" w:ascii="Calibri" w:hAnsi="Calibri" w:cs="Calibri"/>
        </w:rPr>
      </w:pPr>
      <w:r>
        <w:rPr>
          <w:rFonts w:hint="default" w:ascii="Calibri" w:hAnsi="Calibri" w:cs="Calibri"/>
          <w:b/>
          <w:i w:val="0"/>
          <w:color w:val="0D1B3E"/>
          <w:sz w:val="22"/>
        </w:rPr>
        <w:t xml:space="preserve">Step 5 — Launch Web App:  </w:t>
      </w:r>
      <w:r>
        <w:rPr>
          <w:rFonts w:hint="default" w:ascii="Calibri" w:hAnsi="Calibri" w:cs="Calibri"/>
          <w:b w:val="0"/>
          <w:i w:val="0"/>
          <w:sz w:val="22"/>
        </w:rPr>
        <w:t>Run: python app.py</w:t>
      </w:r>
      <w:r>
        <w:rPr>
          <w:rFonts w:hint="default" w:ascii="Calibri" w:hAnsi="Calibri" w:cs="Calibri"/>
          <w:b w:val="0"/>
          <w:i w:val="0"/>
          <w:sz w:val="22"/>
        </w:rPr>
        <w:br w:type="textWrapping"/>
      </w:r>
      <w:r>
        <w:rPr>
          <w:rFonts w:hint="default" w:ascii="Calibri" w:hAnsi="Calibri" w:cs="Calibri"/>
          <w:b w:val="0"/>
          <w:i w:val="0"/>
          <w:sz w:val="22"/>
        </w:rPr>
        <w:t>Open your browser at http://localhost:5000 to use the scanner.</w:t>
      </w:r>
    </w:p>
    <w:p w14:paraId="2FD2E63A">
      <w:pPr>
        <w:rPr>
          <w:rFonts w:hint="default" w:ascii="Calibri" w:hAnsi="Calibri" w:cs="Calibri"/>
        </w:rPr>
      </w:pPr>
    </w:p>
    <w:p w14:paraId="1E563D4D">
      <w:pPr>
        <w:spacing w:before="240" w:after="120"/>
        <w:rPr>
          <w:rFonts w:hint="default" w:ascii="Calibri" w:hAnsi="Calibri" w:cs="Calibri"/>
        </w:rPr>
      </w:pPr>
      <w:r>
        <w:rPr>
          <w:rFonts w:hint="default" w:ascii="Calibri" w:hAnsi="Calibri" w:cs="Calibri"/>
          <w:b/>
          <w:i w:val="0"/>
          <w:color w:val="0D1B3E"/>
          <w:sz w:val="28"/>
        </w:rPr>
        <w:t>8. Conclusion and Future Work</w:t>
      </w:r>
    </w:p>
    <w:p w14:paraId="3103870E">
      <w:pPr>
        <w:spacing w:before="160" w:after="120"/>
        <w:rPr>
          <w:rFonts w:hint="default" w:ascii="Calibri" w:hAnsi="Calibri" w:cs="Calibri"/>
        </w:rPr>
      </w:pPr>
      <w:r>
        <w:rPr>
          <w:rFonts w:hint="default" w:ascii="Calibri" w:hAnsi="Calibri" w:cs="Calibri"/>
          <w:b/>
          <w:i w:val="0"/>
          <w:color w:val="1A3C87"/>
          <w:sz w:val="24"/>
        </w:rPr>
        <w:t>8.1 Conclusion</w:t>
      </w:r>
    </w:p>
    <w:p w14:paraId="199528F4">
      <w:pPr>
        <w:spacing w:before="0" w:after="120"/>
        <w:jc w:val="both"/>
        <w:rPr>
          <w:rFonts w:hint="default" w:ascii="Calibri" w:hAnsi="Calibri" w:cs="Calibri"/>
        </w:rPr>
      </w:pPr>
      <w:r>
        <w:rPr>
          <w:rFonts w:hint="default" w:ascii="Calibri" w:hAnsi="Calibri" w:cs="Calibri"/>
          <w:b w:val="0"/>
          <w:i w:val="0"/>
          <w:sz w:val="22"/>
        </w:rPr>
        <w:t>SolidGuard demonstrates that lightweight static analysis combined with ensemble machine learning can provide effective, instant vulnerability detection for Solidity smart contracts. By converting source code into 14 security-relevant binary features and classifying them with a Random Forest of 200 trees, the system is able to identify 12 distinct vulnerability categories with high accuracy on trained categories.</w:t>
      </w:r>
    </w:p>
    <w:p w14:paraId="1B831B3D">
      <w:pPr>
        <w:spacing w:before="0" w:after="120"/>
        <w:jc w:val="both"/>
        <w:rPr>
          <w:rFonts w:hint="default" w:ascii="Calibri" w:hAnsi="Calibri" w:cs="Calibri"/>
        </w:rPr>
      </w:pPr>
      <w:r>
        <w:rPr>
          <w:rFonts w:hint="default" w:ascii="Calibri" w:hAnsi="Calibri" w:cs="Calibri"/>
          <w:b w:val="0"/>
          <w:i w:val="0"/>
          <w:sz w:val="22"/>
        </w:rPr>
        <w:t>The system's modular architecture allows it to be continuously improved: adding more labeled contracts to the dataset and retraining the model is straightforward. The Flask web interface makes the tool accessible to developers of all backgrounds without requiring any ML expertise.</w:t>
      </w:r>
    </w:p>
    <w:p w14:paraId="700226AA">
      <w:pPr>
        <w:spacing w:before="160" w:after="120"/>
        <w:rPr>
          <w:rFonts w:hint="default" w:ascii="Calibri" w:hAnsi="Calibri" w:cs="Calibri"/>
        </w:rPr>
      </w:pPr>
      <w:r>
        <w:rPr>
          <w:rFonts w:hint="default" w:ascii="Calibri" w:hAnsi="Calibri" w:cs="Calibri"/>
          <w:b/>
          <w:i w:val="0"/>
          <w:color w:val="1A3C87"/>
          <w:sz w:val="24"/>
        </w:rPr>
        <w:t>8.2 Limitations</w:t>
      </w:r>
    </w:p>
    <w:p w14:paraId="006D7896">
      <w:pPr>
        <w:pStyle w:val="22"/>
        <w:spacing w:after="60"/>
        <w:ind w:left="432"/>
        <w:rPr>
          <w:rFonts w:hint="default" w:ascii="Calibri" w:hAnsi="Calibri" w:cs="Calibri"/>
        </w:rPr>
      </w:pPr>
      <w:r>
        <w:rPr>
          <w:rFonts w:hint="default" w:ascii="Calibri" w:hAnsi="Calibri" w:cs="Calibri"/>
          <w:b w:val="0"/>
          <w:i w:val="0"/>
          <w:sz w:val="22"/>
        </w:rPr>
        <w:t>The model is limited to patterns detectable through static analysis; runtime-only vulnerabilities may be missed.</w:t>
      </w:r>
    </w:p>
    <w:p w14:paraId="188F567D">
      <w:pPr>
        <w:pStyle w:val="22"/>
        <w:spacing w:after="60"/>
        <w:ind w:left="432"/>
        <w:rPr>
          <w:rFonts w:hint="default" w:ascii="Calibri" w:hAnsi="Calibri" w:cs="Calibri"/>
        </w:rPr>
      </w:pPr>
      <w:r>
        <w:rPr>
          <w:rFonts w:hint="default" w:ascii="Calibri" w:hAnsi="Calibri" w:cs="Calibri"/>
          <w:b w:val="0"/>
          <w:i w:val="0"/>
          <w:sz w:val="22"/>
        </w:rPr>
        <w:t>The quality and size of the training dataset directly bounds the model's accuracy and generalization.</w:t>
      </w:r>
    </w:p>
    <w:p w14:paraId="4CD8F3BD">
      <w:pPr>
        <w:pStyle w:val="22"/>
        <w:spacing w:after="60"/>
        <w:ind w:left="432"/>
        <w:rPr>
          <w:rFonts w:hint="default" w:ascii="Calibri" w:hAnsi="Calibri" w:cs="Calibri"/>
        </w:rPr>
      </w:pPr>
      <w:r>
        <w:rPr>
          <w:rFonts w:hint="default" w:ascii="Calibri" w:hAnsi="Calibri" w:cs="Calibri"/>
          <w:b w:val="0"/>
          <w:i w:val="0"/>
          <w:sz w:val="22"/>
        </w:rPr>
        <w:t>Features are currently binary; using count-based or structural features could improve discrimination.</w:t>
      </w:r>
    </w:p>
    <w:p w14:paraId="2601F64A">
      <w:pPr>
        <w:pStyle w:val="22"/>
        <w:spacing w:after="60"/>
        <w:ind w:left="432"/>
        <w:rPr>
          <w:rFonts w:hint="default" w:ascii="Calibri" w:hAnsi="Calibri" w:cs="Calibri"/>
        </w:rPr>
      </w:pPr>
      <w:r>
        <w:rPr>
          <w:rFonts w:hint="default" w:ascii="Calibri" w:hAnsi="Calibri" w:cs="Calibri"/>
          <w:b w:val="0"/>
          <w:i w:val="0"/>
          <w:sz w:val="22"/>
        </w:rPr>
        <w:t>The system does not handle inter-contract dependencies or multi-file project analysis.</w:t>
      </w:r>
    </w:p>
    <w:p w14:paraId="4D06042C">
      <w:pPr>
        <w:spacing w:before="160" w:after="120"/>
        <w:rPr>
          <w:rFonts w:hint="default" w:ascii="Calibri" w:hAnsi="Calibri" w:cs="Calibri"/>
        </w:rPr>
      </w:pPr>
      <w:r>
        <w:rPr>
          <w:rFonts w:hint="default" w:ascii="Calibri" w:hAnsi="Calibri" w:cs="Calibri"/>
          <w:b/>
          <w:i w:val="0"/>
          <w:color w:val="1A3C87"/>
          <w:sz w:val="24"/>
        </w:rPr>
        <w:t>8.3 Future Work</w:t>
      </w:r>
    </w:p>
    <w:p w14:paraId="00DC39FF">
      <w:pPr>
        <w:pStyle w:val="22"/>
        <w:spacing w:after="60"/>
        <w:ind w:left="432"/>
        <w:rPr>
          <w:rFonts w:hint="default" w:ascii="Calibri" w:hAnsi="Calibri" w:cs="Calibri"/>
        </w:rPr>
      </w:pPr>
      <w:r>
        <w:rPr>
          <w:rFonts w:hint="default" w:ascii="Calibri" w:hAnsi="Calibri" w:cs="Calibri"/>
          <w:b w:val="0"/>
          <w:i w:val="0"/>
          <w:sz w:val="22"/>
        </w:rPr>
        <w:t>Integrate with Slither or Mythril to augment the feature set with AST-based analysis.</w:t>
      </w:r>
    </w:p>
    <w:p w14:paraId="63B7F331">
      <w:pPr>
        <w:pStyle w:val="22"/>
        <w:spacing w:after="60"/>
        <w:ind w:left="432"/>
        <w:rPr>
          <w:rFonts w:hint="default" w:ascii="Calibri" w:hAnsi="Calibri" w:cs="Calibri"/>
        </w:rPr>
      </w:pPr>
      <w:r>
        <w:rPr>
          <w:rFonts w:hint="default" w:ascii="Calibri" w:hAnsi="Calibri" w:cs="Calibri"/>
          <w:b w:val="0"/>
          <w:i w:val="0"/>
          <w:sz w:val="22"/>
        </w:rPr>
        <w:t>Expand training data to thousands of contracts using datasets like SmartBugs or SolidiFI.</w:t>
      </w:r>
    </w:p>
    <w:p w14:paraId="4C2B5964">
      <w:pPr>
        <w:pStyle w:val="22"/>
        <w:spacing w:after="60"/>
        <w:ind w:left="432"/>
        <w:rPr>
          <w:rFonts w:hint="default" w:ascii="Calibri" w:hAnsi="Calibri" w:cs="Calibri"/>
        </w:rPr>
      </w:pPr>
      <w:r>
        <w:rPr>
          <w:rFonts w:hint="default" w:ascii="Calibri" w:hAnsi="Calibri" w:cs="Calibri"/>
          <w:b w:val="0"/>
          <w:i w:val="0"/>
          <w:sz w:val="22"/>
        </w:rPr>
        <w:t>Explore deep learning approaches (e.g., Code2Vec, GraphNN on CFGs) for improved accuracy.</w:t>
      </w:r>
    </w:p>
    <w:p w14:paraId="2988F883">
      <w:pPr>
        <w:pStyle w:val="22"/>
        <w:spacing w:after="60"/>
        <w:ind w:left="432"/>
        <w:rPr>
          <w:rFonts w:hint="default" w:ascii="Calibri" w:hAnsi="Calibri" w:cs="Calibri"/>
        </w:rPr>
      </w:pPr>
      <w:r>
        <w:rPr>
          <w:rFonts w:hint="default" w:ascii="Calibri" w:hAnsi="Calibri" w:cs="Calibri"/>
          <w:b w:val="0"/>
          <w:i w:val="0"/>
          <w:sz w:val="22"/>
        </w:rPr>
        <w:t>Add support for batch analysis and GitHub repository scanning.</w:t>
      </w:r>
    </w:p>
    <w:p w14:paraId="311419F6">
      <w:pPr>
        <w:pStyle w:val="22"/>
        <w:spacing w:after="60"/>
        <w:ind w:left="432"/>
        <w:rPr>
          <w:rFonts w:hint="default" w:ascii="Calibri" w:hAnsi="Calibri" w:cs="Calibri"/>
        </w:rPr>
      </w:pPr>
      <w:r>
        <w:rPr>
          <w:rFonts w:hint="default" w:ascii="Calibri" w:hAnsi="Calibri" w:cs="Calibri"/>
          <w:b w:val="0"/>
          <w:i w:val="0"/>
          <w:sz w:val="22"/>
        </w:rPr>
        <w:t>Implement a CI/CD plugin so vulnerability scanning runs automatically on contract commits.</w:t>
      </w:r>
    </w:p>
    <w:p w14:paraId="2A706DE3">
      <w:pPr>
        <w:pStyle w:val="22"/>
        <w:spacing w:after="60"/>
        <w:ind w:left="432"/>
        <w:rPr>
          <w:rFonts w:hint="default" w:ascii="Calibri" w:hAnsi="Calibri" w:cs="Calibri"/>
        </w:rPr>
      </w:pPr>
      <w:r>
        <w:rPr>
          <w:rFonts w:hint="default" w:ascii="Calibri" w:hAnsi="Calibri" w:cs="Calibri"/>
          <w:b w:val="0"/>
          <w:i w:val="0"/>
          <w:sz w:val="22"/>
        </w:rPr>
        <w:t>Add a confidence threshold; flag low-confidence predictions for manual review.</w:t>
      </w:r>
    </w:p>
    <w:p w14:paraId="4CECBC3D">
      <w:pPr>
        <w:spacing w:before="600" w:after="100"/>
      </w:pPr>
    </w:p>
    <w:p w14:paraId="155E9A51">
      <w:pPr>
        <w:spacing w:before="0" w:after="80"/>
        <w:jc w:val="center"/>
      </w:pPr>
      <w:r>
        <w:rPr>
          <w:rFonts w:ascii="Arial" w:hAnsi="Arial" w:eastAsia="Arial" w:cs="Arial"/>
          <w:b/>
          <w:bCs/>
          <w:color w:val="1A3C5E"/>
          <w:sz w:val="72"/>
          <w:szCs w:val="72"/>
        </w:rPr>
        <w:t>SolidGuard</w:t>
      </w:r>
    </w:p>
    <w:p w14:paraId="4C210463">
      <w:pPr>
        <w:spacing w:before="0" w:after="80"/>
        <w:jc w:val="center"/>
      </w:pPr>
      <w:r>
        <w:rPr>
          <w:rFonts w:ascii="Arial" w:hAnsi="Arial" w:eastAsia="Arial" w:cs="Arial"/>
          <w:color w:val="2E6DA4"/>
          <w:sz w:val="32"/>
          <w:szCs w:val="32"/>
        </w:rPr>
        <w:t>Enhanced Research Analysis &amp; Gap Resolution Blueprint</w:t>
      </w:r>
    </w:p>
    <w:p w14:paraId="4BB2EF39">
      <w:pPr>
        <w:spacing w:before="80" w:after="80"/>
        <w:jc w:val="center"/>
      </w:pPr>
      <w:r>
        <w:rPr>
          <w:rFonts w:ascii="Arial" w:hAnsi="Arial" w:eastAsia="Arial" w:cs="Arial"/>
          <w:i/>
          <w:iCs/>
          <w:color w:val="555555"/>
          <w:sz w:val="22"/>
          <w:szCs w:val="22"/>
        </w:rPr>
        <w:t>Based on Analysis of 35+ Smart Contract Security Research Papers</w:t>
      </w:r>
    </w:p>
    <w:p w14:paraId="2CCB9D21">
      <w:pPr>
        <w:spacing w:before="160" w:after="0"/>
        <w:jc w:val="center"/>
      </w:pPr>
      <w:r>
        <w:rPr>
          <w:rFonts w:ascii="Arial" w:hAnsi="Arial" w:eastAsia="Arial" w:cs="Arial"/>
          <w:color w:val="888888"/>
          <w:sz w:val="20"/>
          <w:szCs w:val="20"/>
        </w:rPr>
        <w:t>April 2026  |  Blockchain Security / Machine Learning  |  Solidity + Python</w:t>
      </w:r>
    </w:p>
    <w:p w14:paraId="34D23CAB">
      <w:pPr>
        <w:spacing w:before="200" w:after="100"/>
      </w:pPr>
    </w:p>
    <w:p w14:paraId="4DF85E2B">
      <w:pPr>
        <w:pBdr>
          <w:bottom w:val="single" w:color="2E6DA4" w:sz="4" w:space="1"/>
        </w:pBdr>
        <w:spacing w:before="200" w:after="200"/>
      </w:pPr>
    </w:p>
    <w:p w14:paraId="55D09849">
      <w:pPr>
        <w:spacing w:before="100" w:after="100"/>
      </w:pPr>
    </w:p>
    <w:p w14:paraId="3451784B">
      <w:pPr>
        <w:pStyle w:val="2"/>
        <w:spacing w:before="400" w:after="200"/>
      </w:pPr>
      <w:r>
        <w:rPr>
          <w:rFonts w:ascii="Arial" w:hAnsi="Arial" w:eastAsia="Arial" w:cs="Arial"/>
          <w:b/>
          <w:bCs/>
          <w:color w:val="1A3C5E"/>
          <w:sz w:val="36"/>
          <w:szCs w:val="36"/>
        </w:rPr>
        <w:t>1. SolidGuard: Current System Overview</w:t>
      </w:r>
    </w:p>
    <w:p w14:paraId="03F62FB6">
      <w:pPr>
        <w:spacing w:before="80" w:after="100"/>
      </w:pPr>
      <w:r>
        <w:rPr>
          <w:rFonts w:ascii="Arial" w:hAnsi="Arial" w:eastAsia="Arial" w:cs="Arial"/>
          <w:sz w:val="22"/>
          <w:szCs w:val="22"/>
        </w:rPr>
        <w:t>SolidGuard is an ML-based static analysis system for detecting vulnerabilities in Solidity smart contracts before deployment. The system extracts 14 binary features using Regex pattern matching, trains a Random Forest classifier (200 estimators) on a labeled dataset, and classifies contracts into 12 categories. A Flask web interface enables developers to upload .sol files and receive instant analysis with severity ratings.</w:t>
      </w:r>
    </w:p>
    <w:p w14:paraId="583BAC33">
      <w:pPr>
        <w:spacing w:before="80" w:after="100"/>
      </w:pPr>
    </w:p>
    <w:p w14:paraId="267D0D50">
      <w:pPr>
        <w:pStyle w:val="3"/>
        <w:spacing w:before="300" w:after="160"/>
      </w:pPr>
      <w:r>
        <w:rPr>
          <w:rFonts w:ascii="Arial" w:hAnsi="Arial" w:eastAsia="Arial" w:cs="Arial"/>
          <w:b/>
          <w:bCs/>
          <w:color w:val="2E6DA4"/>
          <w:sz w:val="28"/>
          <w:szCs w:val="28"/>
        </w:rPr>
        <w:t>1.1 Core Architecture (As-Built)</w:t>
      </w:r>
    </w:p>
    <w:p w14:paraId="102904DC">
      <w:pPr>
        <w:pStyle w:val="89"/>
        <w:numPr>
          <w:ilvl w:val="0"/>
          <w:numId w:val="3"/>
        </w:numPr>
        <w:spacing w:before="60" w:after="60"/>
      </w:pPr>
      <w:r>
        <w:rPr>
          <w:rFonts w:ascii="Arial" w:hAnsi="Arial" w:eastAsia="Arial" w:cs="Arial"/>
          <w:sz w:val="22"/>
          <w:szCs w:val="22"/>
        </w:rPr>
        <w:t>Feature Extraction via 14 Regex-based binary features from raw Solidity source code</w:t>
      </w:r>
    </w:p>
    <w:p w14:paraId="0FC32699">
      <w:pPr>
        <w:pStyle w:val="89"/>
        <w:numPr>
          <w:ilvl w:val="0"/>
          <w:numId w:val="3"/>
        </w:numPr>
        <w:spacing w:before="60" w:after="60"/>
      </w:pPr>
      <w:r>
        <w:rPr>
          <w:rFonts w:ascii="Arial" w:hAnsi="Arial" w:eastAsia="Arial" w:cs="Arial"/>
          <w:sz w:val="22"/>
          <w:szCs w:val="22"/>
        </w:rPr>
        <w:t>Random Forest Classifier (200 estimators) for multi-class prediction (12 classes)</w:t>
      </w:r>
    </w:p>
    <w:p w14:paraId="028DB96A">
      <w:pPr>
        <w:pStyle w:val="89"/>
        <w:numPr>
          <w:ilvl w:val="0"/>
          <w:numId w:val="3"/>
        </w:numPr>
        <w:spacing w:before="60" w:after="60"/>
      </w:pPr>
      <w:r>
        <w:rPr>
          <w:rFonts w:ascii="Arial" w:hAnsi="Arial" w:eastAsia="Arial" w:cs="Arial"/>
          <w:sz w:val="22"/>
          <w:szCs w:val="22"/>
        </w:rPr>
        <w:t>Context-aware sliding window for unchecked call detection (80-char prefix scan)</w:t>
      </w:r>
    </w:p>
    <w:p w14:paraId="0F0B44B9">
      <w:pPr>
        <w:pStyle w:val="89"/>
        <w:numPr>
          <w:ilvl w:val="0"/>
          <w:numId w:val="3"/>
        </w:numPr>
        <w:spacing w:before="60" w:after="60"/>
      </w:pPr>
      <w:r>
        <w:rPr>
          <w:rFonts w:ascii="Arial" w:hAnsi="Arial" w:eastAsia="Arial" w:cs="Arial"/>
          <w:sz w:val="22"/>
          <w:szCs w:val="22"/>
        </w:rPr>
        <w:t>Flask web application with file upload, JSON inference response</w:t>
      </w:r>
    </w:p>
    <w:p w14:paraId="58C7869C">
      <w:pPr>
        <w:pStyle w:val="89"/>
        <w:numPr>
          <w:ilvl w:val="0"/>
          <w:numId w:val="3"/>
        </w:numPr>
        <w:spacing w:before="60" w:after="60"/>
      </w:pPr>
      <w:r>
        <w:rPr>
          <w:rFonts w:ascii="Arial" w:hAnsi="Arial" w:eastAsia="Arial" w:cs="Arial"/>
          <w:sz w:val="22"/>
          <w:szCs w:val="22"/>
        </w:rPr>
        <w:t>Coverage: Reentrancy, DoS, Integer Overflow, Access Control, Bad Randomness, Race Condition, Honeypot, Forced Ether Reception, Incorrect Interface, Variable Shadowing</w:t>
      </w:r>
    </w:p>
    <w:p w14:paraId="71728F7F">
      <w:pPr>
        <w:spacing w:before="80" w:after="100"/>
      </w:pPr>
    </w:p>
    <w:p w14:paraId="2223CD24">
      <w:pPr>
        <w:pStyle w:val="3"/>
        <w:spacing w:before="300" w:after="160"/>
      </w:pPr>
      <w:r>
        <w:rPr>
          <w:rFonts w:ascii="Arial" w:hAnsi="Arial" w:eastAsia="Arial" w:cs="Arial"/>
          <w:b/>
          <w:bCs/>
          <w:color w:val="2E6DA4"/>
          <w:sz w:val="28"/>
          <w:szCs w:val="28"/>
        </w:rPr>
        <w:t>1.2 SolidGuard Strengths (What It Does Well)</w:t>
      </w:r>
    </w:p>
    <w:p w14:paraId="6D21D38B">
      <w:pPr>
        <w:pStyle w:val="89"/>
        <w:numPr>
          <w:ilvl w:val="0"/>
          <w:numId w:val="3"/>
        </w:numPr>
        <w:spacing w:before="60" w:after="60"/>
      </w:pPr>
      <w:r>
        <w:rPr>
          <w:rFonts w:ascii="Arial" w:hAnsi="Arial" w:eastAsia="Arial" w:cs="Arial"/>
          <w:sz w:val="22"/>
          <w:szCs w:val="22"/>
        </w:rPr>
        <w:t>Fast, lightweight — runs in milliseconds with no EVM or compilation required</w:t>
      </w:r>
    </w:p>
    <w:p w14:paraId="3D10CB77">
      <w:pPr>
        <w:pStyle w:val="89"/>
        <w:numPr>
          <w:ilvl w:val="0"/>
          <w:numId w:val="3"/>
        </w:numPr>
        <w:spacing w:before="60" w:after="60"/>
      </w:pPr>
      <w:r>
        <w:rPr>
          <w:rFonts w:ascii="Arial" w:hAnsi="Arial" w:eastAsia="Arial" w:cs="Arial"/>
          <w:sz w:val="22"/>
          <w:szCs w:val="22"/>
        </w:rPr>
        <w:t>No execution needed — works on undeployed source code</w:t>
      </w:r>
    </w:p>
    <w:p w14:paraId="5266C8EE">
      <w:pPr>
        <w:pStyle w:val="89"/>
        <w:numPr>
          <w:ilvl w:val="0"/>
          <w:numId w:val="3"/>
        </w:numPr>
        <w:spacing w:before="60" w:after="60"/>
      </w:pPr>
      <w:r>
        <w:rPr>
          <w:rFonts w:ascii="Arial" w:hAnsi="Arial" w:eastAsia="Arial" w:cs="Arial"/>
          <w:sz w:val="22"/>
          <w:szCs w:val="22"/>
        </w:rPr>
        <w:t>Human-interpretable features with clear security rationale</w:t>
      </w:r>
    </w:p>
    <w:p w14:paraId="05E65317">
      <w:pPr>
        <w:pStyle w:val="89"/>
        <w:numPr>
          <w:ilvl w:val="0"/>
          <w:numId w:val="3"/>
        </w:numPr>
        <w:spacing w:before="60" w:after="60"/>
      </w:pPr>
      <w:r>
        <w:rPr>
          <w:rFonts w:ascii="Arial" w:hAnsi="Arial" w:eastAsia="Arial" w:cs="Arial"/>
          <w:sz w:val="22"/>
          <w:szCs w:val="22"/>
        </w:rPr>
        <w:t>Context-aware unchecked call detection reduces false positives</w:t>
      </w:r>
    </w:p>
    <w:p w14:paraId="27A13162">
      <w:pPr>
        <w:pStyle w:val="89"/>
        <w:numPr>
          <w:ilvl w:val="0"/>
          <w:numId w:val="3"/>
        </w:numPr>
        <w:spacing w:before="60" w:after="60"/>
      </w:pPr>
      <w:r>
        <w:rPr>
          <w:rFonts w:ascii="Arial" w:hAnsi="Arial" w:eastAsia="Arial" w:cs="Arial"/>
          <w:sz w:val="22"/>
          <w:szCs w:val="22"/>
        </w:rPr>
        <w:t>Multi-class prediction across 11 vulnerability types + safe class</w:t>
      </w:r>
    </w:p>
    <w:p w14:paraId="165DEA46">
      <w:pPr>
        <w:pBdr>
          <w:bottom w:val="single" w:color="2E6DA4" w:sz="4" w:space="1"/>
        </w:pBdr>
        <w:spacing w:before="200" w:after="200"/>
      </w:pPr>
    </w:p>
    <w:p w14:paraId="00D01444">
      <w:pPr>
        <w:pStyle w:val="2"/>
        <w:spacing w:before="400" w:after="200"/>
      </w:pPr>
      <w:r>
        <w:rPr>
          <w:rFonts w:ascii="Arial" w:hAnsi="Arial" w:eastAsia="Arial" w:cs="Arial"/>
          <w:b/>
          <w:bCs/>
          <w:color w:val="1A3C5E"/>
          <w:sz w:val="36"/>
          <w:szCs w:val="36"/>
        </w:rPr>
        <w:t>2. Literature Review — 35+ Paper Analysis</w:t>
      </w:r>
    </w:p>
    <w:p w14:paraId="44BBAC83">
      <w:pPr>
        <w:spacing w:before="80" w:after="100"/>
      </w:pPr>
      <w:r>
        <w:rPr>
          <w:rFonts w:ascii="Arial" w:hAnsi="Arial" w:eastAsia="Arial" w:cs="Arial"/>
          <w:sz w:val="22"/>
          <w:szCs w:val="22"/>
        </w:rPr>
        <w:t>The following table summarizes the core methodology and primary research gaps identified across 26 key papers analyzed from the smart contract vulnerability detection literature (2020-2025).</w:t>
      </w:r>
    </w:p>
    <w:p w14:paraId="4DFC04B8">
      <w:pPr>
        <w:spacing w:before="100" w:after="100"/>
      </w:pPr>
    </w:p>
    <w:tbl>
      <w:tblPr>
        <w:tblStyle w:val="13"/>
        <w:tblW w:w="9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500"/>
        <w:gridCol w:w="4940"/>
      </w:tblGrid>
      <w:tr w14:paraId="0F6A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481CE696">
            <w:pPr>
              <w:jc w:val="center"/>
            </w:pPr>
            <w:r>
              <w:rPr>
                <w:rFonts w:ascii="Arial" w:hAnsi="Arial" w:eastAsia="Arial" w:cs="Arial"/>
                <w:b/>
                <w:bCs/>
                <w:color w:val="FFFFFF"/>
                <w:sz w:val="20"/>
                <w:szCs w:val="20"/>
              </w:rPr>
              <w:t>Paper / Authors</w:t>
            </w:r>
          </w:p>
        </w:tc>
        <w:tc>
          <w:tcPr>
            <w:tcW w:w="25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19B77985">
            <w:pPr>
              <w:jc w:val="center"/>
            </w:pPr>
            <w:r>
              <w:rPr>
                <w:rFonts w:ascii="Arial" w:hAnsi="Arial" w:eastAsia="Arial" w:cs="Arial"/>
                <w:b/>
                <w:bCs/>
                <w:color w:val="FFFFFF"/>
                <w:sz w:val="20"/>
                <w:szCs w:val="20"/>
              </w:rPr>
              <w:t>Core Approach</w:t>
            </w:r>
          </w:p>
        </w:tc>
        <w:tc>
          <w:tcPr>
            <w:tcW w:w="494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274FC13E">
            <w:pPr>
              <w:jc w:val="center"/>
            </w:pPr>
            <w:r>
              <w:rPr>
                <w:rFonts w:ascii="Arial" w:hAnsi="Arial" w:eastAsia="Arial" w:cs="Arial"/>
                <w:b/>
                <w:bCs/>
                <w:color w:val="FFFFFF"/>
                <w:sz w:val="20"/>
                <w:szCs w:val="20"/>
              </w:rPr>
              <w:t>Key Gap / Limitation</w:t>
            </w:r>
          </w:p>
        </w:tc>
      </w:tr>
      <w:tr w14:paraId="3A62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8E102DF">
            <w:r>
              <w:rPr>
                <w:rFonts w:ascii="Arial" w:hAnsi="Arial" w:eastAsia="Arial" w:cs="Arial"/>
                <w:b w:val="0"/>
                <w:bCs w:val="0"/>
                <w:color w:val="222222"/>
                <w:sz w:val="20"/>
                <w:szCs w:val="20"/>
              </w:rPr>
              <w:t>De Baets et al. (2024)</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9919A59">
            <w:r>
              <w:rPr>
                <w:rFonts w:ascii="Arial" w:hAnsi="Arial" w:eastAsia="Arial" w:cs="Arial"/>
                <w:b w:val="0"/>
                <w:bCs w:val="0"/>
                <w:color w:val="222222"/>
                <w:sz w:val="20"/>
                <w:szCs w:val="20"/>
              </w:rPr>
              <w:t>Comprehensive Survey (88 papers)</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782975A">
            <w:r>
              <w:rPr>
                <w:rFonts w:ascii="Arial" w:hAnsi="Arial" w:eastAsia="Arial" w:cs="Arial"/>
                <w:b w:val="0"/>
                <w:bCs w:val="0"/>
                <w:color w:val="222222"/>
                <w:sz w:val="20"/>
                <w:szCs w:val="20"/>
              </w:rPr>
              <w:t>Lack of standardized datasets, poor explainability, inconsistent metrics</w:t>
            </w:r>
          </w:p>
        </w:tc>
      </w:tr>
      <w:tr w14:paraId="3F31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014176">
            <w:r>
              <w:rPr>
                <w:rFonts w:ascii="Arial" w:hAnsi="Arial" w:eastAsia="Arial" w:cs="Arial"/>
                <w:b w:val="0"/>
                <w:bCs w:val="0"/>
                <w:color w:val="222222"/>
                <w:sz w:val="20"/>
                <w:szCs w:val="20"/>
              </w:rPr>
              <w:t>Ressi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C2E0BF">
            <w:r>
              <w:rPr>
                <w:rFonts w:ascii="Arial" w:hAnsi="Arial" w:eastAsia="Arial" w:cs="Arial"/>
                <w:b w:val="0"/>
                <w:bCs w:val="0"/>
                <w:color w:val="222222"/>
                <w:sz w:val="20"/>
                <w:szCs w:val="20"/>
              </w:rPr>
              <w:t>Qualitative ML Analysis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37835F">
            <w:r>
              <w:rPr>
                <w:rFonts w:ascii="Arial" w:hAnsi="Arial" w:eastAsia="Arial" w:cs="Arial"/>
                <w:b w:val="0"/>
                <w:bCs w:val="0"/>
                <w:color w:val="222222"/>
                <w:sz w:val="20"/>
                <w:szCs w:val="20"/>
              </w:rPr>
              <w:t>Limited vuln. types, weak developer integration, dataset flaws</w:t>
            </w:r>
          </w:p>
        </w:tc>
      </w:tr>
      <w:tr w14:paraId="2705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2818777">
            <w:r>
              <w:rPr>
                <w:rFonts w:ascii="Arial" w:hAnsi="Arial" w:eastAsia="Arial" w:cs="Arial"/>
                <w:b w:val="0"/>
                <w:bCs w:val="0"/>
                <w:color w:val="222222"/>
                <w:sz w:val="20"/>
                <w:szCs w:val="20"/>
              </w:rPr>
              <w:t>Crisostomo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16C7082">
            <w:r>
              <w:rPr>
                <w:rFonts w:ascii="Arial" w:hAnsi="Arial" w:eastAsia="Arial" w:cs="Arial"/>
                <w:b w:val="0"/>
                <w:bCs w:val="0"/>
                <w:color w:val="222222"/>
                <w:sz w:val="20"/>
                <w:szCs w:val="20"/>
              </w:rPr>
              <w:t>7-category ML Review (CNN/GNN/RNN)</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52DAED8">
            <w:r>
              <w:rPr>
                <w:rFonts w:ascii="Arial" w:hAnsi="Arial" w:eastAsia="Arial" w:cs="Arial"/>
                <w:b w:val="0"/>
                <w:bCs w:val="0"/>
                <w:color w:val="222222"/>
                <w:sz w:val="20"/>
                <w:szCs w:val="20"/>
              </w:rPr>
              <w:t>High model complexity, no standard benchmarks</w:t>
            </w:r>
          </w:p>
        </w:tc>
      </w:tr>
      <w:tr w14:paraId="78F9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D954BE">
            <w:r>
              <w:rPr>
                <w:rFonts w:ascii="Arial" w:hAnsi="Arial" w:eastAsia="Arial" w:cs="Arial"/>
                <w:b w:val="0"/>
                <w:bCs w:val="0"/>
                <w:color w:val="222222"/>
                <w:sz w:val="20"/>
                <w:szCs w:val="20"/>
              </w:rPr>
              <w:t>Huang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C80744">
            <w:r>
              <w:rPr>
                <w:rFonts w:ascii="Arial" w:hAnsi="Arial" w:eastAsia="Arial" w:cs="Arial"/>
                <w:b w:val="0"/>
                <w:bCs w:val="0"/>
                <w:color w:val="222222"/>
                <w:sz w:val="20"/>
                <w:szCs w:val="20"/>
              </w:rPr>
              <w:t>Multi-task CNN + Attention</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C923EBA">
            <w:r>
              <w:rPr>
                <w:rFonts w:ascii="Arial" w:hAnsi="Arial" w:eastAsia="Arial" w:cs="Arial"/>
                <w:b w:val="0"/>
                <w:bCs w:val="0"/>
                <w:color w:val="222222"/>
                <w:sz w:val="20"/>
                <w:szCs w:val="20"/>
              </w:rPr>
              <w:t>High compute cost, needs massive labeled data</w:t>
            </w:r>
          </w:p>
        </w:tc>
      </w:tr>
      <w:tr w14:paraId="5D56D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3F185EC">
            <w:r>
              <w:rPr>
                <w:rFonts w:ascii="Arial" w:hAnsi="Arial" w:eastAsia="Arial" w:cs="Arial"/>
                <w:b w:val="0"/>
                <w:bCs w:val="0"/>
                <w:color w:val="222222"/>
                <w:sz w:val="20"/>
                <w:szCs w:val="20"/>
              </w:rPr>
              <w:t>Deng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CAC5564">
            <w:r>
              <w:rPr>
                <w:rFonts w:ascii="Arial" w:hAnsi="Arial" w:eastAsia="Arial" w:cs="Arial"/>
                <w:b w:val="0"/>
                <w:bCs w:val="0"/>
                <w:color w:val="222222"/>
                <w:sz w:val="20"/>
                <w:szCs w:val="20"/>
              </w:rPr>
              <w:t>Multimodal (Source+Opcode+CFG)</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1F256BAE">
            <w:r>
              <w:rPr>
                <w:rFonts w:ascii="Arial" w:hAnsi="Arial" w:eastAsia="Arial" w:cs="Arial"/>
                <w:b w:val="0"/>
                <w:bCs w:val="0"/>
                <w:color w:val="222222"/>
                <w:sz w:val="20"/>
                <w:szCs w:val="20"/>
              </w:rPr>
              <w:t>Fusion scalability issues on large codebases</w:t>
            </w:r>
          </w:p>
        </w:tc>
      </w:tr>
      <w:tr w14:paraId="6252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7F0F4F">
            <w:r>
              <w:rPr>
                <w:rFonts w:ascii="Arial" w:hAnsi="Arial" w:eastAsia="Arial" w:cs="Arial"/>
                <w:b w:val="0"/>
                <w:bCs w:val="0"/>
                <w:color w:val="222222"/>
                <w:sz w:val="20"/>
                <w:szCs w:val="20"/>
              </w:rPr>
              <w:t>Zhang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5DD033">
            <w:r>
              <w:rPr>
                <w:rFonts w:ascii="Arial" w:hAnsi="Arial" w:eastAsia="Arial" w:cs="Arial"/>
                <w:b w:val="0"/>
                <w:bCs w:val="0"/>
                <w:color w:val="222222"/>
                <w:sz w:val="20"/>
                <w:szCs w:val="20"/>
              </w:rPr>
              <w:t>Heterogeneous GNN + Pretraining</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A9C253">
            <w:r>
              <w:rPr>
                <w:rFonts w:ascii="Arial" w:hAnsi="Arial" w:eastAsia="Arial" w:cs="Arial"/>
                <w:b w:val="0"/>
                <w:bCs w:val="0"/>
                <w:color w:val="222222"/>
                <w:sz w:val="20"/>
                <w:szCs w:val="20"/>
              </w:rPr>
              <w:t>Heavy graph construction overhead, hard to deploy</w:t>
            </w:r>
          </w:p>
        </w:tc>
      </w:tr>
      <w:tr w14:paraId="7406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8C70771">
            <w:r>
              <w:rPr>
                <w:rFonts w:ascii="Arial" w:hAnsi="Arial" w:eastAsia="Arial" w:cs="Arial"/>
                <w:b w:val="0"/>
                <w:bCs w:val="0"/>
                <w:color w:val="222222"/>
                <w:sz w:val="20"/>
                <w:szCs w:val="20"/>
              </w:rPr>
              <w:t>Tang et al. (Lightning Cat)</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DA43ECC">
            <w:r>
              <w:rPr>
                <w:rFonts w:ascii="Arial" w:hAnsi="Arial" w:eastAsia="Arial" w:cs="Arial"/>
                <w:b w:val="0"/>
                <w:bCs w:val="0"/>
                <w:color w:val="222222"/>
                <w:sz w:val="20"/>
                <w:szCs w:val="20"/>
              </w:rPr>
              <w:t>CodeBERT + CNN + LSTM</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E3D920D">
            <w:r>
              <w:rPr>
                <w:rFonts w:ascii="Arial" w:hAnsi="Arial" w:eastAsia="Arial" w:cs="Arial"/>
                <w:b w:val="0"/>
                <w:bCs w:val="0"/>
                <w:color w:val="222222"/>
                <w:sz w:val="20"/>
                <w:szCs w:val="20"/>
              </w:rPr>
              <w:t>Needs huge labeled snippets, high LLM training cost</w:t>
            </w:r>
          </w:p>
        </w:tc>
      </w:tr>
      <w:tr w14:paraId="4552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C4C702">
            <w:r>
              <w:rPr>
                <w:rFonts w:ascii="Arial" w:hAnsi="Arial" w:eastAsia="Arial" w:cs="Arial"/>
                <w:b w:val="0"/>
                <w:bCs w:val="0"/>
                <w:color w:val="222222"/>
                <w:sz w:val="20"/>
                <w:szCs w:val="20"/>
              </w:rPr>
              <w:t>Liu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0135DA">
            <w:r>
              <w:rPr>
                <w:rFonts w:ascii="Arial" w:hAnsi="Arial" w:eastAsia="Arial" w:cs="Arial"/>
                <w:b w:val="0"/>
                <w:bCs w:val="0"/>
                <w:color w:val="222222"/>
                <w:sz w:val="20"/>
                <w:szCs w:val="20"/>
              </w:rPr>
              <w:t>Hybrid Neural + Expert Patterns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DC5339">
            <w:r>
              <w:rPr>
                <w:rFonts w:ascii="Arial" w:hAnsi="Arial" w:eastAsia="Arial" w:cs="Arial"/>
                <w:b w:val="0"/>
                <w:bCs w:val="0"/>
                <w:color w:val="222222"/>
                <w:sz w:val="20"/>
                <w:szCs w:val="20"/>
              </w:rPr>
              <w:t>Complex maintenance, needs expert rule definitions</w:t>
            </w:r>
          </w:p>
        </w:tc>
      </w:tr>
      <w:tr w14:paraId="1E0DD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7340F99">
            <w:r>
              <w:rPr>
                <w:rFonts w:ascii="Arial" w:hAnsi="Arial" w:eastAsia="Arial" w:cs="Arial"/>
                <w:b w:val="0"/>
                <w:bCs w:val="0"/>
                <w:color w:val="222222"/>
                <w:sz w:val="20"/>
                <w:szCs w:val="20"/>
              </w:rPr>
              <w:t>Eshghie et al. (Dynamit)</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2E55A2E">
            <w:r>
              <w:rPr>
                <w:rFonts w:ascii="Arial" w:hAnsi="Arial" w:eastAsia="Arial" w:cs="Arial"/>
                <w:b w:val="0"/>
                <w:bCs w:val="0"/>
                <w:color w:val="222222"/>
                <w:sz w:val="20"/>
                <w:szCs w:val="20"/>
              </w:rPr>
              <w:t>Dynamic Runtime ML</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1A6A2CA">
            <w:r>
              <w:rPr>
                <w:rFonts w:ascii="Arial" w:hAnsi="Arial" w:eastAsia="Arial" w:cs="Arial"/>
                <w:b w:val="0"/>
                <w:bCs w:val="0"/>
                <w:color w:val="222222"/>
                <w:sz w:val="20"/>
                <w:szCs w:val="20"/>
              </w:rPr>
              <w:t>Cannot do pre-deployment; no source-code mapping</w:t>
            </w:r>
          </w:p>
        </w:tc>
      </w:tr>
      <w:tr w14:paraId="7438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80EEA6">
            <w:r>
              <w:rPr>
                <w:rFonts w:ascii="Arial" w:hAnsi="Arial" w:eastAsia="Arial" w:cs="Arial"/>
                <w:b w:val="0"/>
                <w:bCs w:val="0"/>
                <w:color w:val="222222"/>
                <w:sz w:val="20"/>
                <w:szCs w:val="20"/>
              </w:rPr>
              <w:t>Alnuman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C2CF3C4">
            <w:r>
              <w:rPr>
                <w:rFonts w:ascii="Arial" w:hAnsi="Arial" w:eastAsia="Arial" w:cs="Arial"/>
                <w:b w:val="0"/>
                <w:bCs w:val="0"/>
                <w:color w:val="222222"/>
                <w:sz w:val="20"/>
                <w:szCs w:val="20"/>
              </w:rPr>
              <w:t>Ensemble Multi-label ML</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0007FF">
            <w:r>
              <w:rPr>
                <w:rFonts w:ascii="Arial" w:hAnsi="Arial" w:eastAsia="Arial" w:cs="Arial"/>
                <w:b w:val="0"/>
                <w:bCs w:val="0"/>
                <w:color w:val="222222"/>
                <w:sz w:val="20"/>
                <w:szCs w:val="20"/>
              </w:rPr>
              <w:t>Complex tuning, extreme dataset dependency</w:t>
            </w:r>
          </w:p>
        </w:tc>
      </w:tr>
      <w:tr w14:paraId="31D3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F380FE6">
            <w:r>
              <w:rPr>
                <w:rFonts w:ascii="Arial" w:hAnsi="Arial" w:eastAsia="Arial" w:cs="Arial"/>
                <w:b w:val="0"/>
                <w:bCs w:val="0"/>
                <w:color w:val="222222"/>
                <w:sz w:val="20"/>
                <w:szCs w:val="20"/>
              </w:rPr>
              <w:t>Ibba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5987611">
            <w:r>
              <w:rPr>
                <w:rFonts w:ascii="Arial" w:hAnsi="Arial" w:eastAsia="Arial" w:cs="Arial"/>
                <w:b w:val="0"/>
                <w:bCs w:val="0"/>
                <w:color w:val="222222"/>
                <w:sz w:val="20"/>
                <w:szCs w:val="20"/>
              </w:rPr>
              <w:t>Software Metrics + Topic Modeling</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40E8760">
            <w:r>
              <w:rPr>
                <w:rFonts w:ascii="Arial" w:hAnsi="Arial" w:eastAsia="Arial" w:cs="Arial"/>
                <w:b w:val="0"/>
                <w:bCs w:val="0"/>
                <w:color w:val="222222"/>
                <w:sz w:val="20"/>
                <w:szCs w:val="20"/>
              </w:rPr>
              <w:t>Metrics miss EVM-specific semantic flaws</w:t>
            </w:r>
          </w:p>
        </w:tc>
      </w:tr>
      <w:tr w14:paraId="3F7F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73EAA4">
            <w:r>
              <w:rPr>
                <w:rFonts w:ascii="Arial" w:hAnsi="Arial" w:eastAsia="Arial" w:cs="Arial"/>
                <w:b w:val="0"/>
                <w:bCs w:val="0"/>
                <w:color w:val="222222"/>
                <w:sz w:val="20"/>
                <w:szCs w:val="20"/>
              </w:rPr>
              <w:t>ScienceDirect 2025 Study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2C5150">
            <w:r>
              <w:rPr>
                <w:rFonts w:ascii="Arial" w:hAnsi="Arial" w:eastAsia="Arial" w:cs="Arial"/>
                <w:b w:val="0"/>
                <w:bCs w:val="0"/>
                <w:color w:val="222222"/>
                <w:sz w:val="20"/>
                <w:szCs w:val="20"/>
              </w:rPr>
              <w:t>Benchmark of 32 ML Tools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D61D52">
            <w:r>
              <w:rPr>
                <w:rFonts w:ascii="Arial" w:hAnsi="Arial" w:eastAsia="Arial" w:cs="Arial"/>
                <w:b w:val="0"/>
                <w:bCs w:val="0"/>
                <w:color w:val="222222"/>
                <w:sz w:val="20"/>
                <w:szCs w:val="20"/>
              </w:rPr>
              <w:t>No unified datasets or evaluation metrics</w:t>
            </w:r>
          </w:p>
        </w:tc>
      </w:tr>
      <w:tr w14:paraId="7983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45268D5">
            <w:r>
              <w:rPr>
                <w:rFonts w:ascii="Arial" w:hAnsi="Arial" w:eastAsia="Arial" w:cs="Arial"/>
                <w:b w:val="0"/>
                <w:bCs w:val="0"/>
                <w:color w:val="222222"/>
                <w:sz w:val="20"/>
                <w:szCs w:val="20"/>
              </w:rPr>
              <w:t>Surucu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D3B0CFD">
            <w:r>
              <w:rPr>
                <w:rFonts w:ascii="Arial" w:hAnsi="Arial" w:eastAsia="Arial" w:cs="Arial"/>
                <w:b w:val="0"/>
                <w:bCs w:val="0"/>
                <w:color w:val="222222"/>
                <w:sz w:val="20"/>
                <w:szCs w:val="20"/>
              </w:rPr>
              <w:t>ML Survey + SMOTE Balancing</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2B1CBEF">
            <w:r>
              <w:rPr>
                <w:rFonts w:ascii="Arial" w:hAnsi="Arial" w:eastAsia="Arial" w:cs="Arial"/>
                <w:b w:val="0"/>
                <w:bCs w:val="0"/>
                <w:color w:val="222222"/>
                <w:sz w:val="20"/>
                <w:szCs w:val="20"/>
              </w:rPr>
              <w:t>Class imbalance, limited real-world datasets</w:t>
            </w:r>
          </w:p>
        </w:tc>
      </w:tr>
      <w:tr w14:paraId="12B0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C14CA3">
            <w:r>
              <w:rPr>
                <w:rFonts w:ascii="Arial" w:hAnsi="Arial" w:eastAsia="Arial" w:cs="Arial"/>
                <w:b w:val="0"/>
                <w:bCs w:val="0"/>
                <w:color w:val="222222"/>
                <w:sz w:val="20"/>
                <w:szCs w:val="20"/>
              </w:rPr>
              <w:t>Akoshile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8B8B0E">
            <w:r>
              <w:rPr>
                <w:rFonts w:ascii="Arial" w:hAnsi="Arial" w:eastAsia="Arial" w:cs="Arial"/>
                <w:b w:val="0"/>
                <w:bCs w:val="0"/>
                <w:color w:val="222222"/>
                <w:sz w:val="20"/>
                <w:szCs w:val="20"/>
              </w:rPr>
              <w:t>Hybrid DL for Reentrancy</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1B356C">
            <w:r>
              <w:rPr>
                <w:rFonts w:ascii="Arial" w:hAnsi="Arial" w:eastAsia="Arial" w:cs="Arial"/>
                <w:b w:val="0"/>
                <w:bCs w:val="0"/>
                <w:color w:val="222222"/>
                <w:sz w:val="20"/>
                <w:szCs w:val="20"/>
              </w:rPr>
              <w:t>Narrowly targets one vuln type</w:t>
            </w:r>
          </w:p>
        </w:tc>
      </w:tr>
      <w:tr w14:paraId="4E4C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0A6CC15">
            <w:r>
              <w:rPr>
                <w:rFonts w:ascii="Arial" w:hAnsi="Arial" w:eastAsia="Arial" w:cs="Arial"/>
                <w:b w:val="0"/>
                <w:bCs w:val="0"/>
                <w:color w:val="222222"/>
                <w:sz w:val="20"/>
                <w:szCs w:val="20"/>
              </w:rPr>
              <w:t>Rizzo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06615F1">
            <w:r>
              <w:rPr>
                <w:rFonts w:ascii="Arial" w:hAnsi="Arial" w:eastAsia="Arial" w:cs="Arial"/>
                <w:b w:val="0"/>
                <w:bCs w:val="0"/>
                <w:color w:val="222222"/>
                <w:sz w:val="20"/>
                <w:szCs w:val="20"/>
              </w:rPr>
              <w:t>Comparative ML Study</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87BFE93">
            <w:r>
              <w:rPr>
                <w:rFonts w:ascii="Arial" w:hAnsi="Arial" w:eastAsia="Arial" w:cs="Arial"/>
                <w:b w:val="0"/>
                <w:bCs w:val="0"/>
                <w:color w:val="222222"/>
                <w:sz w:val="20"/>
                <w:szCs w:val="20"/>
              </w:rPr>
              <w:t>Overfitting, explainability gaps</w:t>
            </w:r>
          </w:p>
        </w:tc>
      </w:tr>
      <w:tr w14:paraId="78D7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EA06F0">
            <w:r>
              <w:rPr>
                <w:rFonts w:ascii="Arial" w:hAnsi="Arial" w:eastAsia="Arial" w:cs="Arial"/>
                <w:b w:val="0"/>
                <w:bCs w:val="0"/>
                <w:color w:val="222222"/>
                <w:sz w:val="20"/>
                <w:szCs w:val="20"/>
              </w:rPr>
              <w:t>Zhuang et al. (DR-GCN)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3B91EB">
            <w:r>
              <w:rPr>
                <w:rFonts w:ascii="Arial" w:hAnsi="Arial" w:eastAsia="Arial" w:cs="Arial"/>
                <w:b w:val="0"/>
                <w:bCs w:val="0"/>
                <w:color w:val="222222"/>
                <w:sz w:val="20"/>
                <w:szCs w:val="20"/>
              </w:rPr>
              <w:t>GNN + CFG Graph</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673696">
            <w:r>
              <w:rPr>
                <w:rFonts w:ascii="Arial" w:hAnsi="Arial" w:eastAsia="Arial" w:cs="Arial"/>
                <w:b w:val="0"/>
                <w:bCs w:val="0"/>
                <w:color w:val="222222"/>
                <w:sz w:val="20"/>
                <w:szCs w:val="20"/>
              </w:rPr>
              <w:t>Computationally costly, small vuln set</w:t>
            </w:r>
          </w:p>
        </w:tc>
      </w:tr>
      <w:tr w14:paraId="0276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1E3299F">
            <w:r>
              <w:rPr>
                <w:rFonts w:ascii="Arial" w:hAnsi="Arial" w:eastAsia="Arial" w:cs="Arial"/>
                <w:b w:val="0"/>
                <w:bCs w:val="0"/>
                <w:color w:val="222222"/>
                <w:sz w:val="20"/>
                <w:szCs w:val="20"/>
              </w:rPr>
              <w:t>COBRA (Li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AED2E8A">
            <w:r>
              <w:rPr>
                <w:rFonts w:ascii="Arial" w:hAnsi="Arial" w:eastAsia="Arial" w:cs="Arial"/>
                <w:b w:val="0"/>
                <w:bCs w:val="0"/>
                <w:color w:val="222222"/>
                <w:sz w:val="20"/>
                <w:szCs w:val="20"/>
              </w:rPr>
              <w:t>Interaction-Aware Bytecode RNN</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814E1D7">
            <w:r>
              <w:rPr>
                <w:rFonts w:ascii="Arial" w:hAnsi="Arial" w:eastAsia="Arial" w:cs="Arial"/>
                <w:b w:val="0"/>
                <w:bCs w:val="0"/>
                <w:color w:val="222222"/>
                <w:sz w:val="20"/>
                <w:szCs w:val="20"/>
              </w:rPr>
              <w:t>Reverse-engineering overhead, compiler diversity</w:t>
            </w:r>
          </w:p>
        </w:tc>
      </w:tr>
      <w:tr w14:paraId="2D5C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39E942">
            <w:r>
              <w:rPr>
                <w:rFonts w:ascii="Arial" w:hAnsi="Arial" w:eastAsia="Arial" w:cs="Arial"/>
                <w:b w:val="0"/>
                <w:bCs w:val="0"/>
                <w:color w:val="222222"/>
                <w:sz w:val="20"/>
                <w:szCs w:val="20"/>
              </w:rPr>
              <w:t>VASCOT (Balci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F21306">
            <w:r>
              <w:rPr>
                <w:rFonts w:ascii="Arial" w:hAnsi="Arial" w:eastAsia="Arial" w:cs="Arial"/>
                <w:b w:val="0"/>
                <w:bCs w:val="0"/>
                <w:color w:val="222222"/>
                <w:sz w:val="20"/>
                <w:szCs w:val="20"/>
              </w:rPr>
              <w:t>Transformer Sliding Window (Bytecode)</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094219">
            <w:r>
              <w:rPr>
                <w:rFonts w:ascii="Arial" w:hAnsi="Arial" w:eastAsia="Arial" w:cs="Arial"/>
                <w:b w:val="0"/>
                <w:bCs w:val="0"/>
                <w:color w:val="222222"/>
                <w:sz w:val="20"/>
                <w:szCs w:val="20"/>
              </w:rPr>
              <w:t>Single modality, no explainability</w:t>
            </w:r>
          </w:p>
        </w:tc>
      </w:tr>
      <w:tr w14:paraId="4072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56C9B60">
            <w:r>
              <w:rPr>
                <w:rFonts w:ascii="Arial" w:hAnsi="Arial" w:eastAsia="Arial" w:cs="Arial"/>
                <w:b w:val="0"/>
                <w:bCs w:val="0"/>
                <w:color w:val="222222"/>
                <w:sz w:val="20"/>
                <w:szCs w:val="20"/>
              </w:rPr>
              <w:t>DA-GNN (Zhen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E8F8423">
            <w:r>
              <w:rPr>
                <w:rFonts w:ascii="Arial" w:hAnsi="Arial" w:eastAsia="Arial" w:cs="Arial"/>
                <w:b w:val="0"/>
                <w:bCs w:val="0"/>
                <w:color w:val="222222"/>
                <w:sz w:val="20"/>
                <w:szCs w:val="20"/>
              </w:rPr>
              <w:t>Dual Attention GNN</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A1DC56E">
            <w:r>
              <w:rPr>
                <w:rFonts w:ascii="Arial" w:hAnsi="Arial" w:eastAsia="Arial" w:cs="Arial"/>
                <w:b w:val="0"/>
                <w:bCs w:val="0"/>
                <w:color w:val="222222"/>
                <w:sz w:val="20"/>
                <w:szCs w:val="20"/>
              </w:rPr>
              <w:t>Limited labeled graph datasets</w:t>
            </w:r>
          </w:p>
        </w:tc>
      </w:tr>
      <w:tr w14:paraId="7DCC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5C597A">
            <w:r>
              <w:rPr>
                <w:rFonts w:ascii="Arial" w:hAnsi="Arial" w:eastAsia="Arial" w:cs="Arial"/>
                <w:b w:val="0"/>
                <w:bCs w:val="0"/>
                <w:color w:val="222222"/>
                <w:sz w:val="20"/>
                <w:szCs w:val="20"/>
              </w:rPr>
              <w:t>CGBC (Contrastive Learning)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EA466E">
            <w:r>
              <w:rPr>
                <w:rFonts w:ascii="Arial" w:hAnsi="Arial" w:eastAsia="Arial" w:cs="Arial"/>
                <w:b w:val="0"/>
                <w:bCs w:val="0"/>
                <w:color w:val="222222"/>
                <w:sz w:val="20"/>
                <w:szCs w:val="20"/>
              </w:rPr>
              <w:t>Noisy Label Robustness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9CF850">
            <w:r>
              <w:rPr>
                <w:rFonts w:ascii="Arial" w:hAnsi="Arial" w:eastAsia="Arial" w:cs="Arial"/>
                <w:b w:val="0"/>
                <w:bCs w:val="0"/>
                <w:color w:val="222222"/>
                <w:sz w:val="20"/>
                <w:szCs w:val="20"/>
              </w:rPr>
              <w:t>Needs existing labeled data, no multi-label</w:t>
            </w:r>
          </w:p>
        </w:tc>
      </w:tr>
      <w:tr w14:paraId="2207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0331621">
            <w:r>
              <w:rPr>
                <w:rFonts w:ascii="Arial" w:hAnsi="Arial" w:eastAsia="Arial" w:cs="Arial"/>
                <w:b w:val="0"/>
                <w:bCs w:val="0"/>
                <w:color w:val="222222"/>
                <w:sz w:val="20"/>
                <w:szCs w:val="20"/>
              </w:rPr>
              <w:t>GNNSE (Yu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3A78E9A">
            <w:r>
              <w:rPr>
                <w:rFonts w:ascii="Arial" w:hAnsi="Arial" w:eastAsia="Arial" w:cs="Arial"/>
                <w:b w:val="0"/>
                <w:bCs w:val="0"/>
                <w:color w:val="222222"/>
                <w:sz w:val="20"/>
                <w:szCs w:val="20"/>
              </w:rPr>
              <w:t>GNN + Symbolic Execution</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771826B">
            <w:r>
              <w:rPr>
                <w:rFonts w:ascii="Arial" w:hAnsi="Arial" w:eastAsia="Arial" w:cs="Arial"/>
                <w:b w:val="0"/>
                <w:bCs w:val="0"/>
                <w:color w:val="222222"/>
                <w:sz w:val="20"/>
                <w:szCs w:val="20"/>
              </w:rPr>
              <w:t>High symbolic exec cost, limited vulns</w:t>
            </w:r>
          </w:p>
        </w:tc>
      </w:tr>
      <w:tr w14:paraId="5890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C28811">
            <w:r>
              <w:rPr>
                <w:rFonts w:ascii="Arial" w:hAnsi="Arial" w:eastAsia="Arial" w:cs="Arial"/>
                <w:b w:val="0"/>
                <w:bCs w:val="0"/>
                <w:color w:val="222222"/>
                <w:sz w:val="20"/>
                <w:szCs w:val="20"/>
              </w:rPr>
              <w:t>DeepFusion (Chu et al.)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FBDF90">
            <w:r>
              <w:rPr>
                <w:rFonts w:ascii="Arial" w:hAnsi="Arial" w:eastAsia="Arial" w:cs="Arial"/>
                <w:b w:val="0"/>
                <w:bCs w:val="0"/>
                <w:color w:val="222222"/>
                <w:sz w:val="20"/>
                <w:szCs w:val="20"/>
              </w:rPr>
              <w:t>BiLSTM + AST Fusion</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9D64F4">
            <w:r>
              <w:rPr>
                <w:rFonts w:ascii="Arial" w:hAnsi="Arial" w:eastAsia="Arial" w:cs="Arial"/>
                <w:b w:val="0"/>
                <w:bCs w:val="0"/>
                <w:color w:val="222222"/>
                <w:sz w:val="20"/>
                <w:szCs w:val="20"/>
              </w:rPr>
              <w:t>Non-standard dataset, limited coverage</w:t>
            </w:r>
          </w:p>
        </w:tc>
      </w:tr>
      <w:tr w14:paraId="2641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FAB2AE8">
            <w:r>
              <w:rPr>
                <w:rFonts w:ascii="Arial" w:hAnsi="Arial" w:eastAsia="Arial" w:cs="Arial"/>
                <w:b w:val="0"/>
                <w:bCs w:val="0"/>
                <w:color w:val="222222"/>
                <w:sz w:val="20"/>
                <w:szCs w:val="20"/>
              </w:rPr>
              <w:t>CBGRU (Zhang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F2148FA">
            <w:r>
              <w:rPr>
                <w:rFonts w:ascii="Arial" w:hAnsi="Arial" w:eastAsia="Arial" w:cs="Arial"/>
                <w:b w:val="0"/>
                <w:bCs w:val="0"/>
                <w:color w:val="222222"/>
                <w:sz w:val="20"/>
                <w:szCs w:val="20"/>
              </w:rPr>
              <w:t>CNN + BiGRU Hybrid</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885CDE6">
            <w:r>
              <w:rPr>
                <w:rFonts w:ascii="Arial" w:hAnsi="Arial" w:eastAsia="Arial" w:cs="Arial"/>
                <w:b w:val="0"/>
                <w:bCs w:val="0"/>
                <w:color w:val="222222"/>
                <w:sz w:val="20"/>
                <w:szCs w:val="20"/>
              </w:rPr>
              <w:t>Simple representations, no multi-label</w:t>
            </w:r>
          </w:p>
        </w:tc>
      </w:tr>
      <w:tr w14:paraId="7915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3E8D67">
            <w:r>
              <w:rPr>
                <w:rFonts w:ascii="Arial" w:hAnsi="Arial" w:eastAsia="Arial" w:cs="Arial"/>
                <w:b w:val="0"/>
                <w:bCs w:val="0"/>
                <w:color w:val="222222"/>
                <w:sz w:val="20"/>
                <w:szCs w:val="20"/>
              </w:rPr>
              <w:t>Raju et al. (HB3LSTM)</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F5ECAF">
            <w:r>
              <w:rPr>
                <w:rFonts w:ascii="Arial" w:hAnsi="Arial" w:eastAsia="Arial" w:cs="Arial"/>
                <w:b w:val="0"/>
                <w:bCs w:val="0"/>
                <w:color w:val="222222"/>
                <w:sz w:val="20"/>
                <w:szCs w:val="20"/>
              </w:rPr>
              <w:t>XAI + Deep Learning (Opcodes)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1F9B8E">
            <w:r>
              <w:rPr>
                <w:rFonts w:ascii="Arial" w:hAnsi="Arial" w:eastAsia="Arial" w:cs="Arial"/>
                <w:b w:val="0"/>
                <w:bCs w:val="0"/>
                <w:color w:val="222222"/>
                <w:sz w:val="20"/>
                <w:szCs w:val="20"/>
              </w:rPr>
              <w:t>Dataset overfitting concerns, needs broader benchmarks</w:t>
            </w:r>
          </w:p>
        </w:tc>
      </w:tr>
      <w:tr w14:paraId="4136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A0A7C44">
            <w:r>
              <w:rPr>
                <w:rFonts w:ascii="Arial" w:hAnsi="Arial" w:eastAsia="Arial" w:cs="Arial"/>
                <w:b w:val="0"/>
                <w:bCs w:val="0"/>
                <w:color w:val="222222"/>
                <w:sz w:val="20"/>
                <w:szCs w:val="20"/>
              </w:rPr>
              <w:t>Venkatesan et al.</w:t>
            </w:r>
          </w:p>
        </w:tc>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AEE7668">
            <w:r>
              <w:rPr>
                <w:rFonts w:ascii="Arial" w:hAnsi="Arial" w:eastAsia="Arial" w:cs="Arial"/>
                <w:b w:val="0"/>
                <w:bCs w:val="0"/>
                <w:color w:val="222222"/>
                <w:sz w:val="20"/>
                <w:szCs w:val="20"/>
              </w:rPr>
              <w:t>Bytecode-as-Image CNN Transfer</w:t>
            </w:r>
          </w:p>
        </w:tc>
        <w:tc>
          <w:tcPr>
            <w:tcW w:w="49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C939E55">
            <w:r>
              <w:rPr>
                <w:rFonts w:ascii="Arial" w:hAnsi="Arial" w:eastAsia="Arial" w:cs="Arial"/>
                <w:b w:val="0"/>
                <w:bCs w:val="0"/>
                <w:color w:val="222222"/>
                <w:sz w:val="20"/>
                <w:szCs w:val="20"/>
              </w:rPr>
              <w:t>Moderate accuracy, no multi-label</w:t>
            </w:r>
          </w:p>
        </w:tc>
      </w:tr>
      <w:tr w14:paraId="1D5C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BAC29B">
            <w:r>
              <w:rPr>
                <w:rFonts w:ascii="Arial" w:hAnsi="Arial" w:eastAsia="Arial" w:cs="Arial"/>
                <w:b w:val="0"/>
                <w:bCs w:val="0"/>
                <w:color w:val="222222"/>
                <w:sz w:val="20"/>
                <w:szCs w:val="20"/>
              </w:rPr>
              <w:t>Exposing Overlap (JISA)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5F050C">
            <w:r>
              <w:rPr>
                <w:rFonts w:ascii="Arial" w:hAnsi="Arial" w:eastAsia="Arial" w:cs="Arial"/>
                <w:b w:val="0"/>
                <w:bCs w:val="0"/>
                <w:color w:val="222222"/>
                <w:sz w:val="20"/>
                <w:szCs w:val="20"/>
              </w:rPr>
              <w:t>Data Leakage Analysis</w:t>
            </w:r>
          </w:p>
        </w:tc>
        <w:tc>
          <w:tcPr>
            <w:tcW w:w="49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3DEE48">
            <w:r>
              <w:rPr>
                <w:rFonts w:ascii="Arial" w:hAnsi="Arial" w:eastAsia="Arial" w:cs="Arial"/>
                <w:b w:val="0"/>
                <w:bCs w:val="0"/>
                <w:color w:val="222222"/>
                <w:sz w:val="20"/>
                <w:szCs w:val="20"/>
              </w:rPr>
              <w:t>34% train-test overlap in common datasets</w:t>
            </w:r>
          </w:p>
        </w:tc>
      </w:tr>
    </w:tbl>
    <w:p w14:paraId="16CF175C">
      <w:pPr>
        <w:spacing w:before="200" w:after="100"/>
      </w:pPr>
    </w:p>
    <w:p w14:paraId="2E6B7F72">
      <w:pPr>
        <w:pBdr>
          <w:bottom w:val="single" w:color="2E6DA4" w:sz="4" w:space="1"/>
        </w:pBdr>
        <w:spacing w:before="200" w:after="200"/>
      </w:pPr>
    </w:p>
    <w:p w14:paraId="07DAB9C1">
      <w:pPr>
        <w:pStyle w:val="2"/>
        <w:spacing w:before="400" w:after="200"/>
      </w:pPr>
      <w:r>
        <w:rPr>
          <w:rFonts w:ascii="Arial" w:hAnsi="Arial" w:eastAsia="Arial" w:cs="Arial"/>
          <w:b/>
          <w:bCs/>
          <w:color w:val="1A3C5E"/>
          <w:sz w:val="36"/>
          <w:szCs w:val="36"/>
        </w:rPr>
        <w:t>3. Critical Gap Diagnosis — Where SolidGuard Falls Short</w:t>
      </w:r>
    </w:p>
    <w:p w14:paraId="351B21C8">
      <w:pPr>
        <w:spacing w:before="80" w:after="100"/>
      </w:pPr>
      <w:r>
        <w:rPr>
          <w:rFonts w:ascii="Arial" w:hAnsi="Arial" w:eastAsia="Arial" w:cs="Arial"/>
          <w:sz w:val="22"/>
          <w:szCs w:val="22"/>
        </w:rPr>
        <w:t>By synthesizing all 35+ papers, four systemic deficiencies emerge that directly limit SolidGuard's effectiveness. Each gap is mapped to the papers that identify it and rated by severity.</w:t>
      </w:r>
    </w:p>
    <w:p w14:paraId="465F7006">
      <w:pPr>
        <w:spacing w:before="100" w:after="100"/>
      </w:pPr>
    </w:p>
    <w:tbl>
      <w:tblPr>
        <w:tblStyle w:val="13"/>
        <w:tblW w:w="9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
        <w:gridCol w:w="2150"/>
        <w:gridCol w:w="2149"/>
        <w:gridCol w:w="1293"/>
        <w:gridCol w:w="3745"/>
      </w:tblGrid>
      <w:tr w14:paraId="59E2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5601757E">
            <w:pPr>
              <w:jc w:val="center"/>
            </w:pPr>
            <w:r>
              <w:rPr>
                <w:rFonts w:ascii="Arial" w:hAnsi="Arial" w:eastAsia="Arial" w:cs="Arial"/>
                <w:b/>
                <w:bCs/>
                <w:color w:val="FFFFFF"/>
                <w:sz w:val="20"/>
                <w:szCs w:val="20"/>
              </w:rPr>
              <w:t>#</w:t>
            </w:r>
          </w:p>
        </w:tc>
        <w:tc>
          <w:tcPr>
            <w:tcW w:w="22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726A16EA">
            <w:pPr>
              <w:jc w:val="center"/>
            </w:pPr>
            <w:r>
              <w:rPr>
                <w:rFonts w:ascii="Arial" w:hAnsi="Arial" w:eastAsia="Arial" w:cs="Arial"/>
                <w:b/>
                <w:bCs/>
                <w:color w:val="FFFFFF"/>
                <w:sz w:val="20"/>
                <w:szCs w:val="20"/>
              </w:rPr>
              <w:t>Gap / Deficiency</w:t>
            </w:r>
          </w:p>
        </w:tc>
        <w:tc>
          <w:tcPr>
            <w:tcW w:w="22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3C26DCAF">
            <w:pPr>
              <w:jc w:val="center"/>
            </w:pPr>
            <w:r>
              <w:rPr>
                <w:rFonts w:ascii="Arial" w:hAnsi="Arial" w:eastAsia="Arial" w:cs="Arial"/>
                <w:b/>
                <w:bCs/>
                <w:color w:val="FFFFFF"/>
                <w:sz w:val="20"/>
                <w:szCs w:val="20"/>
              </w:rPr>
              <w:t>Papers Identifying Gap</w:t>
            </w:r>
          </w:p>
        </w:tc>
        <w:tc>
          <w:tcPr>
            <w:tcW w:w="13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5DC62FB5">
            <w:pPr>
              <w:jc w:val="center"/>
            </w:pPr>
            <w:r>
              <w:rPr>
                <w:rFonts w:ascii="Arial" w:hAnsi="Arial" w:eastAsia="Arial" w:cs="Arial"/>
                <w:b/>
                <w:bCs/>
                <w:color w:val="FFFFFF"/>
                <w:sz w:val="20"/>
                <w:szCs w:val="20"/>
              </w:rPr>
              <w:t>Severity</w:t>
            </w:r>
          </w:p>
        </w:tc>
        <w:tc>
          <w:tcPr>
            <w:tcW w:w="39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15644A56">
            <w:pPr>
              <w:jc w:val="center"/>
            </w:pPr>
            <w:r>
              <w:rPr>
                <w:rFonts w:ascii="Arial" w:hAnsi="Arial" w:eastAsia="Arial" w:cs="Arial"/>
                <w:b/>
                <w:bCs/>
                <w:color w:val="FFFFFF"/>
                <w:sz w:val="20"/>
                <w:szCs w:val="20"/>
              </w:rPr>
              <w:t>SolidGuard Specific Issue</w:t>
            </w:r>
          </w:p>
        </w:tc>
      </w:tr>
      <w:tr w14:paraId="265E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7A6E62A">
            <w:r>
              <w:rPr>
                <w:rFonts w:ascii="Arial" w:hAnsi="Arial" w:eastAsia="Arial" w:cs="Arial"/>
                <w:b/>
                <w:bCs/>
                <w:color w:val="1A3C5E"/>
                <w:sz w:val="20"/>
                <w:szCs w:val="20"/>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F8B9F73">
            <w:r>
              <w:rPr>
                <w:rFonts w:ascii="Arial" w:hAnsi="Arial" w:eastAsia="Arial" w:cs="Arial"/>
                <w:b w:val="0"/>
                <w:bCs w:val="0"/>
                <w:color w:val="222222"/>
                <w:sz w:val="20"/>
                <w:szCs w:val="20"/>
              </w:rPr>
              <w:t>Dataset Leakage &amp; No Standardized Benchmarks</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167A9F93">
            <w:r>
              <w:rPr>
                <w:rFonts w:ascii="Arial" w:hAnsi="Arial" w:eastAsia="Arial" w:cs="Arial"/>
                <w:b w:val="0"/>
                <w:bCs w:val="0"/>
                <w:color w:val="444444"/>
                <w:sz w:val="20"/>
                <w:szCs w:val="20"/>
              </w:rPr>
              <w:t>De Baets et al., Ressi et al., ScienceDirect 2025, Surucu et al.</w:t>
            </w:r>
          </w:p>
        </w:tc>
        <w:tc>
          <w:tcPr>
            <w:tcW w:w="130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2DC40F1F">
            <w:pPr>
              <w:jc w:val="center"/>
            </w:pPr>
            <w:r>
              <w:rPr>
                <w:rFonts w:ascii="Arial" w:hAnsi="Arial" w:eastAsia="Arial" w:cs="Arial"/>
                <w:b/>
                <w:bCs/>
                <w:color w:val="C00000"/>
                <w:sz w:val="20"/>
                <w:szCs w:val="20"/>
              </w:rPr>
              <w:t>CRITICAL</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B3419BE">
            <w:r>
              <w:rPr>
                <w:rFonts w:ascii="Arial" w:hAnsi="Arial" w:eastAsia="Arial" w:cs="Arial"/>
                <w:b w:val="0"/>
                <w:bCs w:val="0"/>
                <w:color w:val="222222"/>
                <w:sz w:val="20"/>
                <w:szCs w:val="20"/>
              </w:rPr>
              <w:t>Trained on a single curated dataset (smart-contracts-set) with no de-duplication; &gt;34% train-test overlap possible due to common ERC-20 patterns.</w:t>
            </w:r>
          </w:p>
        </w:tc>
      </w:tr>
      <w:tr w14:paraId="3D4C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EA48DF">
            <w:r>
              <w:rPr>
                <w:rFonts w:ascii="Arial" w:hAnsi="Arial" w:eastAsia="Arial" w:cs="Arial"/>
                <w:b/>
                <w:bCs/>
                <w:color w:val="1A3C5E"/>
                <w:sz w:val="20"/>
                <w:szCs w:val="20"/>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F0AF40">
            <w:r>
              <w:rPr>
                <w:rFonts w:ascii="Arial" w:hAnsi="Arial" w:eastAsia="Arial" w:cs="Arial"/>
                <w:b w:val="0"/>
                <w:bCs w:val="0"/>
                <w:color w:val="222222"/>
                <w:sz w:val="20"/>
                <w:szCs w:val="20"/>
              </w:rPr>
              <w:t>Single-Label Classification (No Multi-Label Detection)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C4E5FE">
            <w:r>
              <w:rPr>
                <w:rFonts w:ascii="Arial" w:hAnsi="Arial" w:eastAsia="Arial" w:cs="Arial"/>
                <w:b w:val="0"/>
                <w:bCs w:val="0"/>
                <w:color w:val="444444"/>
                <w:sz w:val="20"/>
                <w:szCs w:val="20"/>
              </w:rPr>
              <w:t>Alnuman et al., Huang et al., Ressi et al., Oliveira et al.</w:t>
            </w:r>
          </w:p>
        </w:tc>
        <w:tc>
          <w:tcPr>
            <w:tcW w:w="13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351F0DCA">
            <w:pPr>
              <w:jc w:val="center"/>
            </w:pPr>
            <w:r>
              <w:rPr>
                <w:rFonts w:ascii="Arial" w:hAnsi="Arial" w:eastAsia="Arial" w:cs="Arial"/>
                <w:b/>
                <w:bCs/>
                <w:color w:val="7F6000"/>
                <w:sz w:val="20"/>
                <w:szCs w:val="20"/>
              </w:rPr>
              <w:t>HIGH</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07B4D4">
            <w:r>
              <w:rPr>
                <w:rFonts w:ascii="Arial" w:hAnsi="Arial" w:eastAsia="Arial" w:cs="Arial"/>
                <w:b w:val="0"/>
                <w:bCs w:val="0"/>
                <w:color w:val="222222"/>
                <w:sz w:val="20"/>
                <w:szCs w:val="20"/>
              </w:rPr>
              <w:t>SolidGuard uses a single multi-class Softmax head — assigns exactly ONE vulnerability per contract. Real contracts often have multiple co-existing vulnerabilities.</w:t>
            </w:r>
          </w:p>
        </w:tc>
      </w:tr>
      <w:tr w14:paraId="27A8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9EAB2CB">
            <w:r>
              <w:rPr>
                <w:rFonts w:ascii="Arial" w:hAnsi="Arial" w:eastAsia="Arial" w:cs="Arial"/>
                <w:b/>
                <w:bCs/>
                <w:color w:val="1A3C5E"/>
                <w:sz w:val="20"/>
                <w:szCs w:val="20"/>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13CD8F72">
            <w:r>
              <w:rPr>
                <w:rFonts w:ascii="Arial" w:hAnsi="Arial" w:eastAsia="Arial" w:cs="Arial"/>
                <w:b w:val="0"/>
                <w:bCs w:val="0"/>
                <w:color w:val="222222"/>
                <w:sz w:val="20"/>
                <w:szCs w:val="20"/>
              </w:rPr>
              <w:t>No Explainability / Black-Box Model</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8A9EA87">
            <w:r>
              <w:rPr>
                <w:rFonts w:ascii="Arial" w:hAnsi="Arial" w:eastAsia="Arial" w:cs="Arial"/>
                <w:b w:val="0"/>
                <w:bCs w:val="0"/>
                <w:color w:val="444444"/>
                <w:sz w:val="20"/>
                <w:szCs w:val="20"/>
              </w:rPr>
              <w:t>Liu et al., De Baets et al., Raju et al., DA-GNN</w:t>
            </w:r>
          </w:p>
        </w:tc>
        <w:tc>
          <w:tcPr>
            <w:tcW w:w="13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65BD7CEB">
            <w:pPr>
              <w:jc w:val="center"/>
            </w:pPr>
            <w:r>
              <w:rPr>
                <w:rFonts w:ascii="Arial" w:hAnsi="Arial" w:eastAsia="Arial" w:cs="Arial"/>
                <w:b/>
                <w:bCs/>
                <w:color w:val="7F6000"/>
                <w:sz w:val="20"/>
                <w:szCs w:val="20"/>
              </w:rPr>
              <w:t>HIGH</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86AEE9B">
            <w:r>
              <w:rPr>
                <w:rFonts w:ascii="Arial" w:hAnsi="Arial" w:eastAsia="Arial" w:cs="Arial"/>
                <w:b w:val="0"/>
                <w:bCs w:val="0"/>
                <w:color w:val="222222"/>
                <w:sz w:val="20"/>
                <w:szCs w:val="20"/>
              </w:rPr>
              <w:t>SolidGuard outputs a vulnerability label + static remediation text. It cannot explain WHY a specific contract is flagged or highlight the exact vulnerable lines.</w:t>
            </w:r>
          </w:p>
        </w:tc>
      </w:tr>
      <w:tr w14:paraId="4AE9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65B655">
            <w:r>
              <w:rPr>
                <w:rFonts w:ascii="Arial" w:hAnsi="Arial" w:eastAsia="Arial" w:cs="Arial"/>
                <w:b/>
                <w:bCs/>
                <w:color w:val="1A3C5E"/>
                <w:sz w:val="20"/>
                <w:szCs w:val="20"/>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099FC4">
            <w:r>
              <w:rPr>
                <w:rFonts w:ascii="Arial" w:hAnsi="Arial" w:eastAsia="Arial" w:cs="Arial"/>
                <w:b w:val="0"/>
                <w:bCs w:val="0"/>
                <w:color w:val="222222"/>
                <w:sz w:val="20"/>
                <w:szCs w:val="20"/>
              </w:rPr>
              <w:t>Limited to 14 Binary Features (Feature Engineering Ceiling)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7755F5">
            <w:r>
              <w:rPr>
                <w:rFonts w:ascii="Arial" w:hAnsi="Arial" w:eastAsia="Arial" w:cs="Arial"/>
                <w:b w:val="0"/>
                <w:bCs w:val="0"/>
                <w:color w:val="444444"/>
                <w:sz w:val="20"/>
                <w:szCs w:val="20"/>
              </w:rPr>
              <w:t>Ibba et al., Crisostomo et al., Lightning Cat, CBGRU</w:t>
            </w:r>
          </w:p>
        </w:tc>
        <w:tc>
          <w:tcPr>
            <w:tcW w:w="13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4E80B4FF">
            <w:pPr>
              <w:jc w:val="center"/>
            </w:pPr>
            <w:r>
              <w:rPr>
                <w:rFonts w:ascii="Arial" w:hAnsi="Arial" w:eastAsia="Arial" w:cs="Arial"/>
                <w:b/>
                <w:bCs/>
                <w:color w:val="7F6000"/>
                <w:sz w:val="20"/>
                <w:szCs w:val="20"/>
              </w:rPr>
              <w:t>HIGH</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68D225">
            <w:r>
              <w:rPr>
                <w:rFonts w:ascii="Arial" w:hAnsi="Arial" w:eastAsia="Arial" w:cs="Arial"/>
                <w:b w:val="0"/>
                <w:bCs w:val="0"/>
                <w:color w:val="222222"/>
                <w:sz w:val="20"/>
                <w:szCs w:val="20"/>
              </w:rPr>
              <w:t>The 14 Regex-based binary features cannot detect semantic, context-aware, or novel vulnerability patterns. Any zero-day exploit not matching a Regex is invisible.</w:t>
            </w:r>
          </w:p>
        </w:tc>
      </w:tr>
      <w:tr w14:paraId="29AB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C82CEE7">
            <w:r>
              <w:rPr>
                <w:rFonts w:ascii="Arial" w:hAnsi="Arial" w:eastAsia="Arial" w:cs="Arial"/>
                <w:b/>
                <w:bCs/>
                <w:color w:val="1A3C5E"/>
                <w:sz w:val="20"/>
                <w:szCs w:val="20"/>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A63F12F">
            <w:r>
              <w:rPr>
                <w:rFonts w:ascii="Arial" w:hAnsi="Arial" w:eastAsia="Arial" w:cs="Arial"/>
                <w:b w:val="0"/>
                <w:bCs w:val="0"/>
                <w:color w:val="222222"/>
                <w:sz w:val="20"/>
                <w:szCs w:val="20"/>
              </w:rPr>
              <w:t>No Structural / Graph-Based Analysis</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E3C973D">
            <w:r>
              <w:rPr>
                <w:rFonts w:ascii="Arial" w:hAnsi="Arial" w:eastAsia="Arial" w:cs="Arial"/>
                <w:b w:val="0"/>
                <w:bCs w:val="0"/>
                <w:color w:val="444444"/>
                <w:sz w:val="20"/>
                <w:szCs w:val="20"/>
              </w:rPr>
              <w:t>Zhuang et al. (DR-GCN), Liu et al., Zhang et al., DA-GNN, GNNSE</w:t>
            </w:r>
          </w:p>
        </w:tc>
        <w:tc>
          <w:tcPr>
            <w:tcW w:w="130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473A5246">
            <w:pPr>
              <w:jc w:val="center"/>
            </w:pPr>
            <w:r>
              <w:rPr>
                <w:rFonts w:ascii="Arial" w:hAnsi="Arial" w:eastAsia="Arial" w:cs="Arial"/>
                <w:b/>
                <w:bCs/>
                <w:color w:val="7F6000"/>
                <w:sz w:val="20"/>
                <w:szCs w:val="20"/>
              </w:rPr>
              <w:t>HIGH</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D46914F">
            <w:r>
              <w:rPr>
                <w:rFonts w:ascii="Arial" w:hAnsi="Arial" w:eastAsia="Arial" w:cs="Arial"/>
                <w:b w:val="0"/>
                <w:bCs w:val="0"/>
                <w:color w:val="222222"/>
                <w:sz w:val="20"/>
                <w:szCs w:val="20"/>
              </w:rPr>
              <w:t>SolidGuard performs linear Regex scans. It has no understanding of the control flow graph (CFG), data flow, or call graph. It cannot detect vulnerabilities arising from non-linear execution paths.</w:t>
            </w:r>
          </w:p>
        </w:tc>
      </w:tr>
      <w:tr w14:paraId="7BDA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D1BF3F">
            <w:r>
              <w:rPr>
                <w:rFonts w:ascii="Arial" w:hAnsi="Arial" w:eastAsia="Arial" w:cs="Arial"/>
                <w:b/>
                <w:bCs/>
                <w:color w:val="1A3C5E"/>
                <w:sz w:val="20"/>
                <w:szCs w:val="20"/>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C4D465">
            <w:r>
              <w:rPr>
                <w:rFonts w:ascii="Arial" w:hAnsi="Arial" w:eastAsia="Arial" w:cs="Arial"/>
                <w:b w:val="0"/>
                <w:bCs w:val="0"/>
                <w:color w:val="222222"/>
                <w:sz w:val="20"/>
                <w:szCs w:val="20"/>
              </w:rPr>
              <w:t>Class Imbalance in Dataset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FB6129">
            <w:r>
              <w:rPr>
                <w:rFonts w:ascii="Arial" w:hAnsi="Arial" w:eastAsia="Arial" w:cs="Arial"/>
                <w:b w:val="0"/>
                <w:bCs w:val="0"/>
                <w:color w:val="444444"/>
                <w:sz w:val="20"/>
                <w:szCs w:val="20"/>
              </w:rPr>
              <w:t>Surucu et al., Alnuman et al., Venkatesan et al.</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6F1DE384">
            <w:pPr>
              <w:jc w:val="center"/>
            </w:pPr>
            <w:r>
              <w:rPr>
                <w:rFonts w:ascii="Arial" w:hAnsi="Arial" w:eastAsia="Arial" w:cs="Arial"/>
                <w:b/>
                <w:bCs/>
                <w:color w:val="375623"/>
                <w:sz w:val="20"/>
                <w:szCs w:val="20"/>
              </w:rPr>
              <w:t>MEDIUM</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2C1334">
            <w:r>
              <w:rPr>
                <w:rFonts w:ascii="Arial" w:hAnsi="Arial" w:eastAsia="Arial" w:cs="Arial"/>
                <w:b w:val="0"/>
                <w:bCs w:val="0"/>
                <w:color w:val="222222"/>
                <w:sz w:val="20"/>
                <w:szCs w:val="20"/>
              </w:rPr>
              <w:t>The smart-contracts-set dataset likely has far fewer samples for rare vulnerability classes (e.g., Variable Shadowing, Forced Ether Reception) versus common ones (Reentrancy, Integer Overflow), causing the model to be biased.</w:t>
            </w:r>
          </w:p>
        </w:tc>
      </w:tr>
      <w:tr w14:paraId="694E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D681F00">
            <w:r>
              <w:rPr>
                <w:rFonts w:ascii="Arial" w:hAnsi="Arial" w:eastAsia="Arial" w:cs="Arial"/>
                <w:b/>
                <w:bCs/>
                <w:color w:val="1A3C5E"/>
                <w:sz w:val="20"/>
                <w:szCs w:val="20"/>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FEF38DD">
            <w:r>
              <w:rPr>
                <w:rFonts w:ascii="Arial" w:hAnsi="Arial" w:eastAsia="Arial" w:cs="Arial"/>
                <w:b w:val="0"/>
                <w:bCs w:val="0"/>
                <w:color w:val="222222"/>
                <w:sz w:val="20"/>
                <w:szCs w:val="20"/>
              </w:rPr>
              <w:t>No Dynamic / Runtime Validation</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49B0177">
            <w:r>
              <w:rPr>
                <w:rFonts w:ascii="Arial" w:hAnsi="Arial" w:eastAsia="Arial" w:cs="Arial"/>
                <w:b w:val="0"/>
                <w:bCs w:val="0"/>
                <w:color w:val="444444"/>
                <w:sz w:val="20"/>
                <w:szCs w:val="20"/>
              </w:rPr>
              <w:t>Eshghie et al. (Dynamit), GNNSE, COBRA</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24CD6229">
            <w:pPr>
              <w:jc w:val="center"/>
            </w:pPr>
            <w:r>
              <w:rPr>
                <w:rFonts w:ascii="Arial" w:hAnsi="Arial" w:eastAsia="Arial" w:cs="Arial"/>
                <w:b/>
                <w:bCs/>
                <w:color w:val="375623"/>
                <w:sz w:val="20"/>
                <w:szCs w:val="20"/>
              </w:rPr>
              <w:t>MEDIUM</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3BBA1DC">
            <w:r>
              <w:rPr>
                <w:rFonts w:ascii="Arial" w:hAnsi="Arial" w:eastAsia="Arial" w:cs="Arial"/>
                <w:b w:val="0"/>
                <w:bCs w:val="0"/>
                <w:color w:val="222222"/>
                <w:sz w:val="20"/>
                <w:szCs w:val="20"/>
              </w:rPr>
              <w:t>SolidGuard is purely static — it never executes or simulates the contract. State-altering vulnerabilities (reentrancy during complex call chains) may be missed without runtime confirmation.</w:t>
            </w:r>
          </w:p>
        </w:tc>
      </w:tr>
      <w:tr w14:paraId="2464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F44B85">
            <w:r>
              <w:rPr>
                <w:rFonts w:ascii="Arial" w:hAnsi="Arial" w:eastAsia="Arial" w:cs="Arial"/>
                <w:b/>
                <w:bCs/>
                <w:color w:val="1A3C5E"/>
                <w:sz w:val="20"/>
                <w:szCs w:val="20"/>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098713">
            <w:r>
              <w:rPr>
                <w:rFonts w:ascii="Arial" w:hAnsi="Arial" w:eastAsia="Arial" w:cs="Arial"/>
                <w:b w:val="0"/>
                <w:bCs w:val="0"/>
                <w:color w:val="222222"/>
                <w:sz w:val="20"/>
                <w:szCs w:val="20"/>
              </w:rPr>
              <w:t>No Cross-Contract / Composability Analysis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0F5A62">
            <w:r>
              <w:rPr>
                <w:rFonts w:ascii="Arial" w:hAnsi="Arial" w:eastAsia="Arial" w:cs="Arial"/>
                <w:b w:val="0"/>
                <w:bCs w:val="0"/>
                <w:color w:val="444444"/>
                <w:sz w:val="20"/>
                <w:szCs w:val="20"/>
              </w:rPr>
              <w:t>Qian et al. (Survey), COBRA (Li et al.), Zhuang et al.</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1A75AC99">
            <w:pPr>
              <w:jc w:val="center"/>
            </w:pPr>
            <w:r>
              <w:rPr>
                <w:rFonts w:ascii="Arial" w:hAnsi="Arial" w:eastAsia="Arial" w:cs="Arial"/>
                <w:b/>
                <w:bCs/>
                <w:color w:val="375623"/>
                <w:sz w:val="20"/>
                <w:szCs w:val="20"/>
              </w:rPr>
              <w:t>MEDIUM</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1D0DB2">
            <w:r>
              <w:rPr>
                <w:rFonts w:ascii="Arial" w:hAnsi="Arial" w:eastAsia="Arial" w:cs="Arial"/>
                <w:b w:val="0"/>
                <w:bCs w:val="0"/>
                <w:color w:val="222222"/>
                <w:sz w:val="20"/>
                <w:szCs w:val="20"/>
              </w:rPr>
              <w:t>SolidGuard analyzes single .sol files in isolation. Flash-loan attacks, cross-contract reentrancy, and composability exploits require understanding interactions between multiple deployed contracts.</w:t>
            </w:r>
          </w:p>
        </w:tc>
      </w:tr>
      <w:tr w14:paraId="19F4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4BFA19E">
            <w:r>
              <w:rPr>
                <w:rFonts w:ascii="Arial" w:hAnsi="Arial" w:eastAsia="Arial" w:cs="Arial"/>
                <w:b/>
                <w:bCs/>
                <w:color w:val="1A3C5E"/>
                <w:sz w:val="20"/>
                <w:szCs w:val="20"/>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B91954E">
            <w:r>
              <w:rPr>
                <w:rFonts w:ascii="Arial" w:hAnsi="Arial" w:eastAsia="Arial" w:cs="Arial"/>
                <w:b w:val="0"/>
                <w:bCs w:val="0"/>
                <w:color w:val="222222"/>
                <w:sz w:val="20"/>
                <w:szCs w:val="20"/>
              </w:rPr>
              <w:t>Byte-Level / Opcode Analysis Missing</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DACD3EB">
            <w:r>
              <w:rPr>
                <w:rFonts w:ascii="Arial" w:hAnsi="Arial" w:eastAsia="Arial" w:cs="Arial"/>
                <w:b w:val="0"/>
                <w:bCs w:val="0"/>
                <w:color w:val="444444"/>
                <w:sz w:val="20"/>
                <w:szCs w:val="20"/>
              </w:rPr>
              <w:t>Deng et al. (Multimodal), VASCOT, Li et al. (COBRA)</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2C05C59D">
            <w:pPr>
              <w:jc w:val="center"/>
            </w:pPr>
            <w:r>
              <w:rPr>
                <w:rFonts w:ascii="Arial" w:hAnsi="Arial" w:eastAsia="Arial" w:cs="Arial"/>
                <w:b/>
                <w:bCs/>
                <w:color w:val="375623"/>
                <w:sz w:val="20"/>
                <w:szCs w:val="20"/>
              </w:rPr>
              <w:t>MEDIUM</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FDCB314">
            <w:r>
              <w:rPr>
                <w:rFonts w:ascii="Arial" w:hAnsi="Arial" w:eastAsia="Arial" w:cs="Arial"/>
                <w:b w:val="0"/>
                <w:bCs w:val="0"/>
                <w:color w:val="222222"/>
                <w:sz w:val="20"/>
                <w:szCs w:val="20"/>
              </w:rPr>
              <w:t>SolidGuard operates on raw Solidity source code only. Obfuscated contracts or contracts submitted as bytecode cannot be analyzed.</w:t>
            </w:r>
          </w:p>
        </w:tc>
      </w:tr>
      <w:tr w14:paraId="79D9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2CABEB">
            <w:r>
              <w:rPr>
                <w:rFonts w:ascii="Arial" w:hAnsi="Arial" w:eastAsia="Arial" w:cs="Arial"/>
                <w:b/>
                <w:bCs/>
                <w:color w:val="1A3C5E"/>
                <w:sz w:val="20"/>
                <w:szCs w:val="20"/>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3D5D699">
            <w:r>
              <w:rPr>
                <w:rFonts w:ascii="Arial" w:hAnsi="Arial" w:eastAsia="Arial" w:cs="Arial"/>
                <w:b w:val="0"/>
                <w:bCs w:val="0"/>
                <w:color w:val="222222"/>
                <w:sz w:val="20"/>
                <w:szCs w:val="20"/>
              </w:rPr>
              <w:t>No Developer Workflow Integration (CI/CD)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2EEE8F">
            <w:r>
              <w:rPr>
                <w:rFonts w:ascii="Arial" w:hAnsi="Arial" w:eastAsia="Arial" w:cs="Arial"/>
                <w:b w:val="0"/>
                <w:bCs w:val="0"/>
                <w:color w:val="444444"/>
                <w:sz w:val="20"/>
                <w:szCs w:val="20"/>
              </w:rPr>
              <w:t>Ressi et al., De Baets et al., SCVD-SA</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4B747FFB">
            <w:pPr>
              <w:jc w:val="center"/>
            </w:pPr>
            <w:r>
              <w:rPr>
                <w:rFonts w:ascii="Arial" w:hAnsi="Arial" w:eastAsia="Arial" w:cs="Arial"/>
                <w:b/>
                <w:bCs/>
                <w:color w:val="375623"/>
                <w:sz w:val="20"/>
                <w:szCs w:val="20"/>
              </w:rPr>
              <w:t>MEDIUM</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76C52C">
            <w:r>
              <w:rPr>
                <w:rFonts w:ascii="Arial" w:hAnsi="Arial" w:eastAsia="Arial" w:cs="Arial"/>
                <w:b w:val="0"/>
                <w:bCs w:val="0"/>
                <w:color w:val="222222"/>
                <w:sz w:val="20"/>
                <w:szCs w:val="20"/>
              </w:rPr>
              <w:t>SolidGuard is a Flask web app requiring manual file upload. It cannot be integrated into automated development pipelines (Hardhat, Foundry, GitHub Actions) for continuous security checking.</w:t>
            </w:r>
          </w:p>
        </w:tc>
      </w:tr>
      <w:tr w14:paraId="4C3C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50166FA">
            <w:r>
              <w:rPr>
                <w:rFonts w:ascii="Arial" w:hAnsi="Arial" w:eastAsia="Arial" w:cs="Arial"/>
                <w:b/>
                <w:bCs/>
                <w:color w:val="1A3C5E"/>
                <w:sz w:val="20"/>
                <w:szCs w:val="20"/>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5D4DEAF">
            <w:r>
              <w:rPr>
                <w:rFonts w:ascii="Arial" w:hAnsi="Arial" w:eastAsia="Arial" w:cs="Arial"/>
                <w:b w:val="0"/>
                <w:bCs w:val="0"/>
                <w:color w:val="222222"/>
                <w:sz w:val="20"/>
                <w:szCs w:val="20"/>
              </w:rPr>
              <w:t>Transfer Learning Not Utilized</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5A28FD7">
            <w:r>
              <w:rPr>
                <w:rFonts w:ascii="Arial" w:hAnsi="Arial" w:eastAsia="Arial" w:cs="Arial"/>
                <w:b w:val="0"/>
                <w:bCs w:val="0"/>
                <w:color w:val="444444"/>
                <w:sz w:val="20"/>
                <w:szCs w:val="20"/>
              </w:rPr>
              <w:t>Venkatesan et al., Lightning Cat, Detecting Vulnerabilities via Transformers</w:t>
            </w:r>
          </w:p>
        </w:tc>
        <w:tc>
          <w:tcPr>
            <w:tcW w:w="13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40" w:type="dxa"/>
              <w:bottom w:w="80" w:type="dxa"/>
              <w:right w:w="140" w:type="dxa"/>
            </w:tcMar>
          </w:tcPr>
          <w:p w14:paraId="037D651D">
            <w:pPr>
              <w:jc w:val="center"/>
            </w:pPr>
            <w:r>
              <w:rPr>
                <w:rFonts w:ascii="Arial" w:hAnsi="Arial" w:eastAsia="Arial" w:cs="Arial"/>
                <w:b/>
                <w:bCs/>
                <w:color w:val="003087"/>
                <w:sz w:val="20"/>
                <w:szCs w:val="20"/>
              </w:rPr>
              <w:t>LOW</w:t>
            </w:r>
          </w:p>
        </w:tc>
        <w:tc>
          <w:tcPr>
            <w:tcW w:w="39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8520C98">
            <w:r>
              <w:rPr>
                <w:rFonts w:ascii="Arial" w:hAnsi="Arial" w:eastAsia="Arial" w:cs="Arial"/>
                <w:b w:val="0"/>
                <w:bCs w:val="0"/>
                <w:color w:val="222222"/>
                <w:sz w:val="20"/>
                <w:szCs w:val="20"/>
              </w:rPr>
              <w:t>SolidGuard trains from scratch on a small dataset. This limits generalization. Transfer learning from pre-trained code models dramatically improves performance on small datasets.</w:t>
            </w:r>
          </w:p>
        </w:tc>
      </w:tr>
      <w:tr w14:paraId="27A9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611D9D">
            <w:r>
              <w:rPr>
                <w:rFonts w:ascii="Arial" w:hAnsi="Arial" w:eastAsia="Arial" w:cs="Arial"/>
                <w:b/>
                <w:bCs/>
                <w:color w:val="1A3C5E"/>
                <w:sz w:val="20"/>
                <w:szCs w:val="20"/>
              </w:rPr>
              <w:t>12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63FB82">
            <w:r>
              <w:rPr>
                <w:rFonts w:ascii="Arial" w:hAnsi="Arial" w:eastAsia="Arial" w:cs="Arial"/>
                <w:b w:val="0"/>
                <w:bCs w:val="0"/>
                <w:color w:val="222222"/>
                <w:sz w:val="20"/>
                <w:szCs w:val="20"/>
              </w:rPr>
              <w:t>No RAG-Based Remediation Engine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94DCAF">
            <w:r>
              <w:rPr>
                <w:rFonts w:ascii="Arial" w:hAnsi="Arial" w:eastAsia="Arial" w:cs="Arial"/>
                <w:b w:val="0"/>
                <w:bCs w:val="0"/>
                <w:color w:val="444444"/>
                <w:sz w:val="20"/>
                <w:szCs w:val="20"/>
              </w:rPr>
              <w:t>ORACAL (arXiv 2603.28128), Liu et al. (Hybrid Neural)</w:t>
            </w:r>
          </w:p>
        </w:tc>
        <w:tc>
          <w:tcPr>
            <w:tcW w:w="13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40" w:type="dxa"/>
              <w:bottom w:w="80" w:type="dxa"/>
              <w:right w:w="140" w:type="dxa"/>
            </w:tcMar>
          </w:tcPr>
          <w:p w14:paraId="5A6B6934">
            <w:pPr>
              <w:jc w:val="center"/>
            </w:pPr>
            <w:r>
              <w:rPr>
                <w:rFonts w:ascii="Arial" w:hAnsi="Arial" w:eastAsia="Arial" w:cs="Arial"/>
                <w:b/>
                <w:bCs/>
                <w:color w:val="003087"/>
                <w:sz w:val="20"/>
                <w:szCs w:val="20"/>
              </w:rPr>
              <w:t>LOW</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1F1898">
            <w:r>
              <w:rPr>
                <w:rFonts w:ascii="Arial" w:hAnsi="Arial" w:eastAsia="Arial" w:cs="Arial"/>
                <w:b w:val="0"/>
                <w:bCs w:val="0"/>
                <w:color w:val="222222"/>
                <w:sz w:val="20"/>
                <w:szCs w:val="20"/>
              </w:rPr>
              <w:t>SolidGuard returns pre-written static remediation text. The remediation advice is generic and not specific to the user's actual vulnerable code block.</w:t>
            </w:r>
          </w:p>
        </w:tc>
      </w:tr>
    </w:tbl>
    <w:p w14:paraId="128A640E">
      <w:pPr>
        <w:spacing w:before="200" w:after="100"/>
      </w:pPr>
    </w:p>
    <w:p w14:paraId="4E386F1F">
      <w:pPr>
        <w:pBdr>
          <w:bottom w:val="single" w:color="2E6DA4" w:sz="4" w:space="1"/>
        </w:pBdr>
        <w:spacing w:before="200" w:after="200"/>
      </w:pPr>
    </w:p>
    <w:p w14:paraId="79C91DD6">
      <w:pPr>
        <w:pStyle w:val="2"/>
        <w:spacing w:before="400" w:after="200"/>
      </w:pPr>
      <w:r>
        <w:rPr>
          <w:rFonts w:ascii="Arial" w:hAnsi="Arial" w:eastAsia="Arial" w:cs="Arial"/>
          <w:b/>
          <w:bCs/>
          <w:color w:val="1A3C5E"/>
          <w:sz w:val="36"/>
          <w:szCs w:val="36"/>
        </w:rPr>
        <w:t>4. Phased Solution Blueprint — How to Fill Each Gap</w:t>
      </w:r>
    </w:p>
    <w:p w14:paraId="6389F4D8">
      <w:pPr>
        <w:spacing w:before="80" w:after="100"/>
      </w:pPr>
      <w:r>
        <w:rPr>
          <w:rFonts w:ascii="Arial" w:hAnsi="Arial" w:eastAsia="Arial" w:cs="Arial"/>
          <w:sz w:val="22"/>
          <w:szCs w:val="22"/>
        </w:rPr>
        <w:t>This section provides a concrete, implementable roadmap to resolve every gap identified above. Each phase directly addresses one or more literature-identified deficiencies.</w:t>
      </w:r>
    </w:p>
    <w:p w14:paraId="1BBA406E">
      <w:pPr>
        <w:spacing w:before="120" w:after="100"/>
      </w:pPr>
    </w:p>
    <w:p w14:paraId="592B2608">
      <w:pPr>
        <w:pStyle w:val="3"/>
        <w:spacing w:before="300" w:after="160"/>
      </w:pPr>
      <w:r>
        <w:rPr>
          <w:rFonts w:ascii="Arial" w:hAnsi="Arial" w:eastAsia="Arial" w:cs="Arial"/>
          <w:b/>
          <w:bCs/>
          <w:color w:val="2E6DA4"/>
          <w:sz w:val="28"/>
          <w:szCs w:val="28"/>
        </w:rPr>
        <w:t>Phase 1: High-Fidelity Data Engineering (Resolves Gap #1 &amp; #6)</w:t>
      </w:r>
    </w:p>
    <w:p w14:paraId="7148AD00">
      <w:pPr>
        <w:spacing w:before="60" w:after="60"/>
      </w:pPr>
      <w:r>
        <w:rPr>
          <w:rFonts w:ascii="Arial" w:hAnsi="Arial" w:eastAsia="Arial" w:cs="Arial"/>
          <w:b/>
          <w:bCs/>
          <w:color w:val="C00000"/>
          <w:sz w:val="22"/>
          <w:szCs w:val="22"/>
        </w:rPr>
        <w:t xml:space="preserve">Gaps Resolved: </w:t>
      </w:r>
      <w:r>
        <w:rPr>
          <w:rFonts w:ascii="Arial" w:hAnsi="Arial" w:eastAsia="Arial" w:cs="Arial"/>
          <w:sz w:val="22"/>
          <w:szCs w:val="22"/>
        </w:rPr>
        <w:t>Dataset Leakage (34% overlap) | Class Imbalance</w:t>
      </w:r>
    </w:p>
    <w:p w14:paraId="2236DBF9">
      <w:pPr>
        <w:spacing w:before="60" w:after="100"/>
      </w:pPr>
    </w:p>
    <w:p w14:paraId="7D0A0101">
      <w:pPr>
        <w:spacing w:before="200" w:after="100"/>
      </w:pPr>
      <w:r>
        <w:rPr>
          <w:rFonts w:ascii="Arial" w:hAnsi="Arial" w:eastAsia="Arial" w:cs="Arial"/>
          <w:b/>
          <w:bCs/>
          <w:color w:val="1A3C5E"/>
          <w:sz w:val="24"/>
          <w:szCs w:val="24"/>
        </w:rPr>
        <w:t>Step 1.1 — AST-Based Semantic De-duplication</w:t>
      </w:r>
    </w:p>
    <w:p w14:paraId="5E5354A5">
      <w:pPr>
        <w:pStyle w:val="89"/>
        <w:numPr>
          <w:ilvl w:val="0"/>
          <w:numId w:val="3"/>
        </w:numPr>
        <w:spacing w:before="60" w:after="60"/>
      </w:pPr>
      <w:r>
        <w:rPr>
          <w:rFonts w:ascii="Arial" w:hAnsi="Arial" w:eastAsia="Arial" w:cs="Arial"/>
          <w:sz w:val="22"/>
          <w:szCs w:val="22"/>
        </w:rPr>
        <w:t>Install py-solc-x and solidity-parser-antlr to parse .sol files into Abstract Syntax Trees</w:t>
      </w:r>
    </w:p>
    <w:p w14:paraId="15A0D9CF">
      <w:pPr>
        <w:pStyle w:val="89"/>
        <w:numPr>
          <w:ilvl w:val="0"/>
          <w:numId w:val="3"/>
        </w:numPr>
        <w:spacing w:before="60" w:after="60"/>
      </w:pPr>
      <w:r>
        <w:rPr>
          <w:rFonts w:ascii="Arial" w:hAnsi="Arial" w:eastAsia="Arial" w:cs="Arial"/>
          <w:sz w:val="22"/>
          <w:szCs w:val="22"/>
        </w:rPr>
        <w:t>Normalize ASTs: strip all variable names, comments, whitespace — keep only structural tokens</w:t>
      </w:r>
    </w:p>
    <w:p w14:paraId="6593EE53">
      <w:pPr>
        <w:pStyle w:val="89"/>
        <w:numPr>
          <w:ilvl w:val="0"/>
          <w:numId w:val="3"/>
        </w:numPr>
        <w:spacing w:before="60" w:after="60"/>
      </w:pPr>
      <w:r>
        <w:rPr>
          <w:rFonts w:ascii="Arial" w:hAnsi="Arial" w:eastAsia="Arial" w:cs="Arial"/>
          <w:sz w:val="22"/>
          <w:szCs w:val="22"/>
        </w:rPr>
        <w:t>SHA-256 hash each normalized AST node sequence to create a structural fingerprint</w:t>
      </w:r>
    </w:p>
    <w:p w14:paraId="1B44041B">
      <w:pPr>
        <w:pStyle w:val="89"/>
        <w:numPr>
          <w:ilvl w:val="0"/>
          <w:numId w:val="3"/>
        </w:numPr>
        <w:spacing w:before="60" w:after="60"/>
      </w:pPr>
      <w:r>
        <w:rPr>
          <w:rFonts w:ascii="Arial" w:hAnsi="Arial" w:eastAsia="Arial" w:cs="Arial"/>
          <w:sz w:val="22"/>
          <w:szCs w:val="22"/>
        </w:rPr>
        <w:t>Remove any contract whose fingerprint already exists in the training set (zero-leakage guarantee)</w:t>
      </w:r>
    </w:p>
    <w:p w14:paraId="39D1E7E6">
      <w:pPr>
        <w:pStyle w:val="89"/>
        <w:numPr>
          <w:ilvl w:val="0"/>
          <w:numId w:val="3"/>
        </w:numPr>
        <w:spacing w:before="60" w:after="60"/>
      </w:pPr>
      <w:r>
        <w:rPr>
          <w:rFonts w:ascii="Arial" w:hAnsi="Arial" w:eastAsia="Arial" w:cs="Arial"/>
          <w:sz w:val="22"/>
          <w:szCs w:val="22"/>
        </w:rPr>
        <w:t>Expected impact: Eliminates false 99%+ accuracy claims due to ERC-20 boilerplate duplication</w:t>
      </w:r>
    </w:p>
    <w:p w14:paraId="75EA8754">
      <w:pPr>
        <w:spacing w:before="80" w:after="100"/>
      </w:pPr>
    </w:p>
    <w:p w14:paraId="219D074D">
      <w:pPr>
        <w:spacing w:before="200" w:after="100"/>
      </w:pPr>
      <w:r>
        <w:rPr>
          <w:rFonts w:ascii="Arial" w:hAnsi="Arial" w:eastAsia="Arial" w:cs="Arial"/>
          <w:b/>
          <w:bCs/>
          <w:color w:val="1A3C5E"/>
          <w:sz w:val="24"/>
          <w:szCs w:val="24"/>
        </w:rPr>
        <w:t>Step 1.2 — SMOTE + Contrastive Augmentation</w:t>
      </w:r>
    </w:p>
    <w:p w14:paraId="7FB455B7">
      <w:pPr>
        <w:pStyle w:val="89"/>
        <w:numPr>
          <w:ilvl w:val="0"/>
          <w:numId w:val="3"/>
        </w:numPr>
        <w:spacing w:before="60" w:after="60"/>
      </w:pPr>
      <w:r>
        <w:rPr>
          <w:rFonts w:ascii="Arial" w:hAnsi="Arial" w:eastAsia="Arial" w:cs="Arial"/>
          <w:sz w:val="22"/>
          <w:szCs w:val="22"/>
        </w:rPr>
        <w:t>Audit your dataset: count samples per class in smart-contracts-set/ folder</w:t>
      </w:r>
    </w:p>
    <w:p w14:paraId="432AB82C">
      <w:pPr>
        <w:pStyle w:val="89"/>
        <w:numPr>
          <w:ilvl w:val="0"/>
          <w:numId w:val="3"/>
        </w:numPr>
        <w:spacing w:before="60" w:after="60"/>
      </w:pPr>
      <w:r>
        <w:rPr>
          <w:rFonts w:ascii="Arial" w:hAnsi="Arial" w:eastAsia="Arial" w:cs="Arial"/>
          <w:sz w:val="22"/>
          <w:szCs w:val="22"/>
        </w:rPr>
        <w:t>Apply SMOTE (from imbalanced-learn) to oversample minority classes like variable_shadowing and forced_ether_reception</w:t>
      </w:r>
    </w:p>
    <w:p w14:paraId="7074B235">
      <w:pPr>
        <w:pStyle w:val="89"/>
        <w:numPr>
          <w:ilvl w:val="0"/>
          <w:numId w:val="3"/>
        </w:numPr>
        <w:spacing w:before="60" w:after="60"/>
      </w:pPr>
      <w:r>
        <w:rPr>
          <w:rFonts w:ascii="Arial" w:hAnsi="Arial" w:eastAsia="Arial" w:cs="Arial"/>
          <w:sz w:val="22"/>
          <w:szCs w:val="22"/>
        </w:rPr>
        <w:t>Alternatively, implement the CGBC (Contrastive Learning + Granular-Ball) approach: create semantic-preserving mutations of vulnerable contracts by renaming variables and refactoring function structures while preserving the vulnerability pattern</w:t>
      </w:r>
    </w:p>
    <w:p w14:paraId="48325D82">
      <w:pPr>
        <w:pStyle w:val="89"/>
        <w:numPr>
          <w:ilvl w:val="0"/>
          <w:numId w:val="3"/>
        </w:numPr>
        <w:spacing w:before="60" w:after="60"/>
      </w:pPr>
      <w:r>
        <w:rPr>
          <w:rFonts w:ascii="Arial" w:hAnsi="Arial" w:eastAsia="Arial" w:cs="Arial"/>
          <w:sz w:val="22"/>
          <w:szCs w:val="22"/>
        </w:rPr>
        <w:t>Validate augmented samples with Slither to confirm ground-truth labels remain correct</w:t>
      </w:r>
    </w:p>
    <w:p w14:paraId="29531E58">
      <w:pPr>
        <w:spacing w:before="80" w:after="100"/>
      </w:pPr>
    </w:p>
    <w:p w14:paraId="7C164508">
      <w:pPr>
        <w:spacing w:before="200" w:after="100"/>
      </w:pPr>
      <w:r>
        <w:rPr>
          <w:rFonts w:ascii="Arial" w:hAnsi="Arial" w:eastAsia="Arial" w:cs="Arial"/>
          <w:b/>
          <w:bCs/>
          <w:color w:val="1A3C5E"/>
          <w:sz w:val="24"/>
          <w:szCs w:val="24"/>
        </w:rPr>
        <w:t>Step 1.3 — Benchmark Validation on SARMF-Bench</w:t>
      </w:r>
    </w:p>
    <w:p w14:paraId="207C605C">
      <w:pPr>
        <w:pStyle w:val="89"/>
        <w:numPr>
          <w:ilvl w:val="0"/>
          <w:numId w:val="3"/>
        </w:numPr>
        <w:spacing w:before="60" w:after="60"/>
      </w:pPr>
      <w:r>
        <w:rPr>
          <w:rFonts w:ascii="Arial" w:hAnsi="Arial" w:eastAsia="Arial" w:cs="Arial"/>
          <w:sz w:val="22"/>
          <w:szCs w:val="22"/>
        </w:rPr>
        <w:t>Download the SARMF-Bench standardized benchmark dataset from the ResearchGate publication</w:t>
      </w:r>
    </w:p>
    <w:p w14:paraId="6A09CF79">
      <w:pPr>
        <w:pStyle w:val="89"/>
        <w:numPr>
          <w:ilvl w:val="0"/>
          <w:numId w:val="3"/>
        </w:numPr>
        <w:spacing w:before="60" w:after="60"/>
      </w:pPr>
      <w:r>
        <w:rPr>
          <w:rFonts w:ascii="Arial" w:hAnsi="Arial" w:eastAsia="Arial" w:cs="Arial"/>
          <w:sz w:val="22"/>
          <w:szCs w:val="22"/>
        </w:rPr>
        <w:t>Split training and test sets using stratified sampling to ensure each vulnerability class is represented in both</w:t>
      </w:r>
    </w:p>
    <w:p w14:paraId="5F2DE773">
      <w:pPr>
        <w:pStyle w:val="89"/>
        <w:numPr>
          <w:ilvl w:val="0"/>
          <w:numId w:val="3"/>
        </w:numPr>
        <w:spacing w:before="60" w:after="60"/>
      </w:pPr>
      <w:r>
        <w:rPr>
          <w:rFonts w:ascii="Arial" w:hAnsi="Arial" w:eastAsia="Arial" w:cs="Arial"/>
          <w:sz w:val="22"/>
          <w:szCs w:val="22"/>
        </w:rPr>
        <w:t>Report results on SARMF-Bench in addition to your own dataset for cross-study comparability</w:t>
      </w:r>
    </w:p>
    <w:p w14:paraId="1E1B1531">
      <w:pPr>
        <w:spacing w:before="120" w:after="100"/>
      </w:pPr>
    </w:p>
    <w:p w14:paraId="06FACB20">
      <w:pPr>
        <w:pBdr>
          <w:bottom w:val="single" w:color="2E6DA4" w:sz="4" w:space="1"/>
        </w:pBdr>
        <w:spacing w:before="200" w:after="200"/>
      </w:pPr>
    </w:p>
    <w:p w14:paraId="2CDCDE97">
      <w:pPr>
        <w:spacing w:before="80" w:after="100"/>
      </w:pPr>
    </w:p>
    <w:p w14:paraId="1265D597">
      <w:pPr>
        <w:pStyle w:val="3"/>
        <w:spacing w:before="300" w:after="160"/>
      </w:pPr>
      <w:r>
        <w:rPr>
          <w:rFonts w:ascii="Arial" w:hAnsi="Arial" w:eastAsia="Arial" w:cs="Arial"/>
          <w:b/>
          <w:bCs/>
          <w:color w:val="2E6DA4"/>
          <w:sz w:val="28"/>
          <w:szCs w:val="28"/>
        </w:rPr>
        <w:t>Phase 2: Lightweight Multimodal Architecture (Resolves Gap #4, #5, #8, #9, #11)</w:t>
      </w:r>
    </w:p>
    <w:p w14:paraId="5A09B1CE">
      <w:pPr>
        <w:spacing w:before="60" w:after="60"/>
      </w:pPr>
      <w:r>
        <w:rPr>
          <w:rFonts w:ascii="Arial" w:hAnsi="Arial" w:eastAsia="Arial" w:cs="Arial"/>
          <w:b/>
          <w:bCs/>
          <w:color w:val="7F6000"/>
          <w:sz w:val="22"/>
          <w:szCs w:val="22"/>
        </w:rPr>
        <w:t xml:space="preserve">Gaps Resolved: </w:t>
      </w:r>
      <w:r>
        <w:rPr>
          <w:rFonts w:ascii="Arial" w:hAnsi="Arial" w:eastAsia="Arial" w:cs="Arial"/>
          <w:sz w:val="22"/>
          <w:szCs w:val="22"/>
        </w:rPr>
        <w:t>Feature Ceiling | No Graph Analysis | No Cross-Contract | No Bytecode | No Transfer Learning</w:t>
      </w:r>
    </w:p>
    <w:p w14:paraId="5A6900DF">
      <w:pPr>
        <w:spacing w:before="60" w:after="100"/>
      </w:pPr>
    </w:p>
    <w:p w14:paraId="6F603E07">
      <w:pPr>
        <w:spacing w:before="200" w:after="100"/>
      </w:pPr>
      <w:r>
        <w:rPr>
          <w:rFonts w:ascii="Arial" w:hAnsi="Arial" w:eastAsia="Arial" w:cs="Arial"/>
          <w:b/>
          <w:bCs/>
          <w:color w:val="1A3C5E"/>
          <w:sz w:val="24"/>
          <w:szCs w:val="24"/>
        </w:rPr>
        <w:t>Step 2.1 — CodeBERT Semantic Pathway</w:t>
      </w:r>
    </w:p>
    <w:p w14:paraId="7A65BC4D">
      <w:pPr>
        <w:pStyle w:val="89"/>
        <w:numPr>
          <w:ilvl w:val="0"/>
          <w:numId w:val="3"/>
        </w:numPr>
        <w:spacing w:before="60" w:after="60"/>
      </w:pPr>
      <w:r>
        <w:rPr>
          <w:rFonts w:ascii="Arial" w:hAnsi="Arial" w:eastAsia="Arial" w:cs="Arial"/>
          <w:sz w:val="22"/>
          <w:szCs w:val="22"/>
        </w:rPr>
        <w:t>Install: pip install transformers torch</w:t>
      </w:r>
    </w:p>
    <w:p w14:paraId="62C5AE91">
      <w:pPr>
        <w:pStyle w:val="89"/>
        <w:numPr>
          <w:ilvl w:val="0"/>
          <w:numId w:val="3"/>
        </w:numPr>
        <w:spacing w:before="60" w:after="60"/>
      </w:pPr>
      <w:r>
        <w:rPr>
          <w:rFonts w:ascii="Arial" w:hAnsi="Arial" w:eastAsia="Arial" w:cs="Arial"/>
          <w:sz w:val="22"/>
          <w:szCs w:val="22"/>
        </w:rPr>
        <w:t>Load microsoft/codebert-base from HuggingFace</w:t>
      </w:r>
    </w:p>
    <w:p w14:paraId="31933D8B">
      <w:pPr>
        <w:pStyle w:val="89"/>
        <w:numPr>
          <w:ilvl w:val="0"/>
          <w:numId w:val="3"/>
        </w:numPr>
        <w:spacing w:before="60" w:after="60"/>
      </w:pPr>
      <w:r>
        <w:rPr>
          <w:rFonts w:ascii="Arial" w:hAnsi="Arial" w:eastAsia="Arial" w:cs="Arial"/>
          <w:sz w:val="22"/>
          <w:szCs w:val="22"/>
        </w:rPr>
        <w:t>Tokenize each .sol contract (max 512 tokens — truncate at function level if needed)</w:t>
      </w:r>
    </w:p>
    <w:p w14:paraId="531873D9">
      <w:pPr>
        <w:pStyle w:val="89"/>
        <w:numPr>
          <w:ilvl w:val="0"/>
          <w:numId w:val="3"/>
        </w:numPr>
        <w:spacing w:before="60" w:after="60"/>
      </w:pPr>
      <w:r>
        <w:rPr>
          <w:rFonts w:ascii="Arial" w:hAnsi="Arial" w:eastAsia="Arial" w:cs="Arial"/>
          <w:sz w:val="22"/>
          <w:szCs w:val="22"/>
        </w:rPr>
        <w:t>Fine-tune with a classification head on your labeled dataset for 3-5 epochs</w:t>
      </w:r>
    </w:p>
    <w:p w14:paraId="487CB9C4">
      <w:pPr>
        <w:pStyle w:val="89"/>
        <w:numPr>
          <w:ilvl w:val="0"/>
          <w:numId w:val="3"/>
        </w:numPr>
        <w:spacing w:before="60" w:after="60"/>
      </w:pPr>
      <w:r>
        <w:rPr>
          <w:rFonts w:ascii="Arial" w:hAnsi="Arial" w:eastAsia="Arial" w:cs="Arial"/>
          <w:sz w:val="22"/>
          <w:szCs w:val="22"/>
        </w:rPr>
        <w:t>Extract 768-dimensional CLS embeddings from the final hidden state as the semantic feature vector</w:t>
      </w:r>
    </w:p>
    <w:p w14:paraId="58124E9F">
      <w:pPr>
        <w:pStyle w:val="89"/>
        <w:numPr>
          <w:ilvl w:val="0"/>
          <w:numId w:val="3"/>
        </w:numPr>
        <w:spacing w:before="60" w:after="60"/>
      </w:pPr>
      <w:r>
        <w:rPr>
          <w:rFonts w:ascii="Arial" w:hAnsi="Arial" w:eastAsia="Arial" w:cs="Arial"/>
          <w:sz w:val="22"/>
          <w:szCs w:val="22"/>
        </w:rPr>
        <w:t>Even without fine-tuning, zero-shot CodeBERT embeddings outperform 14 binary Regex features on semantic vulnerabilities (Access Control, Variable Shadowing)</w:t>
      </w:r>
    </w:p>
    <w:p w14:paraId="3A28CAD2">
      <w:pPr>
        <w:spacing w:before="80" w:after="100"/>
      </w:pPr>
    </w:p>
    <w:p w14:paraId="751FD9A8">
      <w:pPr>
        <w:spacing w:before="200" w:after="100"/>
      </w:pPr>
      <w:r>
        <w:rPr>
          <w:rFonts w:ascii="Arial" w:hAnsi="Arial" w:eastAsia="Arial" w:cs="Arial"/>
          <w:b/>
          <w:bCs/>
          <w:color w:val="1A3C5E"/>
          <w:sz w:val="24"/>
          <w:szCs w:val="24"/>
        </w:rPr>
        <w:t>Step 2.2 — Lightweight CFG + Graph Attention Network (GAT)</w:t>
      </w:r>
    </w:p>
    <w:p w14:paraId="6A23863D">
      <w:pPr>
        <w:pStyle w:val="89"/>
        <w:numPr>
          <w:ilvl w:val="0"/>
          <w:numId w:val="3"/>
        </w:numPr>
        <w:spacing w:before="60" w:after="60"/>
      </w:pPr>
      <w:r>
        <w:rPr>
          <w:rFonts w:ascii="Arial" w:hAnsi="Arial" w:eastAsia="Arial" w:cs="Arial"/>
          <w:sz w:val="22"/>
          <w:szCs w:val="22"/>
        </w:rPr>
        <w:t>Compile .sol to EVM opcodes using py-solc-x</w:t>
      </w:r>
    </w:p>
    <w:p w14:paraId="21D74FEE">
      <w:pPr>
        <w:pStyle w:val="89"/>
        <w:numPr>
          <w:ilvl w:val="0"/>
          <w:numId w:val="3"/>
        </w:numPr>
        <w:spacing w:before="60" w:after="60"/>
      </w:pPr>
      <w:r>
        <w:rPr>
          <w:rFonts w:ascii="Arial" w:hAnsi="Arial" w:eastAsia="Arial" w:cs="Arial"/>
          <w:sz w:val="22"/>
          <w:szCs w:val="22"/>
        </w:rPr>
        <w:t>Build a basic block CFG using pyevmasm: nodes = basic blocks, edges = jump/conditional targets</w:t>
      </w:r>
    </w:p>
    <w:p w14:paraId="059F176C">
      <w:pPr>
        <w:pStyle w:val="89"/>
        <w:numPr>
          <w:ilvl w:val="0"/>
          <w:numId w:val="3"/>
        </w:numPr>
        <w:spacing w:before="60" w:after="60"/>
      </w:pPr>
      <w:r>
        <w:rPr>
          <w:rFonts w:ascii="Arial" w:hAnsi="Arial" w:eastAsia="Arial" w:cs="Arial"/>
          <w:sz w:val="22"/>
          <w:szCs w:val="22"/>
        </w:rPr>
        <w:t>Apply a 2-layer Graph Attention Network (GAT) using PyTorch Geometric (pip install torch-geometric)</w:t>
      </w:r>
    </w:p>
    <w:p w14:paraId="52EB0FD9">
      <w:pPr>
        <w:pStyle w:val="89"/>
        <w:numPr>
          <w:ilvl w:val="0"/>
          <w:numId w:val="3"/>
        </w:numPr>
        <w:spacing w:before="60" w:after="60"/>
      </w:pPr>
      <w:r>
        <w:rPr>
          <w:rFonts w:ascii="Arial" w:hAnsi="Arial" w:eastAsia="Arial" w:cs="Arial"/>
          <w:sz w:val="22"/>
          <w:szCs w:val="22"/>
        </w:rPr>
        <w:t>GAT produces a 256-dim graph embedding representing execution-path structure</w:t>
      </w:r>
    </w:p>
    <w:p w14:paraId="091101DA">
      <w:pPr>
        <w:pStyle w:val="89"/>
        <w:numPr>
          <w:ilvl w:val="0"/>
          <w:numId w:val="3"/>
        </w:numPr>
        <w:spacing w:before="60" w:after="60"/>
      </w:pPr>
      <w:r>
        <w:rPr>
          <w:rFonts w:ascii="Arial" w:hAnsi="Arial" w:eastAsia="Arial" w:cs="Arial"/>
          <w:sz w:val="22"/>
          <w:szCs w:val="22"/>
        </w:rPr>
        <w:t>This captures patterns invisible to Regex: state update AFTER external call, loops with unbounded array access</w:t>
      </w:r>
    </w:p>
    <w:p w14:paraId="3B89DC36">
      <w:pPr>
        <w:spacing w:before="80" w:after="100"/>
      </w:pPr>
    </w:p>
    <w:p w14:paraId="30F6A1CF">
      <w:pPr>
        <w:spacing w:before="200" w:after="100"/>
      </w:pPr>
      <w:r>
        <w:rPr>
          <w:rFonts w:ascii="Arial" w:hAnsi="Arial" w:eastAsia="Arial" w:cs="Arial"/>
          <w:b/>
          <w:bCs/>
          <w:color w:val="1A3C5E"/>
          <w:sz w:val="24"/>
          <w:szCs w:val="24"/>
        </w:rPr>
        <w:t>Step 2.3 — Multimodal Fusion Layer</w:t>
      </w:r>
    </w:p>
    <w:p w14:paraId="46FA57B6">
      <w:pPr>
        <w:pStyle w:val="89"/>
        <w:numPr>
          <w:ilvl w:val="0"/>
          <w:numId w:val="3"/>
        </w:numPr>
        <w:spacing w:before="60" w:after="60"/>
      </w:pPr>
      <w:r>
        <w:rPr>
          <w:rFonts w:ascii="Arial" w:hAnsi="Arial" w:eastAsia="Arial" w:cs="Arial"/>
          <w:sz w:val="22"/>
          <w:szCs w:val="22"/>
        </w:rPr>
        <w:t>Concatenate: [14 binary features] + [768 CodeBERT embedding] + [256 GAT embedding] = 1,038-dim fused vector</w:t>
      </w:r>
    </w:p>
    <w:p w14:paraId="0533FC13">
      <w:pPr>
        <w:pStyle w:val="89"/>
        <w:numPr>
          <w:ilvl w:val="0"/>
          <w:numId w:val="3"/>
        </w:numPr>
        <w:spacing w:before="60" w:after="60"/>
      </w:pPr>
      <w:r>
        <w:rPr>
          <w:rFonts w:ascii="Arial" w:hAnsi="Arial" w:eastAsia="Arial" w:cs="Arial"/>
          <w:sz w:val="22"/>
          <w:szCs w:val="22"/>
        </w:rPr>
        <w:t>Feed through 2 dense layers: FC(1038 -&gt; 512, ReLU) -&gt; Dropout(0.3) -&gt; FC(512 -&gt; num_classes)</w:t>
      </w:r>
    </w:p>
    <w:p w14:paraId="240DD9CE">
      <w:pPr>
        <w:pStyle w:val="89"/>
        <w:numPr>
          <w:ilvl w:val="0"/>
          <w:numId w:val="3"/>
        </w:numPr>
        <w:spacing w:before="60" w:after="60"/>
      </w:pPr>
      <w:r>
        <w:rPr>
          <w:rFonts w:ascii="Arial" w:hAnsi="Arial" w:eastAsia="Arial" w:cs="Arial"/>
          <w:sz w:val="22"/>
          <w:szCs w:val="22"/>
        </w:rPr>
        <w:t>This architecture balances the accuracy of Deng et al.'s multimodal system with the lightweight agility needed for CI/CD</w:t>
      </w:r>
    </w:p>
    <w:p w14:paraId="64F96143">
      <w:pPr>
        <w:spacing w:before="120" w:after="100"/>
      </w:pPr>
    </w:p>
    <w:p w14:paraId="7FCE7E39">
      <w:pPr>
        <w:pBdr>
          <w:bottom w:val="single" w:color="2E6DA4" w:sz="4" w:space="1"/>
        </w:pBdr>
        <w:spacing w:before="200" w:after="200"/>
      </w:pPr>
    </w:p>
    <w:p w14:paraId="213BA560">
      <w:pPr>
        <w:spacing w:before="80" w:after="100"/>
      </w:pPr>
    </w:p>
    <w:p w14:paraId="1E9A5DE9">
      <w:pPr>
        <w:pStyle w:val="3"/>
        <w:spacing w:before="300" w:after="160"/>
      </w:pPr>
      <w:r>
        <w:rPr>
          <w:rFonts w:ascii="Arial" w:hAnsi="Arial" w:eastAsia="Arial" w:cs="Arial"/>
          <w:b/>
          <w:bCs/>
          <w:color w:val="2E6DA4"/>
          <w:sz w:val="28"/>
          <w:szCs w:val="28"/>
        </w:rPr>
        <w:t>Phase 3: Multi-Label Classification Head (Resolves Gap #2)</w:t>
      </w:r>
    </w:p>
    <w:p w14:paraId="33D8A14B">
      <w:pPr>
        <w:spacing w:before="60" w:after="60"/>
      </w:pPr>
      <w:r>
        <w:rPr>
          <w:rFonts w:ascii="Arial" w:hAnsi="Arial" w:eastAsia="Arial" w:cs="Arial"/>
          <w:b/>
          <w:bCs/>
          <w:color w:val="7F6000"/>
          <w:sz w:val="22"/>
          <w:szCs w:val="22"/>
        </w:rPr>
        <w:t xml:space="preserve">Gap Resolved: </w:t>
      </w:r>
      <w:r>
        <w:rPr>
          <w:rFonts w:ascii="Arial" w:hAnsi="Arial" w:eastAsia="Arial" w:cs="Arial"/>
          <w:sz w:val="22"/>
          <w:szCs w:val="22"/>
        </w:rPr>
        <w:t>Single-Label Bias — Contracts can only be assigned ONE vulnerability</w:t>
      </w:r>
    </w:p>
    <w:p w14:paraId="19698371">
      <w:pPr>
        <w:spacing w:before="60" w:after="100"/>
      </w:pPr>
    </w:p>
    <w:p w14:paraId="5F7248EF">
      <w:pPr>
        <w:spacing w:before="200" w:after="100"/>
      </w:pPr>
      <w:r>
        <w:rPr>
          <w:rFonts w:ascii="Arial" w:hAnsi="Arial" w:eastAsia="Arial" w:cs="Arial"/>
          <w:b/>
          <w:bCs/>
          <w:color w:val="1A3C5E"/>
          <w:sz w:val="24"/>
          <w:szCs w:val="24"/>
        </w:rPr>
        <w:t>Step 3.1 — Sigmoid Multi-Label Output</w:t>
      </w:r>
    </w:p>
    <w:p w14:paraId="28649E40">
      <w:pPr>
        <w:pStyle w:val="89"/>
        <w:numPr>
          <w:ilvl w:val="0"/>
          <w:numId w:val="3"/>
        </w:numPr>
        <w:spacing w:before="60" w:after="60"/>
      </w:pPr>
      <w:r>
        <w:rPr>
          <w:rFonts w:ascii="Arial" w:hAnsi="Arial" w:eastAsia="Arial" w:cs="Arial"/>
          <w:sz w:val="22"/>
          <w:szCs w:val="22"/>
        </w:rPr>
        <w:t>Change the final layer: replace Softmax(12) with Sigmoid(11) — one output per vulnerability type</w:t>
      </w:r>
    </w:p>
    <w:p w14:paraId="775A522E">
      <w:pPr>
        <w:pStyle w:val="89"/>
        <w:numPr>
          <w:ilvl w:val="0"/>
          <w:numId w:val="3"/>
        </w:numPr>
        <w:spacing w:before="60" w:after="60"/>
      </w:pPr>
      <w:r>
        <w:rPr>
          <w:rFonts w:ascii="Arial" w:hAnsi="Arial" w:eastAsia="Arial" w:cs="Arial"/>
          <w:sz w:val="22"/>
          <w:szCs w:val="22"/>
        </w:rPr>
        <w:t>Remove the Safe class as a class; instead Safe = all Sigmoid outputs &lt; 0.5</w:t>
      </w:r>
    </w:p>
    <w:p w14:paraId="67D5A9BD">
      <w:pPr>
        <w:pStyle w:val="89"/>
        <w:numPr>
          <w:ilvl w:val="0"/>
          <w:numId w:val="3"/>
        </w:numPr>
        <w:spacing w:before="60" w:after="60"/>
      </w:pPr>
      <w:r>
        <w:rPr>
          <w:rFonts w:ascii="Arial" w:hAnsi="Arial" w:eastAsia="Arial" w:cs="Arial"/>
          <w:sz w:val="22"/>
          <w:szCs w:val="22"/>
        </w:rPr>
        <w:t>Loss function: BCEWithLogitsLoss (Binary Cross-Entropy with internal sigmoid — numerically stable)</w:t>
      </w:r>
    </w:p>
    <w:p w14:paraId="532D083C">
      <w:pPr>
        <w:pStyle w:val="89"/>
        <w:numPr>
          <w:ilvl w:val="0"/>
          <w:numId w:val="3"/>
        </w:numPr>
        <w:spacing w:before="60" w:after="60"/>
      </w:pPr>
      <w:r>
        <w:rPr>
          <w:rFonts w:ascii="Arial" w:hAnsi="Arial" w:eastAsia="Arial" w:cs="Arial"/>
          <w:sz w:val="22"/>
          <w:szCs w:val="22"/>
        </w:rPr>
        <w:t>Each output fires independently: a contract can have Reentrancy=0.91, Integer_Overflow=0.78, DoS=0.12 simultaneously</w:t>
      </w:r>
    </w:p>
    <w:p w14:paraId="0C01C3FB">
      <w:pPr>
        <w:spacing w:before="80" w:after="100"/>
      </w:pPr>
    </w:p>
    <w:p w14:paraId="3BF3B730">
      <w:pPr>
        <w:spacing w:before="200" w:after="100"/>
      </w:pPr>
      <w:r>
        <w:rPr>
          <w:rFonts w:ascii="Arial" w:hAnsi="Arial" w:eastAsia="Arial" w:cs="Arial"/>
          <w:b/>
          <w:bCs/>
          <w:color w:val="1A3C5E"/>
          <w:sz w:val="24"/>
          <w:szCs w:val="24"/>
        </w:rPr>
        <w:t>Step 3.2 — Threshold Calibration</w:t>
      </w:r>
    </w:p>
    <w:p w14:paraId="05E9D61C">
      <w:pPr>
        <w:pStyle w:val="89"/>
        <w:numPr>
          <w:ilvl w:val="0"/>
          <w:numId w:val="3"/>
        </w:numPr>
        <w:spacing w:before="60" w:after="60"/>
      </w:pPr>
      <w:r>
        <w:rPr>
          <w:rFonts w:ascii="Arial" w:hAnsi="Arial" w:eastAsia="Arial" w:cs="Arial"/>
          <w:sz w:val="22"/>
          <w:szCs w:val="22"/>
        </w:rPr>
        <w:t>Default threshold is 0.5 but should be calibrated per-class using Precision-Recall curves</w:t>
      </w:r>
    </w:p>
    <w:p w14:paraId="595303F4">
      <w:pPr>
        <w:pStyle w:val="89"/>
        <w:numPr>
          <w:ilvl w:val="0"/>
          <w:numId w:val="3"/>
        </w:numPr>
        <w:spacing w:before="60" w:after="60"/>
      </w:pPr>
      <w:r>
        <w:rPr>
          <w:rFonts w:ascii="Arial" w:hAnsi="Arial" w:eastAsia="Arial" w:cs="Arial"/>
          <w:sz w:val="22"/>
          <w:szCs w:val="22"/>
        </w:rPr>
        <w:t>For high-severity classes (Reentrancy, Integer Overflow), lower threshold to 0.35 to maximize recall (fewer missed vulnerabilities)</w:t>
      </w:r>
    </w:p>
    <w:p w14:paraId="49CE415C">
      <w:pPr>
        <w:pStyle w:val="89"/>
        <w:numPr>
          <w:ilvl w:val="0"/>
          <w:numId w:val="3"/>
        </w:numPr>
        <w:spacing w:before="60" w:after="60"/>
      </w:pPr>
      <w:r>
        <w:rPr>
          <w:rFonts w:ascii="Arial" w:hAnsi="Arial" w:eastAsia="Arial" w:cs="Arial"/>
          <w:sz w:val="22"/>
          <w:szCs w:val="22"/>
        </w:rPr>
        <w:t>Use sklearn.metrics.precision_recall_curve to plot and identify optimal thresholds</w:t>
      </w:r>
    </w:p>
    <w:p w14:paraId="7F46787E">
      <w:pPr>
        <w:pStyle w:val="89"/>
        <w:numPr>
          <w:ilvl w:val="0"/>
          <w:numId w:val="3"/>
        </w:numPr>
        <w:spacing w:before="60" w:after="60"/>
      </w:pPr>
      <w:r>
        <w:rPr>
          <w:rFonts w:ascii="Arial" w:hAnsi="Arial" w:eastAsia="Arial" w:cs="Arial"/>
          <w:sz w:val="22"/>
          <w:szCs w:val="22"/>
        </w:rPr>
        <w:t>Report Hamming Loss and Jaccard Similarity Coefficient as multi-label evaluation metrics, not just accuracy</w:t>
      </w:r>
    </w:p>
    <w:p w14:paraId="38AEC3AC">
      <w:pPr>
        <w:spacing w:before="120" w:after="100"/>
      </w:pPr>
    </w:p>
    <w:p w14:paraId="093AFB6C">
      <w:pPr>
        <w:pBdr>
          <w:bottom w:val="single" w:color="2E6DA4" w:sz="4" w:space="1"/>
        </w:pBdr>
        <w:spacing w:before="200" w:after="200"/>
      </w:pPr>
    </w:p>
    <w:p w14:paraId="07CEE61C">
      <w:pPr>
        <w:spacing w:before="80" w:after="100"/>
      </w:pPr>
    </w:p>
    <w:p w14:paraId="1B6DF4AD">
      <w:pPr>
        <w:pStyle w:val="3"/>
        <w:spacing w:before="300" w:after="160"/>
      </w:pPr>
      <w:r>
        <w:rPr>
          <w:rFonts w:ascii="Arial" w:hAnsi="Arial" w:eastAsia="Arial" w:cs="Arial"/>
          <w:b/>
          <w:bCs/>
          <w:color w:val="2E6DA4"/>
          <w:sz w:val="28"/>
          <w:szCs w:val="28"/>
        </w:rPr>
        <w:t>Phase 4: Explainability + RAG Remediation Engine (Resolves Gap #3 &amp; #12)</w:t>
      </w:r>
    </w:p>
    <w:p w14:paraId="72D23FEE">
      <w:pPr>
        <w:spacing w:before="60" w:after="60"/>
      </w:pPr>
      <w:r>
        <w:rPr>
          <w:rFonts w:ascii="Arial" w:hAnsi="Arial" w:eastAsia="Arial" w:cs="Arial"/>
          <w:b/>
          <w:bCs/>
          <w:color w:val="7F6000"/>
          <w:sz w:val="22"/>
          <w:szCs w:val="22"/>
        </w:rPr>
        <w:t xml:space="preserve">Gaps Resolved: </w:t>
      </w:r>
      <w:r>
        <w:rPr>
          <w:rFonts w:ascii="Arial" w:hAnsi="Arial" w:eastAsia="Arial" w:cs="Arial"/>
          <w:sz w:val="22"/>
          <w:szCs w:val="22"/>
        </w:rPr>
        <w:t>Black-Box Model | Generic Remediation Text</w:t>
      </w:r>
    </w:p>
    <w:p w14:paraId="0CC662CB">
      <w:pPr>
        <w:spacing w:before="60" w:after="100"/>
      </w:pPr>
    </w:p>
    <w:p w14:paraId="20FC1DD9">
      <w:pPr>
        <w:spacing w:before="200" w:after="100"/>
      </w:pPr>
      <w:r>
        <w:rPr>
          <w:rFonts w:ascii="Arial" w:hAnsi="Arial" w:eastAsia="Arial" w:cs="Arial"/>
          <w:b/>
          <w:bCs/>
          <w:color w:val="1A3C5E"/>
          <w:sz w:val="24"/>
          <w:szCs w:val="24"/>
        </w:rPr>
        <w:t>Step 4.1 — SHAP Feature Attributions (For Random Forest / Tabular Model)</w:t>
      </w:r>
    </w:p>
    <w:p w14:paraId="7A6970E2">
      <w:pPr>
        <w:pStyle w:val="89"/>
        <w:numPr>
          <w:ilvl w:val="0"/>
          <w:numId w:val="3"/>
        </w:numPr>
        <w:spacing w:before="60" w:after="60"/>
      </w:pPr>
      <w:r>
        <w:rPr>
          <w:rFonts w:ascii="Arial" w:hAnsi="Arial" w:eastAsia="Arial" w:cs="Arial"/>
          <w:sz w:val="22"/>
          <w:szCs w:val="22"/>
        </w:rPr>
        <w:t>Install: pip install shap</w:t>
      </w:r>
    </w:p>
    <w:p w14:paraId="0FF5834E">
      <w:pPr>
        <w:pStyle w:val="89"/>
        <w:numPr>
          <w:ilvl w:val="0"/>
          <w:numId w:val="3"/>
        </w:numPr>
        <w:spacing w:before="60" w:after="60"/>
      </w:pPr>
      <w:r>
        <w:rPr>
          <w:rFonts w:ascii="Arial" w:hAnsi="Arial" w:eastAsia="Arial" w:cs="Arial"/>
          <w:sz w:val="22"/>
          <w:szCs w:val="22"/>
        </w:rPr>
        <w:t>Compute SHAP values for each prediction: explainer = shap.TreeExplainer(rf_model)</w:t>
      </w:r>
    </w:p>
    <w:p w14:paraId="07AE6E1A">
      <w:pPr>
        <w:pStyle w:val="89"/>
        <w:numPr>
          <w:ilvl w:val="0"/>
          <w:numId w:val="3"/>
        </w:numPr>
        <w:spacing w:before="60" w:after="60"/>
      </w:pPr>
      <w:r>
        <w:rPr>
          <w:rFonts w:ascii="Arial" w:hAnsi="Arial" w:eastAsia="Arial" w:cs="Arial"/>
          <w:sz w:val="22"/>
          <w:szCs w:val="22"/>
        </w:rPr>
        <w:t>Map SHAP feature importances back to source code: if has_unchecked_call has highest SHAP value, highlight .call() lines in the uploaded contract</w:t>
      </w:r>
    </w:p>
    <w:p w14:paraId="69FDA9E1">
      <w:pPr>
        <w:pStyle w:val="89"/>
        <w:numPr>
          <w:ilvl w:val="0"/>
          <w:numId w:val="3"/>
        </w:numPr>
        <w:spacing w:before="60" w:after="60"/>
      </w:pPr>
      <w:r>
        <w:rPr>
          <w:rFonts w:ascii="Arial" w:hAnsi="Arial" w:eastAsia="Arial" w:cs="Arial"/>
          <w:sz w:val="22"/>
          <w:szCs w:val="22"/>
        </w:rPr>
        <w:t>Display SHAP waterfall plots in the Flask UI to show exactly which features drove the vulnerability classification</w:t>
      </w:r>
    </w:p>
    <w:p w14:paraId="14FA0B4F">
      <w:pPr>
        <w:spacing w:before="80" w:after="100"/>
      </w:pPr>
    </w:p>
    <w:p w14:paraId="21522462">
      <w:pPr>
        <w:spacing w:before="200" w:after="100"/>
      </w:pPr>
      <w:r>
        <w:rPr>
          <w:rFonts w:ascii="Arial" w:hAnsi="Arial" w:eastAsia="Arial" w:cs="Arial"/>
          <w:b/>
          <w:bCs/>
          <w:color w:val="1A3C5E"/>
          <w:sz w:val="24"/>
          <w:szCs w:val="24"/>
        </w:rPr>
        <w:t>Step 4.2 — PGExplainer for GAT (For Deep Model)</w:t>
      </w:r>
    </w:p>
    <w:p w14:paraId="30E12EEC">
      <w:pPr>
        <w:pStyle w:val="89"/>
        <w:numPr>
          <w:ilvl w:val="0"/>
          <w:numId w:val="3"/>
        </w:numPr>
        <w:spacing w:before="60" w:after="60"/>
      </w:pPr>
      <w:r>
        <w:rPr>
          <w:rFonts w:ascii="Arial" w:hAnsi="Arial" w:eastAsia="Arial" w:cs="Arial"/>
          <w:sz w:val="22"/>
          <w:szCs w:val="22"/>
        </w:rPr>
        <w:t>Install torch-geometric explainability module: from torch_geometric.explain import PGExplainer</w:t>
      </w:r>
    </w:p>
    <w:p w14:paraId="1FE2F5B9">
      <w:pPr>
        <w:pStyle w:val="89"/>
        <w:numPr>
          <w:ilvl w:val="0"/>
          <w:numId w:val="3"/>
        </w:numPr>
        <w:spacing w:before="60" w:after="60"/>
      </w:pPr>
      <w:r>
        <w:rPr>
          <w:rFonts w:ascii="Arial" w:hAnsi="Arial" w:eastAsia="Arial" w:cs="Arial"/>
          <w:sz w:val="22"/>
          <w:szCs w:val="22"/>
        </w:rPr>
        <w:t>After flagging a contract, run PGExplainer on the GAT layer to identify the top-k subgraph nodes that most activated the vulnerability output</w:t>
      </w:r>
    </w:p>
    <w:p w14:paraId="61DDE3A5">
      <w:pPr>
        <w:pStyle w:val="89"/>
        <w:numPr>
          <w:ilvl w:val="0"/>
          <w:numId w:val="3"/>
        </w:numPr>
        <w:spacing w:before="60" w:after="60"/>
      </w:pPr>
      <w:r>
        <w:rPr>
          <w:rFonts w:ascii="Arial" w:hAnsi="Arial" w:eastAsia="Arial" w:cs="Arial"/>
          <w:sz w:val="22"/>
          <w:szCs w:val="22"/>
        </w:rPr>
        <w:t>Map subgraph nodes back to source code line numbers using the CFG node-to-line mapping built during compilation</w:t>
      </w:r>
    </w:p>
    <w:p w14:paraId="6B9063F5">
      <w:pPr>
        <w:pStyle w:val="89"/>
        <w:numPr>
          <w:ilvl w:val="0"/>
          <w:numId w:val="3"/>
        </w:numPr>
        <w:spacing w:before="60" w:after="60"/>
      </w:pPr>
      <w:r>
        <w:rPr>
          <w:rFonts w:ascii="Arial" w:hAnsi="Arial" w:eastAsia="Arial" w:cs="Arial"/>
          <w:sz w:val="22"/>
          <w:szCs w:val="22"/>
        </w:rPr>
        <w:t>Highlight the exact vulnerable lines in the web interface</w:t>
      </w:r>
    </w:p>
    <w:p w14:paraId="47E42EE3">
      <w:pPr>
        <w:spacing w:before="80" w:after="100"/>
      </w:pPr>
    </w:p>
    <w:p w14:paraId="09088564">
      <w:pPr>
        <w:spacing w:before="200" w:after="100"/>
      </w:pPr>
      <w:r>
        <w:rPr>
          <w:rFonts w:ascii="Arial" w:hAnsi="Arial" w:eastAsia="Arial" w:cs="Arial"/>
          <w:b/>
          <w:bCs/>
          <w:color w:val="1A3C5E"/>
          <w:sz w:val="24"/>
          <w:szCs w:val="24"/>
        </w:rPr>
        <w:t>Step 4.3 — RAG-LLM Remediation Pipeline</w:t>
      </w:r>
    </w:p>
    <w:p w14:paraId="7FC086E0">
      <w:pPr>
        <w:pStyle w:val="89"/>
        <w:numPr>
          <w:ilvl w:val="0"/>
          <w:numId w:val="3"/>
        </w:numPr>
        <w:spacing w:before="60" w:after="60"/>
      </w:pPr>
      <w:r>
        <w:rPr>
          <w:rFonts w:ascii="Arial" w:hAnsi="Arial" w:eastAsia="Arial" w:cs="Arial"/>
          <w:sz w:val="22"/>
          <w:szCs w:val="22"/>
        </w:rPr>
        <w:t>Build a vector database (ChromaDB or FAISS) populated with: SWC Registry entries, OpenZeppelin security docs, ConsenSys smart contract best practices</w:t>
      </w:r>
    </w:p>
    <w:p w14:paraId="5A55F6FF">
      <w:pPr>
        <w:pStyle w:val="89"/>
        <w:numPr>
          <w:ilvl w:val="0"/>
          <w:numId w:val="3"/>
        </w:numPr>
        <w:spacing w:before="60" w:after="60"/>
      </w:pPr>
      <w:r>
        <w:rPr>
          <w:rFonts w:ascii="Arial" w:hAnsi="Arial" w:eastAsia="Arial" w:cs="Arial"/>
          <w:sz w:val="22"/>
          <w:szCs w:val="22"/>
        </w:rPr>
        <w:t>Embed all documents using sentence-transformers (all-MiniLM-L6-v2)</w:t>
      </w:r>
    </w:p>
    <w:p w14:paraId="5DFC4A72">
      <w:pPr>
        <w:pStyle w:val="89"/>
        <w:numPr>
          <w:ilvl w:val="0"/>
          <w:numId w:val="3"/>
        </w:numPr>
        <w:spacing w:before="60" w:after="60"/>
      </w:pPr>
      <w:r>
        <w:rPr>
          <w:rFonts w:ascii="Arial" w:hAnsi="Arial" w:eastAsia="Arial" w:cs="Arial"/>
          <w:sz w:val="22"/>
          <w:szCs w:val="22"/>
        </w:rPr>
        <w:t>At inference time: embed the detected vulnerability type + the highlighted code snippet</w:t>
      </w:r>
    </w:p>
    <w:p w14:paraId="50A47B99">
      <w:pPr>
        <w:pStyle w:val="89"/>
        <w:numPr>
          <w:ilvl w:val="0"/>
          <w:numId w:val="3"/>
        </w:numPr>
        <w:spacing w:before="60" w:after="60"/>
      </w:pPr>
      <w:r>
        <w:rPr>
          <w:rFonts w:ascii="Arial" w:hAnsi="Arial" w:eastAsia="Arial" w:cs="Arial"/>
          <w:sz w:val="22"/>
          <w:szCs w:val="22"/>
        </w:rPr>
        <w:t>Retrieve top-3 most semantically similar remediation documents from the vector DB</w:t>
      </w:r>
    </w:p>
    <w:p w14:paraId="0DC52D11">
      <w:pPr>
        <w:pStyle w:val="89"/>
        <w:numPr>
          <w:ilvl w:val="0"/>
          <w:numId w:val="3"/>
        </w:numPr>
        <w:spacing w:before="60" w:after="60"/>
      </w:pPr>
      <w:r>
        <w:rPr>
          <w:rFonts w:ascii="Arial" w:hAnsi="Arial" w:eastAsia="Arial" w:cs="Arial"/>
          <w:sz w:val="22"/>
          <w:szCs w:val="22"/>
        </w:rPr>
        <w:t>Call Claude API (claude-sonnet-4-20250514) with prompt: [Vulnerable Code] + [Retrieved Docs] -&gt; Generate targeted patch</w:t>
      </w:r>
    </w:p>
    <w:p w14:paraId="3556B744">
      <w:pPr>
        <w:pStyle w:val="89"/>
        <w:numPr>
          <w:ilvl w:val="0"/>
          <w:numId w:val="3"/>
        </w:numPr>
        <w:spacing w:before="60" w:after="60"/>
      </w:pPr>
      <w:r>
        <w:rPr>
          <w:rFonts w:ascii="Arial" w:hAnsi="Arial" w:eastAsia="Arial" w:cs="Arial"/>
          <w:sz w:val="22"/>
          <w:szCs w:val="22"/>
        </w:rPr>
        <w:t>Display the AI-generated, code-specific remediation in the Flask UI (not just static text)</w:t>
      </w:r>
    </w:p>
    <w:p w14:paraId="7B3427A8">
      <w:pPr>
        <w:spacing w:before="120" w:after="100"/>
      </w:pPr>
    </w:p>
    <w:p w14:paraId="04159FEB">
      <w:pPr>
        <w:pBdr>
          <w:bottom w:val="single" w:color="2E6DA4" w:sz="4" w:space="1"/>
        </w:pBdr>
        <w:spacing w:before="200" w:after="200"/>
      </w:pPr>
    </w:p>
    <w:p w14:paraId="590615B9">
      <w:pPr>
        <w:spacing w:before="80" w:after="100"/>
      </w:pPr>
    </w:p>
    <w:p w14:paraId="0699AA3F">
      <w:pPr>
        <w:pStyle w:val="3"/>
        <w:spacing w:before="300" w:after="160"/>
      </w:pPr>
      <w:r>
        <w:rPr>
          <w:rFonts w:ascii="Arial" w:hAnsi="Arial" w:eastAsia="Arial" w:cs="Arial"/>
          <w:b/>
          <w:bCs/>
          <w:color w:val="2E6DA4"/>
          <w:sz w:val="28"/>
          <w:szCs w:val="28"/>
        </w:rPr>
        <w:t>Phase 5: Dynamic EVM Validation (Resolves Gap #7)</w:t>
      </w:r>
    </w:p>
    <w:p w14:paraId="2954D2A8">
      <w:pPr>
        <w:spacing w:before="60" w:after="60"/>
      </w:pPr>
      <w:r>
        <w:rPr>
          <w:rFonts w:ascii="Arial" w:hAnsi="Arial" w:eastAsia="Arial" w:cs="Arial"/>
          <w:b/>
          <w:bCs/>
          <w:color w:val="375623"/>
          <w:sz w:val="22"/>
          <w:szCs w:val="22"/>
        </w:rPr>
        <w:t xml:space="preserve">Gap Resolved: </w:t>
      </w:r>
      <w:r>
        <w:rPr>
          <w:rFonts w:ascii="Arial" w:hAnsi="Arial" w:eastAsia="Arial" w:cs="Arial"/>
          <w:sz w:val="22"/>
          <w:szCs w:val="22"/>
        </w:rPr>
        <w:t>No Runtime Confirmation — False Positives in Static Analysis</w:t>
      </w:r>
    </w:p>
    <w:p w14:paraId="4B76E629">
      <w:pPr>
        <w:spacing w:before="60" w:after="100"/>
      </w:pPr>
    </w:p>
    <w:p w14:paraId="6745918E">
      <w:pPr>
        <w:spacing w:before="200" w:after="100"/>
      </w:pPr>
      <w:r>
        <w:rPr>
          <w:rFonts w:ascii="Arial" w:hAnsi="Arial" w:eastAsia="Arial" w:cs="Arial"/>
          <w:b/>
          <w:bCs/>
          <w:color w:val="1A3C5E"/>
          <w:sz w:val="24"/>
          <w:szCs w:val="24"/>
        </w:rPr>
        <w:t>Step 5.1 — Sandboxed EVM Simulation</w:t>
      </w:r>
    </w:p>
    <w:p w14:paraId="6CA98B06">
      <w:pPr>
        <w:pStyle w:val="89"/>
        <w:numPr>
          <w:ilvl w:val="0"/>
          <w:numId w:val="3"/>
        </w:numPr>
        <w:spacing w:before="60" w:after="60"/>
      </w:pPr>
      <w:r>
        <w:rPr>
          <w:rFonts w:ascii="Arial" w:hAnsi="Arial" w:eastAsia="Arial" w:cs="Arial"/>
          <w:sz w:val="22"/>
          <w:szCs w:val="22"/>
        </w:rPr>
        <w:t>When the static model predicts Reentrancy or Unchecked External Call with confidence &gt; 0.85, trigger dynamic validation</w:t>
      </w:r>
    </w:p>
    <w:p w14:paraId="3F389E23">
      <w:pPr>
        <w:pStyle w:val="89"/>
        <w:numPr>
          <w:ilvl w:val="0"/>
          <w:numId w:val="3"/>
        </w:numPr>
        <w:spacing w:before="60" w:after="60"/>
      </w:pPr>
      <w:r>
        <w:rPr>
          <w:rFonts w:ascii="Arial" w:hAnsi="Arial" w:eastAsia="Arial" w:cs="Arial"/>
          <w:sz w:val="22"/>
          <w:szCs w:val="22"/>
        </w:rPr>
        <w:t>Deploy the flagged contract to a local Foundry/Anvil EVM node (foundryup to install)</w:t>
      </w:r>
    </w:p>
    <w:p w14:paraId="2B47FDDB">
      <w:pPr>
        <w:pStyle w:val="89"/>
        <w:numPr>
          <w:ilvl w:val="0"/>
          <w:numId w:val="3"/>
        </w:numPr>
        <w:spacing w:before="60" w:after="60"/>
      </w:pPr>
      <w:r>
        <w:rPr>
          <w:rFonts w:ascii="Arial" w:hAnsi="Arial" w:eastAsia="Arial" w:cs="Arial"/>
          <w:sz w:val="22"/>
          <w:szCs w:val="22"/>
        </w:rPr>
        <w:t>Auto-generate malicious transaction payloads targeting the specific function flagged by the XAI layer</w:t>
      </w:r>
    </w:p>
    <w:p w14:paraId="7F6D76E1">
      <w:pPr>
        <w:spacing w:before="80" w:after="100"/>
      </w:pPr>
    </w:p>
    <w:p w14:paraId="49A6A7FA">
      <w:pPr>
        <w:spacing w:before="200" w:after="100"/>
      </w:pPr>
      <w:r>
        <w:rPr>
          <w:rFonts w:ascii="Arial" w:hAnsi="Arial" w:eastAsia="Arial" w:cs="Arial"/>
          <w:b/>
          <w:bCs/>
          <w:color w:val="1A3C5E"/>
          <w:sz w:val="24"/>
          <w:szCs w:val="24"/>
        </w:rPr>
        <w:t>Step 5.2 — Telemetry Extraction (Dynamit-Style)</w:t>
      </w:r>
    </w:p>
    <w:p w14:paraId="0AD2106C">
      <w:pPr>
        <w:pStyle w:val="89"/>
        <w:numPr>
          <w:ilvl w:val="0"/>
          <w:numId w:val="3"/>
        </w:numPr>
        <w:spacing w:before="60" w:after="60"/>
      </w:pPr>
      <w:r>
        <w:rPr>
          <w:rFonts w:ascii="Arial" w:hAnsi="Arial" w:eastAsia="Arial" w:cs="Arial"/>
          <w:sz w:val="22"/>
          <w:szCs w:val="22"/>
        </w:rPr>
        <w:t>Record: gas consumption per call, Ether balance delta, call stack depth, revert/success status</w:t>
      </w:r>
    </w:p>
    <w:p w14:paraId="11758772">
      <w:pPr>
        <w:pStyle w:val="89"/>
        <w:numPr>
          <w:ilvl w:val="0"/>
          <w:numId w:val="3"/>
        </w:numPr>
        <w:spacing w:before="60" w:after="60"/>
      </w:pPr>
      <w:r>
        <w:rPr>
          <w:rFonts w:ascii="Arial" w:hAnsi="Arial" w:eastAsia="Arial" w:cs="Arial"/>
          <w:sz w:val="22"/>
          <w:szCs w:val="22"/>
        </w:rPr>
        <w:t>Compare against benign baseline: run identical transactions on a patched version of the contract</w:t>
      </w:r>
    </w:p>
    <w:p w14:paraId="3821A429">
      <w:pPr>
        <w:pStyle w:val="89"/>
        <w:numPr>
          <w:ilvl w:val="0"/>
          <w:numId w:val="3"/>
        </w:numPr>
        <w:spacing w:before="60" w:after="60"/>
      </w:pPr>
      <w:r>
        <w:rPr>
          <w:rFonts w:ascii="Arial" w:hAnsi="Arial" w:eastAsia="Arial" w:cs="Arial"/>
          <w:sz w:val="22"/>
          <w:szCs w:val="22"/>
        </w:rPr>
        <w:t>A confirmed reentrancy attack will show: anomalous call depth spike + unexpected balance delta + gas pattern deviating &gt;2 standard deviations from baseline</w:t>
      </w:r>
    </w:p>
    <w:p w14:paraId="30B56FB4">
      <w:pPr>
        <w:spacing w:before="80" w:after="100"/>
      </w:pPr>
    </w:p>
    <w:p w14:paraId="7DE68B8D">
      <w:pPr>
        <w:spacing w:before="200" w:after="100"/>
      </w:pPr>
      <w:r>
        <w:rPr>
          <w:rFonts w:ascii="Arial" w:hAnsi="Arial" w:eastAsia="Arial" w:cs="Arial"/>
          <w:b/>
          <w:bCs/>
          <w:color w:val="1A3C5E"/>
          <w:sz w:val="24"/>
          <w:szCs w:val="24"/>
        </w:rPr>
        <w:t>Step 5.3 — Confirmation Classifier</w:t>
      </w:r>
    </w:p>
    <w:p w14:paraId="7D934EB9">
      <w:pPr>
        <w:pStyle w:val="89"/>
        <w:numPr>
          <w:ilvl w:val="0"/>
          <w:numId w:val="3"/>
        </w:numPr>
        <w:spacing w:before="60" w:after="60"/>
      </w:pPr>
      <w:r>
        <w:rPr>
          <w:rFonts w:ascii="Arial" w:hAnsi="Arial" w:eastAsia="Arial" w:cs="Arial"/>
          <w:sz w:val="22"/>
          <w:szCs w:val="22"/>
        </w:rPr>
        <w:t>Train a lightweight secondary binary classifier (Logistic Regression or SVM) on the dynamic telemetry features</w:t>
      </w:r>
    </w:p>
    <w:p w14:paraId="3607831B">
      <w:pPr>
        <w:pStyle w:val="89"/>
        <w:numPr>
          <w:ilvl w:val="0"/>
          <w:numId w:val="3"/>
        </w:numPr>
        <w:spacing w:before="60" w:after="60"/>
      </w:pPr>
      <w:r>
        <w:rPr>
          <w:rFonts w:ascii="Arial" w:hAnsi="Arial" w:eastAsia="Arial" w:cs="Arial"/>
          <w:sz w:val="22"/>
          <w:szCs w:val="22"/>
        </w:rPr>
        <w:t>If both static model AND dynamic classifier agree: CONFIRMED VULNERABILITY (virtually zero false positives)</w:t>
      </w:r>
    </w:p>
    <w:p w14:paraId="5B71F333">
      <w:pPr>
        <w:pStyle w:val="89"/>
        <w:numPr>
          <w:ilvl w:val="0"/>
          <w:numId w:val="3"/>
        </w:numPr>
        <w:spacing w:before="60" w:after="60"/>
      </w:pPr>
      <w:r>
        <w:rPr>
          <w:rFonts w:ascii="Arial" w:hAnsi="Arial" w:eastAsia="Arial" w:cs="Arial"/>
          <w:sz w:val="22"/>
          <w:szCs w:val="22"/>
        </w:rPr>
        <w:t>If static model flags but dynamic does not: POTENTIAL VULNERABILITY (lower severity rating)</w:t>
      </w:r>
    </w:p>
    <w:p w14:paraId="45967896">
      <w:pPr>
        <w:spacing w:before="120" w:after="100"/>
      </w:pPr>
    </w:p>
    <w:p w14:paraId="684B1198">
      <w:pPr>
        <w:pBdr>
          <w:bottom w:val="single" w:color="2E6DA4" w:sz="4" w:space="1"/>
        </w:pBdr>
        <w:spacing w:before="200" w:after="200"/>
      </w:pPr>
    </w:p>
    <w:p w14:paraId="420565D2">
      <w:pPr>
        <w:spacing w:before="80" w:after="100"/>
      </w:pPr>
    </w:p>
    <w:p w14:paraId="6DD8A1B5">
      <w:pPr>
        <w:pStyle w:val="3"/>
        <w:spacing w:before="300" w:after="160"/>
      </w:pPr>
      <w:r>
        <w:rPr>
          <w:rFonts w:ascii="Arial" w:hAnsi="Arial" w:eastAsia="Arial" w:cs="Arial"/>
          <w:b/>
          <w:bCs/>
          <w:color w:val="2E6DA4"/>
          <w:sz w:val="28"/>
          <w:szCs w:val="28"/>
        </w:rPr>
        <w:t>Phase 6: CI/CD Integration &amp; Developer Workflow (Resolves Gap #10)</w:t>
      </w:r>
    </w:p>
    <w:p w14:paraId="17D14E5D">
      <w:pPr>
        <w:spacing w:before="60" w:after="60"/>
      </w:pPr>
      <w:r>
        <w:rPr>
          <w:rFonts w:ascii="Arial" w:hAnsi="Arial" w:eastAsia="Arial" w:cs="Arial"/>
          <w:b/>
          <w:bCs/>
          <w:color w:val="003087"/>
          <w:sz w:val="22"/>
          <w:szCs w:val="22"/>
        </w:rPr>
        <w:t xml:space="preserve">Gap Resolved: </w:t>
      </w:r>
      <w:r>
        <w:rPr>
          <w:rFonts w:ascii="Arial" w:hAnsi="Arial" w:eastAsia="Arial" w:cs="Arial"/>
          <w:sz w:val="22"/>
          <w:szCs w:val="22"/>
        </w:rPr>
        <w:t>No CI/CD Integration — Manual Upload Only</w:t>
      </w:r>
    </w:p>
    <w:p w14:paraId="24849A35">
      <w:pPr>
        <w:spacing w:before="60" w:after="100"/>
      </w:pPr>
    </w:p>
    <w:p w14:paraId="72B03FAC">
      <w:pPr>
        <w:pStyle w:val="89"/>
        <w:numPr>
          <w:ilvl w:val="0"/>
          <w:numId w:val="3"/>
        </w:numPr>
        <w:spacing w:before="60" w:after="60"/>
      </w:pPr>
      <w:r>
        <w:rPr>
          <w:rFonts w:ascii="Arial" w:hAnsi="Arial" w:eastAsia="Arial" w:cs="Arial"/>
          <w:sz w:val="22"/>
          <w:szCs w:val="22"/>
        </w:rPr>
        <w:t>Build a solidguard CLI tool using Click (pip install click): solidguard scan ./contracts/MyToken.sol</w:t>
      </w:r>
    </w:p>
    <w:p w14:paraId="7F870002">
      <w:pPr>
        <w:pStyle w:val="89"/>
        <w:numPr>
          <w:ilvl w:val="0"/>
          <w:numId w:val="3"/>
        </w:numPr>
        <w:spacing w:before="60" w:after="60"/>
      </w:pPr>
      <w:r>
        <w:rPr>
          <w:rFonts w:ascii="Arial" w:hAnsi="Arial" w:eastAsia="Arial" w:cs="Arial"/>
          <w:sz w:val="22"/>
          <w:szCs w:val="22"/>
        </w:rPr>
        <w:t>Package and publish to PyPI: pip install solidguard</w:t>
      </w:r>
    </w:p>
    <w:p w14:paraId="251BB02B">
      <w:pPr>
        <w:pStyle w:val="89"/>
        <w:numPr>
          <w:ilvl w:val="0"/>
          <w:numId w:val="3"/>
        </w:numPr>
        <w:spacing w:before="60" w:after="60"/>
      </w:pPr>
      <w:r>
        <w:rPr>
          <w:rFonts w:ascii="Arial" w:hAnsi="Arial" w:eastAsia="Arial" w:cs="Arial"/>
          <w:sz w:val="22"/>
          <w:szCs w:val="22"/>
        </w:rPr>
        <w:t>Create .github/workflows/solidguard.yml GitHub Actions workflow that automatically scans all .sol files on every pull request</w:t>
      </w:r>
    </w:p>
    <w:p w14:paraId="1F415D62">
      <w:pPr>
        <w:pStyle w:val="89"/>
        <w:numPr>
          <w:ilvl w:val="0"/>
          <w:numId w:val="3"/>
        </w:numPr>
        <w:spacing w:before="60" w:after="60"/>
      </w:pPr>
      <w:r>
        <w:rPr>
          <w:rFonts w:ascii="Arial" w:hAnsi="Arial" w:eastAsia="Arial" w:cs="Arial"/>
          <w:sz w:val="22"/>
          <w:szCs w:val="22"/>
        </w:rPr>
        <w:t>Add Hardhat plugin: npx hardhat solidguard — integrates scanning into the existing Ethereum development environment</w:t>
      </w:r>
    </w:p>
    <w:p w14:paraId="112AAC31">
      <w:pPr>
        <w:pStyle w:val="89"/>
        <w:numPr>
          <w:ilvl w:val="0"/>
          <w:numId w:val="3"/>
        </w:numPr>
        <w:spacing w:before="60" w:after="60"/>
      </w:pPr>
      <w:r>
        <w:rPr>
          <w:rFonts w:ascii="Arial" w:hAnsi="Arial" w:eastAsia="Arial" w:cs="Arial"/>
          <w:sz w:val="22"/>
          <w:szCs w:val="22"/>
        </w:rPr>
        <w:t>Return exit code 1 from CLI if CRITICAL or HIGH vulnerabilities are found — this blocks CI/CD pipeline merges</w:t>
      </w:r>
    </w:p>
    <w:p w14:paraId="0C5281A0">
      <w:pPr>
        <w:spacing w:before="200" w:after="100"/>
      </w:pPr>
    </w:p>
    <w:p w14:paraId="41D1D54C">
      <w:pPr>
        <w:pBdr>
          <w:bottom w:val="single" w:color="2E6DA4" w:sz="4" w:space="1"/>
        </w:pBdr>
        <w:spacing w:before="200" w:after="200"/>
      </w:pPr>
    </w:p>
    <w:p w14:paraId="21A31162">
      <w:pPr>
        <w:pStyle w:val="2"/>
        <w:spacing w:before="400" w:after="200"/>
      </w:pPr>
      <w:r>
        <w:rPr>
          <w:rFonts w:ascii="Arial" w:hAnsi="Arial" w:eastAsia="Arial" w:cs="Arial"/>
          <w:b/>
          <w:bCs/>
          <w:color w:val="1A3C5E"/>
          <w:sz w:val="36"/>
          <w:szCs w:val="36"/>
        </w:rPr>
        <w:t>5. Complete Implementation Roadmap</w:t>
      </w:r>
    </w:p>
    <w:p w14:paraId="20A2320C">
      <w:pPr>
        <w:spacing w:before="80" w:after="100"/>
      </w:pPr>
    </w:p>
    <w:tbl>
      <w:tblPr>
        <w:tblStyle w:val="13"/>
        <w:tblW w:w="9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0"/>
        <w:gridCol w:w="1197"/>
        <w:gridCol w:w="3164"/>
        <w:gridCol w:w="2189"/>
        <w:gridCol w:w="2420"/>
      </w:tblGrid>
      <w:tr w14:paraId="53B7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6A259299">
            <w:pPr>
              <w:jc w:val="center"/>
            </w:pPr>
            <w:r>
              <w:rPr>
                <w:rFonts w:ascii="Arial" w:hAnsi="Arial" w:eastAsia="Arial" w:cs="Arial"/>
                <w:b/>
                <w:bCs/>
                <w:color w:val="FFFFFF"/>
                <w:sz w:val="20"/>
                <w:szCs w:val="20"/>
              </w:rPr>
              <w:t>Phase</w:t>
            </w:r>
          </w:p>
        </w:tc>
        <w:tc>
          <w:tcPr>
            <w:tcW w:w="12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1F160FD8">
            <w:pPr>
              <w:jc w:val="center"/>
            </w:pPr>
            <w:r>
              <w:rPr>
                <w:rFonts w:ascii="Arial" w:hAnsi="Arial" w:eastAsia="Arial" w:cs="Arial"/>
                <w:b/>
                <w:bCs/>
                <w:color w:val="FFFFFF"/>
                <w:sz w:val="20"/>
                <w:szCs w:val="20"/>
              </w:rPr>
              <w:t>Timeline</w:t>
            </w:r>
          </w:p>
        </w:tc>
        <w:tc>
          <w:tcPr>
            <w:tcW w:w="32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57BACCB1">
            <w:pPr>
              <w:jc w:val="center"/>
            </w:pPr>
            <w:r>
              <w:rPr>
                <w:rFonts w:ascii="Arial" w:hAnsi="Arial" w:eastAsia="Arial" w:cs="Arial"/>
                <w:b/>
                <w:bCs/>
                <w:color w:val="FFFFFF"/>
                <w:sz w:val="20"/>
                <w:szCs w:val="20"/>
              </w:rPr>
              <w:t>Objective &amp; Key Tasks</w:t>
            </w:r>
          </w:p>
        </w:tc>
        <w:tc>
          <w:tcPr>
            <w:tcW w:w="22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6DE9EBC3">
            <w:pPr>
              <w:jc w:val="center"/>
            </w:pPr>
            <w:r>
              <w:rPr>
                <w:rFonts w:ascii="Arial" w:hAnsi="Arial" w:eastAsia="Arial" w:cs="Arial"/>
                <w:b/>
                <w:bCs/>
                <w:color w:val="FFFFFF"/>
                <w:sz w:val="20"/>
                <w:szCs w:val="20"/>
              </w:rPr>
              <w:t>Tools / Libraries</w:t>
            </w:r>
          </w:p>
        </w:tc>
        <w:tc>
          <w:tcPr>
            <w:tcW w:w="244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686D1F19">
            <w:pPr>
              <w:jc w:val="center"/>
            </w:pPr>
            <w:r>
              <w:rPr>
                <w:rFonts w:ascii="Arial" w:hAnsi="Arial" w:eastAsia="Arial" w:cs="Arial"/>
                <w:b/>
                <w:bCs/>
                <w:color w:val="FFFFFF"/>
                <w:sz w:val="20"/>
                <w:szCs w:val="20"/>
              </w:rPr>
              <w:t>Gap(s) Resolved</w:t>
            </w:r>
          </w:p>
        </w:tc>
      </w:tr>
      <w:tr w14:paraId="7BE0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FDD2C66">
            <w:r>
              <w:rPr>
                <w:rFonts w:ascii="Arial" w:hAnsi="Arial" w:eastAsia="Arial" w:cs="Arial"/>
                <w:b w:val="0"/>
                <w:bCs w:val="0"/>
                <w:color w:val="222222"/>
                <w:sz w:val="20"/>
                <w:szCs w:val="20"/>
              </w:rPr>
              <w:t>Phase 1</w:t>
            </w:r>
          </w:p>
        </w:tc>
        <w:tc>
          <w:tcPr>
            <w:tcW w:w="1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2312875">
            <w:r>
              <w:rPr>
                <w:rFonts w:ascii="Arial" w:hAnsi="Arial" w:eastAsia="Arial" w:cs="Arial"/>
                <w:b w:val="0"/>
                <w:bCs w:val="0"/>
                <w:color w:val="222222"/>
                <w:sz w:val="20"/>
                <w:szCs w:val="20"/>
              </w:rPr>
              <w:t>Week 1-2</w:t>
            </w:r>
          </w:p>
        </w:tc>
        <w:tc>
          <w:tcPr>
            <w:tcW w:w="3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1369909">
            <w:r>
              <w:rPr>
                <w:rFonts w:ascii="Arial" w:hAnsi="Arial" w:eastAsia="Arial" w:cs="Arial"/>
                <w:b w:val="0"/>
                <w:bCs w:val="0"/>
                <w:color w:val="222222"/>
                <w:sz w:val="20"/>
                <w:szCs w:val="20"/>
              </w:rPr>
              <w:t>AST deduplication + SMOTE augmentation + SARMF-Bench download</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533133C0">
            <w:r>
              <w:rPr>
                <w:rFonts w:ascii="Arial" w:hAnsi="Arial" w:eastAsia="Arial" w:cs="Arial"/>
                <w:b w:val="0"/>
                <w:bCs w:val="0"/>
                <w:color w:val="222222"/>
                <w:sz w:val="20"/>
                <w:szCs w:val="20"/>
              </w:rPr>
              <w:t>py-solc-x, imbalanced-learn, solidity-parser-antlr</w:t>
            </w:r>
          </w:p>
        </w:tc>
        <w:tc>
          <w:tcPr>
            <w:tcW w:w="2440" w:type="dxa"/>
            <w:tcBorders>
              <w:top w:val="single" w:color="CCCCCC" w:sz="0" w:space="0"/>
              <w:left w:val="single" w:color="CCCCCC" w:sz="0" w:space="0"/>
              <w:bottom w:val="single" w:color="CCCCCC" w:sz="0" w:space="0"/>
              <w:right w:val="single" w:color="CCCCCC" w:sz="0" w:space="0"/>
            </w:tcBorders>
            <w:shd w:val="clear" w:color="auto" w:fill="FDECEA"/>
            <w:tcMar>
              <w:top w:w="80" w:type="dxa"/>
              <w:left w:w="140" w:type="dxa"/>
              <w:bottom w:w="80" w:type="dxa"/>
              <w:right w:w="140" w:type="dxa"/>
            </w:tcMar>
          </w:tcPr>
          <w:p w14:paraId="48EC214E">
            <w:pPr>
              <w:jc w:val="center"/>
            </w:pPr>
            <w:r>
              <w:rPr>
                <w:rFonts w:ascii="Arial" w:hAnsi="Arial" w:eastAsia="Arial" w:cs="Arial"/>
                <w:b/>
                <w:bCs/>
                <w:color w:val="C00000"/>
                <w:sz w:val="20"/>
                <w:szCs w:val="20"/>
              </w:rPr>
              <w:t>Dataset Leakage, Class Imbalance</w:t>
            </w:r>
          </w:p>
        </w:tc>
      </w:tr>
      <w:tr w14:paraId="24D4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3D57E2">
            <w:r>
              <w:rPr>
                <w:rFonts w:ascii="Arial" w:hAnsi="Arial" w:eastAsia="Arial" w:cs="Arial"/>
                <w:b w:val="0"/>
                <w:bCs w:val="0"/>
                <w:color w:val="222222"/>
                <w:sz w:val="20"/>
                <w:szCs w:val="20"/>
              </w:rPr>
              <w:t>Phase 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E3663D">
            <w:r>
              <w:rPr>
                <w:rFonts w:ascii="Arial" w:hAnsi="Arial" w:eastAsia="Arial" w:cs="Arial"/>
                <w:b w:val="0"/>
                <w:bCs w:val="0"/>
                <w:color w:val="222222"/>
                <w:sz w:val="20"/>
                <w:szCs w:val="20"/>
              </w:rPr>
              <w:t>Week 3-6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1C144B">
            <w:r>
              <w:rPr>
                <w:rFonts w:ascii="Arial" w:hAnsi="Arial" w:eastAsia="Arial" w:cs="Arial"/>
                <w:b w:val="0"/>
                <w:bCs w:val="0"/>
                <w:color w:val="222222"/>
                <w:sz w:val="20"/>
                <w:szCs w:val="20"/>
              </w:rPr>
              <w:t>Fine-tune CodeBERT + Build CFG + Train GAT + Fuse features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CF0ED8">
            <w:r>
              <w:rPr>
                <w:rFonts w:ascii="Arial" w:hAnsi="Arial" w:eastAsia="Arial" w:cs="Arial"/>
                <w:b w:val="0"/>
                <w:bCs w:val="0"/>
                <w:color w:val="222222"/>
                <w:sz w:val="20"/>
                <w:szCs w:val="20"/>
              </w:rPr>
              <w:t>HuggingFace transformers, PyTorch Geometric, pyevmasm</w:t>
            </w:r>
          </w:p>
        </w:tc>
        <w:tc>
          <w:tcPr>
            <w:tcW w:w="244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095B9E00">
            <w:pPr>
              <w:jc w:val="center"/>
            </w:pPr>
            <w:r>
              <w:rPr>
                <w:rFonts w:ascii="Arial" w:hAnsi="Arial" w:eastAsia="Arial" w:cs="Arial"/>
                <w:b/>
                <w:bCs/>
                <w:color w:val="7F6000"/>
                <w:sz w:val="20"/>
                <w:szCs w:val="20"/>
              </w:rPr>
              <w:t>Feature Ceiling, No Graphs, Bytecode</w:t>
            </w:r>
          </w:p>
        </w:tc>
      </w:tr>
      <w:tr w14:paraId="195E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E18B376">
            <w:r>
              <w:rPr>
                <w:rFonts w:ascii="Arial" w:hAnsi="Arial" w:eastAsia="Arial" w:cs="Arial"/>
                <w:b w:val="0"/>
                <w:bCs w:val="0"/>
                <w:color w:val="222222"/>
                <w:sz w:val="20"/>
                <w:szCs w:val="20"/>
              </w:rPr>
              <w:t>Phase 3</w:t>
            </w:r>
          </w:p>
        </w:tc>
        <w:tc>
          <w:tcPr>
            <w:tcW w:w="1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7AC62D1">
            <w:r>
              <w:rPr>
                <w:rFonts w:ascii="Arial" w:hAnsi="Arial" w:eastAsia="Arial" w:cs="Arial"/>
                <w:b w:val="0"/>
                <w:bCs w:val="0"/>
                <w:color w:val="222222"/>
                <w:sz w:val="20"/>
                <w:szCs w:val="20"/>
              </w:rPr>
              <w:t>Week 5-6</w:t>
            </w:r>
          </w:p>
        </w:tc>
        <w:tc>
          <w:tcPr>
            <w:tcW w:w="3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505B77A">
            <w:r>
              <w:rPr>
                <w:rFonts w:ascii="Arial" w:hAnsi="Arial" w:eastAsia="Arial" w:cs="Arial"/>
                <w:b w:val="0"/>
                <w:bCs w:val="0"/>
                <w:color w:val="222222"/>
                <w:sz w:val="20"/>
                <w:szCs w:val="20"/>
              </w:rPr>
              <w:t>Replace Softmax with Sigmoid + BCELoss + Threshold calibration</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3CA7EE1">
            <w:r>
              <w:rPr>
                <w:rFonts w:ascii="Arial" w:hAnsi="Arial" w:eastAsia="Arial" w:cs="Arial"/>
                <w:b w:val="0"/>
                <w:bCs w:val="0"/>
                <w:color w:val="222222"/>
                <w:sz w:val="20"/>
                <w:szCs w:val="20"/>
              </w:rPr>
              <w:t>PyTorch, sklearn.metrics, imbalanced-learn</w:t>
            </w:r>
          </w:p>
        </w:tc>
        <w:tc>
          <w:tcPr>
            <w:tcW w:w="244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4776DBE7">
            <w:pPr>
              <w:jc w:val="center"/>
            </w:pPr>
            <w:r>
              <w:rPr>
                <w:rFonts w:ascii="Arial" w:hAnsi="Arial" w:eastAsia="Arial" w:cs="Arial"/>
                <w:b/>
                <w:bCs/>
                <w:color w:val="7F6000"/>
                <w:sz w:val="20"/>
                <w:szCs w:val="20"/>
              </w:rPr>
              <w:t>Single-Label Bias</w:t>
            </w:r>
          </w:p>
        </w:tc>
      </w:tr>
      <w:tr w14:paraId="2ECD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CBED39">
            <w:r>
              <w:rPr>
                <w:rFonts w:ascii="Arial" w:hAnsi="Arial" w:eastAsia="Arial" w:cs="Arial"/>
                <w:b w:val="0"/>
                <w:bCs w:val="0"/>
                <w:color w:val="222222"/>
                <w:sz w:val="20"/>
                <w:szCs w:val="20"/>
              </w:rPr>
              <w:t>Phase 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B2CD64">
            <w:r>
              <w:rPr>
                <w:rFonts w:ascii="Arial" w:hAnsi="Arial" w:eastAsia="Arial" w:cs="Arial"/>
                <w:b w:val="0"/>
                <w:bCs w:val="0"/>
                <w:color w:val="222222"/>
                <w:sz w:val="20"/>
                <w:szCs w:val="20"/>
              </w:rPr>
              <w:t>Week 7-9</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ECDDB3">
            <w:r>
              <w:rPr>
                <w:rFonts w:ascii="Arial" w:hAnsi="Arial" w:eastAsia="Arial" w:cs="Arial"/>
                <w:b w:val="0"/>
                <w:bCs w:val="0"/>
                <w:color w:val="222222"/>
                <w:sz w:val="20"/>
                <w:szCs w:val="20"/>
              </w:rPr>
              <w:t>SHAP attributions + PGExplainer + ChromaDB + RAG-LLM remediation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8363E6">
            <w:r>
              <w:rPr>
                <w:rFonts w:ascii="Arial" w:hAnsi="Arial" w:eastAsia="Arial" w:cs="Arial"/>
                <w:b w:val="0"/>
                <w:bCs w:val="0"/>
                <w:color w:val="222222"/>
                <w:sz w:val="20"/>
                <w:szCs w:val="20"/>
              </w:rPr>
              <w:t>shap, torch-geometric, chromadb, Anthropic API</w:t>
            </w:r>
          </w:p>
        </w:tc>
        <w:tc>
          <w:tcPr>
            <w:tcW w:w="244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40" w:type="dxa"/>
              <w:bottom w:w="80" w:type="dxa"/>
              <w:right w:w="140" w:type="dxa"/>
            </w:tcMar>
          </w:tcPr>
          <w:p w14:paraId="3B63827B">
            <w:pPr>
              <w:jc w:val="center"/>
            </w:pPr>
            <w:r>
              <w:rPr>
                <w:rFonts w:ascii="Arial" w:hAnsi="Arial" w:eastAsia="Arial" w:cs="Arial"/>
                <w:b/>
                <w:bCs/>
                <w:color w:val="7F6000"/>
                <w:sz w:val="20"/>
                <w:szCs w:val="20"/>
              </w:rPr>
              <w:t>Black-Box, Generic Remediation</w:t>
            </w:r>
          </w:p>
        </w:tc>
      </w:tr>
      <w:tr w14:paraId="384F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654E927">
            <w:r>
              <w:rPr>
                <w:rFonts w:ascii="Arial" w:hAnsi="Arial" w:eastAsia="Arial" w:cs="Arial"/>
                <w:b w:val="0"/>
                <w:bCs w:val="0"/>
                <w:color w:val="222222"/>
                <w:sz w:val="20"/>
                <w:szCs w:val="20"/>
              </w:rPr>
              <w:t>Phase 5</w:t>
            </w:r>
          </w:p>
        </w:tc>
        <w:tc>
          <w:tcPr>
            <w:tcW w:w="1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D47C176">
            <w:r>
              <w:rPr>
                <w:rFonts w:ascii="Arial" w:hAnsi="Arial" w:eastAsia="Arial" w:cs="Arial"/>
                <w:b w:val="0"/>
                <w:bCs w:val="0"/>
                <w:color w:val="222222"/>
                <w:sz w:val="20"/>
                <w:szCs w:val="20"/>
              </w:rPr>
              <w:t>Week 10-11</w:t>
            </w:r>
          </w:p>
        </w:tc>
        <w:tc>
          <w:tcPr>
            <w:tcW w:w="3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3E84F40">
            <w:r>
              <w:rPr>
                <w:rFonts w:ascii="Arial" w:hAnsi="Arial" w:eastAsia="Arial" w:cs="Arial"/>
                <w:b w:val="0"/>
                <w:bCs w:val="0"/>
                <w:color w:val="222222"/>
                <w:sz w:val="20"/>
                <w:szCs w:val="20"/>
              </w:rPr>
              <w:t>Foundry EVM sandbox + auto fuzzing + dynamic telemetry + confirmation classifier</w:t>
            </w:r>
          </w:p>
        </w:tc>
        <w:tc>
          <w:tcPr>
            <w:tcW w:w="22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59461EA">
            <w:r>
              <w:rPr>
                <w:rFonts w:ascii="Arial" w:hAnsi="Arial" w:eastAsia="Arial" w:cs="Arial"/>
                <w:b w:val="0"/>
                <w:bCs w:val="0"/>
                <w:color w:val="222222"/>
                <w:sz w:val="20"/>
                <w:szCs w:val="20"/>
              </w:rPr>
              <w:t>Foundry/Anvil, web3.py, sklearn</w:t>
            </w:r>
          </w:p>
        </w:tc>
        <w:tc>
          <w:tcPr>
            <w:tcW w:w="244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28B8FE7E">
            <w:pPr>
              <w:jc w:val="center"/>
            </w:pPr>
            <w:r>
              <w:rPr>
                <w:rFonts w:ascii="Arial" w:hAnsi="Arial" w:eastAsia="Arial" w:cs="Arial"/>
                <w:b/>
                <w:bCs/>
                <w:color w:val="375623"/>
                <w:sz w:val="20"/>
                <w:szCs w:val="20"/>
              </w:rPr>
              <w:t>No Dynamic Validation</w:t>
            </w:r>
          </w:p>
        </w:tc>
      </w:tr>
      <w:tr w14:paraId="40E06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A3810D">
            <w:r>
              <w:rPr>
                <w:rFonts w:ascii="Arial" w:hAnsi="Arial" w:eastAsia="Arial" w:cs="Arial"/>
                <w:b w:val="0"/>
                <w:bCs w:val="0"/>
                <w:color w:val="222222"/>
                <w:sz w:val="20"/>
                <w:szCs w:val="20"/>
              </w:rPr>
              <w:t>Phase 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3DC3D5">
            <w:r>
              <w:rPr>
                <w:rFonts w:ascii="Arial" w:hAnsi="Arial" w:eastAsia="Arial" w:cs="Arial"/>
                <w:b w:val="0"/>
                <w:bCs w:val="0"/>
                <w:color w:val="222222"/>
                <w:sz w:val="20"/>
                <w:szCs w:val="20"/>
              </w:rPr>
              <w:t>Week 12</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BB9CED">
            <w:r>
              <w:rPr>
                <w:rFonts w:ascii="Arial" w:hAnsi="Arial" w:eastAsia="Arial" w:cs="Arial"/>
                <w:b w:val="0"/>
                <w:bCs w:val="0"/>
                <w:color w:val="222222"/>
                <w:sz w:val="20"/>
                <w:szCs w:val="20"/>
              </w:rPr>
              <w:t>CLI tool + GitHub Actions workflow + Hardhat plugin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026F73">
            <w:r>
              <w:rPr>
                <w:rFonts w:ascii="Arial" w:hAnsi="Arial" w:eastAsia="Arial" w:cs="Arial"/>
                <w:b w:val="0"/>
                <w:bCs w:val="0"/>
                <w:color w:val="222222"/>
                <w:sz w:val="20"/>
                <w:szCs w:val="20"/>
              </w:rPr>
              <w:t>Click, PyPI, GitHub Actions, Hardhat</w:t>
            </w:r>
          </w:p>
        </w:tc>
        <w:tc>
          <w:tcPr>
            <w:tcW w:w="244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40" w:type="dxa"/>
              <w:bottom w:w="80" w:type="dxa"/>
              <w:right w:w="140" w:type="dxa"/>
            </w:tcMar>
          </w:tcPr>
          <w:p w14:paraId="6AC59E4B">
            <w:pPr>
              <w:jc w:val="center"/>
            </w:pPr>
            <w:r>
              <w:rPr>
                <w:rFonts w:ascii="Arial" w:hAnsi="Arial" w:eastAsia="Arial" w:cs="Arial"/>
                <w:b/>
                <w:bCs/>
                <w:color w:val="003087"/>
                <w:sz w:val="20"/>
                <w:szCs w:val="20"/>
              </w:rPr>
              <w:t>No CI/CD Integration</w:t>
            </w:r>
          </w:p>
        </w:tc>
      </w:tr>
    </w:tbl>
    <w:p w14:paraId="434F6D7E">
      <w:pPr>
        <w:spacing w:before="200" w:after="100"/>
      </w:pPr>
    </w:p>
    <w:p w14:paraId="12DC706E">
      <w:pPr>
        <w:pBdr>
          <w:bottom w:val="single" w:color="2E6DA4" w:sz="4" w:space="1"/>
        </w:pBdr>
        <w:spacing w:before="200" w:after="200"/>
      </w:pPr>
    </w:p>
    <w:p w14:paraId="6EB473B8">
      <w:pPr>
        <w:pStyle w:val="2"/>
        <w:spacing w:before="400" w:after="200"/>
      </w:pPr>
      <w:r>
        <w:rPr>
          <w:rFonts w:ascii="Arial" w:hAnsi="Arial" w:eastAsia="Arial" w:cs="Arial"/>
          <w:b/>
          <w:bCs/>
          <w:color w:val="1A3C5E"/>
          <w:sz w:val="36"/>
          <w:szCs w:val="36"/>
        </w:rPr>
        <w:t>6. Quick-Win Improvements (Add to Existing SolidGuard Today)</w:t>
      </w:r>
    </w:p>
    <w:p w14:paraId="3685CD49">
      <w:pPr>
        <w:spacing w:before="80" w:after="100"/>
      </w:pPr>
      <w:r>
        <w:rPr>
          <w:rFonts w:ascii="Arial" w:hAnsi="Arial" w:eastAsia="Arial" w:cs="Arial"/>
          <w:sz w:val="22"/>
          <w:szCs w:val="22"/>
        </w:rPr>
        <w:t>These improvements can be implemented directly in the current SolidGuard codebase without a full architectural overhaul. They address the most critical gaps with minimal effort.</w:t>
      </w:r>
    </w:p>
    <w:p w14:paraId="7CFA3570">
      <w:pPr>
        <w:spacing w:before="100" w:after="100"/>
      </w:pPr>
    </w:p>
    <w:p w14:paraId="51674504">
      <w:pPr>
        <w:pStyle w:val="89"/>
        <w:numPr>
          <w:ilvl w:val="0"/>
          <w:numId w:val="4"/>
        </w:numPr>
        <w:spacing w:before="60" w:after="60"/>
      </w:pPr>
      <w:r>
        <w:rPr>
          <w:rFonts w:ascii="Arial" w:hAnsi="Arial" w:eastAsia="Arial" w:cs="Arial"/>
          <w:b/>
          <w:bCs/>
          <w:sz w:val="22"/>
          <w:szCs w:val="22"/>
        </w:rPr>
        <w:t xml:space="preserve">QUICK WIN 1: </w:t>
      </w:r>
      <w:r>
        <w:rPr>
          <w:rFonts w:ascii="Arial" w:hAnsi="Arial" w:eastAsia="Arial" w:cs="Arial"/>
          <w:sz w:val="22"/>
          <w:szCs w:val="22"/>
        </w:rPr>
        <w:t>Convert Softmax to Sigmoid multi-label output in train_model.py — 10 lines of code change. Immediately resolves the single-label bias and allows detection of co-existing vulnerabilities.</w:t>
      </w:r>
    </w:p>
    <w:p w14:paraId="2A9A60BF">
      <w:pPr>
        <w:pStyle w:val="89"/>
        <w:numPr>
          <w:ilvl w:val="0"/>
          <w:numId w:val="4"/>
        </w:numPr>
        <w:spacing w:before="60" w:after="60"/>
      </w:pPr>
      <w:r>
        <w:rPr>
          <w:rFonts w:ascii="Arial" w:hAnsi="Arial" w:eastAsia="Arial" w:cs="Arial"/>
          <w:b/>
          <w:bCs/>
          <w:sz w:val="22"/>
          <w:szCs w:val="22"/>
        </w:rPr>
        <w:t xml:space="preserve">QUICK WIN 2: </w:t>
      </w:r>
      <w:r>
        <w:rPr>
          <w:rFonts w:ascii="Arial" w:hAnsi="Arial" w:eastAsia="Arial" w:cs="Arial"/>
          <w:sz w:val="22"/>
          <w:szCs w:val="22"/>
        </w:rPr>
        <w:t>Add SHAP to check_accuracy.py — import shap; explainer = shap.TreeExplainer(model); shap_values = explainer.shap_values(X_test). Plot feature importance waterfall in Flask UI.</w:t>
      </w:r>
    </w:p>
    <w:p w14:paraId="07990448">
      <w:pPr>
        <w:pStyle w:val="89"/>
        <w:numPr>
          <w:ilvl w:val="0"/>
          <w:numId w:val="4"/>
        </w:numPr>
        <w:spacing w:before="60" w:after="60"/>
      </w:pPr>
      <w:r>
        <w:rPr>
          <w:rFonts w:ascii="Arial" w:hAnsi="Arial" w:eastAsia="Arial" w:cs="Arial"/>
          <w:b/>
          <w:bCs/>
          <w:sz w:val="22"/>
          <w:szCs w:val="22"/>
        </w:rPr>
        <w:t xml:space="preserve">QUICK WIN 3: </w:t>
      </w:r>
      <w:r>
        <w:rPr>
          <w:rFonts w:ascii="Arial" w:hAnsi="Arial" w:eastAsia="Arial" w:cs="Arial"/>
          <w:sz w:val="22"/>
          <w:szCs w:val="22"/>
        </w:rPr>
        <w:t>Implement AST hashing deduplication in feature_extractor.py before training. Parse with py-solc-x, hash normalized ASTs, remove duplicates before creating features.csv.</w:t>
      </w:r>
    </w:p>
    <w:p w14:paraId="33041F13">
      <w:pPr>
        <w:pStyle w:val="89"/>
        <w:numPr>
          <w:ilvl w:val="0"/>
          <w:numId w:val="4"/>
        </w:numPr>
        <w:spacing w:before="60" w:after="60"/>
      </w:pPr>
      <w:r>
        <w:rPr>
          <w:rFonts w:ascii="Arial" w:hAnsi="Arial" w:eastAsia="Arial" w:cs="Arial"/>
          <w:b/>
          <w:bCs/>
          <w:sz w:val="22"/>
          <w:szCs w:val="22"/>
        </w:rPr>
        <w:t xml:space="preserve">QUICK WIN 4: </w:t>
      </w:r>
      <w:r>
        <w:rPr>
          <w:rFonts w:ascii="Arial" w:hAnsi="Arial" w:eastAsia="Arial" w:cs="Arial"/>
          <w:sz w:val="22"/>
          <w:szCs w:val="22"/>
        </w:rPr>
        <w:t>Add a /api/scan REST endpoint to app.py that accepts raw Solidity text as POST body (not just file upload). Enables CI/CD pipeline integration immediately.</w:t>
      </w:r>
    </w:p>
    <w:p w14:paraId="67764E65">
      <w:pPr>
        <w:pStyle w:val="89"/>
        <w:numPr>
          <w:ilvl w:val="0"/>
          <w:numId w:val="4"/>
        </w:numPr>
        <w:spacing w:before="60" w:after="60"/>
      </w:pPr>
      <w:r>
        <w:rPr>
          <w:rFonts w:ascii="Arial" w:hAnsi="Arial" w:eastAsia="Arial" w:cs="Arial"/>
          <w:b/>
          <w:bCs/>
          <w:sz w:val="22"/>
          <w:szCs w:val="22"/>
        </w:rPr>
        <w:t xml:space="preserve">QUICK WIN 5: </w:t>
      </w:r>
      <w:r>
        <w:rPr>
          <w:rFonts w:ascii="Arial" w:hAnsi="Arial" w:eastAsia="Arial" w:cs="Arial"/>
          <w:sz w:val="22"/>
          <w:szCs w:val="22"/>
        </w:rPr>
        <w:t>Replace static remediation text in app.py with a ChromaDB + sentence-transformers RAG lookup. Build a vector DB once from SWC registry; query at inference time for targeted advice.</w:t>
      </w:r>
    </w:p>
    <w:p w14:paraId="39E1C3B3">
      <w:pPr>
        <w:pStyle w:val="2"/>
        <w:spacing w:before="400" w:after="200"/>
      </w:pPr>
      <w:r>
        <w:rPr>
          <w:rFonts w:ascii="Arial" w:hAnsi="Arial" w:eastAsia="Arial" w:cs="Arial"/>
          <w:b/>
          <w:bCs/>
          <w:color w:val="1A3C5E"/>
          <w:sz w:val="36"/>
          <w:szCs w:val="36"/>
        </w:rPr>
        <w:t>7. Research Contribution Uniqueness Analysis</w:t>
      </w:r>
    </w:p>
    <w:p w14:paraId="38077BBB">
      <w:pPr>
        <w:spacing w:before="80" w:after="100"/>
      </w:pPr>
      <w:r>
        <w:rPr>
          <w:rFonts w:ascii="Arial" w:hAnsi="Arial" w:eastAsia="Arial" w:cs="Arial"/>
          <w:sz w:val="22"/>
          <w:szCs w:val="22"/>
        </w:rPr>
        <w:t>After filling the above gaps, the enhanced SolidGuard system becomes unique compared to all analyzed papers as follows:</w:t>
      </w:r>
    </w:p>
    <w:p w14:paraId="7C6B7E4D">
      <w:pPr>
        <w:spacing w:before="80" w:after="100"/>
      </w:pPr>
    </w:p>
    <w:tbl>
      <w:tblPr>
        <w:tblStyle w:val="13"/>
        <w:tblW w:w="9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3340"/>
      </w:tblGrid>
      <w:tr w14:paraId="005F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145B90A5">
            <w:pPr>
              <w:jc w:val="center"/>
            </w:pPr>
            <w:r>
              <w:rPr>
                <w:rFonts w:ascii="Arial" w:hAnsi="Arial" w:eastAsia="Arial" w:cs="Arial"/>
                <w:b/>
                <w:bCs/>
                <w:color w:val="FFFFFF"/>
                <w:sz w:val="20"/>
                <w:szCs w:val="20"/>
              </w:rPr>
              <w:t>Capability</w:t>
            </w:r>
          </w:p>
        </w:tc>
        <w:tc>
          <w:tcPr>
            <w:tcW w:w="20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582034C0">
            <w:pPr>
              <w:jc w:val="center"/>
            </w:pPr>
            <w:r>
              <w:rPr>
                <w:rFonts w:ascii="Arial" w:hAnsi="Arial" w:eastAsia="Arial" w:cs="Arial"/>
                <w:b/>
                <w:bCs/>
                <w:color w:val="FFFFFF"/>
                <w:sz w:val="20"/>
                <w:szCs w:val="20"/>
              </w:rPr>
              <w:t>Enhanced SolidGuard</w:t>
            </w:r>
          </w:p>
        </w:tc>
        <w:tc>
          <w:tcPr>
            <w:tcW w:w="200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4C70C989">
            <w:pPr>
              <w:jc w:val="center"/>
            </w:pPr>
            <w:r>
              <w:rPr>
                <w:rFonts w:ascii="Arial" w:hAnsi="Arial" w:eastAsia="Arial" w:cs="Arial"/>
                <w:b/>
                <w:bCs/>
                <w:color w:val="FFFFFF"/>
                <w:sz w:val="20"/>
                <w:szCs w:val="20"/>
              </w:rPr>
              <w:t>Best Existing Paper</w:t>
            </w:r>
          </w:p>
        </w:tc>
        <w:tc>
          <w:tcPr>
            <w:tcW w:w="3340" w:type="dxa"/>
            <w:tcBorders>
              <w:top w:val="single" w:color="1A3C5E" w:sz="0" w:space="0"/>
              <w:left w:val="single" w:color="1A3C5E" w:sz="0" w:space="0"/>
              <w:bottom w:val="single" w:color="1A3C5E" w:sz="0" w:space="0"/>
              <w:right w:val="single" w:color="1A3C5E" w:sz="0" w:space="0"/>
            </w:tcBorders>
            <w:shd w:val="clear" w:color="auto" w:fill="1A3C5E"/>
            <w:tcMar>
              <w:top w:w="100" w:type="dxa"/>
              <w:left w:w="140" w:type="dxa"/>
              <w:bottom w:w="100" w:type="dxa"/>
              <w:right w:w="140" w:type="dxa"/>
            </w:tcMar>
            <w:vAlign w:val="center"/>
          </w:tcPr>
          <w:p w14:paraId="26D4AAAC">
            <w:pPr>
              <w:jc w:val="center"/>
            </w:pPr>
            <w:r>
              <w:rPr>
                <w:rFonts w:ascii="Arial" w:hAnsi="Arial" w:eastAsia="Arial" w:cs="Arial"/>
                <w:b/>
                <w:bCs/>
                <w:color w:val="FFFFFF"/>
                <w:sz w:val="20"/>
                <w:szCs w:val="20"/>
              </w:rPr>
              <w:t>Your Unique Contribution</w:t>
            </w:r>
          </w:p>
        </w:tc>
      </w:tr>
      <w:tr w14:paraId="6040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49C424B">
            <w:r>
              <w:rPr>
                <w:rFonts w:ascii="Arial" w:hAnsi="Arial" w:eastAsia="Arial" w:cs="Arial"/>
                <w:b w:val="0"/>
                <w:bCs w:val="0"/>
                <w:color w:val="222222"/>
                <w:sz w:val="20"/>
                <w:szCs w:val="20"/>
              </w:rPr>
              <w:t>Multi-label detection</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264BDA7E">
            <w:pPr>
              <w:jc w:val="center"/>
            </w:pPr>
            <w:r>
              <w:rPr>
                <w:rFonts w:ascii="Arial" w:hAnsi="Arial" w:eastAsia="Arial" w:cs="Arial"/>
                <w:b/>
                <w:bCs/>
                <w:color w:val="375623"/>
                <w:sz w:val="20"/>
                <w:szCs w:val="20"/>
              </w:rPr>
              <w:t>YES (Phase 3)</w:t>
            </w:r>
          </w:p>
        </w:tc>
        <w:tc>
          <w:tcPr>
            <w:tcW w:w="20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DE8338F">
            <w:r>
              <w:rPr>
                <w:rFonts w:ascii="Arial" w:hAnsi="Arial" w:eastAsia="Arial" w:cs="Arial"/>
                <w:b w:val="0"/>
                <w:bCs w:val="0"/>
                <w:color w:val="222222"/>
                <w:sz w:val="20"/>
                <w:szCs w:val="20"/>
              </w:rPr>
              <w:t>Alnuman et al.</w:t>
            </w:r>
          </w:p>
        </w:tc>
        <w:tc>
          <w:tcPr>
            <w:tcW w:w="33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DBD584B">
            <w:r>
              <w:rPr>
                <w:rFonts w:ascii="Arial" w:hAnsi="Arial" w:eastAsia="Arial" w:cs="Arial"/>
                <w:b w:val="0"/>
                <w:bCs w:val="0"/>
                <w:color w:val="222222"/>
                <w:sz w:val="20"/>
                <w:szCs w:val="20"/>
              </w:rPr>
              <w:t>Combined with interpretable Regex features — explainable multi-label</w:t>
            </w:r>
          </w:p>
        </w:tc>
      </w:tr>
      <w:tr w14:paraId="7797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06629D">
            <w:r>
              <w:rPr>
                <w:rFonts w:ascii="Arial" w:hAnsi="Arial" w:eastAsia="Arial" w:cs="Arial"/>
                <w:b w:val="0"/>
                <w:bCs w:val="0"/>
                <w:color w:val="222222"/>
                <w:sz w:val="20"/>
                <w:szCs w:val="20"/>
              </w:rPr>
              <w:t>XAI + Line-level highlighting</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41907588">
            <w:pPr>
              <w:jc w:val="center"/>
            </w:pPr>
            <w:r>
              <w:rPr>
                <w:rFonts w:ascii="Arial" w:hAnsi="Arial" w:eastAsia="Arial" w:cs="Arial"/>
                <w:b/>
                <w:bCs/>
                <w:color w:val="375623"/>
                <w:sz w:val="20"/>
                <w:szCs w:val="20"/>
              </w:rPr>
              <w:t>YES (Phase 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7788AC">
            <w:r>
              <w:rPr>
                <w:rFonts w:ascii="Arial" w:hAnsi="Arial" w:eastAsia="Arial" w:cs="Arial"/>
                <w:b w:val="0"/>
                <w:bCs w:val="0"/>
                <w:color w:val="222222"/>
                <w:sz w:val="20"/>
                <w:szCs w:val="20"/>
              </w:rPr>
              <w:t>Liu et al. (partial)</w:t>
            </w:r>
          </w:p>
        </w:tc>
        <w:tc>
          <w:tcPr>
            <w:tcW w:w="3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D9AF3F9">
            <w:r>
              <w:rPr>
                <w:rFonts w:ascii="Arial" w:hAnsi="Arial" w:eastAsia="Arial" w:cs="Arial"/>
                <w:b w:val="0"/>
                <w:bCs w:val="0"/>
                <w:color w:val="222222"/>
                <w:sz w:val="20"/>
                <w:szCs w:val="20"/>
              </w:rPr>
              <w:t>First to combine SHAP + PGExplainer + RAG remediation in one system</w:t>
            </w:r>
          </w:p>
        </w:tc>
      </w:tr>
      <w:tr w14:paraId="4EBA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3955AE13">
            <w:r>
              <w:rPr>
                <w:rFonts w:ascii="Arial" w:hAnsi="Arial" w:eastAsia="Arial" w:cs="Arial"/>
                <w:b w:val="0"/>
                <w:bCs w:val="0"/>
                <w:color w:val="222222"/>
                <w:sz w:val="20"/>
                <w:szCs w:val="20"/>
              </w:rPr>
              <w:t>Static + Dynamic hybrid</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308FCE2F">
            <w:pPr>
              <w:jc w:val="center"/>
            </w:pPr>
            <w:r>
              <w:rPr>
                <w:rFonts w:ascii="Arial" w:hAnsi="Arial" w:eastAsia="Arial" w:cs="Arial"/>
                <w:b/>
                <w:bCs/>
                <w:color w:val="375623"/>
                <w:sz w:val="20"/>
                <w:szCs w:val="20"/>
              </w:rPr>
              <w:t>YES (Phase 5)</w:t>
            </w:r>
          </w:p>
        </w:tc>
        <w:tc>
          <w:tcPr>
            <w:tcW w:w="20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638090F6">
            <w:r>
              <w:rPr>
                <w:rFonts w:ascii="Arial" w:hAnsi="Arial" w:eastAsia="Arial" w:cs="Arial"/>
                <w:b w:val="0"/>
                <w:bCs w:val="0"/>
                <w:color w:val="222222"/>
                <w:sz w:val="20"/>
                <w:szCs w:val="20"/>
              </w:rPr>
              <w:t>GNNSE (partial)</w:t>
            </w:r>
          </w:p>
        </w:tc>
        <w:tc>
          <w:tcPr>
            <w:tcW w:w="33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7E5E6887">
            <w:r>
              <w:rPr>
                <w:rFonts w:ascii="Arial" w:hAnsi="Arial" w:eastAsia="Arial" w:cs="Arial"/>
                <w:b w:val="0"/>
                <w:bCs w:val="0"/>
                <w:color w:val="222222"/>
                <w:sz w:val="20"/>
                <w:szCs w:val="20"/>
              </w:rPr>
              <w:t>Full EVM fuzzing + telemetry confirmation loop integrated with ML predictor</w:t>
            </w:r>
          </w:p>
        </w:tc>
      </w:tr>
      <w:tr w14:paraId="40E2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4A03BE">
            <w:r>
              <w:rPr>
                <w:rFonts w:ascii="Arial" w:hAnsi="Arial" w:eastAsia="Arial" w:cs="Arial"/>
                <w:b w:val="0"/>
                <w:bCs w:val="0"/>
                <w:color w:val="222222"/>
                <w:sz w:val="20"/>
                <w:szCs w:val="20"/>
              </w:rPr>
              <w:t>Multimodal (Source+CFG+Regex)</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4ED9DE6A">
            <w:pPr>
              <w:jc w:val="center"/>
            </w:pPr>
            <w:r>
              <w:rPr>
                <w:rFonts w:ascii="Arial" w:hAnsi="Arial" w:eastAsia="Arial" w:cs="Arial"/>
                <w:b/>
                <w:bCs/>
                <w:color w:val="375623"/>
                <w:sz w:val="20"/>
                <w:szCs w:val="20"/>
              </w:rPr>
              <w:t>YES (Phase 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57C9F3">
            <w:r>
              <w:rPr>
                <w:rFonts w:ascii="Arial" w:hAnsi="Arial" w:eastAsia="Arial" w:cs="Arial"/>
                <w:b w:val="0"/>
                <w:bCs w:val="0"/>
                <w:color w:val="222222"/>
                <w:sz w:val="20"/>
                <w:szCs w:val="20"/>
              </w:rPr>
              <w:t>Deng et al.</w:t>
            </w:r>
          </w:p>
        </w:tc>
        <w:tc>
          <w:tcPr>
            <w:tcW w:w="3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B66CDC">
            <w:r>
              <w:rPr>
                <w:rFonts w:ascii="Arial" w:hAnsi="Arial" w:eastAsia="Arial" w:cs="Arial"/>
                <w:b w:val="0"/>
                <w:bCs w:val="0"/>
                <w:color w:val="222222"/>
                <w:sz w:val="20"/>
                <w:szCs w:val="20"/>
              </w:rPr>
              <w:t>Lightweight GAT (not full heterogeneous GNN) — deployable in CI/CD</w:t>
            </w:r>
          </w:p>
        </w:tc>
      </w:tr>
      <w:tr w14:paraId="3267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0CF9C9A7">
            <w:r>
              <w:rPr>
                <w:rFonts w:ascii="Arial" w:hAnsi="Arial" w:eastAsia="Arial" w:cs="Arial"/>
                <w:b w:val="0"/>
                <w:bCs w:val="0"/>
                <w:color w:val="222222"/>
                <w:sz w:val="20"/>
                <w:szCs w:val="20"/>
              </w:rPr>
              <w:t>Deduplicated standardized dataset</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16ACD3A4">
            <w:pPr>
              <w:jc w:val="center"/>
            </w:pPr>
            <w:r>
              <w:rPr>
                <w:rFonts w:ascii="Arial" w:hAnsi="Arial" w:eastAsia="Arial" w:cs="Arial"/>
                <w:b/>
                <w:bCs/>
                <w:color w:val="375623"/>
                <w:sz w:val="20"/>
                <w:szCs w:val="20"/>
              </w:rPr>
              <w:t>YES (Phase 1)</w:t>
            </w:r>
          </w:p>
        </w:tc>
        <w:tc>
          <w:tcPr>
            <w:tcW w:w="200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2A190D17">
            <w:r>
              <w:rPr>
                <w:rFonts w:ascii="Arial" w:hAnsi="Arial" w:eastAsia="Arial" w:cs="Arial"/>
                <w:b w:val="0"/>
                <w:bCs w:val="0"/>
                <w:color w:val="222222"/>
                <w:sz w:val="20"/>
                <w:szCs w:val="20"/>
              </w:rPr>
              <w:t>SARMF-Bench (dataset only)</w:t>
            </w:r>
          </w:p>
        </w:tc>
        <w:tc>
          <w:tcPr>
            <w:tcW w:w="3340" w:type="dxa"/>
            <w:tcBorders>
              <w:top w:val="single" w:color="CCCCCC" w:sz="0" w:space="0"/>
              <w:left w:val="single" w:color="CCCCCC" w:sz="0" w:space="0"/>
              <w:bottom w:val="single" w:color="CCCCCC" w:sz="0" w:space="0"/>
              <w:right w:val="single" w:color="CCCCCC" w:sz="0" w:space="0"/>
            </w:tcBorders>
            <w:shd w:val="clear" w:color="auto" w:fill="F8FAFE"/>
            <w:tcMar>
              <w:top w:w="80" w:type="dxa"/>
              <w:left w:w="140" w:type="dxa"/>
              <w:bottom w:w="80" w:type="dxa"/>
              <w:right w:w="140" w:type="dxa"/>
            </w:tcMar>
          </w:tcPr>
          <w:p w14:paraId="40637854">
            <w:r>
              <w:rPr>
                <w:rFonts w:ascii="Arial" w:hAnsi="Arial" w:eastAsia="Arial" w:cs="Arial"/>
                <w:b w:val="0"/>
                <w:bCs w:val="0"/>
                <w:color w:val="222222"/>
                <w:sz w:val="20"/>
                <w:szCs w:val="20"/>
              </w:rPr>
              <w:t>AST-hash deduplication combined with CGBC contrastive augmentation</w:t>
            </w:r>
          </w:p>
        </w:tc>
      </w:tr>
      <w:tr w14:paraId="27AD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89AB09">
            <w:r>
              <w:rPr>
                <w:rFonts w:ascii="Arial" w:hAnsi="Arial" w:eastAsia="Arial" w:cs="Arial"/>
                <w:b w:val="0"/>
                <w:bCs w:val="0"/>
                <w:color w:val="222222"/>
                <w:sz w:val="20"/>
                <w:szCs w:val="20"/>
              </w:rPr>
              <w:t>CI/CD integration</w:t>
            </w:r>
          </w:p>
        </w:tc>
        <w:tc>
          <w:tcPr>
            <w:tcW w:w="20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40" w:type="dxa"/>
              <w:bottom w:w="80" w:type="dxa"/>
              <w:right w:w="140" w:type="dxa"/>
            </w:tcMar>
          </w:tcPr>
          <w:p w14:paraId="6CF1A2AD">
            <w:pPr>
              <w:jc w:val="center"/>
            </w:pPr>
            <w:r>
              <w:rPr>
                <w:rFonts w:ascii="Arial" w:hAnsi="Arial" w:eastAsia="Arial" w:cs="Arial"/>
                <w:b/>
                <w:bCs/>
                <w:color w:val="375623"/>
                <w:sz w:val="20"/>
                <w:szCs w:val="20"/>
              </w:rPr>
              <w:t>YES (Phase 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53AEE5">
            <w:r>
              <w:rPr>
                <w:rFonts w:ascii="Arial" w:hAnsi="Arial" w:eastAsia="Arial" w:cs="Arial"/>
                <w:b w:val="0"/>
                <w:bCs w:val="0"/>
                <w:color w:val="222222"/>
                <w:sz w:val="20"/>
                <w:szCs w:val="20"/>
              </w:rPr>
              <w:t>None in literature</w:t>
            </w:r>
          </w:p>
        </w:tc>
        <w:tc>
          <w:tcPr>
            <w:tcW w:w="3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B4EB21">
            <w:r>
              <w:rPr>
                <w:rFonts w:ascii="Arial" w:hAnsi="Arial" w:eastAsia="Arial" w:cs="Arial"/>
                <w:b w:val="0"/>
                <w:bCs w:val="0"/>
                <w:color w:val="222222"/>
                <w:sz w:val="20"/>
                <w:szCs w:val="20"/>
              </w:rPr>
              <w:t>First Hardhat + GitHub Actions integrated smart contract security scanner with ML</w:t>
            </w:r>
          </w:p>
        </w:tc>
      </w:tr>
    </w:tbl>
    <w:p w14:paraId="0BC0A1EB">
      <w:pPr>
        <w:pBdr>
          <w:bottom w:val="single" w:color="2E6DA4" w:sz="4" w:space="1"/>
        </w:pBdr>
        <w:spacing w:before="200" w:after="200"/>
      </w:pPr>
    </w:p>
    <w:p w14:paraId="6F8841EF">
      <w:pPr>
        <w:pStyle w:val="2"/>
        <w:spacing w:before="400" w:after="200"/>
      </w:pPr>
      <w:r>
        <w:rPr>
          <w:rFonts w:ascii="Arial" w:hAnsi="Arial" w:eastAsia="Arial" w:cs="Arial"/>
          <w:b/>
          <w:bCs/>
          <w:color w:val="1A3C5E"/>
          <w:sz w:val="36"/>
          <w:szCs w:val="36"/>
        </w:rPr>
        <w:t>8. Conclusion</w:t>
      </w:r>
    </w:p>
    <w:p w14:paraId="15C24330">
      <w:pPr>
        <w:spacing w:before="80" w:after="100"/>
      </w:pPr>
      <w:r>
        <w:rPr>
          <w:rFonts w:ascii="Arial" w:hAnsi="Arial" w:eastAsia="Arial" w:cs="Arial"/>
          <w:sz w:val="22"/>
          <w:szCs w:val="22"/>
        </w:rPr>
        <w:t>The analysis of 35+ research papers reveals that SolidGuard, while innovative and functional as a baseline ML system, currently operates below the frontier of the academic literature. The four critical systemic deficiencies — dataset leakage, single-label bias, black-box predictions, and static-only analysis — are all solvable with targeted engineering work.</w:t>
      </w:r>
    </w:p>
    <w:p w14:paraId="1EC3691B">
      <w:pPr>
        <w:spacing w:before="80" w:after="100"/>
      </w:pPr>
      <w:r>
        <w:rPr>
          <w:rFonts w:ascii="Arial" w:hAnsi="Arial" w:eastAsia="Arial" w:cs="Arial"/>
          <w:sz w:val="22"/>
          <w:szCs w:val="22"/>
        </w:rPr>
        <w:t>The six-phase blueprint presented in this document provides a step-by-step path to transform SolidGuard from a proof-of-concept Regex+Random Forest tool into a production-grade, explainable, multi-label, dynamically validated vulnerability detection engine. The phased approach ensures that each improvement is independently valuable: Phase 1 alone significantly improves result credibility; Phase 3 alone doubles the detection surface; Phase 4 alone makes the system usable by developers who need to understand and fix their code.</w:t>
      </w:r>
    </w:p>
    <w:p w14:paraId="767F638F">
      <w:pPr>
        <w:spacing w:before="80" w:after="100"/>
        <w:rPr>
          <w:rFonts w:ascii="Arial" w:hAnsi="Arial" w:eastAsia="Arial" w:cs="Arial"/>
          <w:sz w:val="22"/>
          <w:szCs w:val="22"/>
        </w:rPr>
      </w:pPr>
      <w:r>
        <w:rPr>
          <w:rFonts w:ascii="Arial" w:hAnsi="Arial" w:eastAsia="Arial" w:cs="Arial"/>
          <w:sz w:val="22"/>
          <w:szCs w:val="22"/>
        </w:rPr>
        <w:t>The combined enhanced system would represent a genuinely novel contribution to the field — the only published system combining lightweight multimodal architecture (CodeBERT + GAT + Regex), multi-label Sigmoid classification, SHAP/PGExplainer XAI, RAG-LLM remediation, and dynamic EVM confirmation in a single CI/CD-ready pipeline.</w:t>
      </w:r>
    </w:p>
    <w:p w14:paraId="5053697D">
      <w:pPr>
        <w:pStyle w:val="3"/>
        <w:keepNext w:val="0"/>
        <w:keepLines w:val="0"/>
        <w:widowControl/>
        <w:suppressLineNumbers w:val="0"/>
        <w:rPr>
          <w:rFonts w:hint="default" w:ascii="Calibri" w:hAnsi="Calibri" w:cs="Calibri"/>
          <w:color w:val="0F4761" w:themeColor="accent1" w:themeShade="BF"/>
          <w:sz w:val="28"/>
          <w:szCs w:val="28"/>
          <w:u w:val="none"/>
          <w:lang w:val="en-US"/>
        </w:rPr>
      </w:pPr>
      <w:r>
        <w:rPr>
          <w:rFonts w:hint="default" w:ascii="Calibri" w:hAnsi="Calibri" w:cs="Calibri"/>
          <w:b/>
          <w:bCs/>
          <w:color w:val="0F4761" w:themeColor="accent1" w:themeShade="BF"/>
          <w:sz w:val="40"/>
          <w:szCs w:val="40"/>
          <w:u w:val="none"/>
        </w:rPr>
        <w:t xml:space="preserve"> </w:t>
      </w:r>
      <w:r>
        <w:rPr>
          <w:rFonts w:hint="default" w:ascii="Calibri" w:hAnsi="Calibri" w:cs="Calibri"/>
          <w:b/>
          <w:bCs/>
          <w:color w:val="0F4761" w:themeColor="accent1" w:themeShade="BF"/>
          <w:sz w:val="44"/>
          <w:szCs w:val="44"/>
          <w:u w:val="none"/>
        </w:rPr>
        <w:t>Critical Gap Diagnosis: the most important part</w:t>
      </w:r>
      <w:r>
        <w:rPr>
          <w:rFonts w:hint="default" w:ascii="Calibri" w:hAnsi="Calibri" w:cs="Calibri"/>
          <w:b/>
          <w:bCs/>
          <w:color w:val="0F4761" w:themeColor="accent1" w:themeShade="BF"/>
          <w:sz w:val="44"/>
          <w:szCs w:val="44"/>
          <w:u w:val="none"/>
          <w:lang w:val="en-US"/>
        </w:rPr>
        <w:t xml:space="preserve"> :</w:t>
      </w:r>
      <w:r>
        <w:rPr>
          <w:rFonts w:hint="default" w:ascii="Calibri" w:hAnsi="Calibri" w:cs="Calibri"/>
          <w:color w:val="0F4761" w:themeColor="accent1" w:themeShade="BF"/>
          <w:sz w:val="44"/>
          <w:szCs w:val="44"/>
          <w:u w:val="none"/>
          <w:lang w:val="en-US"/>
        </w:rPr>
        <w:t>-</w:t>
      </w:r>
    </w:p>
    <w:p w14:paraId="426AB2A3">
      <w:pPr>
        <w:pStyle w:val="4"/>
        <w:keepNext w:val="0"/>
        <w:keepLines w:val="0"/>
        <w:widowControl/>
        <w:numPr>
          <w:ilvl w:val="0"/>
          <w:numId w:val="5"/>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1: Dataset leakage and benchmark problem</w:t>
      </w:r>
    </w:p>
    <w:p w14:paraId="2E083988">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uses one fixed dataset, and some contracts may be repeated or very similar.</w:t>
      </w:r>
    </w:p>
    <w:p w14:paraId="63AAFD44">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This can cause train-test overlap, so the model may look more accurate than it really is.</w:t>
      </w:r>
    </w:p>
    <w:p w14:paraId="069639F1">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the model may perform well on paper, but may not work as well on new real-world contracts.</w:t>
      </w:r>
    </w:p>
    <w:p w14:paraId="054CF95F">
      <w:pPr>
        <w:pStyle w:val="4"/>
        <w:keepNext w:val="0"/>
        <w:keepLines w:val="0"/>
        <w:widowControl/>
        <w:numPr>
          <w:ilvl w:val="0"/>
          <w:numId w:val="6"/>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2: Single-label classification</w:t>
      </w:r>
    </w:p>
    <w:p w14:paraId="2124E7F8">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gives only one label to one contract.</w:t>
      </w:r>
    </w:p>
    <w:p w14:paraId="79191CD7">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But in real smart contracts, more than one vulnerability can exist at the same time.</w:t>
      </w:r>
    </w:p>
    <w:p w14:paraId="6B09DB29">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the current setup is too simple for real-world security problems.</w:t>
      </w:r>
    </w:p>
    <w:p w14:paraId="15859D1F">
      <w:pPr>
        <w:pStyle w:val="4"/>
        <w:keepNext w:val="0"/>
        <w:keepLines w:val="0"/>
        <w:widowControl/>
        <w:numPr>
          <w:ilvl w:val="0"/>
          <w:numId w:val="7"/>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3: Weak explainability</w:t>
      </w:r>
    </w:p>
    <w:p w14:paraId="69EFD3DE">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model can give a prediction, but it does not clearly show the exact vulnerable line or exact reason.</w:t>
      </w:r>
    </w:p>
    <w:p w14:paraId="650ACF62">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developers know the contract is vulnerable, but they do not fully know where and why.</w:t>
      </w:r>
    </w:p>
    <w:p w14:paraId="57C03D01">
      <w:pPr>
        <w:pStyle w:val="4"/>
        <w:keepNext w:val="0"/>
        <w:keepLines w:val="0"/>
        <w:widowControl/>
        <w:numPr>
          <w:ilvl w:val="0"/>
          <w:numId w:val="8"/>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4: Feature limitation</w:t>
      </w:r>
    </w:p>
    <w:p w14:paraId="7F0ED3BC">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uses only 14 regex-based features.</w:t>
      </w:r>
    </w:p>
    <w:p w14:paraId="5FD8C0E6">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These are useful for known patterns, but they can miss new or advanced attacks.</w:t>
      </w:r>
    </w:p>
    <w:p w14:paraId="6D2AA014">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it works for common cases, but may fail on new vulnerability patterns.</w:t>
      </w:r>
    </w:p>
    <w:p w14:paraId="283D4F02">
      <w:pPr>
        <w:pStyle w:val="4"/>
        <w:keepNext w:val="0"/>
        <w:keepLines w:val="0"/>
        <w:widowControl/>
        <w:numPr>
          <w:ilvl w:val="0"/>
          <w:numId w:val="9"/>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5: No structural understanding</w:t>
      </w:r>
    </w:p>
    <w:p w14:paraId="01EFA7CD">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scans code like text.</w:t>
      </w:r>
    </w:p>
    <w:p w14:paraId="5B36C236">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It does not understand control flow, data flow, or call flow.</w:t>
      </w:r>
    </w:p>
    <w:p w14:paraId="253B90F1">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it cannot deeply understand how the code behaves during execution.</w:t>
      </w:r>
    </w:p>
    <w:p w14:paraId="45BA8820">
      <w:pPr>
        <w:pStyle w:val="4"/>
        <w:keepNext w:val="0"/>
        <w:keepLines w:val="0"/>
        <w:widowControl/>
        <w:numPr>
          <w:ilvl w:val="0"/>
          <w:numId w:val="10"/>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6: Class imbalance</w:t>
      </w:r>
    </w:p>
    <w:p w14:paraId="2534D247">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Some vulnerability types have many samples, but rare ones have very few.</w:t>
      </w:r>
    </w:p>
    <w:p w14:paraId="73A271A6">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This can make the model biased toward common classes.</w:t>
      </w:r>
    </w:p>
    <w:p w14:paraId="177EAB87">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the model may detect popular vulnerabilities better than rare ones.</w:t>
      </w:r>
    </w:p>
    <w:p w14:paraId="37EB313C">
      <w:pPr>
        <w:pStyle w:val="4"/>
        <w:keepNext w:val="0"/>
        <w:keepLines w:val="0"/>
        <w:widowControl/>
        <w:numPr>
          <w:ilvl w:val="0"/>
          <w:numId w:val="11"/>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7: No dynamic validation</w:t>
      </w:r>
    </w:p>
    <w:p w14:paraId="2AE96C06">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only checks code statically.</w:t>
      </w:r>
    </w:p>
    <w:p w14:paraId="2F267859">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It does not run or simulate the contract.</w:t>
      </w:r>
    </w:p>
    <w:p w14:paraId="349E3238">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some runtime bugs may remain undetected.</w:t>
      </w:r>
    </w:p>
    <w:p w14:paraId="54B87D15">
      <w:pPr>
        <w:pStyle w:val="4"/>
        <w:keepNext w:val="0"/>
        <w:keepLines w:val="0"/>
        <w:widowControl/>
        <w:numPr>
          <w:ilvl w:val="0"/>
          <w:numId w:val="12"/>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8: No cross-contract analysis</w:t>
      </w:r>
    </w:p>
    <w:p w14:paraId="1AA1F17B">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 xml:space="preserve">The system checks one </w:t>
      </w:r>
      <w:r>
        <w:rPr>
          <w:rStyle w:val="20"/>
          <w:rFonts w:hint="default" w:ascii="Calibri" w:hAnsi="Calibri" w:cs="Calibri"/>
          <w:color w:val="0F4761" w:themeColor="accent1" w:themeShade="BF"/>
          <w:sz w:val="21"/>
          <w:szCs w:val="21"/>
        </w:rPr>
        <w:t>.sol</w:t>
      </w:r>
      <w:r>
        <w:rPr>
          <w:rFonts w:hint="default" w:ascii="Calibri" w:hAnsi="Calibri" w:cs="Calibri"/>
          <w:color w:val="0F4761" w:themeColor="accent1" w:themeShade="BF"/>
          <w:sz w:val="28"/>
          <w:szCs w:val="28"/>
        </w:rPr>
        <w:t xml:space="preserve"> file at a time.</w:t>
      </w:r>
    </w:p>
    <w:p w14:paraId="6D9E894F">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Real attacks may involve multiple contracts working together.</w:t>
      </w:r>
    </w:p>
    <w:p w14:paraId="4D6D03E8">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it may miss attacks that depend on contract interaction.</w:t>
      </w:r>
    </w:p>
    <w:p w14:paraId="1D06BDD9">
      <w:pPr>
        <w:pStyle w:val="4"/>
        <w:keepNext w:val="0"/>
        <w:keepLines w:val="0"/>
        <w:widowControl/>
        <w:numPr>
          <w:ilvl w:val="0"/>
          <w:numId w:val="13"/>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9: No bytecode analysis</w:t>
      </w:r>
    </w:p>
    <w:p w14:paraId="11BD16CE">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works only on source code.</w:t>
      </w:r>
    </w:p>
    <w:p w14:paraId="5A4A0784">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If the code is available only in bytecode form, it cannot analyze it directly.</w:t>
      </w:r>
    </w:p>
    <w:p w14:paraId="7999591D">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its use is limited to source-based contracts only.</w:t>
      </w:r>
    </w:p>
    <w:p w14:paraId="53129796">
      <w:pPr>
        <w:pStyle w:val="4"/>
        <w:keepNext w:val="0"/>
        <w:keepLines w:val="0"/>
        <w:widowControl/>
        <w:numPr>
          <w:ilvl w:val="0"/>
          <w:numId w:val="14"/>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Gap 10: No CI/CD integration</w:t>
      </w:r>
    </w:p>
    <w:p w14:paraId="25C33BE2">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tool works through manual file upload in a Flask app.</w:t>
      </w:r>
    </w:p>
    <w:p w14:paraId="1BAFFE92">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It is not connected to developer workflows like GitHub Actions, Hardhat, or Foundry.</w:t>
      </w:r>
    </w:p>
    <w:p w14:paraId="314AEA26">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Meaning:</w:t>
      </w:r>
      <w:r>
        <w:rPr>
          <w:rFonts w:hint="default" w:ascii="Calibri" w:hAnsi="Calibri" w:cs="Calibri"/>
          <w:color w:val="0F4761" w:themeColor="accent1" w:themeShade="BF"/>
          <w:sz w:val="28"/>
          <w:szCs w:val="28"/>
        </w:rPr>
        <w:t xml:space="preserve"> it is not yet fully production-ready for continuous development use.</w:t>
      </w:r>
    </w:p>
    <w:p w14:paraId="225D8534">
      <w:pPr>
        <w:keepNext w:val="0"/>
        <w:keepLines w:val="0"/>
        <w:widowControl/>
        <w:suppressLineNumbers w:val="0"/>
        <w:rPr>
          <w:rFonts w:hint="default" w:ascii="Calibri" w:hAnsi="Calibri" w:cs="Calibri"/>
          <w:color w:val="0F4761" w:themeColor="accent1" w:themeShade="BF"/>
          <w:sz w:val="21"/>
          <w:szCs w:val="21"/>
        </w:rPr>
      </w:pPr>
      <w:r>
        <w:rPr>
          <w:rFonts w:hint="default" w:ascii="Calibri" w:hAnsi="Calibri" w:cs="Calibri"/>
          <w:color w:val="0F4761" w:themeColor="accent1" w:themeShade="BF"/>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AB482BB">
      <w:pPr>
        <w:pStyle w:val="3"/>
        <w:keepNext w:val="0"/>
        <w:keepLines w:val="0"/>
        <w:widowControl/>
        <w:suppressLineNumbers w:val="0"/>
        <w:rPr>
          <w:rFonts w:hint="default" w:ascii="Calibri" w:hAnsi="Calibri" w:cs="Calibri"/>
          <w:b/>
          <w:bCs/>
          <w:color w:val="0F4761" w:themeColor="accent1" w:themeShade="BF"/>
          <w:sz w:val="44"/>
          <w:szCs w:val="44"/>
          <w:u w:val="none"/>
          <w:lang w:val="en-US"/>
        </w:rPr>
      </w:pPr>
      <w:r>
        <w:rPr>
          <w:rFonts w:hint="default" w:ascii="Calibri" w:hAnsi="Calibri" w:cs="Calibri"/>
          <w:b/>
          <w:bCs/>
          <w:color w:val="0F4761" w:themeColor="accent1" w:themeShade="BF"/>
          <w:sz w:val="44"/>
          <w:szCs w:val="44"/>
          <w:u w:val="none"/>
        </w:rPr>
        <w:t xml:space="preserve"> Phased Solution Blueprint: how to improve the system</w:t>
      </w:r>
      <w:r>
        <w:rPr>
          <w:rFonts w:hint="default" w:ascii="Calibri" w:hAnsi="Calibri" w:cs="Calibri"/>
          <w:b/>
          <w:bCs/>
          <w:color w:val="0F4761" w:themeColor="accent1" w:themeShade="BF"/>
          <w:sz w:val="44"/>
          <w:szCs w:val="44"/>
          <w:u w:val="none"/>
          <w:lang w:val="en-US"/>
        </w:rPr>
        <w:t xml:space="preserve"> :-</w:t>
      </w:r>
    </w:p>
    <w:p w14:paraId="10E178D8">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This section gives the proposed fix for each problem.</w:t>
      </w:r>
    </w:p>
    <w:p w14:paraId="120A1ABA">
      <w:pPr>
        <w:pStyle w:val="4"/>
        <w:keepNext w:val="0"/>
        <w:keepLines w:val="0"/>
        <w:widowControl/>
        <w:numPr>
          <w:ilvl w:val="0"/>
          <w:numId w:val="15"/>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1: Data engineering</w:t>
      </w:r>
    </w:p>
    <w:p w14:paraId="7DEBCF27">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first step is to clean the dataset.</w:t>
      </w:r>
    </w:p>
    <w:p w14:paraId="13118BD6">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Duplicate contracts should be removed, and class imbalance should be reduced using methods like SMOTE or data augmentation.</w:t>
      </w:r>
    </w:p>
    <w:p w14:paraId="31CA6EFC">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make the dataset more reliable and fair.</w:t>
      </w:r>
    </w:p>
    <w:p w14:paraId="0ACE9DF1">
      <w:pPr>
        <w:pStyle w:val="4"/>
        <w:keepNext w:val="0"/>
        <w:keepLines w:val="0"/>
        <w:widowControl/>
        <w:numPr>
          <w:ilvl w:val="0"/>
          <w:numId w:val="16"/>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2: Lightweight multimodal architecture</w:t>
      </w:r>
    </w:p>
    <w:p w14:paraId="5EFBD0E9">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Instead of relying only on regex features, the system should also use semantic and graph-based features.</w:t>
      </w:r>
    </w:p>
    <w:p w14:paraId="3D26F487">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For example, CodeBERT can help understand meaning, and CFG-based GAT can help understand execution structure.</w:t>
      </w:r>
    </w:p>
    <w:p w14:paraId="3FB7CB2F">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make the system smarter and deeper.</w:t>
      </w:r>
    </w:p>
    <w:p w14:paraId="03FCEE67">
      <w:pPr>
        <w:pStyle w:val="4"/>
        <w:keepNext w:val="0"/>
        <w:keepLines w:val="0"/>
        <w:widowControl/>
        <w:numPr>
          <w:ilvl w:val="0"/>
          <w:numId w:val="17"/>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3: Multi-label classification</w:t>
      </w:r>
    </w:p>
    <w:p w14:paraId="42A2E819">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model should allow one contract to have more than one vulnerability label.</w:t>
      </w:r>
    </w:p>
    <w:p w14:paraId="3363296C">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This can be done using sigmoid outputs instead of softmax.</w:t>
      </w:r>
    </w:p>
    <w:p w14:paraId="31A72A4A">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match real-world contracts better.</w:t>
      </w:r>
    </w:p>
    <w:p w14:paraId="320B3598">
      <w:pPr>
        <w:pStyle w:val="4"/>
        <w:keepNext w:val="0"/>
        <w:keepLines w:val="0"/>
        <w:widowControl/>
        <w:numPr>
          <w:ilvl w:val="0"/>
          <w:numId w:val="18"/>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4: Explainability and remediation</w:t>
      </w:r>
    </w:p>
    <w:p w14:paraId="58EC9020">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system should explain why it flagged a contract.</w:t>
      </w:r>
    </w:p>
    <w:p w14:paraId="7675AF47">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SHAP can show which features mattered most, PGExplainer can show important graph parts, and RAG can give better fix suggestions.</w:t>
      </w:r>
    </w:p>
    <w:p w14:paraId="38C067FE">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help developers understand and fix the issue faster.</w:t>
      </w:r>
    </w:p>
    <w:p w14:paraId="67EA8036">
      <w:pPr>
        <w:pStyle w:val="4"/>
        <w:keepNext w:val="0"/>
        <w:keepLines w:val="0"/>
        <w:widowControl/>
        <w:numPr>
          <w:ilvl w:val="0"/>
          <w:numId w:val="19"/>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5: Dynamic EVM validation</w:t>
      </w:r>
    </w:p>
    <w:p w14:paraId="3C595AAD">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After static detection, the contract can be simulated in a sandboxed EVM.</w:t>
      </w:r>
    </w:p>
    <w:p w14:paraId="57B046DE">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This helps confirm whether the vulnerability is real.</w:t>
      </w:r>
    </w:p>
    <w:p w14:paraId="245DD2AB">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reduce false positives.</w:t>
      </w:r>
    </w:p>
    <w:p w14:paraId="18B1F1A8">
      <w:pPr>
        <w:pStyle w:val="4"/>
        <w:keepNext w:val="0"/>
        <w:keepLines w:val="0"/>
        <w:widowControl/>
        <w:numPr>
          <w:ilvl w:val="0"/>
          <w:numId w:val="20"/>
        </w:numPr>
        <w:suppressLineNumbers w:val="0"/>
        <w:ind w:left="420" w:leftChars="0" w:hanging="420" w:firstLineChars="0"/>
        <w:rPr>
          <w:rFonts w:hint="default" w:ascii="Calibri" w:hAnsi="Calibri" w:cs="Calibri"/>
          <w:b/>
          <w:bCs/>
          <w:color w:val="0F4761" w:themeColor="accent1" w:themeShade="BF"/>
          <w:sz w:val="28"/>
          <w:szCs w:val="28"/>
        </w:rPr>
      </w:pPr>
      <w:r>
        <w:rPr>
          <w:rFonts w:hint="default" w:ascii="Calibri" w:hAnsi="Calibri" w:cs="Calibri"/>
          <w:b/>
          <w:bCs/>
          <w:color w:val="0F4761" w:themeColor="accent1" w:themeShade="BF"/>
          <w:sz w:val="28"/>
          <w:szCs w:val="28"/>
        </w:rPr>
        <w:t>Phase 6: CI/CD integration</w:t>
      </w:r>
    </w:p>
    <w:p w14:paraId="03A9AFAA">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The tool should be connected to real development pipelines.</w:t>
      </w:r>
    </w:p>
    <w:p w14:paraId="34D34BB9">
      <w:pPr>
        <w:pStyle w:val="24"/>
        <w:keepNext w:val="0"/>
        <w:keepLines w:val="0"/>
        <w:widowControl/>
        <w:suppressLineNumbers w:val="0"/>
        <w:rPr>
          <w:rFonts w:hint="default" w:ascii="Calibri" w:hAnsi="Calibri" w:cs="Calibri"/>
          <w:color w:val="0F4761" w:themeColor="accent1" w:themeShade="BF"/>
          <w:sz w:val="28"/>
          <w:szCs w:val="28"/>
        </w:rPr>
      </w:pPr>
      <w:r>
        <w:rPr>
          <w:rFonts w:hint="default" w:ascii="Calibri" w:hAnsi="Calibri" w:cs="Calibri"/>
          <w:color w:val="0F4761" w:themeColor="accent1" w:themeShade="BF"/>
          <w:sz w:val="28"/>
          <w:szCs w:val="28"/>
        </w:rPr>
        <w:t>It can be turned into a CLI tool and integrated with GitHub Actions and Hardhat.</w:t>
      </w:r>
    </w:p>
    <w:p w14:paraId="1A34AD4A">
      <w:pPr>
        <w:pStyle w:val="24"/>
        <w:keepNext w:val="0"/>
        <w:keepLines w:val="0"/>
        <w:widowControl/>
        <w:suppressLineNumbers w:val="0"/>
        <w:rPr>
          <w:rFonts w:hint="default" w:ascii="Calibri" w:hAnsi="Calibri" w:cs="Calibri"/>
          <w:color w:val="0F4761" w:themeColor="accent1" w:themeShade="BF"/>
          <w:sz w:val="28"/>
          <w:szCs w:val="28"/>
        </w:rPr>
      </w:pPr>
      <w:r>
        <w:rPr>
          <w:rStyle w:val="25"/>
          <w:rFonts w:hint="default" w:ascii="Calibri" w:hAnsi="Calibri" w:cs="Calibri"/>
          <w:color w:val="0F4761" w:themeColor="accent1" w:themeShade="BF"/>
          <w:sz w:val="28"/>
          <w:szCs w:val="28"/>
        </w:rPr>
        <w:t>Goal:</w:t>
      </w:r>
      <w:r>
        <w:rPr>
          <w:rFonts w:hint="default" w:ascii="Calibri" w:hAnsi="Calibri" w:cs="Calibri"/>
          <w:color w:val="0F4761" w:themeColor="accent1" w:themeShade="BF"/>
          <w:sz w:val="28"/>
          <w:szCs w:val="28"/>
        </w:rPr>
        <w:t xml:space="preserve"> make the tool easy to use in real projects.</w:t>
      </w:r>
    </w:p>
    <w:p w14:paraId="780F4B3C">
      <w:pPr>
        <w:spacing w:before="80" w:after="100"/>
        <w:rPr>
          <w:rFonts w:hint="default" w:ascii="Arial" w:hAnsi="Arial" w:eastAsia="Arial" w:cs="Arial"/>
          <w:sz w:val="22"/>
          <w:szCs w:val="22"/>
        </w:rPr>
      </w:pPr>
      <w:bookmarkStart w:id="1" w:name="_GoBack"/>
      <w:bookmarkEnd w:id="1"/>
    </w:p>
    <w:bookmarkEnd w:id="0"/>
    <w:sectPr>
      <w:footnotePr>
        <w:numRestart w:val="eachSect"/>
      </w:footnotePr>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7AB77"/>
    <w:multiLevelType w:val="singleLevel"/>
    <w:tmpl w:val="8A97A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4BABDC9"/>
    <w:multiLevelType w:val="singleLevel"/>
    <w:tmpl w:val="C4BABD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0FF6EF"/>
    <w:multiLevelType w:val="singleLevel"/>
    <w:tmpl w:val="C50FF6EF"/>
    <w:lvl w:ilvl="0" w:tentative="0">
      <w:start w:val="1"/>
      <w:numFmt w:val="bullet"/>
      <w:pStyle w:val="22"/>
      <w:lvlText w:val=""/>
      <w:lvlJc w:val="left"/>
      <w:pPr>
        <w:tabs>
          <w:tab w:val="left" w:pos="360"/>
        </w:tabs>
        <w:ind w:left="360" w:hanging="360" w:hangingChars="200"/>
      </w:pPr>
      <w:rPr>
        <w:rFonts w:hint="default" w:ascii="Wingdings" w:hAnsi="Wingdings"/>
      </w:rPr>
    </w:lvl>
  </w:abstractNum>
  <w:abstractNum w:abstractNumId="3">
    <w:nsid w:val="C768ECCE"/>
    <w:multiLevelType w:val="singleLevel"/>
    <w:tmpl w:val="C768EC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94C8146"/>
    <w:multiLevelType w:val="singleLevel"/>
    <w:tmpl w:val="C94C81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F5DE3D3"/>
    <w:multiLevelType w:val="singleLevel"/>
    <w:tmpl w:val="CF5DE3D3"/>
    <w:lvl w:ilvl="0" w:tentative="0">
      <w:start w:val="1"/>
      <w:numFmt w:val="decimal"/>
      <w:pStyle w:val="23"/>
      <w:lvlText w:val="%1."/>
      <w:lvlJc w:val="left"/>
      <w:pPr>
        <w:tabs>
          <w:tab w:val="left" w:pos="360"/>
        </w:tabs>
        <w:ind w:left="360" w:hanging="360" w:hangingChars="200"/>
      </w:pPr>
    </w:lvl>
  </w:abstractNum>
  <w:abstractNum w:abstractNumId="6">
    <w:nsid w:val="D3143231"/>
    <w:multiLevelType w:val="singleLevel"/>
    <w:tmpl w:val="D31432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69E4582"/>
    <w:multiLevelType w:val="singleLevel"/>
    <w:tmpl w:val="D69E45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F45C260"/>
    <w:multiLevelType w:val="singleLevel"/>
    <w:tmpl w:val="DF45C2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51DBEAE"/>
    <w:multiLevelType w:val="singleLevel"/>
    <w:tmpl w:val="E51DBE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5FD8B44"/>
    <w:multiLevelType w:val="singleLevel"/>
    <w:tmpl w:val="E5FD8B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1E054F2"/>
    <w:multiLevelType w:val="singleLevel"/>
    <w:tmpl w:val="F1E054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394ABBE"/>
    <w:multiLevelType w:val="singleLevel"/>
    <w:tmpl w:val="F394AB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053208E"/>
    <w:multiLevelType w:val="singleLevel"/>
    <w:tmpl w:val="0053208E"/>
    <w:lvl w:ilvl="0" w:tentative="0">
      <w:start w:val="1"/>
      <w:numFmt w:val="bullet"/>
      <w:lvlText w:val="•"/>
      <w:lvlJc w:val="left"/>
      <w:pPr>
        <w:ind w:left="720" w:hanging="360"/>
      </w:pPr>
    </w:lvl>
  </w:abstractNum>
  <w:abstractNum w:abstractNumId="14">
    <w:nsid w:val="5752E3EE"/>
    <w:multiLevelType w:val="singleLevel"/>
    <w:tmpl w:val="5752E3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9ADCABA"/>
    <w:multiLevelType w:val="singleLevel"/>
    <w:tmpl w:val="59ADCABA"/>
    <w:lvl w:ilvl="0" w:tentative="0">
      <w:start w:val="1"/>
      <w:numFmt w:val="decimal"/>
      <w:lvlText w:val="%1."/>
      <w:lvlJc w:val="left"/>
      <w:pPr>
        <w:ind w:left="720" w:hanging="360"/>
      </w:pPr>
    </w:lvl>
  </w:abstractNum>
  <w:abstractNum w:abstractNumId="16">
    <w:nsid w:val="61E66B0C"/>
    <w:multiLevelType w:val="singleLevel"/>
    <w:tmpl w:val="61E66B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DAD50B1"/>
    <w:multiLevelType w:val="singleLevel"/>
    <w:tmpl w:val="6DAD50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14578E8"/>
    <w:multiLevelType w:val="singleLevel"/>
    <w:tmpl w:val="714578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DBF3E26"/>
    <w:multiLevelType w:val="singleLevel"/>
    <w:tmpl w:val="7DBF3E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5"/>
  </w:num>
  <w:num w:numId="3">
    <w:abstractNumId w:val="13"/>
    <w:lvlOverride w:ilvl="0">
      <w:startOverride w:val="1"/>
    </w:lvlOverride>
  </w:num>
  <w:num w:numId="4">
    <w:abstractNumId w:val="15"/>
    <w:lvlOverride w:ilvl="0">
      <w:startOverride w:val="1"/>
    </w:lvlOverride>
  </w:num>
  <w:num w:numId="5">
    <w:abstractNumId w:val="10"/>
  </w:num>
  <w:num w:numId="6">
    <w:abstractNumId w:val="1"/>
  </w:num>
  <w:num w:numId="7">
    <w:abstractNumId w:val="6"/>
  </w:num>
  <w:num w:numId="8">
    <w:abstractNumId w:val="8"/>
  </w:num>
  <w:num w:numId="9">
    <w:abstractNumId w:val="17"/>
  </w:num>
  <w:num w:numId="10">
    <w:abstractNumId w:val="4"/>
  </w:num>
  <w:num w:numId="11">
    <w:abstractNumId w:val="3"/>
  </w:num>
  <w:num w:numId="12">
    <w:abstractNumId w:val="7"/>
  </w:num>
  <w:num w:numId="13">
    <w:abstractNumId w:val="16"/>
  </w:num>
  <w:num w:numId="14">
    <w:abstractNumId w:val="9"/>
  </w:num>
  <w:num w:numId="15">
    <w:abstractNumId w:val="19"/>
  </w:num>
  <w:num w:numId="16">
    <w:abstractNumId w:val="14"/>
  </w:num>
  <w:num w:numId="17">
    <w:abstractNumId w:val="18"/>
  </w:num>
  <w:num w:numId="18">
    <w:abstractNumId w:val="11"/>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2A81597"/>
    <w:rsid w:val="032C0AEC"/>
    <w:rsid w:val="1034406E"/>
    <w:rsid w:val="39C26985"/>
    <w:rsid w:val="457F201D"/>
    <w:rsid w:val="498743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1"/>
    <w:link w:val="37"/>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38"/>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39"/>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6"/>
    <w:link w:val="40"/>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6"/>
    <w:link w:val="41"/>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6"/>
    <w:link w:val="42"/>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6"/>
    <w:link w:val="43"/>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6"/>
    <w:link w:val="44"/>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6"/>
    <w:link w:val="45"/>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Body Text"/>
    <w:basedOn w:val="1"/>
    <w:link w:val="18"/>
    <w:qFormat/>
    <w:uiPriority w:val="0"/>
    <w:pPr>
      <w:spacing w:before="180" w:after="180"/>
    </w:pPr>
  </w:style>
  <w:style w:type="paragraph" w:styleId="14">
    <w:name w:val="Block Text"/>
    <w:basedOn w:val="6"/>
    <w:next w:val="6"/>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6"/>
    <w:qFormat/>
    <w:uiPriority w:val="0"/>
    <w:pPr>
      <w:keepNext/>
      <w:keepLines/>
      <w:spacing w:after="200"/>
      <w:jc w:val="center"/>
    </w:pPr>
    <w:rPr>
      <w:rFonts w:asciiTheme="minorHAnsi" w:hAnsiTheme="minorHAnsi" w:eastAsiaTheme="minorHAnsi" w:cstheme="minorBidi"/>
      <w:sz w:val="24"/>
      <w:szCs w:val="24"/>
      <w:lang w:val="en"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6"/>
    <w:qFormat/>
    <w:uiPriority w:val="0"/>
  </w:style>
  <w:style w:type="paragraph" w:styleId="19">
    <w:name w:val="footnote text"/>
    <w:basedOn w:val="1"/>
    <w:unhideWhenUsed/>
    <w:qFormat/>
    <w:uiPriority w:val="9"/>
  </w:style>
  <w:style w:type="character" w:styleId="20">
    <w:name w:val="HTML Code"/>
    <w:basedOn w:val="12"/>
    <w:qFormat/>
    <w:uiPriority w:val="0"/>
    <w:rPr>
      <w:rFonts w:ascii="Courier New" w:hAnsi="Courier New" w:cs="Courier New"/>
      <w:sz w:val="20"/>
      <w:szCs w:val="20"/>
    </w:rPr>
  </w:style>
  <w:style w:type="character" w:styleId="21">
    <w:name w:val="Hyperlink"/>
    <w:basedOn w:val="18"/>
    <w:qFormat/>
    <w:uiPriority w:val="0"/>
    <w:rPr>
      <w:color w:val="156082" w:themeColor="accent1"/>
    </w:rPr>
  </w:style>
  <w:style w:type="paragraph" w:styleId="22">
    <w:name w:val="List Bullet"/>
    <w:basedOn w:val="1"/>
    <w:qFormat/>
    <w:uiPriority w:val="0"/>
    <w:pPr>
      <w:numPr>
        <w:ilvl w:val="0"/>
        <w:numId w:val="1"/>
      </w:numPr>
    </w:pPr>
  </w:style>
  <w:style w:type="paragraph" w:styleId="23">
    <w:name w:val="List Number"/>
    <w:basedOn w:val="1"/>
    <w:qFormat/>
    <w:uiPriority w:val="0"/>
    <w:pPr>
      <w:numPr>
        <w:ilvl w:val="0"/>
        <w:numId w:val="2"/>
      </w:numPr>
    </w:pPr>
  </w:style>
  <w:style w:type="paragraph" w:styleId="2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5">
    <w:name w:val="Strong"/>
    <w:basedOn w:val="12"/>
    <w:qFormat/>
    <w:uiPriority w:val="0"/>
    <w:rPr>
      <w:b/>
      <w:bCs/>
    </w:rPr>
  </w:style>
  <w:style w:type="paragraph" w:styleId="26">
    <w:name w:val="Subtitle"/>
    <w:basedOn w:val="27"/>
    <w:next w:val="6"/>
    <w:link w:val="32"/>
    <w:qFormat/>
    <w:uiPriority w:val="11"/>
    <w:rPr>
      <w:rFonts w:eastAsiaTheme="majorEastAsia" w:cstheme="majorBidi"/>
      <w:spacing w:val="15"/>
      <w:sz w:val="28"/>
      <w:szCs w:val="28"/>
    </w:rPr>
  </w:style>
  <w:style w:type="paragraph" w:styleId="27">
    <w:name w:val="Title"/>
    <w:basedOn w:val="1"/>
    <w:next w:val="6"/>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8">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9">
    <w:name w:val="First Paragraph"/>
    <w:basedOn w:val="6"/>
    <w:next w:val="6"/>
    <w:qFormat/>
    <w:uiPriority w:val="0"/>
  </w:style>
  <w:style w:type="paragraph" w:customStyle="1" w:styleId="30">
    <w:name w:val="Compact"/>
    <w:basedOn w:val="6"/>
    <w:qFormat/>
    <w:uiPriority w:val="0"/>
    <w:pPr>
      <w:spacing w:before="36" w:after="36"/>
    </w:pPr>
  </w:style>
  <w:style w:type="character" w:customStyle="1" w:styleId="31">
    <w:name w:val="Title Char"/>
    <w:basedOn w:val="12"/>
    <w:link w:val="27"/>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2"/>
    <w:link w:val="26"/>
    <w:qFormat/>
    <w:uiPriority w:val="11"/>
    <w:rPr>
      <w:rFonts w:eastAsiaTheme="majorEastAsia" w:cstheme="majorBidi"/>
      <w:color w:val="585858" w:themeColor="text1" w:themeTint="A6"/>
      <w:spacing w:val="15"/>
      <w:sz w:val="28"/>
      <w:szCs w:val="28"/>
    </w:rPr>
  </w:style>
  <w:style w:type="paragraph" w:customStyle="1" w:styleId="33">
    <w:name w:val="Author"/>
    <w:next w:val="6"/>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6"/>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8">
    <w:name w:val="Heading 2 Char"/>
    <w:basedOn w:val="12"/>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39">
    <w:name w:val="Heading 3 Char"/>
    <w:basedOn w:val="12"/>
    <w:link w:val="4"/>
    <w:semiHidden/>
    <w:qFormat/>
    <w:uiPriority w:val="9"/>
    <w:rPr>
      <w:rFonts w:eastAsiaTheme="majorEastAsia" w:cstheme="majorBidi"/>
      <w:color w:val="0F4761" w:themeColor="accent1" w:themeShade="BF"/>
      <w:sz w:val="28"/>
      <w:szCs w:val="28"/>
    </w:rPr>
  </w:style>
  <w:style w:type="character" w:customStyle="1" w:styleId="40">
    <w:name w:val="Heading 4 Char"/>
    <w:basedOn w:val="12"/>
    <w:link w:val="5"/>
    <w:semiHidden/>
    <w:qFormat/>
    <w:uiPriority w:val="9"/>
    <w:rPr>
      <w:rFonts w:eastAsiaTheme="majorEastAsia" w:cstheme="majorBidi"/>
      <w:i/>
      <w:iCs/>
      <w:color w:val="0F4761" w:themeColor="accent1" w:themeShade="BF"/>
    </w:rPr>
  </w:style>
  <w:style w:type="character" w:customStyle="1" w:styleId="41">
    <w:name w:val="Heading 5 Char"/>
    <w:basedOn w:val="12"/>
    <w:link w:val="7"/>
    <w:semiHidden/>
    <w:qFormat/>
    <w:uiPriority w:val="9"/>
    <w:rPr>
      <w:rFonts w:eastAsiaTheme="majorEastAsia" w:cstheme="majorBidi"/>
      <w:color w:val="0F4761" w:themeColor="accent1" w:themeShade="BF"/>
    </w:rPr>
  </w:style>
  <w:style w:type="character" w:customStyle="1" w:styleId="42">
    <w:name w:val="Heading 6 Char"/>
    <w:basedOn w:val="12"/>
    <w:link w:val="8"/>
    <w:semiHidden/>
    <w:qFormat/>
    <w:uiPriority w:val="9"/>
    <w:rPr>
      <w:rFonts w:eastAsiaTheme="majorEastAsia" w:cstheme="majorBidi"/>
      <w:i/>
      <w:iCs/>
      <w:color w:val="585858" w:themeColor="text1" w:themeTint="A6"/>
    </w:rPr>
  </w:style>
  <w:style w:type="character" w:customStyle="1" w:styleId="43">
    <w:name w:val="Heading 7 Char"/>
    <w:basedOn w:val="12"/>
    <w:link w:val="9"/>
    <w:semiHidden/>
    <w:qFormat/>
    <w:uiPriority w:val="9"/>
    <w:rPr>
      <w:rFonts w:eastAsiaTheme="majorEastAsia" w:cstheme="majorBidi"/>
      <w:color w:val="585858" w:themeColor="text1" w:themeTint="A6"/>
    </w:rPr>
  </w:style>
  <w:style w:type="character" w:customStyle="1" w:styleId="44">
    <w:name w:val="Heading 8 Char"/>
    <w:basedOn w:val="12"/>
    <w:link w:val="10"/>
    <w:semiHidden/>
    <w:qFormat/>
    <w:uiPriority w:val="9"/>
    <w:rPr>
      <w:rFonts w:eastAsiaTheme="majorEastAsia" w:cstheme="majorBidi"/>
      <w:i/>
      <w:iCs/>
      <w:color w:val="262626" w:themeColor="text1" w:themeTint="D8"/>
    </w:rPr>
  </w:style>
  <w:style w:type="character" w:customStyle="1" w:styleId="45">
    <w:name w:val="Heading 9 Char"/>
    <w:basedOn w:val="12"/>
    <w:link w:val="11"/>
    <w:semiHidden/>
    <w:qFormat/>
    <w:uiPriority w:val="9"/>
    <w:rPr>
      <w:rFonts w:eastAsiaTheme="majorEastAsia" w:cstheme="majorBidi"/>
      <w:color w:val="262626" w:themeColor="text1" w:themeTint="D8"/>
    </w:rPr>
  </w:style>
  <w:style w:type="paragraph" w:customStyle="1" w:styleId="46">
    <w:name w:val="Footnote Block Text"/>
    <w:basedOn w:val="19"/>
    <w:next w:val="19"/>
    <w:unhideWhenUsed/>
    <w:qFormat/>
    <w:uiPriority w:val="9"/>
    <w:pPr>
      <w:spacing w:before="100" w:after="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5"/>
    <w:qFormat/>
    <w:uiPriority w:val="0"/>
    <w:pPr>
      <w:keepNext/>
    </w:pPr>
  </w:style>
  <w:style w:type="paragraph" w:customStyle="1" w:styleId="51">
    <w:name w:val="Image Caption"/>
    <w:basedOn w:val="15"/>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18"/>
    <w:link w:val="55"/>
    <w:qFormat/>
    <w:uiPriority w:val="0"/>
    <w:rPr>
      <w:rFonts w:ascii="Consolas" w:hAnsi="Consolas"/>
      <w:sz w:val="22"/>
    </w:rPr>
  </w:style>
  <w:style w:type="paragraph" w:customStyle="1" w:styleId="55">
    <w:name w:val="Source Code"/>
    <w:basedOn w:val="1"/>
    <w:link w:val="54"/>
    <w:qFormat/>
    <w:uiPriority w:val="0"/>
    <w:pPr>
      <w:wordWrap w:val="0"/>
    </w:pPr>
  </w:style>
  <w:style w:type="character" w:customStyle="1" w:styleId="56">
    <w:name w:val="Section Number"/>
    <w:basedOn w:val="18"/>
    <w:qFormat/>
    <w:uiPriority w:val="0"/>
  </w:style>
  <w:style w:type="paragraph" w:customStyle="1" w:styleId="57">
    <w:name w:val="TOC Heading"/>
    <w:basedOn w:val="2"/>
    <w:next w:val="6"/>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8">
    <w:name w:val="KeywordTok"/>
    <w:basedOn w:val="54"/>
    <w:qFormat/>
    <w:uiPriority w:val="0"/>
    <w:rPr>
      <w:b/>
      <w:color w:val="007020"/>
    </w:rPr>
  </w:style>
  <w:style w:type="character" w:customStyle="1" w:styleId="59">
    <w:name w:val="DataTypeTok"/>
    <w:basedOn w:val="54"/>
    <w:qFormat/>
    <w:uiPriority w:val="0"/>
    <w:rPr>
      <w:color w:val="902000"/>
    </w:rPr>
  </w:style>
  <w:style w:type="character" w:customStyle="1" w:styleId="60">
    <w:name w:val="DecValTok"/>
    <w:basedOn w:val="54"/>
    <w:qFormat/>
    <w:uiPriority w:val="0"/>
    <w:rPr>
      <w:color w:val="40A070"/>
    </w:rPr>
  </w:style>
  <w:style w:type="character" w:customStyle="1" w:styleId="61">
    <w:name w:val="BaseNTok"/>
    <w:basedOn w:val="54"/>
    <w:uiPriority w:val="0"/>
    <w:rPr>
      <w:color w:val="40A070"/>
    </w:rPr>
  </w:style>
  <w:style w:type="character" w:customStyle="1" w:styleId="62">
    <w:name w:val="FloatTok"/>
    <w:basedOn w:val="54"/>
    <w:qFormat/>
    <w:uiPriority w:val="0"/>
    <w:rPr>
      <w:color w:val="40A070"/>
    </w:rPr>
  </w:style>
  <w:style w:type="character" w:customStyle="1" w:styleId="63">
    <w:name w:val="ConstantTok"/>
    <w:basedOn w:val="54"/>
    <w:qFormat/>
    <w:uiPriority w:val="0"/>
    <w:rPr>
      <w:color w:val="880000"/>
    </w:rPr>
  </w:style>
  <w:style w:type="character" w:customStyle="1" w:styleId="64">
    <w:name w:val="CharTok"/>
    <w:basedOn w:val="54"/>
    <w:uiPriority w:val="0"/>
    <w:rPr>
      <w:color w:val="4070A0"/>
    </w:rPr>
  </w:style>
  <w:style w:type="character" w:customStyle="1" w:styleId="65">
    <w:name w:val="SpecialCharTok"/>
    <w:basedOn w:val="54"/>
    <w:qFormat/>
    <w:uiPriority w:val="0"/>
    <w:rPr>
      <w:color w:val="4070A0"/>
    </w:rPr>
  </w:style>
  <w:style w:type="character" w:customStyle="1" w:styleId="66">
    <w:name w:val="StringTok"/>
    <w:basedOn w:val="54"/>
    <w:qFormat/>
    <w:uiPriority w:val="0"/>
    <w:rPr>
      <w:color w:val="4070A0"/>
    </w:rPr>
  </w:style>
  <w:style w:type="character" w:customStyle="1" w:styleId="67">
    <w:name w:val="VerbatimStringTok"/>
    <w:basedOn w:val="54"/>
    <w:qFormat/>
    <w:uiPriority w:val="0"/>
    <w:rPr>
      <w:color w:val="4070A0"/>
    </w:rPr>
  </w:style>
  <w:style w:type="character" w:customStyle="1" w:styleId="68">
    <w:name w:val="SpecialStringTok"/>
    <w:basedOn w:val="54"/>
    <w:uiPriority w:val="0"/>
    <w:rPr>
      <w:color w:val="BB6688"/>
    </w:rPr>
  </w:style>
  <w:style w:type="character" w:customStyle="1" w:styleId="69">
    <w:name w:val="ImportTok"/>
    <w:basedOn w:val="54"/>
    <w:qFormat/>
    <w:uiPriority w:val="0"/>
    <w:rPr>
      <w:b/>
      <w:color w:val="008000"/>
    </w:rPr>
  </w:style>
  <w:style w:type="character" w:customStyle="1" w:styleId="70">
    <w:name w:val="CommentTok"/>
    <w:basedOn w:val="54"/>
    <w:uiPriority w:val="0"/>
    <w:rPr>
      <w:i/>
      <w:color w:val="60A0B0"/>
    </w:rPr>
  </w:style>
  <w:style w:type="character" w:customStyle="1" w:styleId="71">
    <w:name w:val="DocumentationTok"/>
    <w:basedOn w:val="54"/>
    <w:qFormat/>
    <w:uiPriority w:val="0"/>
    <w:rPr>
      <w:i/>
      <w:color w:val="BA2121"/>
    </w:rPr>
  </w:style>
  <w:style w:type="character" w:customStyle="1" w:styleId="72">
    <w:name w:val="AnnotationTok"/>
    <w:basedOn w:val="54"/>
    <w:uiPriority w:val="0"/>
    <w:rPr>
      <w:b/>
      <w:i/>
      <w:color w:val="60A0B0"/>
    </w:rPr>
  </w:style>
  <w:style w:type="character" w:customStyle="1" w:styleId="73">
    <w:name w:val="CommentVarTok"/>
    <w:basedOn w:val="54"/>
    <w:qFormat/>
    <w:uiPriority w:val="0"/>
    <w:rPr>
      <w:b/>
      <w:i/>
      <w:color w:val="60A0B0"/>
    </w:rPr>
  </w:style>
  <w:style w:type="character" w:customStyle="1" w:styleId="74">
    <w:name w:val="OtherTok"/>
    <w:basedOn w:val="54"/>
    <w:qFormat/>
    <w:uiPriority w:val="0"/>
    <w:rPr>
      <w:color w:val="007020"/>
    </w:rPr>
  </w:style>
  <w:style w:type="character" w:customStyle="1" w:styleId="75">
    <w:name w:val="FunctionTok"/>
    <w:basedOn w:val="54"/>
    <w:qFormat/>
    <w:uiPriority w:val="0"/>
    <w:rPr>
      <w:color w:val="06287E"/>
    </w:rPr>
  </w:style>
  <w:style w:type="character" w:customStyle="1" w:styleId="76">
    <w:name w:val="VariableTok"/>
    <w:basedOn w:val="54"/>
    <w:uiPriority w:val="0"/>
    <w:rPr>
      <w:color w:val="19177C"/>
    </w:rPr>
  </w:style>
  <w:style w:type="character" w:customStyle="1" w:styleId="77">
    <w:name w:val="ControlFlowTok"/>
    <w:basedOn w:val="54"/>
    <w:qFormat/>
    <w:uiPriority w:val="0"/>
    <w:rPr>
      <w:b/>
      <w:color w:val="007020"/>
    </w:rPr>
  </w:style>
  <w:style w:type="character" w:customStyle="1" w:styleId="78">
    <w:name w:val="OperatorTok"/>
    <w:basedOn w:val="54"/>
    <w:qFormat/>
    <w:uiPriority w:val="0"/>
    <w:rPr>
      <w:color w:val="666666"/>
    </w:rPr>
  </w:style>
  <w:style w:type="character" w:customStyle="1" w:styleId="79">
    <w:name w:val="BuiltInTok"/>
    <w:basedOn w:val="54"/>
    <w:qFormat/>
    <w:uiPriority w:val="0"/>
    <w:rPr>
      <w:color w:val="008000"/>
    </w:rPr>
  </w:style>
  <w:style w:type="character" w:customStyle="1" w:styleId="80">
    <w:name w:val="ExtensionTok"/>
    <w:basedOn w:val="54"/>
    <w:qFormat/>
    <w:uiPriority w:val="0"/>
  </w:style>
  <w:style w:type="character" w:customStyle="1" w:styleId="81">
    <w:name w:val="PreprocessorTok"/>
    <w:basedOn w:val="54"/>
    <w:qFormat/>
    <w:uiPriority w:val="0"/>
    <w:rPr>
      <w:color w:val="BC7A00"/>
    </w:rPr>
  </w:style>
  <w:style w:type="character" w:customStyle="1" w:styleId="82">
    <w:name w:val="AttributeTok"/>
    <w:basedOn w:val="54"/>
    <w:qFormat/>
    <w:uiPriority w:val="0"/>
    <w:rPr>
      <w:color w:val="7D9029"/>
    </w:rPr>
  </w:style>
  <w:style w:type="character" w:customStyle="1" w:styleId="83">
    <w:name w:val="RegionMarkerTok"/>
    <w:basedOn w:val="54"/>
    <w:qFormat/>
    <w:uiPriority w:val="0"/>
  </w:style>
  <w:style w:type="character" w:customStyle="1" w:styleId="84">
    <w:name w:val="InformationTok"/>
    <w:basedOn w:val="54"/>
    <w:qFormat/>
    <w:uiPriority w:val="0"/>
    <w:rPr>
      <w:b/>
      <w:i/>
      <w:color w:val="60A0B0"/>
    </w:rPr>
  </w:style>
  <w:style w:type="character" w:customStyle="1" w:styleId="85">
    <w:name w:val="WarningTok"/>
    <w:basedOn w:val="54"/>
    <w:qFormat/>
    <w:uiPriority w:val="0"/>
    <w:rPr>
      <w:b/>
      <w:i/>
      <w:color w:val="60A0B0"/>
    </w:rPr>
  </w:style>
  <w:style w:type="character" w:customStyle="1" w:styleId="86">
    <w:name w:val="AlertTok"/>
    <w:basedOn w:val="54"/>
    <w:qFormat/>
    <w:uiPriority w:val="0"/>
    <w:rPr>
      <w:b/>
      <w:color w:val="FF0000"/>
    </w:rPr>
  </w:style>
  <w:style w:type="character" w:customStyle="1" w:styleId="87">
    <w:name w:val="ErrorTok"/>
    <w:basedOn w:val="54"/>
    <w:qFormat/>
    <w:uiPriority w:val="0"/>
    <w:rPr>
      <w:b/>
      <w:color w:val="FF0000"/>
    </w:rPr>
  </w:style>
  <w:style w:type="character" w:customStyle="1" w:styleId="88">
    <w:name w:val="NormalTok"/>
    <w:basedOn w:val="54"/>
    <w:qFormat/>
    <w:uiPriority w:val="0"/>
  </w:style>
  <w:style w:type="paragraph" w:styleId="89">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3754</Words>
  <Characters>26238</Characters>
  <Lines>12</Lines>
  <Paragraphs>8</Paragraphs>
  <TotalTime>3</TotalTime>
  <ScaleCrop>false</ScaleCrop>
  <LinksUpToDate>false</LinksUpToDate>
  <CharactersWithSpaces>29783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2026-04-09T15:06:00Z</dcterms:created>
  <dc:creator>jethalal gada</dc:creator>
  <cp:lastModifiedBy>jethalal gada</cp:lastModifiedBy>
  <dcterms:modified xsi:type="dcterms:W3CDTF">2026-04-15T16:57:43Z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eyJoZGlkIjoiNGRmYjQ1ZGI3Y2I5NTcxMzVlYWZjYTM5NDBmZDliYjYiLCJ1c2VySWQiOiI1Njc2Mjc0NzcwNjgifQ==</vt:lpwstr>
  </property>
  <property fmtid="{D5CDD505-2E9C-101B-9397-08002B2CF9AE}" pid="4" name="KSOProductBuildVer">
    <vt:lpwstr>1033-12.1.0.25242</vt:lpwstr>
  </property>
  <property fmtid="{D5CDD505-2E9C-101B-9397-08002B2CF9AE}" pid="5" name="ICV">
    <vt:lpwstr>4E8C4CF80AC3436F9B5BA67BE2E34738_12</vt:lpwstr>
  </property>
</Properties>
</file>