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90A" w:rsidRPr="00203F8A" w:rsidRDefault="00CC190A" w:rsidP="00CC190A">
      <w:pPr>
        <w:jc w:val="center"/>
        <w:rPr>
          <w:sz w:val="24"/>
        </w:rPr>
      </w:pPr>
      <w:r>
        <w:rPr>
          <w:rFonts w:hint="eastAsia"/>
          <w:b/>
          <w:bCs/>
          <w:sz w:val="28"/>
        </w:rPr>
        <w:t>MF 803 Homework 2</w:t>
      </w:r>
      <w:r w:rsidRPr="00203F8A">
        <w:rPr>
          <w:sz w:val="28"/>
        </w:rPr>
        <w:br/>
      </w:r>
      <w:r>
        <w:rPr>
          <w:sz w:val="24"/>
        </w:rPr>
        <w:t xml:space="preserve">Due: Wednesday, September </w:t>
      </w:r>
      <w:r>
        <w:rPr>
          <w:rFonts w:hint="eastAsia"/>
          <w:sz w:val="24"/>
        </w:rPr>
        <w:t>25</w:t>
      </w:r>
      <w:r w:rsidRPr="00203F8A">
        <w:rPr>
          <w:sz w:val="24"/>
        </w:rPr>
        <w:t>th, by 6:30pm</w:t>
      </w:r>
    </w:p>
    <w:p w:rsidR="00CC190A" w:rsidRPr="00A31CF4" w:rsidRDefault="00CC190A" w:rsidP="00CC190A">
      <w:pPr>
        <w:jc w:val="left"/>
        <w:rPr>
          <w:b/>
          <w:sz w:val="22"/>
        </w:rPr>
      </w:pPr>
      <w:proofErr w:type="spellStart"/>
      <w:r w:rsidRPr="00A31CF4">
        <w:rPr>
          <w:rFonts w:hint="eastAsia"/>
          <w:b/>
          <w:sz w:val="22"/>
        </w:rPr>
        <w:t>Xinyu</w:t>
      </w:r>
      <w:proofErr w:type="spellEnd"/>
      <w:r w:rsidRPr="00A31CF4">
        <w:rPr>
          <w:rFonts w:hint="eastAsia"/>
          <w:b/>
          <w:sz w:val="22"/>
        </w:rPr>
        <w:t xml:space="preserve"> </w:t>
      </w:r>
      <w:proofErr w:type="spellStart"/>
      <w:r w:rsidRPr="00A31CF4">
        <w:rPr>
          <w:rFonts w:hint="eastAsia"/>
          <w:b/>
          <w:sz w:val="22"/>
        </w:rPr>
        <w:t>Guo</w:t>
      </w:r>
      <w:proofErr w:type="spellEnd"/>
    </w:p>
    <w:p w:rsidR="00CC190A" w:rsidRPr="00A31CF4" w:rsidRDefault="00A22D61" w:rsidP="00CC190A">
      <w:pPr>
        <w:jc w:val="left"/>
        <w:rPr>
          <w:b/>
          <w:sz w:val="22"/>
        </w:rPr>
      </w:pPr>
      <w:hyperlink r:id="rId9" w:history="1">
        <w:r w:rsidR="00CC190A" w:rsidRPr="00A31CF4">
          <w:rPr>
            <w:rFonts w:hint="eastAsia"/>
            <w:b/>
            <w:sz w:val="22"/>
          </w:rPr>
          <w:t>xyguo@bu.edu</w:t>
        </w:r>
      </w:hyperlink>
    </w:p>
    <w:p w:rsidR="00CC190A" w:rsidRDefault="00CC190A" w:rsidP="00CC190A">
      <w:pPr>
        <w:jc w:val="left"/>
        <w:rPr>
          <w:b/>
          <w:sz w:val="22"/>
        </w:rPr>
      </w:pPr>
      <w:r w:rsidRPr="00A31CF4">
        <w:rPr>
          <w:rFonts w:hint="eastAsia"/>
          <w:b/>
          <w:sz w:val="22"/>
        </w:rPr>
        <w:t>U03375769</w:t>
      </w:r>
    </w:p>
    <w:p w:rsidR="00CC190A" w:rsidRPr="00A86E8A" w:rsidRDefault="00CC190A" w:rsidP="00CC190A">
      <w:pPr>
        <w:jc w:val="left"/>
        <w:rPr>
          <w:b/>
          <w:sz w:val="32"/>
        </w:rPr>
      </w:pPr>
      <w:r w:rsidRPr="00A86E8A">
        <w:rPr>
          <w:rFonts w:hint="eastAsia"/>
          <w:b/>
          <w:sz w:val="32"/>
        </w:rPr>
        <w:t xml:space="preserve">1. </w:t>
      </w:r>
      <w:r w:rsidRPr="00CC190A">
        <w:rPr>
          <w:b/>
          <w:bCs/>
          <w:sz w:val="32"/>
        </w:rPr>
        <w:t>Sector ETF Factor Modeling</w:t>
      </w:r>
    </w:p>
    <w:p w:rsidR="00CC190A" w:rsidRPr="00403A47" w:rsidRDefault="00CC190A" w:rsidP="00CC190A">
      <w:pPr>
        <w:pStyle w:val="a5"/>
        <w:numPr>
          <w:ilvl w:val="0"/>
          <w:numId w:val="1"/>
        </w:numPr>
        <w:ind w:leftChars="-29" w:left="359" w:firstLineChars="0"/>
        <w:jc w:val="left"/>
        <w:rPr>
          <w:b/>
          <w:sz w:val="24"/>
        </w:rPr>
      </w:pPr>
      <w:r w:rsidRPr="00403A47">
        <w:rPr>
          <w:rFonts w:hint="eastAsia"/>
          <w:b/>
          <w:sz w:val="24"/>
        </w:rPr>
        <w:t>Data Downloading and Processing</w:t>
      </w:r>
    </w:p>
    <w:p w:rsidR="00CC190A" w:rsidRPr="00A80D28" w:rsidRDefault="00CC190A" w:rsidP="00CC190A">
      <w:pPr>
        <w:pStyle w:val="a5"/>
        <w:spacing w:beforeLines="50" w:before="156"/>
        <w:ind w:left="357" w:firstLineChars="0" w:firstLine="0"/>
        <w:jc w:val="left"/>
        <w:rPr>
          <w:sz w:val="24"/>
        </w:rPr>
      </w:pPr>
      <w:r w:rsidRPr="00A80D28">
        <w:rPr>
          <w:rFonts w:hint="eastAsia"/>
          <w:sz w:val="24"/>
        </w:rPr>
        <w:t xml:space="preserve">Download </w:t>
      </w:r>
      <w:proofErr w:type="spellStart"/>
      <w:r w:rsidRPr="00CC190A">
        <w:rPr>
          <w:sz w:val="24"/>
        </w:rPr>
        <w:t>Fama</w:t>
      </w:r>
      <w:proofErr w:type="spellEnd"/>
      <w:r w:rsidRPr="00CC190A">
        <w:rPr>
          <w:sz w:val="24"/>
        </w:rPr>
        <w:t xml:space="preserve">-French factors </w:t>
      </w:r>
      <w:r w:rsidRPr="00A80D28">
        <w:rPr>
          <w:rFonts w:hint="eastAsia"/>
          <w:sz w:val="24"/>
        </w:rPr>
        <w:t>Data from</w:t>
      </w:r>
      <w:r>
        <w:rPr>
          <w:rFonts w:hint="eastAsia"/>
          <w:sz w:val="24"/>
        </w:rPr>
        <w:t xml:space="preserve"> </w:t>
      </w:r>
      <w:r w:rsidRPr="00CC190A">
        <w:rPr>
          <w:sz w:val="24"/>
        </w:rPr>
        <w:t>Ken French’s website</w:t>
      </w:r>
      <w:r w:rsidRPr="00A80D28">
        <w:rPr>
          <w:rFonts w:hint="eastAsia"/>
          <w:sz w:val="24"/>
        </w:rPr>
        <w:t xml:space="preserve">. The time range is from </w:t>
      </w:r>
      <w:r>
        <w:rPr>
          <w:rFonts w:hint="eastAsia"/>
          <w:sz w:val="24"/>
        </w:rPr>
        <w:t>January 1st 2010 to July 31</w:t>
      </w:r>
      <w:r w:rsidR="0046522B">
        <w:rPr>
          <w:rFonts w:hint="eastAsia"/>
          <w:sz w:val="24"/>
        </w:rPr>
        <w:t>th 2019. Head of factor</w:t>
      </w:r>
      <w:r w:rsidRPr="00A80D28">
        <w:rPr>
          <w:rFonts w:hint="eastAsia"/>
          <w:sz w:val="24"/>
        </w:rPr>
        <w:t xml:space="preserve"> data is shown as follows:</w:t>
      </w:r>
    </w:p>
    <w:p w:rsidR="00CC190A" w:rsidRPr="00CA06D3" w:rsidRDefault="00CC190A" w:rsidP="00CC190A">
      <w:pPr>
        <w:jc w:val="center"/>
        <w:rPr>
          <w:sz w:val="22"/>
        </w:rPr>
      </w:pPr>
      <w:r>
        <w:rPr>
          <w:noProof/>
        </w:rPr>
        <w:drawing>
          <wp:inline distT="0" distB="0" distL="0" distR="0" wp14:anchorId="333A5640" wp14:editId="600B9AEF">
            <wp:extent cx="1923737" cy="1442803"/>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25240" cy="1443930"/>
                    </a:xfrm>
                    <a:prstGeom prst="rect">
                      <a:avLst/>
                    </a:prstGeom>
                  </pic:spPr>
                </pic:pic>
              </a:graphicData>
            </a:graphic>
          </wp:inline>
        </w:drawing>
      </w:r>
    </w:p>
    <w:p w:rsidR="00CC190A" w:rsidRDefault="0046522B" w:rsidP="0046522B">
      <w:pPr>
        <w:pStyle w:val="a5"/>
        <w:numPr>
          <w:ilvl w:val="0"/>
          <w:numId w:val="1"/>
        </w:numPr>
        <w:ind w:leftChars="-29" w:left="359" w:firstLineChars="0"/>
        <w:jc w:val="left"/>
        <w:rPr>
          <w:b/>
          <w:sz w:val="24"/>
        </w:rPr>
      </w:pPr>
      <w:r w:rsidRPr="00403A47">
        <w:rPr>
          <w:rFonts w:hint="eastAsia"/>
          <w:b/>
          <w:sz w:val="24"/>
        </w:rPr>
        <w:t>Covariance and Correlation</w:t>
      </w:r>
      <w:r>
        <w:rPr>
          <w:rFonts w:hint="eastAsia"/>
          <w:b/>
          <w:sz w:val="24"/>
        </w:rPr>
        <w:t xml:space="preserve"> </w:t>
      </w:r>
      <w:r>
        <w:rPr>
          <w:b/>
          <w:sz w:val="24"/>
        </w:rPr>
        <w:t xml:space="preserve">of </w:t>
      </w:r>
      <w:r>
        <w:rPr>
          <w:rFonts w:hint="eastAsia"/>
          <w:b/>
          <w:sz w:val="24"/>
        </w:rPr>
        <w:t>Factors</w:t>
      </w:r>
    </w:p>
    <w:p w:rsidR="0046522B" w:rsidRPr="0046522B" w:rsidRDefault="0046522B" w:rsidP="0046522B">
      <w:pPr>
        <w:pStyle w:val="a5"/>
        <w:ind w:left="359" w:firstLineChars="0" w:firstLine="0"/>
        <w:jc w:val="left"/>
        <w:rPr>
          <w:b/>
          <w:sz w:val="24"/>
        </w:rPr>
      </w:pPr>
      <w:r>
        <w:rPr>
          <w:noProof/>
        </w:rPr>
        <w:drawing>
          <wp:anchor distT="0" distB="0" distL="114300" distR="114300" simplePos="0" relativeHeight="251665408" behindDoc="0" locked="0" layoutInCell="1" allowOverlap="1" wp14:anchorId="384399D1" wp14:editId="1470BC59">
            <wp:simplePos x="0" y="0"/>
            <wp:positionH relativeFrom="column">
              <wp:posOffset>3168056</wp:posOffset>
            </wp:positionH>
            <wp:positionV relativeFrom="paragraph">
              <wp:posOffset>85090</wp:posOffset>
            </wp:positionV>
            <wp:extent cx="1898650" cy="805815"/>
            <wp:effectExtent l="0" t="0" r="635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98650" cy="805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3F65881" wp14:editId="5CAE3337">
            <wp:simplePos x="0" y="0"/>
            <wp:positionH relativeFrom="column">
              <wp:posOffset>226102</wp:posOffset>
            </wp:positionH>
            <wp:positionV relativeFrom="paragraph">
              <wp:posOffset>85819</wp:posOffset>
            </wp:positionV>
            <wp:extent cx="1813809" cy="771834"/>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6788" cy="773102"/>
                    </a:xfrm>
                    <a:prstGeom prst="rect">
                      <a:avLst/>
                    </a:prstGeom>
                  </pic:spPr>
                </pic:pic>
              </a:graphicData>
            </a:graphic>
            <wp14:sizeRelH relativeFrom="page">
              <wp14:pctWidth>0</wp14:pctWidth>
            </wp14:sizeRelH>
            <wp14:sizeRelV relativeFrom="page">
              <wp14:pctHeight>0</wp14:pctHeight>
            </wp14:sizeRelV>
          </wp:anchor>
        </w:drawing>
      </w:r>
    </w:p>
    <w:p w:rsidR="00CC190A" w:rsidRDefault="00CC190A" w:rsidP="00CC190A">
      <w:pPr>
        <w:pStyle w:val="a5"/>
        <w:ind w:leftChars="171" w:left="359" w:firstLineChars="0" w:firstLine="0"/>
        <w:jc w:val="center"/>
        <w:rPr>
          <w:sz w:val="22"/>
        </w:rPr>
      </w:pPr>
    </w:p>
    <w:p w:rsidR="0046522B" w:rsidRDefault="0046522B" w:rsidP="00CC190A">
      <w:pPr>
        <w:pStyle w:val="a5"/>
        <w:ind w:leftChars="171" w:left="359" w:firstLineChars="0" w:firstLine="0"/>
        <w:jc w:val="center"/>
        <w:rPr>
          <w:sz w:val="22"/>
        </w:rPr>
      </w:pPr>
    </w:p>
    <w:p w:rsidR="0046522B" w:rsidRDefault="0046522B" w:rsidP="00CC190A">
      <w:pPr>
        <w:pStyle w:val="a5"/>
        <w:ind w:leftChars="171" w:left="359" w:firstLineChars="0" w:firstLine="0"/>
        <w:jc w:val="center"/>
        <w:rPr>
          <w:sz w:val="22"/>
        </w:rPr>
      </w:pPr>
    </w:p>
    <w:p w:rsidR="0046522B" w:rsidRDefault="0046522B" w:rsidP="00CC190A">
      <w:pPr>
        <w:pStyle w:val="a5"/>
        <w:ind w:leftChars="171" w:left="359" w:firstLineChars="0" w:firstLine="0"/>
        <w:jc w:val="center"/>
        <w:rPr>
          <w:sz w:val="22"/>
        </w:rPr>
      </w:pPr>
    </w:p>
    <w:p w:rsidR="0046522B" w:rsidRPr="00A80D28" w:rsidRDefault="0046522B" w:rsidP="0046522B">
      <w:pPr>
        <w:pStyle w:val="a5"/>
        <w:ind w:leftChars="171" w:left="359" w:firstLineChars="0" w:firstLine="0"/>
        <w:rPr>
          <w:sz w:val="22"/>
        </w:rPr>
      </w:pPr>
      <w:r>
        <w:rPr>
          <w:rFonts w:hint="eastAsia"/>
          <w:sz w:val="22"/>
        </w:rPr>
        <w:t xml:space="preserve">The tables above are covariance (left) and correlation matrix (right) of the factor returns over the entire time period. From the tables, we can see the factors are highly uncorrelated. This satisfies our common recognition of </w:t>
      </w:r>
      <w:proofErr w:type="spellStart"/>
      <w:r w:rsidRPr="005143B8">
        <w:rPr>
          <w:sz w:val="22"/>
        </w:rPr>
        <w:t>Fama</w:t>
      </w:r>
      <w:proofErr w:type="spellEnd"/>
      <w:r w:rsidRPr="005143B8">
        <w:rPr>
          <w:sz w:val="22"/>
        </w:rPr>
        <w:t xml:space="preserve">-French </w:t>
      </w:r>
      <w:r w:rsidRPr="005143B8">
        <w:rPr>
          <w:rFonts w:hint="eastAsia"/>
          <w:sz w:val="22"/>
        </w:rPr>
        <w:t xml:space="preserve">three </w:t>
      </w:r>
      <w:r w:rsidRPr="005143B8">
        <w:rPr>
          <w:sz w:val="22"/>
        </w:rPr>
        <w:t>factors</w:t>
      </w:r>
      <w:r w:rsidRPr="005143B8">
        <w:rPr>
          <w:rFonts w:hint="eastAsia"/>
          <w:sz w:val="22"/>
        </w:rPr>
        <w:t xml:space="preserve"> because the model </w:t>
      </w:r>
      <w:r w:rsidR="005143B8">
        <w:rPr>
          <w:rFonts w:hint="eastAsia"/>
          <w:sz w:val="22"/>
        </w:rPr>
        <w:t>will have the problem of</w:t>
      </w:r>
      <w:r w:rsidR="005143B8" w:rsidRPr="005143B8">
        <w:rPr>
          <w:sz w:val="22"/>
        </w:rPr>
        <w:t> </w:t>
      </w:r>
      <w:hyperlink r:id="rId13" w:history="1">
        <w:r w:rsidR="005143B8" w:rsidRPr="005143B8">
          <w:rPr>
            <w:sz w:val="22"/>
          </w:rPr>
          <w:t>multi</w:t>
        </w:r>
        <w:r w:rsidR="005143B8">
          <w:rPr>
            <w:rFonts w:hint="eastAsia"/>
            <w:sz w:val="22"/>
          </w:rPr>
          <w:t>-</w:t>
        </w:r>
        <w:r w:rsidR="005143B8" w:rsidRPr="005143B8">
          <w:rPr>
            <w:sz w:val="22"/>
          </w:rPr>
          <w:t>collinearity</w:t>
        </w:r>
      </w:hyperlink>
      <w:r w:rsidR="005143B8" w:rsidRPr="005143B8">
        <w:rPr>
          <w:rFonts w:hint="eastAsia"/>
          <w:sz w:val="22"/>
        </w:rPr>
        <w:t xml:space="preserve"> if these factors have high correlations.</w:t>
      </w:r>
      <w:r w:rsidR="005143B8">
        <w:rPr>
          <w:rFonts w:hint="eastAsia"/>
          <w:sz w:val="22"/>
        </w:rPr>
        <w:t xml:space="preserve"> Compared with the correlations of ETF return in HM1, factor returns present a much lower correlation.</w:t>
      </w:r>
    </w:p>
    <w:p w:rsidR="00CC190A" w:rsidRPr="00403A47" w:rsidRDefault="005143B8" w:rsidP="00CC190A">
      <w:pPr>
        <w:pStyle w:val="a5"/>
        <w:numPr>
          <w:ilvl w:val="0"/>
          <w:numId w:val="1"/>
        </w:numPr>
        <w:ind w:leftChars="-29" w:left="359" w:firstLineChars="0"/>
        <w:jc w:val="left"/>
        <w:rPr>
          <w:b/>
          <w:sz w:val="24"/>
        </w:rPr>
      </w:pPr>
      <w:r>
        <w:rPr>
          <w:rFonts w:hint="eastAsia"/>
          <w:b/>
          <w:sz w:val="24"/>
        </w:rPr>
        <w:t xml:space="preserve">Rolling </w:t>
      </w:r>
      <w:r w:rsidR="00CC190A" w:rsidRPr="00403A47">
        <w:rPr>
          <w:rFonts w:hint="eastAsia"/>
          <w:b/>
          <w:sz w:val="24"/>
        </w:rPr>
        <w:t>Correlation</w:t>
      </w:r>
    </w:p>
    <w:p w:rsidR="005143B8" w:rsidRDefault="008D0579" w:rsidP="008D0579">
      <w:pPr>
        <w:pStyle w:val="a5"/>
        <w:spacing w:beforeLines="50" w:before="156"/>
        <w:ind w:left="357" w:firstLineChars="0" w:firstLine="0"/>
        <w:jc w:val="center"/>
        <w:rPr>
          <w:sz w:val="24"/>
        </w:rPr>
      </w:pPr>
      <w:r>
        <w:rPr>
          <w:noProof/>
        </w:rPr>
        <w:drawing>
          <wp:anchor distT="0" distB="0" distL="114300" distR="114300" simplePos="0" relativeHeight="251666432" behindDoc="0" locked="0" layoutInCell="1" allowOverlap="1" wp14:anchorId="21EFA378" wp14:editId="015EE7F2">
            <wp:simplePos x="0" y="0"/>
            <wp:positionH relativeFrom="column">
              <wp:posOffset>394335</wp:posOffset>
            </wp:positionH>
            <wp:positionV relativeFrom="paragraph">
              <wp:posOffset>1973168</wp:posOffset>
            </wp:positionV>
            <wp:extent cx="5486400" cy="183642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8364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0F4EEFB" wp14:editId="3F80D246">
            <wp:extent cx="5486400" cy="18027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02765"/>
                    </a:xfrm>
                    <a:prstGeom prst="rect">
                      <a:avLst/>
                    </a:prstGeom>
                  </pic:spPr>
                </pic:pic>
              </a:graphicData>
            </a:graphic>
          </wp:inline>
        </w:drawing>
      </w:r>
    </w:p>
    <w:p w:rsidR="005143B8" w:rsidRDefault="005143B8" w:rsidP="00CC190A">
      <w:pPr>
        <w:pStyle w:val="a5"/>
        <w:spacing w:beforeLines="50" w:before="156"/>
        <w:ind w:left="357" w:firstLineChars="0" w:firstLine="0"/>
        <w:jc w:val="left"/>
        <w:rPr>
          <w:sz w:val="24"/>
        </w:rPr>
      </w:pPr>
    </w:p>
    <w:p w:rsidR="005143B8" w:rsidRDefault="005143B8" w:rsidP="00CC190A">
      <w:pPr>
        <w:pStyle w:val="a5"/>
        <w:spacing w:beforeLines="50" w:before="156"/>
        <w:ind w:left="357" w:firstLineChars="0" w:firstLine="0"/>
        <w:jc w:val="left"/>
        <w:rPr>
          <w:sz w:val="24"/>
        </w:rPr>
      </w:pPr>
    </w:p>
    <w:p w:rsidR="005143B8" w:rsidRDefault="005143B8" w:rsidP="00CC190A">
      <w:pPr>
        <w:pStyle w:val="a5"/>
        <w:spacing w:beforeLines="50" w:before="156"/>
        <w:ind w:left="357" w:firstLineChars="0" w:firstLine="0"/>
        <w:jc w:val="left"/>
        <w:rPr>
          <w:sz w:val="24"/>
        </w:rPr>
      </w:pPr>
    </w:p>
    <w:p w:rsidR="005143B8" w:rsidRDefault="005143B8" w:rsidP="00CC190A">
      <w:pPr>
        <w:pStyle w:val="a5"/>
        <w:spacing w:beforeLines="50" w:before="156"/>
        <w:ind w:left="357" w:firstLineChars="0" w:firstLine="0"/>
        <w:jc w:val="left"/>
        <w:rPr>
          <w:sz w:val="24"/>
        </w:rPr>
      </w:pPr>
    </w:p>
    <w:p w:rsidR="005143B8" w:rsidRDefault="008D0579" w:rsidP="008D0579">
      <w:pPr>
        <w:pStyle w:val="a5"/>
        <w:spacing w:beforeLines="50" w:before="156"/>
        <w:ind w:left="357" w:firstLineChars="0" w:firstLine="0"/>
        <w:jc w:val="center"/>
        <w:rPr>
          <w:sz w:val="24"/>
        </w:rPr>
      </w:pPr>
      <w:r>
        <w:rPr>
          <w:noProof/>
        </w:rPr>
        <w:lastRenderedPageBreak/>
        <w:drawing>
          <wp:inline distT="0" distB="0" distL="0" distR="0" wp14:anchorId="4C0FAA86" wp14:editId="100DA5CF">
            <wp:extent cx="5486400" cy="18338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833880"/>
                    </a:xfrm>
                    <a:prstGeom prst="rect">
                      <a:avLst/>
                    </a:prstGeom>
                  </pic:spPr>
                </pic:pic>
              </a:graphicData>
            </a:graphic>
          </wp:inline>
        </w:drawing>
      </w:r>
    </w:p>
    <w:p w:rsidR="008D0579" w:rsidRPr="008D0579" w:rsidRDefault="008D0579" w:rsidP="008D0579">
      <w:pPr>
        <w:pStyle w:val="a5"/>
        <w:spacing w:beforeLines="50" w:before="156"/>
        <w:ind w:left="357" w:firstLineChars="0" w:firstLine="0"/>
        <w:jc w:val="left"/>
        <w:rPr>
          <w:sz w:val="24"/>
        </w:rPr>
      </w:pPr>
      <w:r>
        <w:rPr>
          <w:rFonts w:hint="eastAsia"/>
          <w:sz w:val="24"/>
        </w:rPr>
        <w:t>From the graphs above, we can see the rolling correlations are highly unstable. And they are also more volatile than the correlations of the ETFs from HM1</w:t>
      </w:r>
    </w:p>
    <w:p w:rsidR="00CC190A" w:rsidRDefault="008D0579" w:rsidP="00896EAE">
      <w:pPr>
        <w:pStyle w:val="a5"/>
        <w:numPr>
          <w:ilvl w:val="0"/>
          <w:numId w:val="1"/>
        </w:numPr>
        <w:spacing w:beforeLines="50" w:before="156"/>
        <w:ind w:leftChars="-29" w:left="421" w:hangingChars="200" w:hanging="482"/>
        <w:jc w:val="left"/>
        <w:rPr>
          <w:b/>
          <w:sz w:val="24"/>
        </w:rPr>
      </w:pPr>
      <w:r>
        <w:rPr>
          <w:rFonts w:hint="eastAsia"/>
          <w:b/>
          <w:sz w:val="24"/>
        </w:rPr>
        <w:t>Normality Test for factor returns</w:t>
      </w:r>
    </w:p>
    <w:p w:rsidR="008D0579" w:rsidRPr="00403A47" w:rsidRDefault="005F1805" w:rsidP="008D0579">
      <w:pPr>
        <w:pStyle w:val="a5"/>
        <w:spacing w:beforeLines="50" w:before="156"/>
        <w:ind w:left="421" w:firstLineChars="0" w:firstLine="0"/>
        <w:jc w:val="center"/>
        <w:rPr>
          <w:b/>
          <w:sz w:val="24"/>
        </w:rPr>
      </w:pPr>
      <w:r>
        <w:rPr>
          <w:noProof/>
        </w:rPr>
        <w:drawing>
          <wp:inline distT="0" distB="0" distL="0" distR="0" wp14:anchorId="769EA27B" wp14:editId="3ECC2FEF">
            <wp:extent cx="2873165" cy="48169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72249" cy="481540"/>
                    </a:xfrm>
                    <a:prstGeom prst="rect">
                      <a:avLst/>
                    </a:prstGeom>
                  </pic:spPr>
                </pic:pic>
              </a:graphicData>
            </a:graphic>
          </wp:inline>
        </w:drawing>
      </w:r>
    </w:p>
    <w:p w:rsidR="005F1805" w:rsidRDefault="005F1805" w:rsidP="005F1805">
      <w:pPr>
        <w:pStyle w:val="1"/>
        <w:rPr>
          <w:rFonts w:asciiTheme="minorHAnsi" w:eastAsiaTheme="minorEastAsia" w:hAnsiTheme="minorHAnsi" w:cstheme="minorBidi"/>
          <w:b w:val="0"/>
          <w:bCs w:val="0"/>
          <w:kern w:val="2"/>
          <w:sz w:val="24"/>
          <w:szCs w:val="22"/>
        </w:rPr>
      </w:pPr>
      <w:r w:rsidRPr="005F1805">
        <w:rPr>
          <w:rFonts w:asciiTheme="minorHAnsi" w:eastAsiaTheme="minorEastAsia" w:hAnsiTheme="minorHAnsi" w:cstheme="minorBidi" w:hint="eastAsia"/>
          <w:b w:val="0"/>
          <w:bCs w:val="0"/>
          <w:kern w:val="2"/>
          <w:sz w:val="24"/>
          <w:szCs w:val="22"/>
        </w:rPr>
        <w:t>The test results (</w:t>
      </w:r>
      <w:proofErr w:type="spellStart"/>
      <w:r w:rsidRPr="005F1805">
        <w:rPr>
          <w:rFonts w:asciiTheme="minorHAnsi" w:eastAsiaTheme="minorEastAsia" w:hAnsiTheme="minorHAnsi" w:cstheme="minorBidi" w:hint="eastAsia"/>
          <w:b w:val="0"/>
          <w:bCs w:val="0"/>
          <w:kern w:val="2"/>
          <w:sz w:val="24"/>
          <w:szCs w:val="22"/>
        </w:rPr>
        <w:t>p_value</w:t>
      </w:r>
      <w:proofErr w:type="spellEnd"/>
      <w:r w:rsidRPr="005F1805">
        <w:rPr>
          <w:rFonts w:asciiTheme="minorHAnsi" w:eastAsiaTheme="minorEastAsia" w:hAnsiTheme="minorHAnsi" w:cstheme="minorBidi" w:hint="eastAsia"/>
          <w:b w:val="0"/>
          <w:bCs w:val="0"/>
          <w:kern w:val="2"/>
          <w:sz w:val="24"/>
          <w:szCs w:val="22"/>
        </w:rPr>
        <w:t xml:space="preserve">) of normality using </w:t>
      </w:r>
      <w:hyperlink r:id="rId18" w:history="1">
        <w:r w:rsidRPr="005F1805">
          <w:rPr>
            <w:rFonts w:asciiTheme="minorHAnsi" w:eastAsiaTheme="minorEastAsia" w:hAnsiTheme="minorHAnsi" w:cstheme="minorBidi"/>
            <w:b w:val="0"/>
            <w:bCs w:val="0"/>
            <w:kern w:val="2"/>
            <w:sz w:val="24"/>
            <w:szCs w:val="22"/>
          </w:rPr>
          <w:t>Kolmogorov-Smirnov test</w:t>
        </w:r>
      </w:hyperlink>
      <w:r>
        <w:rPr>
          <w:rFonts w:asciiTheme="minorHAnsi" w:eastAsiaTheme="minorEastAsia" w:hAnsiTheme="minorHAnsi" w:cstheme="minorBidi" w:hint="eastAsia"/>
          <w:b w:val="0"/>
          <w:bCs w:val="0"/>
          <w:kern w:val="2"/>
          <w:sz w:val="24"/>
          <w:szCs w:val="22"/>
        </w:rPr>
        <w:t xml:space="preserve"> </w:t>
      </w:r>
      <w:r w:rsidRPr="005F1805">
        <w:rPr>
          <w:rFonts w:asciiTheme="minorHAnsi" w:eastAsiaTheme="minorEastAsia" w:hAnsiTheme="minorHAnsi" w:cstheme="minorBidi" w:hint="eastAsia"/>
          <w:b w:val="0"/>
          <w:bCs w:val="0"/>
          <w:kern w:val="2"/>
          <w:sz w:val="24"/>
          <w:szCs w:val="22"/>
        </w:rPr>
        <w:t xml:space="preserve">is shown in the table above. According to the test rule, if </w:t>
      </w:r>
      <w:proofErr w:type="spellStart"/>
      <w:r w:rsidRPr="005F1805">
        <w:rPr>
          <w:rFonts w:asciiTheme="minorHAnsi" w:eastAsiaTheme="minorEastAsia" w:hAnsiTheme="minorHAnsi" w:cstheme="minorBidi" w:hint="eastAsia"/>
          <w:b w:val="0"/>
          <w:bCs w:val="0"/>
          <w:kern w:val="2"/>
          <w:sz w:val="24"/>
          <w:szCs w:val="22"/>
        </w:rPr>
        <w:t>p_value</w:t>
      </w:r>
      <w:proofErr w:type="spellEnd"/>
      <w:r w:rsidRPr="005F1805">
        <w:rPr>
          <w:rFonts w:asciiTheme="minorHAnsi" w:eastAsiaTheme="minorEastAsia" w:hAnsiTheme="minorHAnsi" w:cstheme="minorBidi" w:hint="eastAsia"/>
          <w:b w:val="0"/>
          <w:bCs w:val="0"/>
          <w:kern w:val="2"/>
          <w:sz w:val="24"/>
          <w:szCs w:val="22"/>
        </w:rPr>
        <w:t xml:space="preserve"> is bigger than the significant level (0.05), then the tested series follows normal distribution. Thus, from the results</w:t>
      </w:r>
      <w:r>
        <w:rPr>
          <w:rFonts w:asciiTheme="minorHAnsi" w:eastAsiaTheme="minorEastAsia" w:hAnsiTheme="minorHAnsi" w:cstheme="minorBidi" w:hint="eastAsia"/>
          <w:b w:val="0"/>
          <w:bCs w:val="0"/>
          <w:kern w:val="2"/>
          <w:sz w:val="24"/>
          <w:szCs w:val="22"/>
        </w:rPr>
        <w:t>, we could see that none</w:t>
      </w:r>
      <w:r w:rsidRPr="005F1805">
        <w:rPr>
          <w:rFonts w:asciiTheme="minorHAnsi" w:eastAsiaTheme="minorEastAsia" w:hAnsiTheme="minorHAnsi" w:cstheme="minorBidi" w:hint="eastAsia"/>
          <w:b w:val="0"/>
          <w:bCs w:val="0"/>
          <w:kern w:val="2"/>
          <w:sz w:val="24"/>
          <w:szCs w:val="22"/>
        </w:rPr>
        <w:t xml:space="preserve"> of the three </w:t>
      </w:r>
      <w:r>
        <w:rPr>
          <w:rFonts w:asciiTheme="minorHAnsi" w:eastAsiaTheme="minorEastAsia" w:hAnsiTheme="minorHAnsi" w:cstheme="minorBidi" w:hint="eastAsia"/>
          <w:b w:val="0"/>
          <w:bCs w:val="0"/>
          <w:kern w:val="2"/>
          <w:sz w:val="24"/>
          <w:szCs w:val="22"/>
        </w:rPr>
        <w:t>factor returns follows normal distribution.</w:t>
      </w:r>
    </w:p>
    <w:p w:rsidR="00CC190A" w:rsidRPr="00403A47" w:rsidRDefault="005F1805" w:rsidP="00896EAE">
      <w:pPr>
        <w:pStyle w:val="a5"/>
        <w:numPr>
          <w:ilvl w:val="0"/>
          <w:numId w:val="1"/>
        </w:numPr>
        <w:spacing w:beforeLines="50" w:before="156"/>
        <w:ind w:leftChars="-29" w:left="421" w:hangingChars="200" w:hanging="482"/>
        <w:jc w:val="left"/>
        <w:rPr>
          <w:b/>
          <w:sz w:val="24"/>
        </w:rPr>
      </w:pPr>
      <w:r>
        <w:rPr>
          <w:rFonts w:hint="eastAsia"/>
          <w:b/>
          <w:sz w:val="24"/>
        </w:rPr>
        <w:t>Multi-factor Regression</w:t>
      </w:r>
    </w:p>
    <w:p w:rsidR="00CC190A" w:rsidRDefault="00CC190A" w:rsidP="00CC190A">
      <w:pPr>
        <w:pStyle w:val="a5"/>
        <w:spacing w:beforeLines="50" w:before="156"/>
        <w:ind w:left="419" w:firstLineChars="0" w:firstLine="0"/>
        <w:jc w:val="left"/>
        <w:rPr>
          <w:sz w:val="24"/>
        </w:rPr>
      </w:pPr>
      <w:r>
        <w:rPr>
          <w:rFonts w:hint="eastAsia"/>
          <w:sz w:val="24"/>
        </w:rPr>
        <w:t xml:space="preserve">Whole-period </w:t>
      </w:r>
      <w:r w:rsidR="00843BF8">
        <w:rPr>
          <w:rFonts w:hint="eastAsia"/>
          <w:sz w:val="24"/>
        </w:rPr>
        <w:t>betas calculated by Multi-factor Model</w:t>
      </w:r>
      <w:r>
        <w:rPr>
          <w:rFonts w:hint="eastAsia"/>
          <w:sz w:val="24"/>
        </w:rPr>
        <w:t>:</w:t>
      </w:r>
    </w:p>
    <w:p w:rsidR="00843BF8" w:rsidRDefault="0071602B" w:rsidP="0071602B">
      <w:pPr>
        <w:pStyle w:val="a5"/>
        <w:spacing w:beforeLines="50" w:before="156"/>
        <w:ind w:left="419" w:firstLineChars="0" w:firstLine="0"/>
        <w:jc w:val="center"/>
        <w:rPr>
          <w:sz w:val="24"/>
        </w:rPr>
      </w:pPr>
      <w:r>
        <w:rPr>
          <w:rFonts w:hint="eastAsia"/>
          <w:noProof/>
          <w:sz w:val="24"/>
        </w:rPr>
        <w:drawing>
          <wp:anchor distT="0" distB="0" distL="114300" distR="114300" simplePos="0" relativeHeight="251668480" behindDoc="0" locked="0" layoutInCell="1" allowOverlap="1" wp14:anchorId="3A57C934" wp14:editId="54CEA083">
            <wp:simplePos x="0" y="0"/>
            <wp:positionH relativeFrom="column">
              <wp:posOffset>-473075</wp:posOffset>
            </wp:positionH>
            <wp:positionV relativeFrom="paragraph">
              <wp:posOffset>716803</wp:posOffset>
            </wp:positionV>
            <wp:extent cx="7100047" cy="4259784"/>
            <wp:effectExtent l="0" t="0" r="571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00047" cy="4259784"/>
                    </a:xfrm>
                    <a:prstGeom prst="rect">
                      <a:avLst/>
                    </a:prstGeom>
                  </pic:spPr>
                </pic:pic>
              </a:graphicData>
            </a:graphic>
            <wp14:sizeRelH relativeFrom="page">
              <wp14:pctWidth>0</wp14:pctWidth>
            </wp14:sizeRelH>
            <wp14:sizeRelV relativeFrom="page">
              <wp14:pctHeight>0</wp14:pctHeight>
            </wp14:sizeRelV>
          </wp:anchor>
        </w:drawing>
      </w:r>
      <w:r w:rsidR="00843BF8">
        <w:rPr>
          <w:noProof/>
        </w:rPr>
        <w:drawing>
          <wp:inline distT="0" distB="0" distL="0" distR="0" wp14:anchorId="15F0AC84" wp14:editId="4D16FF25">
            <wp:extent cx="4931764" cy="71407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1764" cy="714078"/>
                    </a:xfrm>
                    <a:prstGeom prst="rect">
                      <a:avLst/>
                    </a:prstGeom>
                  </pic:spPr>
                </pic:pic>
              </a:graphicData>
            </a:graphic>
          </wp:inline>
        </w:drawing>
      </w:r>
    </w:p>
    <w:p w:rsidR="00843BF8" w:rsidRDefault="00843BF8" w:rsidP="00CC190A">
      <w:pPr>
        <w:pStyle w:val="a5"/>
        <w:spacing w:beforeLines="50" w:before="156"/>
        <w:ind w:left="419" w:firstLineChars="0" w:firstLine="0"/>
        <w:jc w:val="left"/>
        <w:rPr>
          <w:sz w:val="24"/>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CC190A" w:rsidRDefault="00CC190A"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71602B" w:rsidRDefault="0071602B" w:rsidP="00CC190A">
      <w:pPr>
        <w:pStyle w:val="a5"/>
        <w:spacing w:beforeLines="50" w:before="156"/>
        <w:ind w:left="419" w:firstLineChars="0" w:firstLine="0"/>
        <w:jc w:val="center"/>
        <w:rPr>
          <w:noProof/>
        </w:rPr>
      </w:pPr>
    </w:p>
    <w:p w:rsidR="003A3401" w:rsidRDefault="00CC190A" w:rsidP="00CC190A">
      <w:pPr>
        <w:pStyle w:val="a5"/>
        <w:ind w:left="359" w:firstLineChars="0" w:firstLine="0"/>
        <w:jc w:val="left"/>
        <w:rPr>
          <w:sz w:val="24"/>
        </w:rPr>
      </w:pPr>
      <w:r>
        <w:rPr>
          <w:rFonts w:hint="eastAsia"/>
          <w:sz w:val="24"/>
        </w:rPr>
        <w:lastRenderedPageBreak/>
        <w:t>From the figure</w:t>
      </w:r>
      <w:r w:rsidR="0071602B">
        <w:rPr>
          <w:rFonts w:hint="eastAsia"/>
          <w:sz w:val="24"/>
        </w:rPr>
        <w:t>s</w:t>
      </w:r>
      <w:r>
        <w:rPr>
          <w:rFonts w:hint="eastAsia"/>
          <w:sz w:val="24"/>
        </w:rPr>
        <w:t xml:space="preserve"> above</w:t>
      </w:r>
      <w:r w:rsidR="0071602B">
        <w:rPr>
          <w:rFonts w:hint="eastAsia"/>
          <w:sz w:val="24"/>
        </w:rPr>
        <w:t xml:space="preserve"> that picture the trends of </w:t>
      </w:r>
      <w:r w:rsidR="003A3401">
        <w:rPr>
          <w:rFonts w:hint="eastAsia"/>
          <w:sz w:val="24"/>
        </w:rPr>
        <w:t>rolling betas of the ETFs</w:t>
      </w:r>
      <w:r>
        <w:rPr>
          <w:rFonts w:hint="eastAsia"/>
          <w:sz w:val="24"/>
        </w:rPr>
        <w:t xml:space="preserve">, we can conclude that the </w:t>
      </w:r>
      <w:r w:rsidR="003A3401">
        <w:rPr>
          <w:rFonts w:hint="eastAsia"/>
          <w:sz w:val="24"/>
        </w:rPr>
        <w:t>Market factor</w:t>
      </w:r>
      <w:r w:rsidR="003A3401">
        <w:rPr>
          <w:sz w:val="24"/>
        </w:rPr>
        <w:t>’</w:t>
      </w:r>
      <w:r w:rsidR="003A3401">
        <w:rPr>
          <w:rFonts w:hint="eastAsia"/>
          <w:sz w:val="24"/>
        </w:rPr>
        <w:t xml:space="preserve">s </w:t>
      </w:r>
      <w:r>
        <w:rPr>
          <w:rFonts w:hint="eastAsia"/>
          <w:sz w:val="24"/>
        </w:rPr>
        <w:t>rolling betas</w:t>
      </w:r>
      <w:r w:rsidR="003A3401">
        <w:rPr>
          <w:rFonts w:hint="eastAsia"/>
          <w:sz w:val="24"/>
        </w:rPr>
        <w:t xml:space="preserve"> are most</w:t>
      </w:r>
      <w:r>
        <w:rPr>
          <w:rFonts w:hint="eastAsia"/>
          <w:sz w:val="24"/>
        </w:rPr>
        <w:t xml:space="preserve"> stable</w:t>
      </w:r>
      <w:r w:rsidR="003A3401">
        <w:rPr>
          <w:rFonts w:hint="eastAsia"/>
          <w:sz w:val="24"/>
        </w:rPr>
        <w:t>, while SMB and HML betas present a more unstable trends. However, compared with</w:t>
      </w:r>
      <w:r>
        <w:rPr>
          <w:rFonts w:hint="eastAsia"/>
          <w:sz w:val="24"/>
        </w:rPr>
        <w:t xml:space="preserve"> </w:t>
      </w:r>
      <w:r w:rsidR="003A3401">
        <w:rPr>
          <w:rFonts w:hint="eastAsia"/>
          <w:sz w:val="24"/>
        </w:rPr>
        <w:t xml:space="preserve">the single factor beta, these factors are more stable. This is mainly because, by including two other irrelevant factors, the multi-regression breaks the returns of ETFs into more </w:t>
      </w:r>
      <w:r w:rsidR="003A3401">
        <w:rPr>
          <w:sz w:val="24"/>
        </w:rPr>
        <w:t>separate</w:t>
      </w:r>
      <w:r w:rsidR="003A3401">
        <w:rPr>
          <w:rFonts w:hint="eastAsia"/>
          <w:sz w:val="24"/>
        </w:rPr>
        <w:t xml:space="preserve"> parts, which presents more accurate information about the resource of the returns. On the contrary, in the single factor model, the model implies that the return of ETF is totally a result of the market </w:t>
      </w:r>
      <w:r w:rsidR="006E490D">
        <w:rPr>
          <w:rFonts w:hint="eastAsia"/>
          <w:sz w:val="24"/>
        </w:rPr>
        <w:t>variation while the return is actually determined by a variety of factors.</w:t>
      </w:r>
      <w:r w:rsidR="003A3401">
        <w:rPr>
          <w:rFonts w:hint="eastAsia"/>
          <w:sz w:val="24"/>
        </w:rPr>
        <w:t xml:space="preserve"> </w:t>
      </w:r>
    </w:p>
    <w:p w:rsidR="00CC190A" w:rsidRDefault="006E490D" w:rsidP="00896EAE">
      <w:pPr>
        <w:pStyle w:val="a5"/>
        <w:numPr>
          <w:ilvl w:val="0"/>
          <w:numId w:val="1"/>
        </w:numPr>
        <w:spacing w:beforeLines="50" w:before="156"/>
        <w:ind w:leftChars="-29" w:left="421" w:hangingChars="200" w:hanging="482"/>
        <w:jc w:val="left"/>
        <w:rPr>
          <w:b/>
          <w:sz w:val="24"/>
        </w:rPr>
      </w:pPr>
      <w:r>
        <w:rPr>
          <w:rFonts w:hint="eastAsia"/>
          <w:b/>
          <w:sz w:val="24"/>
        </w:rPr>
        <w:t>Computation of residuals</w:t>
      </w:r>
    </w:p>
    <w:p w:rsidR="006E490D" w:rsidRPr="00896EAE" w:rsidRDefault="006E490D" w:rsidP="006E490D">
      <w:pPr>
        <w:pStyle w:val="a5"/>
        <w:spacing w:beforeLines="50" w:before="156"/>
        <w:ind w:left="421" w:firstLineChars="0" w:firstLine="0"/>
        <w:jc w:val="left"/>
        <w:rPr>
          <w:sz w:val="24"/>
        </w:rPr>
      </w:pPr>
      <w:r w:rsidRPr="00896EAE">
        <w:rPr>
          <w:rFonts w:hint="eastAsia"/>
          <w:sz w:val="24"/>
        </w:rPr>
        <w:t xml:space="preserve">The mean and variance of </w:t>
      </w:r>
      <w:r w:rsidR="00896EAE" w:rsidRPr="00896EAE">
        <w:rPr>
          <w:rFonts w:hint="eastAsia"/>
          <w:sz w:val="24"/>
        </w:rPr>
        <w:t>the daily residuals of each ETF:</w:t>
      </w:r>
    </w:p>
    <w:p w:rsidR="006E490D" w:rsidRDefault="006E490D" w:rsidP="006E490D">
      <w:pPr>
        <w:pStyle w:val="a5"/>
        <w:spacing w:beforeLines="50" w:before="156"/>
        <w:ind w:left="421" w:firstLineChars="0" w:firstLine="0"/>
        <w:jc w:val="center"/>
        <w:rPr>
          <w:b/>
          <w:sz w:val="24"/>
        </w:rPr>
      </w:pPr>
      <w:r>
        <w:rPr>
          <w:noProof/>
        </w:rPr>
        <w:drawing>
          <wp:inline distT="0" distB="0" distL="0" distR="0" wp14:anchorId="06471B51" wp14:editId="70EFA2FA">
            <wp:extent cx="5486400" cy="5899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589915"/>
                    </a:xfrm>
                    <a:prstGeom prst="rect">
                      <a:avLst/>
                    </a:prstGeom>
                  </pic:spPr>
                </pic:pic>
              </a:graphicData>
            </a:graphic>
          </wp:inline>
        </w:drawing>
      </w:r>
    </w:p>
    <w:p w:rsidR="00896EAE" w:rsidRDefault="00896EAE" w:rsidP="00896EAE">
      <w:pPr>
        <w:pStyle w:val="a5"/>
        <w:spacing w:beforeLines="50" w:before="156"/>
        <w:ind w:left="421" w:firstLineChars="0" w:firstLine="0"/>
        <w:rPr>
          <w:sz w:val="24"/>
        </w:rPr>
      </w:pPr>
      <w:r w:rsidRPr="00896EAE">
        <w:rPr>
          <w:rFonts w:hint="eastAsia"/>
          <w:sz w:val="24"/>
        </w:rPr>
        <w:t>KS-test of the residuals of each ETF</w:t>
      </w:r>
      <w:r>
        <w:rPr>
          <w:rFonts w:hint="eastAsia"/>
          <w:sz w:val="24"/>
        </w:rPr>
        <w:t>:</w:t>
      </w:r>
    </w:p>
    <w:p w:rsidR="00896EAE" w:rsidRPr="00896EAE" w:rsidRDefault="00896EAE" w:rsidP="00896EAE">
      <w:pPr>
        <w:pStyle w:val="a5"/>
        <w:spacing w:beforeLines="50" w:before="156"/>
        <w:ind w:left="421" w:firstLineChars="0" w:firstLine="0"/>
        <w:rPr>
          <w:sz w:val="24"/>
        </w:rPr>
      </w:pPr>
      <w:r>
        <w:rPr>
          <w:noProof/>
        </w:rPr>
        <w:drawing>
          <wp:anchor distT="0" distB="0" distL="114300" distR="114300" simplePos="0" relativeHeight="251677696" behindDoc="0" locked="0" layoutInCell="1" allowOverlap="1" wp14:anchorId="38BBA3CE" wp14:editId="1187EF3B">
            <wp:simplePos x="0" y="0"/>
            <wp:positionH relativeFrom="column">
              <wp:posOffset>-436013</wp:posOffset>
            </wp:positionH>
            <wp:positionV relativeFrom="paragraph">
              <wp:posOffset>57756</wp:posOffset>
            </wp:positionV>
            <wp:extent cx="6795338" cy="454879"/>
            <wp:effectExtent l="0" t="0" r="5715" b="254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18815" cy="456451"/>
                    </a:xfrm>
                    <a:prstGeom prst="rect">
                      <a:avLst/>
                    </a:prstGeom>
                  </pic:spPr>
                </pic:pic>
              </a:graphicData>
            </a:graphic>
            <wp14:sizeRelH relativeFrom="page">
              <wp14:pctWidth>0</wp14:pctWidth>
            </wp14:sizeRelH>
            <wp14:sizeRelV relativeFrom="page">
              <wp14:pctHeight>0</wp14:pctHeight>
            </wp14:sizeRelV>
          </wp:anchor>
        </w:drawing>
      </w:r>
    </w:p>
    <w:p w:rsidR="00C631AC" w:rsidRDefault="00C631AC" w:rsidP="00CC190A">
      <w:pPr>
        <w:pStyle w:val="a5"/>
        <w:spacing w:beforeLines="50" w:before="156"/>
        <w:ind w:left="419" w:firstLineChars="0" w:firstLine="0"/>
        <w:jc w:val="left"/>
        <w:rPr>
          <w:sz w:val="24"/>
        </w:rPr>
      </w:pPr>
    </w:p>
    <w:p w:rsidR="00896EAE" w:rsidRDefault="00CC190A" w:rsidP="00CC190A">
      <w:pPr>
        <w:pStyle w:val="a5"/>
        <w:spacing w:beforeLines="50" w:before="156"/>
        <w:ind w:left="419" w:firstLineChars="0" w:firstLine="0"/>
        <w:jc w:val="left"/>
        <w:rPr>
          <w:sz w:val="24"/>
        </w:rPr>
      </w:pPr>
      <w:r>
        <w:rPr>
          <w:rFonts w:hint="eastAsia"/>
          <w:sz w:val="24"/>
        </w:rPr>
        <w:t>From the result</w:t>
      </w:r>
      <w:r w:rsidR="00896EAE">
        <w:rPr>
          <w:rFonts w:hint="eastAsia"/>
          <w:sz w:val="24"/>
        </w:rPr>
        <w:t>s</w:t>
      </w:r>
      <w:r>
        <w:rPr>
          <w:rFonts w:hint="eastAsia"/>
          <w:sz w:val="24"/>
        </w:rPr>
        <w:t xml:space="preserve"> </w:t>
      </w:r>
      <w:r w:rsidR="00896EAE">
        <w:rPr>
          <w:rFonts w:hint="eastAsia"/>
          <w:sz w:val="24"/>
        </w:rPr>
        <w:t xml:space="preserve">above, we can conclude that none of the residual series of these ETFs follow normal distribution because all of </w:t>
      </w:r>
      <w:proofErr w:type="spellStart"/>
      <w:r w:rsidR="00896EAE">
        <w:rPr>
          <w:rFonts w:hint="eastAsia"/>
          <w:sz w:val="24"/>
        </w:rPr>
        <w:t>p_value</w:t>
      </w:r>
      <w:proofErr w:type="spellEnd"/>
      <w:r w:rsidR="00896EAE">
        <w:rPr>
          <w:rFonts w:hint="eastAsia"/>
          <w:sz w:val="24"/>
        </w:rPr>
        <w:t xml:space="preserve"> of KS-test are smaller than 0.05. This means it does not satisfies one of the basic assumptions of linear regression, which requires that the residual needs to be independent, follow normal distribution and have the same variance. Thus, using this model is actually not appropriate.</w:t>
      </w:r>
    </w:p>
    <w:p w:rsidR="00896EAE" w:rsidRDefault="00896EAE" w:rsidP="00CC190A">
      <w:pPr>
        <w:pStyle w:val="a5"/>
        <w:spacing w:beforeLines="50" w:before="156"/>
        <w:ind w:left="419" w:firstLineChars="0" w:firstLine="0"/>
        <w:jc w:val="left"/>
        <w:rPr>
          <w:sz w:val="24"/>
        </w:rPr>
      </w:pPr>
      <w:r>
        <w:rPr>
          <w:rFonts w:hint="eastAsia"/>
          <w:sz w:val="24"/>
        </w:rPr>
        <w:t xml:space="preserve">Besides, we can also measure whether the residuals have same variance by </w:t>
      </w:r>
      <w:r w:rsidR="00C631AC">
        <w:rPr>
          <w:rFonts w:hint="eastAsia"/>
          <w:sz w:val="24"/>
        </w:rPr>
        <w:t xml:space="preserve">simply </w:t>
      </w:r>
      <w:r>
        <w:rPr>
          <w:rFonts w:hint="eastAsia"/>
          <w:sz w:val="24"/>
        </w:rPr>
        <w:t>plotting the</w:t>
      </w:r>
      <w:r w:rsidR="00C631AC">
        <w:rPr>
          <w:rFonts w:hint="eastAsia"/>
          <w:sz w:val="24"/>
        </w:rPr>
        <w:t xml:space="preserve"> residuals. If the residuals have varying volatility within the samples, it means residuals don</w:t>
      </w:r>
      <w:r w:rsidR="00C631AC">
        <w:rPr>
          <w:sz w:val="24"/>
        </w:rPr>
        <w:t>’</w:t>
      </w:r>
      <w:r w:rsidR="00C631AC">
        <w:rPr>
          <w:rFonts w:hint="eastAsia"/>
          <w:sz w:val="24"/>
        </w:rPr>
        <w:t>t have the same variance.</w:t>
      </w:r>
    </w:p>
    <w:p w:rsidR="00CC190A" w:rsidRDefault="00CC190A" w:rsidP="00CC190A">
      <w:pPr>
        <w:pStyle w:val="a5"/>
        <w:spacing w:beforeLines="50" w:before="156"/>
        <w:ind w:left="419" w:firstLineChars="0" w:firstLine="0"/>
        <w:jc w:val="left"/>
        <w:rPr>
          <w:sz w:val="24"/>
        </w:rPr>
      </w:pPr>
    </w:p>
    <w:p w:rsidR="006E490D" w:rsidRDefault="006E490D" w:rsidP="006E490D">
      <w:pPr>
        <w:jc w:val="left"/>
        <w:rPr>
          <w:b/>
          <w:sz w:val="32"/>
        </w:rPr>
      </w:pPr>
      <w:r w:rsidRPr="00A86E8A">
        <w:rPr>
          <w:b/>
          <w:sz w:val="32"/>
        </w:rPr>
        <w:t>2.</w:t>
      </w:r>
      <w:r w:rsidRPr="00A86E8A">
        <w:rPr>
          <w:rFonts w:hint="eastAsia"/>
          <w:b/>
          <w:sz w:val="32"/>
        </w:rPr>
        <w:t xml:space="preserve"> </w:t>
      </w:r>
      <w:r w:rsidRPr="00A86E8A">
        <w:rPr>
          <w:b/>
          <w:sz w:val="32"/>
        </w:rPr>
        <w:t>Exotic Option Pricing via Simulation</w:t>
      </w:r>
    </w:p>
    <w:p w:rsidR="006E490D" w:rsidRPr="00403A47" w:rsidRDefault="006E490D" w:rsidP="006E490D">
      <w:pPr>
        <w:pStyle w:val="a5"/>
        <w:numPr>
          <w:ilvl w:val="0"/>
          <w:numId w:val="2"/>
        </w:numPr>
        <w:spacing w:beforeLines="50" w:before="156"/>
        <w:ind w:firstLineChars="0"/>
        <w:jc w:val="left"/>
        <w:rPr>
          <w:b/>
          <w:sz w:val="24"/>
        </w:rPr>
      </w:pPr>
      <w:r w:rsidRPr="00403A47">
        <w:rPr>
          <w:rFonts w:hint="eastAsia"/>
          <w:b/>
          <w:sz w:val="24"/>
        </w:rPr>
        <w:t>Generate simulated paths of asset price</w:t>
      </w:r>
    </w:p>
    <w:p w:rsidR="006E490D" w:rsidRDefault="006E490D" w:rsidP="006E490D">
      <w:pPr>
        <w:pStyle w:val="a5"/>
        <w:spacing w:beforeLines="50" w:before="156"/>
        <w:ind w:left="420" w:firstLineChars="0" w:firstLine="0"/>
        <w:jc w:val="left"/>
        <w:rPr>
          <w:sz w:val="24"/>
        </w:rPr>
      </w:pPr>
      <w:r>
        <w:rPr>
          <w:rFonts w:hint="eastAsia"/>
          <w:sz w:val="24"/>
        </w:rPr>
        <w:t>Set simulated time as 1000, step as 250. The plot of the simulated paths</w:t>
      </w:r>
      <w:r w:rsidR="00C631AC">
        <w:rPr>
          <w:rFonts w:hint="eastAsia"/>
          <w:sz w:val="24"/>
        </w:rPr>
        <w:t xml:space="preserve"> generated by </w:t>
      </w:r>
      <w:proofErr w:type="spellStart"/>
      <w:r w:rsidR="00C631AC">
        <w:rPr>
          <w:rFonts w:hint="eastAsia"/>
          <w:sz w:val="24"/>
        </w:rPr>
        <w:t>Bachelier</w:t>
      </w:r>
      <w:proofErr w:type="spellEnd"/>
      <w:r w:rsidR="00C631AC">
        <w:rPr>
          <w:rFonts w:hint="eastAsia"/>
          <w:sz w:val="24"/>
        </w:rPr>
        <w:t xml:space="preserve"> model</w:t>
      </w:r>
      <w:r>
        <w:rPr>
          <w:rFonts w:hint="eastAsia"/>
          <w:sz w:val="24"/>
        </w:rPr>
        <w:t xml:space="preserve"> is as follows:</w:t>
      </w:r>
    </w:p>
    <w:p w:rsidR="006E490D" w:rsidRDefault="00C631AC" w:rsidP="006E490D">
      <w:pPr>
        <w:pStyle w:val="a5"/>
        <w:spacing w:beforeLines="50" w:before="156"/>
        <w:ind w:left="420" w:firstLineChars="0" w:firstLine="0"/>
        <w:jc w:val="left"/>
        <w:rPr>
          <w:sz w:val="24"/>
        </w:rPr>
      </w:pPr>
      <w:r>
        <w:rPr>
          <w:noProof/>
        </w:rPr>
        <w:drawing>
          <wp:anchor distT="0" distB="0" distL="114300" distR="114300" simplePos="0" relativeHeight="251678720" behindDoc="0" locked="0" layoutInCell="1" allowOverlap="1" wp14:anchorId="41891589" wp14:editId="430BF220">
            <wp:simplePos x="0" y="0"/>
            <wp:positionH relativeFrom="column">
              <wp:posOffset>97790</wp:posOffset>
            </wp:positionH>
            <wp:positionV relativeFrom="paragraph">
              <wp:posOffset>5798</wp:posOffset>
            </wp:positionV>
            <wp:extent cx="5685790" cy="2883535"/>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5790" cy="2883535"/>
                    </a:xfrm>
                    <a:prstGeom prst="rect">
                      <a:avLst/>
                    </a:prstGeom>
                  </pic:spPr>
                </pic:pic>
              </a:graphicData>
            </a:graphic>
            <wp14:sizeRelH relativeFrom="page">
              <wp14:pctWidth>0</wp14:pctWidth>
            </wp14:sizeRelH>
            <wp14:sizeRelV relativeFrom="page">
              <wp14:pctHeight>0</wp14:pctHeight>
            </wp14:sizeRelV>
          </wp:anchor>
        </w:drawing>
      </w: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Default="006E490D" w:rsidP="006E490D">
      <w:pPr>
        <w:pStyle w:val="a5"/>
        <w:spacing w:beforeLines="50" w:before="156"/>
        <w:ind w:left="420" w:firstLineChars="0" w:firstLine="0"/>
        <w:jc w:val="left"/>
        <w:rPr>
          <w:sz w:val="24"/>
        </w:rPr>
      </w:pPr>
    </w:p>
    <w:p w:rsidR="006E490D" w:rsidRPr="00C631AC" w:rsidRDefault="006E490D" w:rsidP="00C631AC">
      <w:pPr>
        <w:spacing w:beforeLines="50" w:before="156"/>
        <w:jc w:val="left"/>
        <w:rPr>
          <w:sz w:val="24"/>
        </w:rPr>
      </w:pPr>
    </w:p>
    <w:p w:rsidR="006E490D" w:rsidRPr="00403A47" w:rsidRDefault="00C631AC" w:rsidP="006E490D">
      <w:pPr>
        <w:pStyle w:val="a5"/>
        <w:numPr>
          <w:ilvl w:val="0"/>
          <w:numId w:val="2"/>
        </w:numPr>
        <w:spacing w:beforeLines="50" w:before="156"/>
        <w:ind w:firstLineChars="0"/>
        <w:jc w:val="left"/>
        <w:rPr>
          <w:b/>
          <w:sz w:val="24"/>
        </w:rPr>
      </w:pPr>
      <w:r w:rsidRPr="00C631AC">
        <w:rPr>
          <w:rFonts w:hint="eastAsia"/>
          <w:b/>
          <w:sz w:val="24"/>
        </w:rPr>
        <w:lastRenderedPageBreak/>
        <w:t>Histogram of t</w:t>
      </w:r>
      <w:r>
        <w:rPr>
          <w:rFonts w:hint="eastAsia"/>
          <w:b/>
          <w:sz w:val="24"/>
        </w:rPr>
        <w:t>he ending values of asset price</w:t>
      </w:r>
    </w:p>
    <w:p w:rsidR="006E490D" w:rsidRDefault="00DA69C4" w:rsidP="006E490D">
      <w:pPr>
        <w:spacing w:beforeLines="50" w:before="156"/>
        <w:ind w:firstLine="420"/>
        <w:jc w:val="left"/>
        <w:rPr>
          <w:sz w:val="24"/>
        </w:rPr>
      </w:pPr>
      <w:r>
        <w:rPr>
          <w:noProof/>
        </w:rPr>
        <w:drawing>
          <wp:inline distT="0" distB="0" distL="0" distR="0" wp14:anchorId="64ABF972" wp14:editId="31348D4D">
            <wp:extent cx="5486400" cy="2790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90190"/>
                    </a:xfrm>
                    <a:prstGeom prst="rect">
                      <a:avLst/>
                    </a:prstGeom>
                  </pic:spPr>
                </pic:pic>
              </a:graphicData>
            </a:graphic>
          </wp:inline>
        </w:drawing>
      </w:r>
    </w:p>
    <w:p w:rsidR="000B2C71" w:rsidRDefault="000B2C71" w:rsidP="006E490D">
      <w:pPr>
        <w:spacing w:beforeLines="50" w:before="156"/>
        <w:ind w:firstLine="420"/>
        <w:jc w:val="left"/>
        <w:rPr>
          <w:sz w:val="24"/>
        </w:rPr>
      </w:pPr>
      <w:r>
        <w:rPr>
          <w:rFonts w:hint="eastAsia"/>
          <w:sz w:val="24"/>
        </w:rPr>
        <w:t xml:space="preserve">Testing the normality for asset ending values by </w:t>
      </w:r>
      <w:proofErr w:type="spellStart"/>
      <w:r>
        <w:rPr>
          <w:rFonts w:hint="eastAsia"/>
          <w:sz w:val="24"/>
        </w:rPr>
        <w:t>QQplot</w:t>
      </w:r>
      <w:proofErr w:type="spellEnd"/>
      <w:r>
        <w:rPr>
          <w:rFonts w:hint="eastAsia"/>
          <w:sz w:val="24"/>
        </w:rPr>
        <w:t xml:space="preserve">: </w:t>
      </w:r>
    </w:p>
    <w:p w:rsidR="006E490D" w:rsidRDefault="000B2C71" w:rsidP="000B2C71">
      <w:pPr>
        <w:spacing w:beforeLines="50" w:before="156"/>
        <w:ind w:firstLine="420"/>
        <w:jc w:val="center"/>
        <w:rPr>
          <w:sz w:val="24"/>
        </w:rPr>
      </w:pPr>
      <w:r>
        <w:rPr>
          <w:noProof/>
        </w:rPr>
        <w:drawing>
          <wp:inline distT="0" distB="0" distL="0" distR="0" wp14:anchorId="0E374AD4" wp14:editId="4683F58A">
            <wp:extent cx="5771213" cy="2894290"/>
            <wp:effectExtent l="0" t="0" r="1270" b="190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71213" cy="2894290"/>
                    </a:xfrm>
                    <a:prstGeom prst="rect">
                      <a:avLst/>
                    </a:prstGeom>
                  </pic:spPr>
                </pic:pic>
              </a:graphicData>
            </a:graphic>
          </wp:inline>
        </w:drawing>
      </w:r>
    </w:p>
    <w:p w:rsidR="000B2C71" w:rsidRDefault="000B2C71" w:rsidP="000B2C71">
      <w:pPr>
        <w:spacing w:beforeLines="50" w:before="156"/>
        <w:ind w:firstLine="420"/>
        <w:jc w:val="left"/>
        <w:rPr>
          <w:sz w:val="24"/>
        </w:rPr>
      </w:pPr>
      <w:r>
        <w:rPr>
          <w:rFonts w:hint="eastAsia"/>
          <w:sz w:val="24"/>
        </w:rPr>
        <w:t>According to the graph, we can see the samples mainly drop on the red line. Thus, the series</w:t>
      </w:r>
    </w:p>
    <w:p w:rsidR="006E490D" w:rsidRPr="00412143" w:rsidRDefault="000B2C71" w:rsidP="000E51CD">
      <w:pPr>
        <w:ind w:firstLine="420"/>
        <w:jc w:val="left"/>
        <w:rPr>
          <w:sz w:val="24"/>
        </w:rPr>
      </w:pPr>
      <w:proofErr w:type="gramStart"/>
      <w:r>
        <w:rPr>
          <w:rFonts w:hint="eastAsia"/>
          <w:sz w:val="24"/>
        </w:rPr>
        <w:t>of</w:t>
      </w:r>
      <w:proofErr w:type="gramEnd"/>
      <w:r>
        <w:rPr>
          <w:rFonts w:hint="eastAsia"/>
          <w:sz w:val="24"/>
        </w:rPr>
        <w:t xml:space="preserve"> ending values is </w:t>
      </w:r>
      <w:r w:rsidR="000E51CD">
        <w:rPr>
          <w:rFonts w:hint="eastAsia"/>
          <w:sz w:val="24"/>
        </w:rPr>
        <w:t>normally distributed.</w:t>
      </w:r>
    </w:p>
    <w:p w:rsidR="006E490D" w:rsidRPr="00403A47" w:rsidRDefault="006E490D" w:rsidP="006E490D">
      <w:pPr>
        <w:pStyle w:val="a5"/>
        <w:numPr>
          <w:ilvl w:val="0"/>
          <w:numId w:val="2"/>
        </w:numPr>
        <w:spacing w:beforeLines="50" w:before="156"/>
        <w:ind w:firstLineChars="0"/>
        <w:jc w:val="left"/>
        <w:rPr>
          <w:b/>
          <w:sz w:val="24"/>
        </w:rPr>
      </w:pPr>
      <w:r w:rsidRPr="00403A47">
        <w:rPr>
          <w:rFonts w:hint="eastAsia"/>
          <w:b/>
          <w:sz w:val="24"/>
        </w:rPr>
        <w:t>S</w:t>
      </w:r>
      <w:r w:rsidRPr="00403A47">
        <w:rPr>
          <w:b/>
          <w:sz w:val="24"/>
        </w:rPr>
        <w:t xml:space="preserve">imulated price of </w:t>
      </w:r>
      <w:proofErr w:type="spellStart"/>
      <w:r w:rsidR="000E51CD">
        <w:rPr>
          <w:rFonts w:hint="eastAsia"/>
          <w:b/>
          <w:sz w:val="24"/>
        </w:rPr>
        <w:t>Lookback</w:t>
      </w:r>
      <w:proofErr w:type="spellEnd"/>
      <w:r w:rsidR="000E51CD">
        <w:rPr>
          <w:rFonts w:hint="eastAsia"/>
          <w:b/>
          <w:sz w:val="24"/>
        </w:rPr>
        <w:t xml:space="preserve"> </w:t>
      </w:r>
      <w:r w:rsidRPr="00403A47">
        <w:rPr>
          <w:b/>
          <w:sz w:val="24"/>
        </w:rPr>
        <w:t>put option</w:t>
      </w:r>
    </w:p>
    <w:p w:rsidR="006E490D" w:rsidRDefault="006E490D" w:rsidP="006E490D">
      <w:pPr>
        <w:pStyle w:val="a5"/>
        <w:spacing w:beforeLines="50" w:before="156"/>
        <w:ind w:left="420" w:firstLineChars="0" w:firstLine="0"/>
        <w:jc w:val="left"/>
        <w:rPr>
          <w:sz w:val="24"/>
        </w:rPr>
      </w:pPr>
      <w:r w:rsidRPr="00403A47">
        <w:rPr>
          <w:sz w:val="24"/>
        </w:rPr>
        <w:t>Simulated approximation to the price</w:t>
      </w:r>
      <w:r w:rsidR="000E51CD">
        <w:rPr>
          <w:sz w:val="24"/>
        </w:rPr>
        <w:t xml:space="preserve"> of </w:t>
      </w:r>
      <w:proofErr w:type="spellStart"/>
      <w:r w:rsidR="000E51CD">
        <w:rPr>
          <w:rFonts w:hint="eastAsia"/>
          <w:sz w:val="24"/>
        </w:rPr>
        <w:t>lookback</w:t>
      </w:r>
      <w:proofErr w:type="spellEnd"/>
      <w:r w:rsidR="000E51CD">
        <w:rPr>
          <w:sz w:val="24"/>
        </w:rPr>
        <w:t xml:space="preserve"> put option is: 7.59</w:t>
      </w:r>
    </w:p>
    <w:p w:rsidR="006E490D" w:rsidRDefault="006E490D" w:rsidP="006E490D">
      <w:pPr>
        <w:pStyle w:val="a5"/>
        <w:ind w:left="420" w:firstLineChars="0" w:firstLine="0"/>
        <w:jc w:val="left"/>
        <w:rPr>
          <w:sz w:val="24"/>
        </w:rPr>
      </w:pPr>
      <w:r>
        <w:rPr>
          <w:rFonts w:hint="eastAsia"/>
          <w:sz w:val="24"/>
        </w:rPr>
        <w:t>(Since the discounted rate is 0 here, the price is just same as the mean payoff)</w:t>
      </w:r>
    </w:p>
    <w:p w:rsidR="000E51CD" w:rsidRDefault="000E51CD" w:rsidP="006E490D">
      <w:pPr>
        <w:pStyle w:val="a5"/>
        <w:ind w:left="420" w:firstLineChars="0" w:firstLine="0"/>
        <w:jc w:val="left"/>
        <w:rPr>
          <w:sz w:val="24"/>
        </w:rPr>
      </w:pPr>
      <w:r>
        <w:rPr>
          <w:rFonts w:hint="eastAsia"/>
          <w:sz w:val="24"/>
        </w:rPr>
        <w:t>This price is smaller than the Black-Scholes model price obtained in HM</w:t>
      </w:r>
      <w:bookmarkStart w:id="0" w:name="_GoBack"/>
      <w:bookmarkEnd w:id="0"/>
      <w:r>
        <w:rPr>
          <w:rFonts w:hint="eastAsia"/>
          <w:sz w:val="24"/>
        </w:rPr>
        <w:t>1</w:t>
      </w:r>
    </w:p>
    <w:p w:rsidR="006E490D" w:rsidRPr="00403A47" w:rsidRDefault="000E51CD" w:rsidP="006E490D">
      <w:pPr>
        <w:pStyle w:val="a5"/>
        <w:numPr>
          <w:ilvl w:val="0"/>
          <w:numId w:val="2"/>
        </w:numPr>
        <w:spacing w:beforeLines="50" w:before="156"/>
        <w:ind w:firstLineChars="0"/>
        <w:jc w:val="left"/>
        <w:rPr>
          <w:b/>
          <w:sz w:val="24"/>
        </w:rPr>
      </w:pPr>
      <w:r>
        <w:rPr>
          <w:b/>
          <w:sz w:val="24"/>
        </w:rPr>
        <w:t>T</w:t>
      </w:r>
      <w:r>
        <w:rPr>
          <w:rFonts w:hint="eastAsia"/>
          <w:b/>
          <w:sz w:val="24"/>
        </w:rPr>
        <w:t xml:space="preserve">he delta of the </w:t>
      </w:r>
      <w:proofErr w:type="spellStart"/>
      <w:r>
        <w:rPr>
          <w:rFonts w:hint="eastAsia"/>
          <w:b/>
          <w:sz w:val="24"/>
        </w:rPr>
        <w:t>lookback</w:t>
      </w:r>
      <w:proofErr w:type="spellEnd"/>
      <w:r>
        <w:rPr>
          <w:rFonts w:hint="eastAsia"/>
          <w:b/>
          <w:sz w:val="24"/>
        </w:rPr>
        <w:t xml:space="preserve"> option</w:t>
      </w:r>
    </w:p>
    <w:p w:rsidR="006E490D" w:rsidRDefault="006E490D" w:rsidP="006E490D">
      <w:pPr>
        <w:pStyle w:val="a5"/>
        <w:spacing w:beforeLines="50" w:before="156"/>
        <w:ind w:left="420" w:firstLineChars="0" w:firstLine="0"/>
        <w:rPr>
          <w:noProof/>
        </w:rPr>
      </w:pPr>
    </w:p>
    <w:p w:rsidR="006E490D" w:rsidRDefault="001541B2" w:rsidP="00732ED2">
      <w:pPr>
        <w:pStyle w:val="a5"/>
        <w:spacing w:beforeLines="50" w:before="156"/>
        <w:ind w:left="420" w:firstLineChars="0" w:firstLine="0"/>
        <w:jc w:val="center"/>
        <w:rPr>
          <w:noProof/>
        </w:rPr>
      </w:pPr>
      <w:r>
        <w:rPr>
          <w:noProof/>
        </w:rPr>
        <w:lastRenderedPageBreak/>
        <w:drawing>
          <wp:inline distT="0" distB="0" distL="0" distR="0" wp14:anchorId="7CDE10FB" wp14:editId="63C9001E">
            <wp:extent cx="5486400" cy="27952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795270"/>
                    </a:xfrm>
                    <a:prstGeom prst="rect">
                      <a:avLst/>
                    </a:prstGeom>
                  </pic:spPr>
                </pic:pic>
              </a:graphicData>
            </a:graphic>
          </wp:inline>
        </w:drawing>
      </w:r>
    </w:p>
    <w:p w:rsidR="006E490D" w:rsidRPr="001E3C90" w:rsidRDefault="00183A3A" w:rsidP="006E490D">
      <w:pPr>
        <w:pStyle w:val="a5"/>
        <w:spacing w:beforeLines="50" w:before="156"/>
        <w:ind w:left="420" w:firstLineChars="0" w:firstLine="0"/>
        <w:rPr>
          <w:sz w:val="24"/>
        </w:rPr>
      </w:pPr>
      <w:r w:rsidRPr="001E3C90">
        <w:rPr>
          <w:rFonts w:hint="eastAsia"/>
          <w:sz w:val="24"/>
        </w:rPr>
        <w:t xml:space="preserve">From the graph above, we can see delta </w:t>
      </w:r>
      <w:r w:rsidR="00D209E8">
        <w:rPr>
          <w:rFonts w:hint="eastAsia"/>
          <w:sz w:val="24"/>
        </w:rPr>
        <w:t xml:space="preserve">is mostly close to -1, which corresponds with the theory that delta of at-the-money put option should approximate -1. However, delta </w:t>
      </w:r>
      <w:r w:rsidRPr="001E3C90">
        <w:rPr>
          <w:rFonts w:hint="eastAsia"/>
          <w:sz w:val="24"/>
        </w:rPr>
        <w:t xml:space="preserve">would </w:t>
      </w:r>
      <w:r w:rsidR="00D209E8">
        <w:rPr>
          <w:rFonts w:hint="eastAsia"/>
          <w:sz w:val="24"/>
        </w:rPr>
        <w:t xml:space="preserve">present extreme values when </w:t>
      </w:r>
      <w:r w:rsidR="00D209E8">
        <w:rPr>
          <w:rFonts w:cstheme="minorHAnsi"/>
          <w:sz w:val="24"/>
        </w:rPr>
        <w:t>Ɛ</w:t>
      </w:r>
      <w:r w:rsidR="00D209E8">
        <w:rPr>
          <w:rFonts w:hint="eastAsia"/>
          <w:sz w:val="24"/>
        </w:rPr>
        <w:t xml:space="preserve"> approaches 0, and </w:t>
      </w:r>
      <w:r w:rsidR="00D209E8">
        <w:rPr>
          <w:sz w:val="24"/>
        </w:rPr>
        <w:t>gradually</w:t>
      </w:r>
      <w:r w:rsidR="00D209E8">
        <w:rPr>
          <w:rFonts w:hint="eastAsia"/>
          <w:sz w:val="24"/>
        </w:rPr>
        <w:t xml:space="preserve"> increases as </w:t>
      </w:r>
      <w:r w:rsidR="00D209E8">
        <w:rPr>
          <w:rFonts w:cstheme="minorHAnsi"/>
          <w:sz w:val="24"/>
        </w:rPr>
        <w:t>Ɛ</w:t>
      </w:r>
      <w:r w:rsidR="00D209E8">
        <w:rPr>
          <w:rFonts w:hint="eastAsia"/>
          <w:sz w:val="24"/>
        </w:rPr>
        <w:t xml:space="preserve"> grows. So, we </w:t>
      </w:r>
      <w:proofErr w:type="spellStart"/>
      <w:r w:rsidR="00D209E8">
        <w:rPr>
          <w:rFonts w:hint="eastAsia"/>
          <w:sz w:val="24"/>
        </w:rPr>
        <w:t>con</w:t>
      </w:r>
      <w:proofErr w:type="spellEnd"/>
      <w:r w:rsidR="00D209E8">
        <w:rPr>
          <w:rFonts w:hint="eastAsia"/>
          <w:sz w:val="24"/>
        </w:rPr>
        <w:t xml:space="preserve"> conclude that when </w:t>
      </w:r>
      <w:r w:rsidR="00D209E8">
        <w:rPr>
          <w:rFonts w:cstheme="minorHAnsi"/>
          <w:sz w:val="24"/>
        </w:rPr>
        <w:t>Ɛ</w:t>
      </w:r>
      <w:r w:rsidR="00D209E8">
        <w:rPr>
          <w:rFonts w:cstheme="minorHAnsi" w:hint="eastAsia"/>
          <w:sz w:val="24"/>
        </w:rPr>
        <w:t xml:space="preserve"> approaches 0, the error would be biggest, and the best </w:t>
      </w:r>
      <w:r w:rsidR="00D209E8">
        <w:rPr>
          <w:rFonts w:cstheme="minorHAnsi"/>
          <w:sz w:val="24"/>
        </w:rPr>
        <w:t>Ɛ</w:t>
      </w:r>
      <w:r w:rsidR="00D209E8">
        <w:rPr>
          <w:rFonts w:cstheme="minorHAnsi" w:hint="eastAsia"/>
          <w:sz w:val="24"/>
        </w:rPr>
        <w:t xml:space="preserve"> should be in the range from 2 to 4.</w:t>
      </w:r>
    </w:p>
    <w:p w:rsidR="006E490D" w:rsidRDefault="006E490D" w:rsidP="006E490D">
      <w:pPr>
        <w:pStyle w:val="a5"/>
        <w:spacing w:beforeLines="50" w:before="156"/>
        <w:ind w:left="420" w:firstLineChars="0" w:firstLine="0"/>
        <w:rPr>
          <w:noProof/>
        </w:rPr>
      </w:pPr>
    </w:p>
    <w:p w:rsidR="00945C73" w:rsidRPr="00CC190A" w:rsidRDefault="00945C73"/>
    <w:sectPr w:rsidR="00945C73" w:rsidRPr="00CC190A" w:rsidSect="005143B8">
      <w:pgSz w:w="11906" w:h="16838"/>
      <w:pgMar w:top="794" w:right="1191" w:bottom="737" w:left="119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D61" w:rsidRDefault="00A22D61" w:rsidP="00CC190A">
      <w:r>
        <w:separator/>
      </w:r>
    </w:p>
  </w:endnote>
  <w:endnote w:type="continuationSeparator" w:id="0">
    <w:p w:rsidR="00A22D61" w:rsidRDefault="00A22D61" w:rsidP="00CC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CMBX10">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D61" w:rsidRDefault="00A22D61" w:rsidP="00CC190A">
      <w:r>
        <w:separator/>
      </w:r>
    </w:p>
  </w:footnote>
  <w:footnote w:type="continuationSeparator" w:id="0">
    <w:p w:rsidR="00A22D61" w:rsidRDefault="00A22D61" w:rsidP="00CC19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2629B"/>
    <w:multiLevelType w:val="hybridMultilevel"/>
    <w:tmpl w:val="BC4678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FB533FF"/>
    <w:multiLevelType w:val="hybridMultilevel"/>
    <w:tmpl w:val="7562B402"/>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C82"/>
    <w:rsid w:val="000B2C71"/>
    <w:rsid w:val="000E51CD"/>
    <w:rsid w:val="001541B2"/>
    <w:rsid w:val="00183A3A"/>
    <w:rsid w:val="001E3C90"/>
    <w:rsid w:val="00350989"/>
    <w:rsid w:val="003A3401"/>
    <w:rsid w:val="0046522B"/>
    <w:rsid w:val="005143B8"/>
    <w:rsid w:val="00533C84"/>
    <w:rsid w:val="005F1805"/>
    <w:rsid w:val="006E490D"/>
    <w:rsid w:val="006F6530"/>
    <w:rsid w:val="0071602B"/>
    <w:rsid w:val="00732ED2"/>
    <w:rsid w:val="00782923"/>
    <w:rsid w:val="00843BF8"/>
    <w:rsid w:val="008812F7"/>
    <w:rsid w:val="00896EAE"/>
    <w:rsid w:val="008D0579"/>
    <w:rsid w:val="00945C73"/>
    <w:rsid w:val="00A22D61"/>
    <w:rsid w:val="00B32A41"/>
    <w:rsid w:val="00C631AC"/>
    <w:rsid w:val="00CC190A"/>
    <w:rsid w:val="00D10170"/>
    <w:rsid w:val="00D209E8"/>
    <w:rsid w:val="00DA69C4"/>
    <w:rsid w:val="00E83853"/>
    <w:rsid w:val="00F04C82"/>
    <w:rsid w:val="00F31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90A"/>
    <w:pPr>
      <w:widowControl w:val="0"/>
      <w:jc w:val="both"/>
    </w:pPr>
  </w:style>
  <w:style w:type="paragraph" w:styleId="1">
    <w:name w:val="heading 1"/>
    <w:basedOn w:val="a"/>
    <w:link w:val="1Char"/>
    <w:uiPriority w:val="9"/>
    <w:qFormat/>
    <w:rsid w:val="005F180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19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190A"/>
    <w:rPr>
      <w:sz w:val="18"/>
      <w:szCs w:val="18"/>
    </w:rPr>
  </w:style>
  <w:style w:type="paragraph" w:styleId="a4">
    <w:name w:val="footer"/>
    <w:basedOn w:val="a"/>
    <w:link w:val="Char0"/>
    <w:uiPriority w:val="99"/>
    <w:unhideWhenUsed/>
    <w:rsid w:val="00CC190A"/>
    <w:pPr>
      <w:tabs>
        <w:tab w:val="center" w:pos="4153"/>
        <w:tab w:val="right" w:pos="8306"/>
      </w:tabs>
      <w:snapToGrid w:val="0"/>
      <w:jc w:val="left"/>
    </w:pPr>
    <w:rPr>
      <w:sz w:val="18"/>
      <w:szCs w:val="18"/>
    </w:rPr>
  </w:style>
  <w:style w:type="character" w:customStyle="1" w:styleId="Char0">
    <w:name w:val="页脚 Char"/>
    <w:basedOn w:val="a0"/>
    <w:link w:val="a4"/>
    <w:uiPriority w:val="99"/>
    <w:rsid w:val="00CC190A"/>
    <w:rPr>
      <w:sz w:val="18"/>
      <w:szCs w:val="18"/>
    </w:rPr>
  </w:style>
  <w:style w:type="paragraph" w:styleId="a5">
    <w:name w:val="List Paragraph"/>
    <w:basedOn w:val="a"/>
    <w:uiPriority w:val="34"/>
    <w:qFormat/>
    <w:rsid w:val="00CC190A"/>
    <w:pPr>
      <w:ind w:firstLineChars="200" w:firstLine="420"/>
    </w:pPr>
  </w:style>
  <w:style w:type="paragraph" w:styleId="HTML">
    <w:name w:val="HTML Preformatted"/>
    <w:basedOn w:val="a"/>
    <w:link w:val="HTMLChar"/>
    <w:uiPriority w:val="99"/>
    <w:semiHidden/>
    <w:unhideWhenUsed/>
    <w:rsid w:val="00CC19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C190A"/>
    <w:rPr>
      <w:rFonts w:ascii="宋体" w:eastAsia="宋体" w:hAnsi="宋体" w:cs="宋体"/>
      <w:kern w:val="0"/>
      <w:sz w:val="24"/>
      <w:szCs w:val="24"/>
    </w:rPr>
  </w:style>
  <w:style w:type="paragraph" w:styleId="a6">
    <w:name w:val="Balloon Text"/>
    <w:basedOn w:val="a"/>
    <w:link w:val="Char1"/>
    <w:uiPriority w:val="99"/>
    <w:semiHidden/>
    <w:unhideWhenUsed/>
    <w:rsid w:val="00CC190A"/>
    <w:rPr>
      <w:sz w:val="18"/>
      <w:szCs w:val="18"/>
    </w:rPr>
  </w:style>
  <w:style w:type="character" w:customStyle="1" w:styleId="Char1">
    <w:name w:val="批注框文本 Char"/>
    <w:basedOn w:val="a0"/>
    <w:link w:val="a6"/>
    <w:uiPriority w:val="99"/>
    <w:semiHidden/>
    <w:rsid w:val="00CC190A"/>
    <w:rPr>
      <w:sz w:val="18"/>
      <w:szCs w:val="18"/>
    </w:rPr>
  </w:style>
  <w:style w:type="character" w:customStyle="1" w:styleId="fontstyle01">
    <w:name w:val="fontstyle01"/>
    <w:basedOn w:val="a0"/>
    <w:rsid w:val="00CC190A"/>
    <w:rPr>
      <w:rFonts w:ascii="CMBX10" w:hAnsi="CMBX10" w:hint="default"/>
      <w:b/>
      <w:bCs/>
      <w:i w:val="0"/>
      <w:iCs w:val="0"/>
      <w:color w:val="000000"/>
      <w:sz w:val="22"/>
      <w:szCs w:val="22"/>
    </w:rPr>
  </w:style>
  <w:style w:type="character" w:customStyle="1" w:styleId="skip">
    <w:name w:val="skip"/>
    <w:basedOn w:val="a0"/>
    <w:rsid w:val="005143B8"/>
  </w:style>
  <w:style w:type="character" w:customStyle="1" w:styleId="apple-converted-space">
    <w:name w:val="apple-converted-space"/>
    <w:basedOn w:val="a0"/>
    <w:rsid w:val="005143B8"/>
  </w:style>
  <w:style w:type="character" w:styleId="a7">
    <w:name w:val="Hyperlink"/>
    <w:basedOn w:val="a0"/>
    <w:uiPriority w:val="99"/>
    <w:semiHidden/>
    <w:unhideWhenUsed/>
    <w:rsid w:val="005143B8"/>
    <w:rPr>
      <w:color w:val="0000FF"/>
      <w:u w:val="single"/>
    </w:rPr>
  </w:style>
  <w:style w:type="character" w:customStyle="1" w:styleId="1Char">
    <w:name w:val="标题 1 Char"/>
    <w:basedOn w:val="a0"/>
    <w:link w:val="1"/>
    <w:uiPriority w:val="9"/>
    <w:rsid w:val="005F1805"/>
    <w:rPr>
      <w:rFonts w:ascii="宋体" w:eastAsia="宋体" w:hAnsi="宋体" w:cs="宋体"/>
      <w:b/>
      <w:bCs/>
      <w:kern w:val="36"/>
      <w:sz w:val="48"/>
      <w:szCs w:val="48"/>
    </w:rPr>
  </w:style>
  <w:style w:type="character" w:styleId="a8">
    <w:name w:val="Placeholder Text"/>
    <w:basedOn w:val="a0"/>
    <w:uiPriority w:val="99"/>
    <w:semiHidden/>
    <w:rsid w:val="00D209E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90A"/>
    <w:pPr>
      <w:widowControl w:val="0"/>
      <w:jc w:val="both"/>
    </w:pPr>
  </w:style>
  <w:style w:type="paragraph" w:styleId="1">
    <w:name w:val="heading 1"/>
    <w:basedOn w:val="a"/>
    <w:link w:val="1Char"/>
    <w:uiPriority w:val="9"/>
    <w:qFormat/>
    <w:rsid w:val="005F180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19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190A"/>
    <w:rPr>
      <w:sz w:val="18"/>
      <w:szCs w:val="18"/>
    </w:rPr>
  </w:style>
  <w:style w:type="paragraph" w:styleId="a4">
    <w:name w:val="footer"/>
    <w:basedOn w:val="a"/>
    <w:link w:val="Char0"/>
    <w:uiPriority w:val="99"/>
    <w:unhideWhenUsed/>
    <w:rsid w:val="00CC190A"/>
    <w:pPr>
      <w:tabs>
        <w:tab w:val="center" w:pos="4153"/>
        <w:tab w:val="right" w:pos="8306"/>
      </w:tabs>
      <w:snapToGrid w:val="0"/>
      <w:jc w:val="left"/>
    </w:pPr>
    <w:rPr>
      <w:sz w:val="18"/>
      <w:szCs w:val="18"/>
    </w:rPr>
  </w:style>
  <w:style w:type="character" w:customStyle="1" w:styleId="Char0">
    <w:name w:val="页脚 Char"/>
    <w:basedOn w:val="a0"/>
    <w:link w:val="a4"/>
    <w:uiPriority w:val="99"/>
    <w:rsid w:val="00CC190A"/>
    <w:rPr>
      <w:sz w:val="18"/>
      <w:szCs w:val="18"/>
    </w:rPr>
  </w:style>
  <w:style w:type="paragraph" w:styleId="a5">
    <w:name w:val="List Paragraph"/>
    <w:basedOn w:val="a"/>
    <w:uiPriority w:val="34"/>
    <w:qFormat/>
    <w:rsid w:val="00CC190A"/>
    <w:pPr>
      <w:ind w:firstLineChars="200" w:firstLine="420"/>
    </w:pPr>
  </w:style>
  <w:style w:type="paragraph" w:styleId="HTML">
    <w:name w:val="HTML Preformatted"/>
    <w:basedOn w:val="a"/>
    <w:link w:val="HTMLChar"/>
    <w:uiPriority w:val="99"/>
    <w:semiHidden/>
    <w:unhideWhenUsed/>
    <w:rsid w:val="00CC19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C190A"/>
    <w:rPr>
      <w:rFonts w:ascii="宋体" w:eastAsia="宋体" w:hAnsi="宋体" w:cs="宋体"/>
      <w:kern w:val="0"/>
      <w:sz w:val="24"/>
      <w:szCs w:val="24"/>
    </w:rPr>
  </w:style>
  <w:style w:type="paragraph" w:styleId="a6">
    <w:name w:val="Balloon Text"/>
    <w:basedOn w:val="a"/>
    <w:link w:val="Char1"/>
    <w:uiPriority w:val="99"/>
    <w:semiHidden/>
    <w:unhideWhenUsed/>
    <w:rsid w:val="00CC190A"/>
    <w:rPr>
      <w:sz w:val="18"/>
      <w:szCs w:val="18"/>
    </w:rPr>
  </w:style>
  <w:style w:type="character" w:customStyle="1" w:styleId="Char1">
    <w:name w:val="批注框文本 Char"/>
    <w:basedOn w:val="a0"/>
    <w:link w:val="a6"/>
    <w:uiPriority w:val="99"/>
    <w:semiHidden/>
    <w:rsid w:val="00CC190A"/>
    <w:rPr>
      <w:sz w:val="18"/>
      <w:szCs w:val="18"/>
    </w:rPr>
  </w:style>
  <w:style w:type="character" w:customStyle="1" w:styleId="fontstyle01">
    <w:name w:val="fontstyle01"/>
    <w:basedOn w:val="a0"/>
    <w:rsid w:val="00CC190A"/>
    <w:rPr>
      <w:rFonts w:ascii="CMBX10" w:hAnsi="CMBX10" w:hint="default"/>
      <w:b/>
      <w:bCs/>
      <w:i w:val="0"/>
      <w:iCs w:val="0"/>
      <w:color w:val="000000"/>
      <w:sz w:val="22"/>
      <w:szCs w:val="22"/>
    </w:rPr>
  </w:style>
  <w:style w:type="character" w:customStyle="1" w:styleId="skip">
    <w:name w:val="skip"/>
    <w:basedOn w:val="a0"/>
    <w:rsid w:val="005143B8"/>
  </w:style>
  <w:style w:type="character" w:customStyle="1" w:styleId="apple-converted-space">
    <w:name w:val="apple-converted-space"/>
    <w:basedOn w:val="a0"/>
    <w:rsid w:val="005143B8"/>
  </w:style>
  <w:style w:type="character" w:styleId="a7">
    <w:name w:val="Hyperlink"/>
    <w:basedOn w:val="a0"/>
    <w:uiPriority w:val="99"/>
    <w:semiHidden/>
    <w:unhideWhenUsed/>
    <w:rsid w:val="005143B8"/>
    <w:rPr>
      <w:color w:val="0000FF"/>
      <w:u w:val="single"/>
    </w:rPr>
  </w:style>
  <w:style w:type="character" w:customStyle="1" w:styleId="1Char">
    <w:name w:val="标题 1 Char"/>
    <w:basedOn w:val="a0"/>
    <w:link w:val="1"/>
    <w:uiPriority w:val="9"/>
    <w:rsid w:val="005F1805"/>
    <w:rPr>
      <w:rFonts w:ascii="宋体" w:eastAsia="宋体" w:hAnsi="宋体" w:cs="宋体"/>
      <w:b/>
      <w:bCs/>
      <w:kern w:val="36"/>
      <w:sz w:val="48"/>
      <w:szCs w:val="48"/>
    </w:rPr>
  </w:style>
  <w:style w:type="character" w:styleId="a8">
    <w:name w:val="Placeholder Text"/>
    <w:basedOn w:val="a0"/>
    <w:uiPriority w:val="99"/>
    <w:semiHidden/>
    <w:rsid w:val="00D209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00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javascript:;" TargetMode="External"/><Relationship Id="rId18" Type="http://schemas.openxmlformats.org/officeDocument/2006/relationships/hyperlink" Target="https://www.cnblogs.com/arkenstone/p/5496761.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mailto:xyguo@bu.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D24F7-446F-4FBB-A3ED-D88806676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5</Pages>
  <Words>625</Words>
  <Characters>3568</Characters>
  <Application>Microsoft Office Word</Application>
  <DocSecurity>0</DocSecurity>
  <Lines>29</Lines>
  <Paragraphs>8</Paragraphs>
  <ScaleCrop>false</ScaleCrop>
  <Company/>
  <LinksUpToDate>false</LinksUpToDate>
  <CharactersWithSpaces>4185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郭新宇</dc:creator>
  <cp:lastModifiedBy>郭新宇</cp:lastModifiedBy>
  <cp:revision>12</cp:revision>
  <cp:lastPrinted>2019-09-25T01:26:00Z</cp:lastPrinted>
  <dcterms:created xsi:type="dcterms:W3CDTF">2019-09-22T18:15:00Z</dcterms:created>
  <dcterms:modified xsi:type="dcterms:W3CDTF">2019-09-25T20:08:00Z</dcterms:modified>
</cp:coreProperties>
</file>