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7604" w:rsidRPr="00203F8A" w:rsidRDefault="00FA7604" w:rsidP="00FA7604">
      <w:pPr>
        <w:jc w:val="center"/>
        <w:rPr>
          <w:sz w:val="24"/>
        </w:rPr>
      </w:pPr>
      <w:bookmarkStart w:id="0" w:name="_GoBack"/>
      <w:bookmarkEnd w:id="0"/>
      <w:r>
        <w:rPr>
          <w:rFonts w:hint="eastAsia"/>
          <w:b/>
          <w:bCs/>
          <w:sz w:val="28"/>
        </w:rPr>
        <w:t>MF 803 Homework 3</w:t>
      </w:r>
      <w:r w:rsidRPr="00203F8A">
        <w:rPr>
          <w:sz w:val="28"/>
        </w:rPr>
        <w:br/>
      </w:r>
      <w:r>
        <w:rPr>
          <w:sz w:val="24"/>
        </w:rPr>
        <w:t xml:space="preserve">Due: Wednesday, </w:t>
      </w:r>
      <w:r>
        <w:rPr>
          <w:rFonts w:hint="eastAsia"/>
          <w:sz w:val="24"/>
        </w:rPr>
        <w:t>October</w:t>
      </w:r>
      <w:r>
        <w:rPr>
          <w:sz w:val="24"/>
        </w:rPr>
        <w:t xml:space="preserve"> </w:t>
      </w:r>
      <w:r>
        <w:rPr>
          <w:rFonts w:hint="eastAsia"/>
          <w:sz w:val="24"/>
        </w:rPr>
        <w:t>2nd</w:t>
      </w:r>
      <w:r w:rsidRPr="00203F8A">
        <w:rPr>
          <w:sz w:val="24"/>
        </w:rPr>
        <w:t>, by 6:30pm</w:t>
      </w:r>
    </w:p>
    <w:p w:rsidR="00FA7604" w:rsidRPr="00A31CF4" w:rsidRDefault="00FA7604" w:rsidP="00FA7604">
      <w:pPr>
        <w:jc w:val="left"/>
        <w:rPr>
          <w:b/>
          <w:sz w:val="22"/>
        </w:rPr>
      </w:pPr>
      <w:proofErr w:type="spellStart"/>
      <w:r w:rsidRPr="00A31CF4">
        <w:rPr>
          <w:rFonts w:hint="eastAsia"/>
          <w:b/>
          <w:sz w:val="22"/>
        </w:rPr>
        <w:t>Xinyu</w:t>
      </w:r>
      <w:proofErr w:type="spellEnd"/>
      <w:r w:rsidRPr="00A31CF4">
        <w:rPr>
          <w:rFonts w:hint="eastAsia"/>
          <w:b/>
          <w:sz w:val="22"/>
        </w:rPr>
        <w:t xml:space="preserve"> </w:t>
      </w:r>
      <w:proofErr w:type="spellStart"/>
      <w:r w:rsidRPr="00A31CF4">
        <w:rPr>
          <w:rFonts w:hint="eastAsia"/>
          <w:b/>
          <w:sz w:val="22"/>
        </w:rPr>
        <w:t>Guo</w:t>
      </w:r>
      <w:proofErr w:type="spellEnd"/>
    </w:p>
    <w:p w:rsidR="00FA7604" w:rsidRPr="00A31CF4" w:rsidRDefault="00CD549D" w:rsidP="00FA7604">
      <w:pPr>
        <w:jc w:val="left"/>
        <w:rPr>
          <w:b/>
          <w:sz w:val="22"/>
        </w:rPr>
      </w:pPr>
      <w:hyperlink r:id="rId8" w:history="1">
        <w:r w:rsidR="00FA7604" w:rsidRPr="00A31CF4">
          <w:rPr>
            <w:rFonts w:hint="eastAsia"/>
            <w:b/>
            <w:sz w:val="22"/>
          </w:rPr>
          <w:t>xyguo@bu.edu</w:t>
        </w:r>
      </w:hyperlink>
    </w:p>
    <w:p w:rsidR="00FA7604" w:rsidRDefault="00FA7604" w:rsidP="00FA7604">
      <w:pPr>
        <w:jc w:val="left"/>
        <w:rPr>
          <w:b/>
          <w:sz w:val="22"/>
        </w:rPr>
      </w:pPr>
      <w:r w:rsidRPr="00A31CF4">
        <w:rPr>
          <w:rFonts w:hint="eastAsia"/>
          <w:b/>
          <w:sz w:val="22"/>
        </w:rPr>
        <w:t>U03375769</w:t>
      </w:r>
    </w:p>
    <w:p w:rsidR="00FA7604" w:rsidRPr="00FA7604" w:rsidRDefault="00FA7604" w:rsidP="00FA7604">
      <w:pPr>
        <w:jc w:val="left"/>
        <w:rPr>
          <w:b/>
          <w:bCs/>
          <w:sz w:val="32"/>
        </w:rPr>
      </w:pPr>
      <w:r w:rsidRPr="00FA7604">
        <w:rPr>
          <w:rFonts w:hint="eastAsia"/>
          <w:b/>
          <w:bCs/>
          <w:sz w:val="32"/>
        </w:rPr>
        <w:t xml:space="preserve">1. </w:t>
      </w:r>
      <w:r w:rsidRPr="00FA7604">
        <w:rPr>
          <w:b/>
          <w:sz w:val="32"/>
        </w:rPr>
        <w:t>Volatility Experiments</w:t>
      </w:r>
    </w:p>
    <w:p w:rsidR="00FA7604" w:rsidRPr="00403A47" w:rsidRDefault="00FA7604" w:rsidP="00FA7604">
      <w:pPr>
        <w:pStyle w:val="a5"/>
        <w:numPr>
          <w:ilvl w:val="0"/>
          <w:numId w:val="1"/>
        </w:numPr>
        <w:ind w:leftChars="-29" w:left="359" w:firstLineChars="0"/>
        <w:jc w:val="left"/>
        <w:rPr>
          <w:b/>
          <w:sz w:val="24"/>
        </w:rPr>
      </w:pPr>
      <w:r>
        <w:rPr>
          <w:rFonts w:hint="eastAsia"/>
          <w:b/>
          <w:sz w:val="24"/>
        </w:rPr>
        <w:t xml:space="preserve">Data Downloading </w:t>
      </w:r>
    </w:p>
    <w:p w:rsidR="00FA7604" w:rsidRPr="00A80D28" w:rsidRDefault="00FA7604" w:rsidP="00FA7604">
      <w:pPr>
        <w:pStyle w:val="a5"/>
        <w:spacing w:beforeLines="50" w:before="156"/>
        <w:ind w:left="357" w:firstLineChars="0" w:firstLine="0"/>
        <w:jc w:val="left"/>
        <w:rPr>
          <w:sz w:val="24"/>
        </w:rPr>
      </w:pPr>
      <w:r w:rsidRPr="00A80D28">
        <w:rPr>
          <w:rFonts w:hint="eastAsia"/>
          <w:sz w:val="24"/>
        </w:rPr>
        <w:t>Download</w:t>
      </w:r>
      <w:r>
        <w:rPr>
          <w:rFonts w:hint="eastAsia"/>
          <w:sz w:val="24"/>
        </w:rPr>
        <w:t xml:space="preserve"> historical data of SPY and VIX</w:t>
      </w:r>
      <w:r w:rsidR="00F95766">
        <w:rPr>
          <w:rFonts w:hint="eastAsia"/>
          <w:sz w:val="24"/>
        </w:rPr>
        <w:t xml:space="preserve"> index. The time range is from</w:t>
      </w:r>
      <w:r w:rsidR="0088735B">
        <w:rPr>
          <w:rFonts w:hint="eastAsia"/>
          <w:sz w:val="24"/>
        </w:rPr>
        <w:t xml:space="preserve"> 2005-01-01 to 2019-09-01</w:t>
      </w:r>
      <w:r w:rsidR="00F95766">
        <w:rPr>
          <w:rFonts w:hint="eastAsia"/>
          <w:sz w:val="24"/>
        </w:rPr>
        <w:t xml:space="preserve">. </w:t>
      </w:r>
      <w:r>
        <w:rPr>
          <w:rFonts w:hint="eastAsia"/>
          <w:sz w:val="24"/>
        </w:rPr>
        <w:t>Head of factor</w:t>
      </w:r>
      <w:r w:rsidRPr="00A80D28">
        <w:rPr>
          <w:rFonts w:hint="eastAsia"/>
          <w:sz w:val="24"/>
        </w:rPr>
        <w:t xml:space="preserve"> data is shown as follows:</w:t>
      </w:r>
    </w:p>
    <w:p w:rsidR="00FA7604" w:rsidRPr="00CA06D3" w:rsidRDefault="0088735B" w:rsidP="00FA7604">
      <w:pPr>
        <w:jc w:val="center"/>
        <w:rPr>
          <w:sz w:val="22"/>
        </w:rPr>
      </w:pPr>
      <w:r>
        <w:rPr>
          <w:noProof/>
        </w:rPr>
        <w:drawing>
          <wp:inline distT="0" distB="0" distL="0" distR="0" wp14:anchorId="349BD56B" wp14:editId="04296AA8">
            <wp:extent cx="1276248" cy="1413268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75700" cy="1412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604" w:rsidRPr="003E71E7" w:rsidRDefault="0088735B" w:rsidP="003E71E7">
      <w:pPr>
        <w:pStyle w:val="a5"/>
        <w:numPr>
          <w:ilvl w:val="0"/>
          <w:numId w:val="1"/>
        </w:numPr>
        <w:ind w:leftChars="-29" w:left="359" w:firstLineChars="0"/>
        <w:jc w:val="left"/>
        <w:rPr>
          <w:b/>
          <w:sz w:val="24"/>
        </w:rPr>
      </w:pPr>
      <w:r>
        <w:rPr>
          <w:rFonts w:hint="eastAsia"/>
          <w:b/>
          <w:sz w:val="24"/>
        </w:rPr>
        <w:t>Autocorrelation Test</w:t>
      </w:r>
    </w:p>
    <w:p w:rsidR="005A6481" w:rsidRDefault="003E71E7" w:rsidP="003E71E7">
      <w:pPr>
        <w:rPr>
          <w:sz w:val="22"/>
        </w:rPr>
      </w:pPr>
      <w:r w:rsidRPr="005A6481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F7856CB" wp14:editId="16A6635E">
                <wp:simplePos x="0" y="0"/>
                <wp:positionH relativeFrom="column">
                  <wp:posOffset>4570730</wp:posOffset>
                </wp:positionH>
                <wp:positionV relativeFrom="paragraph">
                  <wp:posOffset>2987675</wp:posOffset>
                </wp:positionV>
                <wp:extent cx="2374265" cy="1403985"/>
                <wp:effectExtent l="0" t="0" r="0" b="6350"/>
                <wp:wrapNone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6481" w:rsidRDefault="005A6481">
                            <w:r>
                              <w:rPr>
                                <w:rFonts w:hint="eastAsia"/>
                              </w:rPr>
                              <w:t>AR test result of SPY: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359.9pt;margin-top:235.25pt;width:186.95pt;height:110.55pt;z-index:251668480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" filled="f" stroked="f">
                <v:textbox style="mso-fit-shape-to-text:t">
                  <w:txbxContent>
                    <w:p w:rsidR="005A6481" w:rsidRDefault="005A6481">
                      <w:r>
                        <w:rPr>
                          <w:rFonts w:hint="eastAsia"/>
                        </w:rPr>
                        <w:t>AR test result of SPY: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387C1E10" wp14:editId="0C9A1DDD">
            <wp:simplePos x="0" y="0"/>
            <wp:positionH relativeFrom="column">
              <wp:posOffset>4571358</wp:posOffset>
            </wp:positionH>
            <wp:positionV relativeFrom="paragraph">
              <wp:posOffset>3331703</wp:posOffset>
            </wp:positionV>
            <wp:extent cx="1393190" cy="1643380"/>
            <wp:effectExtent l="0" t="0" r="0" b="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3190" cy="1643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A6481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5E234B9" wp14:editId="520D5A33">
                <wp:simplePos x="0" y="0"/>
                <wp:positionH relativeFrom="column">
                  <wp:posOffset>4547235</wp:posOffset>
                </wp:positionH>
                <wp:positionV relativeFrom="paragraph">
                  <wp:posOffset>209550</wp:posOffset>
                </wp:positionV>
                <wp:extent cx="2374265" cy="1403985"/>
                <wp:effectExtent l="0" t="0" r="0" b="6350"/>
                <wp:wrapNone/>
                <wp:docPr id="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6481" w:rsidRDefault="005A6481" w:rsidP="005A6481">
                            <w:r>
                              <w:rPr>
                                <w:rFonts w:hint="eastAsia"/>
                              </w:rPr>
                              <w:t>AR test result of VIX: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358.05pt;margin-top:16.5pt;width:186.95pt;height:110.55pt;z-index:25167052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" filled="f" stroked="f">
                <v:textbox style="mso-fit-shape-to-text:t">
                  <w:txbxContent>
                    <w:p w:rsidR="005A6481" w:rsidRDefault="005A6481" w:rsidP="005A6481">
                      <w:r>
                        <w:rPr>
                          <w:rFonts w:hint="eastAsia"/>
                        </w:rPr>
                        <w:t xml:space="preserve">AR test result </w:t>
                      </w:r>
                      <w:r>
                        <w:rPr>
                          <w:rFonts w:hint="eastAsia"/>
                        </w:rPr>
                        <w:t>of VIX</w:t>
                      </w:r>
                      <w:r>
                        <w:rPr>
                          <w:rFonts w:hint="eastAsia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654A2AD2" wp14:editId="6959A163">
            <wp:simplePos x="0" y="0"/>
            <wp:positionH relativeFrom="column">
              <wp:posOffset>4547235</wp:posOffset>
            </wp:positionH>
            <wp:positionV relativeFrom="paragraph">
              <wp:posOffset>511175</wp:posOffset>
            </wp:positionV>
            <wp:extent cx="1381125" cy="1671955"/>
            <wp:effectExtent l="0" t="0" r="9525" b="4445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1671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A6481">
        <w:rPr>
          <w:noProof/>
        </w:rPr>
        <w:drawing>
          <wp:inline distT="0" distB="0" distL="0" distR="0" wp14:anchorId="098EB841" wp14:editId="433F4412">
            <wp:extent cx="4547551" cy="2683266"/>
            <wp:effectExtent l="0" t="0" r="5715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63167" cy="269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6481">
        <w:rPr>
          <w:noProof/>
        </w:rPr>
        <w:drawing>
          <wp:inline distT="0" distB="0" distL="0" distR="0" wp14:anchorId="6D2331B1" wp14:editId="7A363441">
            <wp:extent cx="4640458" cy="2652148"/>
            <wp:effectExtent l="0" t="0" r="825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62776" cy="2664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1E7" w:rsidRPr="00C00462" w:rsidRDefault="003E71E7" w:rsidP="00FA7604">
      <w:pPr>
        <w:pStyle w:val="a5"/>
        <w:ind w:leftChars="171" w:left="359" w:firstLineChars="0" w:firstLine="0"/>
        <w:rPr>
          <w:sz w:val="24"/>
        </w:rPr>
      </w:pPr>
      <w:r w:rsidRPr="00C00462">
        <w:rPr>
          <w:rFonts w:hint="eastAsia"/>
          <w:sz w:val="24"/>
        </w:rPr>
        <w:lastRenderedPageBreak/>
        <w:t xml:space="preserve">From the tables and figures above, we could see that both series present a clear indication of auto-correlation, in which their auto-correlation coefficients </w:t>
      </w:r>
      <w:r w:rsidRPr="00C00462">
        <w:rPr>
          <w:sz w:val="24"/>
        </w:rPr>
        <w:t>approach</w:t>
      </w:r>
      <w:r w:rsidRPr="00C00462">
        <w:rPr>
          <w:rFonts w:hint="eastAsia"/>
          <w:sz w:val="24"/>
        </w:rPr>
        <w:t xml:space="preserve"> 1 closely and their p values are all zero. Specifically,</w:t>
      </w:r>
      <w:r w:rsidR="003A067A" w:rsidRPr="00C00462">
        <w:rPr>
          <w:rFonts w:hint="eastAsia"/>
          <w:sz w:val="24"/>
        </w:rPr>
        <w:t xml:space="preserve"> there is a more intense auto-correlation in SPY than VIX. That is because SPY is built up by lots of publicly traded assets on the market, thus </w:t>
      </w:r>
      <w:r w:rsidR="006C470D" w:rsidRPr="00C00462">
        <w:rPr>
          <w:rFonts w:hint="eastAsia"/>
          <w:sz w:val="24"/>
        </w:rPr>
        <w:t xml:space="preserve">possibly </w:t>
      </w:r>
      <w:r w:rsidR="003A067A" w:rsidRPr="00C00462">
        <w:rPr>
          <w:rFonts w:hint="eastAsia"/>
          <w:sz w:val="24"/>
        </w:rPr>
        <w:t xml:space="preserve">having </w:t>
      </w:r>
      <w:r w:rsidR="006C470D" w:rsidRPr="00C00462">
        <w:rPr>
          <w:rFonts w:hint="eastAsia"/>
          <w:sz w:val="24"/>
        </w:rPr>
        <w:t>a less clear</w:t>
      </w:r>
      <w:r w:rsidR="003A067A" w:rsidRPr="00C00462">
        <w:rPr>
          <w:rFonts w:hint="eastAsia"/>
          <w:sz w:val="24"/>
        </w:rPr>
        <w:t xml:space="preserve"> property of mean reversion </w:t>
      </w:r>
      <w:r w:rsidR="006C470D" w:rsidRPr="00C00462">
        <w:rPr>
          <w:rFonts w:hint="eastAsia"/>
          <w:sz w:val="24"/>
        </w:rPr>
        <w:t>than VIX</w:t>
      </w:r>
      <w:r w:rsidR="003A067A" w:rsidRPr="00C00462">
        <w:rPr>
          <w:rFonts w:hint="eastAsia"/>
          <w:sz w:val="24"/>
        </w:rPr>
        <w:t xml:space="preserve">. </w:t>
      </w:r>
    </w:p>
    <w:p w:rsidR="00FA7604" w:rsidRPr="00403A47" w:rsidRDefault="00FA7604" w:rsidP="006C470D">
      <w:pPr>
        <w:pStyle w:val="a5"/>
        <w:numPr>
          <w:ilvl w:val="0"/>
          <w:numId w:val="1"/>
        </w:numPr>
        <w:spacing w:before="100" w:beforeAutospacing="1"/>
        <w:ind w:leftChars="-29" w:left="421" w:hangingChars="200" w:hanging="482"/>
        <w:jc w:val="left"/>
        <w:rPr>
          <w:b/>
          <w:sz w:val="24"/>
        </w:rPr>
      </w:pPr>
      <w:r w:rsidRPr="00403A47">
        <w:rPr>
          <w:rFonts w:hint="eastAsia"/>
          <w:b/>
          <w:sz w:val="24"/>
        </w:rPr>
        <w:t>Correlation</w:t>
      </w:r>
      <w:r w:rsidR="006C470D">
        <w:rPr>
          <w:rFonts w:hint="eastAsia"/>
          <w:b/>
          <w:sz w:val="24"/>
        </w:rPr>
        <w:t xml:space="preserve"> of SPY and implied volatility</w:t>
      </w:r>
    </w:p>
    <w:p w:rsidR="00FA7604" w:rsidRPr="00C00462" w:rsidRDefault="006C470D" w:rsidP="00C00462">
      <w:pPr>
        <w:pStyle w:val="a5"/>
        <w:spacing w:beforeLines="50" w:before="156"/>
        <w:ind w:left="357" w:firstLineChars="0" w:firstLine="0"/>
        <w:rPr>
          <w:sz w:val="24"/>
        </w:rPr>
      </w:pPr>
      <w:r w:rsidRPr="00C00462">
        <w:rPr>
          <w:rFonts w:hint="eastAsia"/>
          <w:sz w:val="24"/>
        </w:rPr>
        <w:t>Daily correlation of SPY and its implied volatility is -0.4, and the monthly correlation is -0.42. B</w:t>
      </w:r>
      <w:r w:rsidRPr="00C00462">
        <w:rPr>
          <w:sz w:val="24"/>
        </w:rPr>
        <w:t>o</w:t>
      </w:r>
      <w:r w:rsidRPr="00C00462">
        <w:rPr>
          <w:rFonts w:hint="eastAsia"/>
          <w:sz w:val="24"/>
        </w:rPr>
        <w:t>th</w:t>
      </w:r>
      <w:r w:rsidR="00C00462" w:rsidRPr="00C00462">
        <w:rPr>
          <w:rFonts w:hint="eastAsia"/>
          <w:sz w:val="24"/>
        </w:rPr>
        <w:t xml:space="preserve"> represent a significant negative</w:t>
      </w:r>
      <w:r w:rsidRPr="00C00462">
        <w:rPr>
          <w:rFonts w:hint="eastAsia"/>
          <w:sz w:val="24"/>
        </w:rPr>
        <w:t xml:space="preserve"> correlation. </w:t>
      </w:r>
      <w:r w:rsidR="00C00462" w:rsidRPr="00C00462">
        <w:rPr>
          <w:rFonts w:hint="eastAsia"/>
          <w:sz w:val="24"/>
        </w:rPr>
        <w:t xml:space="preserve">This is a bad phenomeon for using BSM to price the options because BSM has one essential assumption that the the implied volatility should be constant, which </w:t>
      </w:r>
      <w:r w:rsidR="00FB6396">
        <w:rPr>
          <w:rFonts w:hint="eastAsia"/>
          <w:sz w:val="24"/>
        </w:rPr>
        <w:t>cle</w:t>
      </w:r>
      <w:r w:rsidR="00C00462" w:rsidRPr="00C00462">
        <w:rPr>
          <w:rFonts w:hint="eastAsia"/>
          <w:sz w:val="24"/>
        </w:rPr>
        <w:t>a</w:t>
      </w:r>
      <w:r w:rsidR="00FB6396">
        <w:rPr>
          <w:rFonts w:hint="eastAsia"/>
          <w:sz w:val="24"/>
        </w:rPr>
        <w:t>r</w:t>
      </w:r>
      <w:r w:rsidR="00C00462" w:rsidRPr="00C00462">
        <w:rPr>
          <w:rFonts w:hint="eastAsia"/>
          <w:sz w:val="24"/>
        </w:rPr>
        <w:t xml:space="preserve">ly </w:t>
      </w:r>
      <w:r w:rsidR="00FB6396">
        <w:rPr>
          <w:rFonts w:hint="eastAsia"/>
          <w:sz w:val="24"/>
        </w:rPr>
        <w:t xml:space="preserve">does </w:t>
      </w:r>
      <w:r w:rsidR="00C00462" w:rsidRPr="00C00462">
        <w:rPr>
          <w:rFonts w:hint="eastAsia"/>
          <w:sz w:val="24"/>
        </w:rPr>
        <w:t>not c</w:t>
      </w:r>
      <w:r w:rsidR="00FB6396">
        <w:rPr>
          <w:rFonts w:hint="eastAsia"/>
          <w:sz w:val="24"/>
        </w:rPr>
        <w:t>orr</w:t>
      </w:r>
      <w:r w:rsidR="00C00462" w:rsidRPr="00C00462">
        <w:rPr>
          <w:rFonts w:hint="eastAsia"/>
          <w:sz w:val="24"/>
        </w:rPr>
        <w:t>esponds to our result.</w:t>
      </w:r>
    </w:p>
    <w:p w:rsidR="00FB6396" w:rsidRPr="00403A47" w:rsidRDefault="00FB6396" w:rsidP="00FB6396">
      <w:pPr>
        <w:pStyle w:val="a5"/>
        <w:numPr>
          <w:ilvl w:val="0"/>
          <w:numId w:val="1"/>
        </w:numPr>
        <w:spacing w:before="100" w:beforeAutospacing="1"/>
        <w:ind w:leftChars="-29" w:left="421" w:hangingChars="200" w:hanging="482"/>
        <w:jc w:val="left"/>
        <w:rPr>
          <w:b/>
          <w:sz w:val="24"/>
        </w:rPr>
      </w:pPr>
      <w:r>
        <w:rPr>
          <w:rFonts w:hint="eastAsia"/>
          <w:b/>
          <w:sz w:val="24"/>
        </w:rPr>
        <w:t xml:space="preserve">Rolling 90-day </w:t>
      </w:r>
      <w:r w:rsidRPr="00403A47">
        <w:rPr>
          <w:rFonts w:hint="eastAsia"/>
          <w:b/>
          <w:sz w:val="24"/>
        </w:rPr>
        <w:t>Correlation</w:t>
      </w:r>
      <w:r>
        <w:rPr>
          <w:rFonts w:hint="eastAsia"/>
          <w:b/>
          <w:sz w:val="24"/>
        </w:rPr>
        <w:t xml:space="preserve"> of SPY and implied volatility</w:t>
      </w:r>
    </w:p>
    <w:p w:rsidR="00FA7604" w:rsidRPr="00403A47" w:rsidRDefault="00FB6396" w:rsidP="00FA7604">
      <w:pPr>
        <w:pStyle w:val="a5"/>
        <w:spacing w:beforeLines="50" w:before="156"/>
        <w:ind w:left="421" w:firstLineChars="0" w:firstLine="0"/>
        <w:jc w:val="center"/>
        <w:rPr>
          <w:b/>
          <w:sz w:val="24"/>
        </w:rPr>
      </w:pPr>
      <w:r>
        <w:rPr>
          <w:noProof/>
        </w:rPr>
        <w:drawing>
          <wp:inline distT="0" distB="0" distL="0" distR="0" wp14:anchorId="1B4E2056" wp14:editId="0D75B612">
            <wp:extent cx="5889720" cy="2738311"/>
            <wp:effectExtent l="0" t="0" r="0" b="508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89720" cy="2738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396" w:rsidRDefault="00FB6396" w:rsidP="00FB6396">
      <w:pPr>
        <w:pStyle w:val="1"/>
        <w:ind w:leftChars="200" w:left="420"/>
        <w:rPr>
          <w:rFonts w:asciiTheme="minorHAnsi" w:eastAsiaTheme="minorEastAsia" w:hAnsiTheme="minorHAnsi" w:cstheme="minorBidi"/>
          <w:b w:val="0"/>
          <w:bCs w:val="0"/>
          <w:kern w:val="2"/>
          <w:sz w:val="24"/>
          <w:szCs w:val="22"/>
        </w:rPr>
      </w:pPr>
      <w:r>
        <w:rPr>
          <w:rFonts w:asciiTheme="minorHAnsi" w:eastAsiaTheme="minorEastAsia" w:hAnsiTheme="minorHAnsi" w:cstheme="minorBidi" w:hint="eastAsia"/>
          <w:b w:val="0"/>
          <w:bCs w:val="0"/>
          <w:kern w:val="2"/>
          <w:sz w:val="24"/>
          <w:szCs w:val="22"/>
        </w:rPr>
        <w:t xml:space="preserve">From the figure above, we could see that the rolling correlation </w:t>
      </w:r>
      <w:proofErr w:type="gramStart"/>
      <w:r>
        <w:rPr>
          <w:rFonts w:asciiTheme="minorHAnsi" w:eastAsiaTheme="minorEastAsia" w:hAnsiTheme="minorHAnsi" w:cstheme="minorBidi" w:hint="eastAsia"/>
          <w:b w:val="0"/>
          <w:bCs w:val="0"/>
          <w:kern w:val="2"/>
          <w:sz w:val="24"/>
          <w:szCs w:val="22"/>
        </w:rPr>
        <w:t>coefficients has</w:t>
      </w:r>
      <w:proofErr w:type="gramEnd"/>
      <w:r>
        <w:rPr>
          <w:rFonts w:asciiTheme="minorHAnsi" w:eastAsiaTheme="minorEastAsia" w:hAnsiTheme="minorHAnsi" w:cstheme="minorBidi" w:hint="eastAsia"/>
          <w:b w:val="0"/>
          <w:bCs w:val="0"/>
          <w:kern w:val="2"/>
          <w:sz w:val="24"/>
          <w:szCs w:val="22"/>
        </w:rPr>
        <w:t xml:space="preserve"> a very huge volatility. Its long-term average is nearly -0.7. S</w:t>
      </w:r>
      <w:r w:rsidRPr="00FB6396">
        <w:rPr>
          <w:rFonts w:asciiTheme="minorHAnsi" w:eastAsiaTheme="minorEastAsia" w:hAnsiTheme="minorHAnsi" w:cstheme="minorBidi"/>
          <w:b w:val="0"/>
          <w:bCs w:val="0"/>
          <w:kern w:val="2"/>
          <w:sz w:val="24"/>
          <w:szCs w:val="22"/>
        </w:rPr>
        <w:t>pecifically</w:t>
      </w:r>
      <w:r>
        <w:rPr>
          <w:rFonts w:asciiTheme="minorHAnsi" w:eastAsiaTheme="minorEastAsia" w:hAnsiTheme="minorHAnsi" w:cstheme="minorBidi" w:hint="eastAsia"/>
          <w:b w:val="0"/>
          <w:bCs w:val="0"/>
          <w:kern w:val="2"/>
          <w:sz w:val="24"/>
          <w:szCs w:val="22"/>
        </w:rPr>
        <w:t>, in 2008 and 2018, the correlations deviated most from the long-term average.</w:t>
      </w:r>
    </w:p>
    <w:p w:rsidR="00FA7604" w:rsidRPr="00403A47" w:rsidRDefault="006F3047" w:rsidP="00FA7604">
      <w:pPr>
        <w:pStyle w:val="a5"/>
        <w:numPr>
          <w:ilvl w:val="0"/>
          <w:numId w:val="1"/>
        </w:numPr>
        <w:spacing w:beforeLines="50" w:before="156"/>
        <w:ind w:leftChars="-29" w:left="421" w:hangingChars="200" w:hanging="482"/>
        <w:jc w:val="left"/>
        <w:rPr>
          <w:b/>
          <w:sz w:val="24"/>
        </w:rPr>
      </w:pPr>
      <w:r>
        <w:rPr>
          <w:rFonts w:hint="eastAsia"/>
          <w:b/>
          <w:sz w:val="24"/>
        </w:rPr>
        <w:t>Premium of Volatility</w:t>
      </w:r>
    </w:p>
    <w:p w:rsidR="006F3047" w:rsidRDefault="006B6A84" w:rsidP="006B6A84">
      <w:pPr>
        <w:pStyle w:val="a5"/>
        <w:spacing w:beforeLines="50" w:before="156"/>
        <w:ind w:left="419" w:firstLineChars="0" w:firstLine="0"/>
        <w:jc w:val="center"/>
        <w:rPr>
          <w:sz w:val="24"/>
        </w:rPr>
      </w:pPr>
      <w:r>
        <w:rPr>
          <w:noProof/>
        </w:rPr>
        <w:drawing>
          <wp:inline distT="0" distB="0" distL="0" distR="0" wp14:anchorId="4FC821EB" wp14:editId="40012A8D">
            <wp:extent cx="5101628" cy="2549633"/>
            <wp:effectExtent l="0" t="0" r="381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01628" cy="2549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047" w:rsidRDefault="006F3047" w:rsidP="00FA7604">
      <w:pPr>
        <w:pStyle w:val="a5"/>
        <w:spacing w:beforeLines="50" w:before="156"/>
        <w:ind w:left="419" w:firstLineChars="0" w:firstLine="0"/>
        <w:jc w:val="left"/>
        <w:rPr>
          <w:sz w:val="24"/>
        </w:rPr>
      </w:pPr>
      <w:r>
        <w:rPr>
          <w:rFonts w:hint="eastAsia"/>
          <w:sz w:val="24"/>
        </w:rPr>
        <w:t>From the figure above, we could see that the premium is mostly positive. It peaked</w:t>
      </w:r>
      <w:r w:rsidR="00E27469">
        <w:rPr>
          <w:rFonts w:hint="eastAsia"/>
          <w:sz w:val="24"/>
        </w:rPr>
        <w:t xml:space="preserve"> in 2008</w:t>
      </w:r>
      <w:r>
        <w:rPr>
          <w:rFonts w:hint="eastAsia"/>
          <w:sz w:val="24"/>
        </w:rPr>
        <w:t xml:space="preserve">, </w:t>
      </w:r>
      <w:r w:rsidR="00E27469">
        <w:rPr>
          <w:rFonts w:hint="eastAsia"/>
          <w:sz w:val="24"/>
        </w:rPr>
        <w:lastRenderedPageBreak/>
        <w:t xml:space="preserve">then immediately reached </w:t>
      </w:r>
      <w:r w:rsidR="00D2618A">
        <w:rPr>
          <w:rFonts w:hint="eastAsia"/>
          <w:sz w:val="24"/>
        </w:rPr>
        <w:t>-20, its bottom of</w:t>
      </w:r>
      <w:r w:rsidR="005B2141">
        <w:rPr>
          <w:rFonts w:hint="eastAsia"/>
          <w:sz w:val="24"/>
        </w:rPr>
        <w:t xml:space="preserve"> all periods, shortly after the crisis. That is mainly because after the slump, the volatility calculated by real historical data </w:t>
      </w:r>
      <w:r w:rsidR="00871237">
        <w:rPr>
          <w:rFonts w:hint="eastAsia"/>
          <w:sz w:val="24"/>
        </w:rPr>
        <w:t xml:space="preserve">varied greatly, while implied volatility had already been reflected during crisis. So the realized volatility became far greater than implied </w:t>
      </w:r>
      <w:r w:rsidR="00871237">
        <w:rPr>
          <w:sz w:val="24"/>
        </w:rPr>
        <w:t>volatility</w:t>
      </w:r>
      <w:r w:rsidR="00871237">
        <w:rPr>
          <w:rFonts w:hint="eastAsia"/>
          <w:sz w:val="24"/>
        </w:rPr>
        <w:t xml:space="preserve">. </w:t>
      </w:r>
      <w:r w:rsidR="005B2141">
        <w:rPr>
          <w:rFonts w:hint="eastAsia"/>
          <w:sz w:val="24"/>
        </w:rPr>
        <w:t xml:space="preserve"> </w:t>
      </w:r>
      <w:r w:rsidR="00E27469">
        <w:rPr>
          <w:rFonts w:hint="eastAsia"/>
          <w:sz w:val="24"/>
        </w:rPr>
        <w:t xml:space="preserve">   </w:t>
      </w:r>
    </w:p>
    <w:p w:rsidR="00871237" w:rsidRPr="00871237" w:rsidRDefault="00E27469" w:rsidP="00E27469">
      <w:pPr>
        <w:pStyle w:val="a5"/>
        <w:numPr>
          <w:ilvl w:val="0"/>
          <w:numId w:val="1"/>
        </w:numPr>
        <w:spacing w:beforeLines="50" w:before="156"/>
        <w:ind w:leftChars="-29" w:left="-61" w:firstLineChars="0" w:firstLine="0"/>
        <w:jc w:val="left"/>
        <w:rPr>
          <w:sz w:val="24"/>
        </w:rPr>
      </w:pPr>
      <w:r w:rsidRPr="00E27469">
        <w:rPr>
          <w:rFonts w:hint="eastAsia"/>
          <w:b/>
          <w:sz w:val="24"/>
        </w:rPr>
        <w:t>Straddle portfolio construction</w:t>
      </w:r>
    </w:p>
    <w:p w:rsidR="00FA7604" w:rsidRDefault="00871237" w:rsidP="00476D1A">
      <w:pPr>
        <w:pStyle w:val="a5"/>
        <w:spacing w:beforeLines="50" w:before="156"/>
        <w:ind w:left="-61" w:firstLineChars="0" w:firstLine="481"/>
        <w:jc w:val="left"/>
        <w:rPr>
          <w:sz w:val="24"/>
        </w:rPr>
      </w:pPr>
      <w:r>
        <w:rPr>
          <w:rFonts w:hint="eastAsia"/>
          <w:sz w:val="24"/>
        </w:rPr>
        <w:t>Head of the</w:t>
      </w:r>
      <w:r w:rsidR="00476D1A">
        <w:rPr>
          <w:rFonts w:hint="eastAsia"/>
          <w:sz w:val="24"/>
        </w:rPr>
        <w:t xml:space="preserve"> straddle portfolio is shown as below:</w:t>
      </w:r>
      <w:r>
        <w:rPr>
          <w:rFonts w:hint="eastAsia"/>
          <w:sz w:val="24"/>
        </w:rPr>
        <w:t xml:space="preserve"> </w:t>
      </w:r>
    </w:p>
    <w:p w:rsidR="00476D1A" w:rsidRDefault="00476D1A" w:rsidP="00476D1A">
      <w:pPr>
        <w:pStyle w:val="a5"/>
        <w:spacing w:beforeLines="50" w:before="156"/>
        <w:ind w:left="-61" w:firstLineChars="0" w:firstLine="481"/>
        <w:jc w:val="center"/>
        <w:rPr>
          <w:sz w:val="24"/>
        </w:rPr>
      </w:pPr>
      <w:r>
        <w:rPr>
          <w:noProof/>
        </w:rPr>
        <w:drawing>
          <wp:inline distT="0" distB="0" distL="0" distR="0" wp14:anchorId="27925943" wp14:editId="347723FA">
            <wp:extent cx="2084755" cy="1303867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84755" cy="1303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D08" w:rsidRPr="00E16D08" w:rsidRDefault="00E16D08" w:rsidP="00E16D08">
      <w:pPr>
        <w:pStyle w:val="a5"/>
        <w:numPr>
          <w:ilvl w:val="0"/>
          <w:numId w:val="1"/>
        </w:numPr>
        <w:spacing w:beforeLines="50" w:before="156"/>
        <w:ind w:leftChars="-29" w:left="-61" w:firstLineChars="0" w:firstLine="0"/>
        <w:jc w:val="left"/>
        <w:rPr>
          <w:b/>
          <w:sz w:val="24"/>
        </w:rPr>
      </w:pPr>
      <w:r>
        <w:rPr>
          <w:rFonts w:hint="eastAsia"/>
          <w:b/>
          <w:sz w:val="24"/>
        </w:rPr>
        <w:t xml:space="preserve">Payoff of </w:t>
      </w:r>
      <w:r w:rsidRPr="00E16D08">
        <w:rPr>
          <w:rFonts w:hint="eastAsia"/>
          <w:b/>
          <w:sz w:val="24"/>
        </w:rPr>
        <w:t>Straddle</w:t>
      </w:r>
      <w:r>
        <w:rPr>
          <w:rFonts w:hint="eastAsia"/>
          <w:b/>
          <w:sz w:val="24"/>
        </w:rPr>
        <w:t>s</w:t>
      </w:r>
    </w:p>
    <w:p w:rsidR="0083725B" w:rsidRDefault="003F2B0F" w:rsidP="00E16D08">
      <w:pPr>
        <w:jc w:val="center"/>
      </w:pPr>
      <w:r>
        <w:rPr>
          <w:noProof/>
        </w:rPr>
        <w:drawing>
          <wp:inline distT="0" distB="0" distL="0" distR="0" wp14:anchorId="024855F1" wp14:editId="7F00F244">
            <wp:extent cx="5486400" cy="2606040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30F" w:rsidRDefault="00D6230F" w:rsidP="00D6230F">
      <w:pPr>
        <w:ind w:leftChars="200" w:left="420"/>
        <w:rPr>
          <w:sz w:val="24"/>
        </w:rPr>
      </w:pPr>
      <w:r w:rsidRPr="00D6230F">
        <w:rPr>
          <w:sz w:val="24"/>
        </w:rPr>
        <w:t>Average P/L</w:t>
      </w:r>
      <w:r>
        <w:rPr>
          <w:rFonts w:hint="eastAsia"/>
          <w:sz w:val="24"/>
        </w:rPr>
        <w:t xml:space="preserve"> of these straddles is:</w:t>
      </w:r>
      <w:r w:rsidRPr="00D6230F">
        <w:rPr>
          <w:sz w:val="24"/>
        </w:rPr>
        <w:t xml:space="preserve"> -1.3</w:t>
      </w:r>
    </w:p>
    <w:p w:rsidR="00D6230F" w:rsidRPr="00E16D08" w:rsidRDefault="00D6230F" w:rsidP="00D6230F">
      <w:pPr>
        <w:pStyle w:val="a5"/>
        <w:numPr>
          <w:ilvl w:val="0"/>
          <w:numId w:val="1"/>
        </w:numPr>
        <w:spacing w:beforeLines="50" w:before="156"/>
        <w:ind w:leftChars="-29" w:left="-61" w:firstLineChars="0" w:firstLine="0"/>
        <w:jc w:val="left"/>
        <w:rPr>
          <w:b/>
          <w:sz w:val="24"/>
        </w:rPr>
      </w:pPr>
      <w:r>
        <w:rPr>
          <w:rFonts w:hint="eastAsia"/>
          <w:b/>
          <w:sz w:val="24"/>
        </w:rPr>
        <w:t>P/L of straddles &amp; volatility premium</w:t>
      </w:r>
    </w:p>
    <w:p w:rsidR="00D6230F" w:rsidRDefault="003253B5" w:rsidP="00D6230F">
      <w:pPr>
        <w:ind w:leftChars="200" w:left="420"/>
        <w:rPr>
          <w:sz w:val="24"/>
        </w:rPr>
      </w:pPr>
      <w:r>
        <w:rPr>
          <w:noProof/>
        </w:rPr>
        <w:drawing>
          <wp:inline distT="0" distB="0" distL="0" distR="0" wp14:anchorId="540983E9" wp14:editId="501C9D17">
            <wp:extent cx="5486400" cy="286639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6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3B5" w:rsidRDefault="003253B5" w:rsidP="003253B5">
      <w:pPr>
        <w:ind w:leftChars="200" w:left="420"/>
        <w:jc w:val="center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511B697E" wp14:editId="23AAE124">
            <wp:extent cx="3153833" cy="644994"/>
            <wp:effectExtent l="0" t="0" r="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55415" cy="645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9E9" w:rsidRDefault="00A129E9" w:rsidP="00D6230F">
      <w:pPr>
        <w:ind w:leftChars="200" w:left="420"/>
        <w:rPr>
          <w:sz w:val="24"/>
        </w:rPr>
      </w:pPr>
      <w:r>
        <w:rPr>
          <w:rFonts w:hint="eastAsia"/>
          <w:sz w:val="24"/>
        </w:rPr>
        <w:t xml:space="preserve">From the plot, we can see a slightly </w:t>
      </w:r>
      <w:r w:rsidR="003253B5">
        <w:rPr>
          <w:rFonts w:hint="eastAsia"/>
          <w:sz w:val="24"/>
        </w:rPr>
        <w:t>negative</w:t>
      </w:r>
      <w:r>
        <w:rPr>
          <w:rFonts w:hint="eastAsia"/>
          <w:sz w:val="24"/>
        </w:rPr>
        <w:t xml:space="preserve"> relationship between P/L and the premium of volatility. </w:t>
      </w:r>
      <w:r w:rsidR="003253B5">
        <w:rPr>
          <w:rFonts w:hint="eastAsia"/>
          <w:sz w:val="24"/>
        </w:rPr>
        <w:t xml:space="preserve">And the regression result also that the coefficient of premium is less than 0. This is probably because the p/l of options depends on the </w:t>
      </w:r>
      <w:r w:rsidR="003253B5">
        <w:rPr>
          <w:sz w:val="24"/>
        </w:rPr>
        <w:t>realized</w:t>
      </w:r>
      <w:r w:rsidR="003253B5">
        <w:rPr>
          <w:rFonts w:hint="eastAsia"/>
          <w:sz w:val="24"/>
        </w:rPr>
        <w:t xml:space="preserve"> volatility of the asset price (SPY). The higher the volatility, the higher profits straddles would make. So this is reflected by a negative </w:t>
      </w:r>
      <w:r w:rsidR="003253B5">
        <w:rPr>
          <w:sz w:val="24"/>
        </w:rPr>
        <w:t>relationship</w:t>
      </w:r>
      <w:r w:rsidR="003253B5">
        <w:rPr>
          <w:rFonts w:hint="eastAsia"/>
          <w:sz w:val="24"/>
        </w:rPr>
        <w:t xml:space="preserve"> between profit and the premium of volatility, which would decrease as the realized volatility rises.</w:t>
      </w:r>
    </w:p>
    <w:p w:rsidR="00C0571D" w:rsidRDefault="00C0571D" w:rsidP="00D6230F">
      <w:pPr>
        <w:ind w:leftChars="200" w:left="420"/>
        <w:rPr>
          <w:sz w:val="24"/>
        </w:rPr>
      </w:pPr>
    </w:p>
    <w:p w:rsidR="00C0571D" w:rsidRPr="00D6230F" w:rsidRDefault="00C0571D" w:rsidP="003253B5">
      <w:pPr>
        <w:ind w:leftChars="200" w:left="420"/>
        <w:jc w:val="center"/>
        <w:rPr>
          <w:sz w:val="24"/>
        </w:rPr>
      </w:pPr>
    </w:p>
    <w:sectPr w:rsidR="00C0571D" w:rsidRPr="00D6230F" w:rsidSect="005143B8">
      <w:pgSz w:w="11906" w:h="16838"/>
      <w:pgMar w:top="794" w:right="1191" w:bottom="737" w:left="119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549D" w:rsidRDefault="00CD549D" w:rsidP="00FA7604">
      <w:r>
        <w:separator/>
      </w:r>
    </w:p>
  </w:endnote>
  <w:endnote w:type="continuationSeparator" w:id="0">
    <w:p w:rsidR="00CD549D" w:rsidRDefault="00CD549D" w:rsidP="00FA76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MBX10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549D" w:rsidRDefault="00CD549D" w:rsidP="00FA7604">
      <w:r>
        <w:separator/>
      </w:r>
    </w:p>
  </w:footnote>
  <w:footnote w:type="continuationSeparator" w:id="0">
    <w:p w:rsidR="00CD549D" w:rsidRDefault="00CD549D" w:rsidP="00FA76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977C4"/>
    <w:multiLevelType w:val="hybridMultilevel"/>
    <w:tmpl w:val="CAD4CF2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822629B"/>
    <w:multiLevelType w:val="hybridMultilevel"/>
    <w:tmpl w:val="BC4678EC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FB533FF"/>
    <w:multiLevelType w:val="hybridMultilevel"/>
    <w:tmpl w:val="7562B402"/>
    <w:lvl w:ilvl="0" w:tplc="04090019">
      <w:start w:val="1"/>
      <w:numFmt w:val="lowerLetter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00CE"/>
    <w:rsid w:val="00076FDE"/>
    <w:rsid w:val="00207994"/>
    <w:rsid w:val="002800CE"/>
    <w:rsid w:val="003253B5"/>
    <w:rsid w:val="003A067A"/>
    <w:rsid w:val="003E71E7"/>
    <w:rsid w:val="003F2B0F"/>
    <w:rsid w:val="00476D1A"/>
    <w:rsid w:val="005A6481"/>
    <w:rsid w:val="005B2141"/>
    <w:rsid w:val="006B6A84"/>
    <w:rsid w:val="006C470D"/>
    <w:rsid w:val="006D4CDD"/>
    <w:rsid w:val="006F3047"/>
    <w:rsid w:val="0083725B"/>
    <w:rsid w:val="00871237"/>
    <w:rsid w:val="0088735B"/>
    <w:rsid w:val="008D1457"/>
    <w:rsid w:val="00923BB9"/>
    <w:rsid w:val="00A129E9"/>
    <w:rsid w:val="00AC69C5"/>
    <w:rsid w:val="00C00462"/>
    <w:rsid w:val="00C0571D"/>
    <w:rsid w:val="00CD549D"/>
    <w:rsid w:val="00D2618A"/>
    <w:rsid w:val="00D6230F"/>
    <w:rsid w:val="00DE6B0A"/>
    <w:rsid w:val="00E16D08"/>
    <w:rsid w:val="00E27469"/>
    <w:rsid w:val="00E874E5"/>
    <w:rsid w:val="00F5100E"/>
    <w:rsid w:val="00F95766"/>
    <w:rsid w:val="00FA7604"/>
    <w:rsid w:val="00FB6396"/>
    <w:rsid w:val="00FF6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7604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FA760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A76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A760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A76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A760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A7604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List Paragraph"/>
    <w:basedOn w:val="a"/>
    <w:uiPriority w:val="34"/>
    <w:qFormat/>
    <w:rsid w:val="00FA7604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FA760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A7604"/>
    <w:rPr>
      <w:sz w:val="18"/>
      <w:szCs w:val="18"/>
    </w:rPr>
  </w:style>
  <w:style w:type="character" w:customStyle="1" w:styleId="fontstyle01">
    <w:name w:val="fontstyle01"/>
    <w:basedOn w:val="a0"/>
    <w:rsid w:val="00FA7604"/>
    <w:rPr>
      <w:rFonts w:ascii="CMBX10" w:hAnsi="CMBX10" w:hint="default"/>
      <w:b/>
      <w:bCs/>
      <w:i w:val="0"/>
      <w:iCs w:val="0"/>
      <w:color w:val="000000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7604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FA760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A76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A760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A76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A760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A7604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List Paragraph"/>
    <w:basedOn w:val="a"/>
    <w:uiPriority w:val="34"/>
    <w:qFormat/>
    <w:rsid w:val="00FA7604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FA760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A7604"/>
    <w:rPr>
      <w:sz w:val="18"/>
      <w:szCs w:val="18"/>
    </w:rPr>
  </w:style>
  <w:style w:type="character" w:customStyle="1" w:styleId="fontstyle01">
    <w:name w:val="fontstyle01"/>
    <w:basedOn w:val="a0"/>
    <w:rsid w:val="00FA7604"/>
    <w:rPr>
      <w:rFonts w:ascii="CMBX10" w:hAnsi="CMBX10" w:hint="default"/>
      <w:b/>
      <w:bCs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xyguo@bu.edu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1866</TotalTime>
  <Pages>1</Pages>
  <Words>388</Words>
  <Characters>2214</Characters>
  <Application>Microsoft Office Word</Application>
  <DocSecurity>0</DocSecurity>
  <Lines>18</Lines>
  <Paragraphs>5</Paragraphs>
  <ScaleCrop>false</ScaleCrop>
  <Company/>
  <LinksUpToDate>false</LinksUpToDate>
  <CharactersWithSpaces>2597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郭新宇</dc:creator>
  <cp:lastModifiedBy>郭新宇</cp:lastModifiedBy>
  <cp:revision>14</cp:revision>
  <cp:lastPrinted>2019-10-02T22:36:00Z</cp:lastPrinted>
  <dcterms:created xsi:type="dcterms:W3CDTF">2019-09-27T22:20:00Z</dcterms:created>
  <dcterms:modified xsi:type="dcterms:W3CDTF">2019-10-03T00:24:00Z</dcterms:modified>
</cp:coreProperties>
</file>