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797B" w14:textId="104279B3" w:rsidR="00131077" w:rsidRPr="00D60CF5" w:rsidRDefault="0085222D" w:rsidP="0085222D">
      <w:pPr>
        <w:pStyle w:val="berschrift1"/>
        <w:jc w:val="center"/>
        <w:rPr>
          <w:color w:val="auto"/>
        </w:rPr>
      </w:pPr>
      <w:r w:rsidRPr="00D60CF5">
        <w:rPr>
          <w:color w:val="auto"/>
        </w:rPr>
        <w:t>Anforderungsliste</w:t>
      </w:r>
    </w:p>
    <w:p w14:paraId="61438278" w14:textId="77777777" w:rsidR="0085222D" w:rsidRPr="0085222D" w:rsidRDefault="0085222D" w:rsidP="0085222D"/>
    <w:p w14:paraId="5D83F8FD" w14:textId="1E9D9275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Wirtschaftliche Fertigung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>rreicht durch Guss-Gehäuse</w:t>
      </w:r>
      <w:r w:rsidR="00D82CDC">
        <w:rPr>
          <w:sz w:val="24"/>
          <w:szCs w:val="24"/>
        </w:rPr>
        <w:t xml:space="preserve">. Möglichst </w:t>
      </w:r>
      <w:r w:rsidR="00D60CF5">
        <w:rPr>
          <w:sz w:val="24"/>
          <w:szCs w:val="24"/>
        </w:rPr>
        <w:t>K</w:t>
      </w:r>
      <w:r w:rsidR="00D82CDC">
        <w:rPr>
          <w:sz w:val="24"/>
          <w:szCs w:val="24"/>
        </w:rPr>
        <w:t>auf</w:t>
      </w:r>
      <w:r w:rsidR="00D60CF5">
        <w:rPr>
          <w:sz w:val="24"/>
          <w:szCs w:val="24"/>
        </w:rPr>
        <w:t>-</w:t>
      </w:r>
      <w:r w:rsidR="00D82CDC">
        <w:rPr>
          <w:sz w:val="24"/>
          <w:szCs w:val="24"/>
        </w:rPr>
        <w:t xml:space="preserve"> und Normteile verwenden</w:t>
      </w:r>
    </w:p>
    <w:p w14:paraId="40DE5805" w14:textId="5B446BD8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Wartungsfreundlichkeit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>rreicht durch zweiteiliges Gehäuse, Wartungsklappe, Schaufenster</w:t>
      </w:r>
      <w:r w:rsidR="00FE11AC">
        <w:rPr>
          <w:sz w:val="24"/>
          <w:szCs w:val="24"/>
        </w:rPr>
        <w:t>, Ölablassschraube</w:t>
      </w:r>
    </w:p>
    <w:p w14:paraId="12BF491C" w14:textId="15616F90" w:rsidR="0085222D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Motors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>rreich</w:t>
      </w:r>
      <w:r w:rsidR="009F1EDC">
        <w:rPr>
          <w:sz w:val="24"/>
          <w:szCs w:val="24"/>
        </w:rPr>
        <w:t>t</w:t>
      </w:r>
      <w:r>
        <w:rPr>
          <w:sz w:val="24"/>
          <w:szCs w:val="24"/>
        </w:rPr>
        <w:t xml:space="preserve"> durch Fliehkraftkupplung mit </w:t>
      </w:r>
      <w:r w:rsidR="00D60CF5">
        <w:rPr>
          <w:sz w:val="24"/>
          <w:szCs w:val="24"/>
        </w:rPr>
        <w:t>l</w:t>
      </w:r>
      <w:r>
        <w:rPr>
          <w:sz w:val="24"/>
          <w:szCs w:val="24"/>
        </w:rPr>
        <w:t>astfreiem Anlauf</w:t>
      </w:r>
    </w:p>
    <w:p w14:paraId="217F596F" w14:textId="363811F0" w:rsidR="00FE11AC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Koaxiale Bauweise </w:t>
      </w:r>
      <w:r w:rsidR="00D60CF5">
        <w:rPr>
          <w:sz w:val="24"/>
          <w:szCs w:val="24"/>
        </w:rPr>
        <w:t>unter Benutzung einer</w:t>
      </w:r>
      <w:r>
        <w:rPr>
          <w:sz w:val="24"/>
          <w:szCs w:val="24"/>
        </w:rPr>
        <w:t xml:space="preserve"> Vorgelegewelle</w:t>
      </w:r>
    </w:p>
    <w:p w14:paraId="1DAF05E7" w14:textId="2DB2DC9C" w:rsidR="00FE11AC" w:rsidRDefault="00FE11A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Ruhiger </w:t>
      </w:r>
      <w:r w:rsidR="00D60CF5">
        <w:rPr>
          <w:sz w:val="24"/>
          <w:szCs w:val="24"/>
        </w:rPr>
        <w:t>L</w:t>
      </w:r>
      <w:r>
        <w:rPr>
          <w:sz w:val="24"/>
          <w:szCs w:val="24"/>
        </w:rPr>
        <w:t>auf</w:t>
      </w:r>
      <w:r w:rsidR="00D60CF5">
        <w:rPr>
          <w:sz w:val="24"/>
          <w:szCs w:val="24"/>
        </w:rPr>
        <w:t>: E</w:t>
      </w:r>
      <w:r>
        <w:rPr>
          <w:sz w:val="24"/>
          <w:szCs w:val="24"/>
        </w:rPr>
        <w:t>rreicht durch Schrägverzahnung der Stirnräder</w:t>
      </w:r>
      <w:r w:rsidR="00D82CDC">
        <w:rPr>
          <w:sz w:val="24"/>
          <w:szCs w:val="24"/>
        </w:rPr>
        <w:t xml:space="preserve"> (</w:t>
      </w:r>
      <w:r w:rsidR="00D82CDC">
        <w:rPr>
          <w:rFonts w:cstheme="minorHAnsi"/>
          <w:sz w:val="24"/>
          <w:szCs w:val="24"/>
        </w:rPr>
        <w:t>β=20°)</w:t>
      </w:r>
    </w:p>
    <w:p w14:paraId="064D837B" w14:textId="10A79624" w:rsidR="00FE11AC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Getriebes</w:t>
      </w:r>
      <w:r w:rsidR="009F1EDC">
        <w:rPr>
          <w:sz w:val="24"/>
          <w:szCs w:val="24"/>
        </w:rPr>
        <w:t>: E</w:t>
      </w:r>
      <w:r>
        <w:rPr>
          <w:sz w:val="24"/>
          <w:szCs w:val="24"/>
        </w:rPr>
        <w:t>rreicht durch Ölschmierung</w:t>
      </w:r>
    </w:p>
    <w:p w14:paraId="464D7B78" w14:textId="0E984EAE" w:rsidR="00F33AB7" w:rsidRPr="00D82CDC" w:rsidRDefault="00F33AB7" w:rsidP="00D82CD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82CDC">
        <w:rPr>
          <w:sz w:val="24"/>
          <w:szCs w:val="24"/>
        </w:rPr>
        <w:t>Standzeit der Lager</w:t>
      </w:r>
      <w:r w:rsidR="00D82CDC">
        <w:rPr>
          <w:sz w:val="24"/>
          <w:szCs w:val="24"/>
        </w:rPr>
        <w:t xml:space="preserve"> = L</w:t>
      </w:r>
      <w:r w:rsidR="00D82CDC">
        <w:rPr>
          <w:sz w:val="24"/>
          <w:szCs w:val="24"/>
          <w:vertAlign w:val="subscript"/>
        </w:rPr>
        <w:t>10</w:t>
      </w:r>
      <w:r w:rsidR="00D82CDC">
        <w:rPr>
          <w:sz w:val="24"/>
          <w:szCs w:val="24"/>
        </w:rPr>
        <w:t>&gt;10000h</w:t>
      </w:r>
    </w:p>
    <w:p w14:paraId="2A050DC7" w14:textId="2C2F336C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Kompakte vertikale Bauweise</w:t>
      </w:r>
    </w:p>
    <w:p w14:paraId="29D48151" w14:textId="49574543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Hohe Axiale Belastbarkeit</w:t>
      </w:r>
    </w:p>
    <w:p w14:paraId="3408F422" w14:textId="0AD09CF5" w:rsidR="00F33AB7" w:rsidRDefault="00D82CD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Zielparameter mit maximal 0,5% </w:t>
      </w:r>
      <w:r w:rsidR="00D60CF5">
        <w:rPr>
          <w:sz w:val="24"/>
          <w:szCs w:val="24"/>
        </w:rPr>
        <w:t>positiver Abweichung gegen</w:t>
      </w:r>
      <w:r>
        <w:rPr>
          <w:sz w:val="24"/>
          <w:szCs w:val="24"/>
        </w:rPr>
        <w:t xml:space="preserve">über </w:t>
      </w:r>
      <w:r w:rsidR="00D60CF5">
        <w:rPr>
          <w:sz w:val="24"/>
          <w:szCs w:val="24"/>
        </w:rPr>
        <w:t xml:space="preserve">dem </w:t>
      </w:r>
      <w:r>
        <w:rPr>
          <w:sz w:val="24"/>
          <w:szCs w:val="24"/>
        </w:rPr>
        <w:t>Soll-Wert</w:t>
      </w:r>
    </w:p>
    <w:p w14:paraId="23B0D66D" w14:textId="4525FDD3" w:rsidR="00D41D22" w:rsidRDefault="00D82CDC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Dauerfest SD&gt;1,5 für alle Wellen an je</w:t>
      </w:r>
      <w:r w:rsidR="00D60CF5">
        <w:rPr>
          <w:sz w:val="24"/>
          <w:szCs w:val="24"/>
        </w:rPr>
        <w:t>weils</w:t>
      </w:r>
      <w:r>
        <w:rPr>
          <w:sz w:val="24"/>
          <w:szCs w:val="24"/>
        </w:rPr>
        <w:t xml:space="preserve"> einer Schwachstelle</w:t>
      </w:r>
    </w:p>
    <w:p w14:paraId="3E311AD2" w14:textId="5D874EFC" w:rsidR="00D41D22" w:rsidRDefault="00D41D22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Beständigkeit gegenüber gängigen Umgebungen (Industrie Standard)</w:t>
      </w:r>
    </w:p>
    <w:p w14:paraId="2AEDF064" w14:textId="4BF77995" w:rsidR="00D60CF5" w:rsidRDefault="00D60CF5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Flanschflächen zum Anbringen an einem Bohrmaschinen-Hubgestell</w:t>
      </w:r>
    </w:p>
    <w:p w14:paraId="70002AFC" w14:textId="1E53D205" w:rsidR="00D60CF5" w:rsidRPr="00D41D22" w:rsidRDefault="00947960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Eine zentrale </w:t>
      </w:r>
      <w:r w:rsidR="009F1EDC">
        <w:rPr>
          <w:sz w:val="24"/>
          <w:szCs w:val="24"/>
        </w:rPr>
        <w:t>Ringschraube</w:t>
      </w:r>
      <w:r>
        <w:rPr>
          <w:sz w:val="24"/>
          <w:szCs w:val="24"/>
        </w:rPr>
        <w:t xml:space="preserve"> zum Anheben des Getriebes</w:t>
      </w:r>
    </w:p>
    <w:sectPr w:rsidR="00D60CF5" w:rsidRPr="00D41D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8F5B" w14:textId="77777777" w:rsidR="00A433FC" w:rsidRDefault="00A433FC" w:rsidP="00FE11AC">
      <w:pPr>
        <w:spacing w:after="0" w:line="240" w:lineRule="auto"/>
      </w:pPr>
      <w:r>
        <w:separator/>
      </w:r>
    </w:p>
  </w:endnote>
  <w:endnote w:type="continuationSeparator" w:id="0">
    <w:p w14:paraId="4088441E" w14:textId="77777777" w:rsidR="00A433FC" w:rsidRDefault="00A433FC" w:rsidP="00FE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7FD" w14:textId="3458A7CF" w:rsidR="00FE11AC" w:rsidRDefault="00FE11AC">
    <w:pPr>
      <w:pStyle w:val="Fuzeile"/>
    </w:pPr>
    <w:r>
      <w:tab/>
      <w:t>Marvin Müller, Edis Duvnjak, Daniel Skrypnikov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140E" w14:textId="77777777" w:rsidR="00A433FC" w:rsidRDefault="00A433FC" w:rsidP="00FE11AC">
      <w:pPr>
        <w:spacing w:after="0" w:line="240" w:lineRule="auto"/>
      </w:pPr>
      <w:r>
        <w:separator/>
      </w:r>
    </w:p>
  </w:footnote>
  <w:footnote w:type="continuationSeparator" w:id="0">
    <w:p w14:paraId="6E6C9FAE" w14:textId="77777777" w:rsidR="00A433FC" w:rsidRDefault="00A433FC" w:rsidP="00FE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2C77" w14:textId="6FF6898E" w:rsidR="00FE11AC" w:rsidRDefault="00FE11AC">
    <w:pPr>
      <w:pStyle w:val="Kopfzeile"/>
    </w:pPr>
    <w:r>
      <w:tab/>
      <w:t>Maschinenelemente Entwurf 3</w:t>
    </w:r>
  </w:p>
  <w:p w14:paraId="600807B1" w14:textId="0F067CEA" w:rsidR="00FE11AC" w:rsidRDefault="00FE11AC">
    <w:pPr>
      <w:pStyle w:val="Kopfzeile"/>
    </w:pPr>
    <w:r>
      <w:tab/>
      <w:t>Jade Hochschule Wilhelmshaven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986"/>
    <w:multiLevelType w:val="hybridMultilevel"/>
    <w:tmpl w:val="79D2F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093C"/>
    <w:multiLevelType w:val="hybridMultilevel"/>
    <w:tmpl w:val="0A408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73FE"/>
    <w:multiLevelType w:val="hybridMultilevel"/>
    <w:tmpl w:val="598E2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3CD8"/>
    <w:multiLevelType w:val="hybridMultilevel"/>
    <w:tmpl w:val="CD527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75559">
    <w:abstractNumId w:val="1"/>
  </w:num>
  <w:num w:numId="2" w16cid:durableId="868252611">
    <w:abstractNumId w:val="0"/>
  </w:num>
  <w:num w:numId="3" w16cid:durableId="1187408039">
    <w:abstractNumId w:val="3"/>
  </w:num>
  <w:num w:numId="4" w16cid:durableId="136147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D"/>
    <w:rsid w:val="00131077"/>
    <w:rsid w:val="00156DF3"/>
    <w:rsid w:val="001D71CF"/>
    <w:rsid w:val="002C1B22"/>
    <w:rsid w:val="003F6EE4"/>
    <w:rsid w:val="0085222D"/>
    <w:rsid w:val="00947960"/>
    <w:rsid w:val="009F1EDC"/>
    <w:rsid w:val="00A433FC"/>
    <w:rsid w:val="00D41D22"/>
    <w:rsid w:val="00D60CF5"/>
    <w:rsid w:val="00D82CDC"/>
    <w:rsid w:val="00F33AB7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88A1"/>
  <w15:chartTrackingRefBased/>
  <w15:docId w15:val="{19566492-D667-4AD0-9C08-BAECDCF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22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1AC"/>
  </w:style>
  <w:style w:type="paragraph" w:styleId="Fuzeile">
    <w:name w:val="footer"/>
    <w:basedOn w:val="Standard"/>
    <w:link w:val="Fu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Skrypnikov</dc:creator>
  <cp:keywords/>
  <dc:description/>
  <cp:lastModifiedBy>Marvin Müller</cp:lastModifiedBy>
  <cp:revision>4</cp:revision>
  <dcterms:created xsi:type="dcterms:W3CDTF">2022-03-17T15:46:00Z</dcterms:created>
  <dcterms:modified xsi:type="dcterms:W3CDTF">2022-04-25T07:03:00Z</dcterms:modified>
</cp:coreProperties>
</file>